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068" w14:textId="084EB092" w:rsidR="001812D3" w:rsidRPr="00D92A82" w:rsidRDefault="006535CA" w:rsidP="009349A4">
      <w:pPr>
        <w:pStyle w:val="Heading1"/>
        <w:rPr>
          <w:rFonts w:asciiTheme="minorHAnsi" w:hAnsiTheme="minorHAnsi"/>
        </w:rPr>
      </w:pPr>
      <w:r w:rsidRPr="00D92A82">
        <w:rPr>
          <w:rFonts w:asciiTheme="minorHAnsi" w:hAnsiTheme="minorHAnsi"/>
        </w:rPr>
        <w:t xml:space="preserve">Review of legacy airworthiness directives unique to Australia </w:t>
      </w:r>
    </w:p>
    <w:p w14:paraId="2930605D" w14:textId="21E3C030" w:rsidR="009D1FE5" w:rsidRPr="00D92A82" w:rsidRDefault="009D1FE5" w:rsidP="009349A4">
      <w:pPr>
        <w:pStyle w:val="Heading2"/>
        <w:rPr>
          <w:rFonts w:asciiTheme="minorHAnsi" w:hAnsiTheme="minorHAnsi"/>
        </w:rPr>
      </w:pPr>
      <w:r w:rsidRPr="00D92A82">
        <w:rPr>
          <w:rFonts w:asciiTheme="minorHAnsi" w:hAnsiTheme="minorHAnsi"/>
        </w:rPr>
        <w:t>Overview</w:t>
      </w:r>
    </w:p>
    <w:p w14:paraId="56306CA5" w14:textId="3AF65106" w:rsidR="000B679A" w:rsidRDefault="00B46FE0" w:rsidP="00800360">
      <w:r w:rsidRPr="00D92A82">
        <w:t xml:space="preserve">We are reviewing </w:t>
      </w:r>
      <w:r w:rsidR="006535CA" w:rsidRPr="00D92A82">
        <w:t xml:space="preserve">legacy </w:t>
      </w:r>
      <w:r w:rsidR="009F3212" w:rsidRPr="00D92A82">
        <w:t xml:space="preserve">Australian </w:t>
      </w:r>
      <w:r w:rsidRPr="00D92A82">
        <w:t xml:space="preserve">airworthiness directives </w:t>
      </w:r>
      <w:r w:rsidR="00F553AE" w:rsidRPr="00D92A82">
        <w:t>(ADs)</w:t>
      </w:r>
      <w:r w:rsidR="009962CB">
        <w:t xml:space="preserve"> for </w:t>
      </w:r>
      <w:r w:rsidR="0007421E">
        <w:t>general aviation (</w:t>
      </w:r>
      <w:r w:rsidR="009962CB">
        <w:t>GA</w:t>
      </w:r>
      <w:r w:rsidR="0007421E">
        <w:t>)</w:t>
      </w:r>
      <w:r w:rsidR="009962CB">
        <w:t xml:space="preserve"> aircraft</w:t>
      </w:r>
      <w:r w:rsidR="007B613D">
        <w:t>.</w:t>
      </w:r>
      <w:r w:rsidR="000A26EB">
        <w:t xml:space="preserve"> </w:t>
      </w:r>
    </w:p>
    <w:p w14:paraId="145B7AAA" w14:textId="5DD33AA8" w:rsidR="00D758FB" w:rsidRPr="00D92A82" w:rsidRDefault="000A26EB" w:rsidP="00800360">
      <w:r>
        <w:t>We have</w:t>
      </w:r>
      <w:r w:rsidR="0082205C">
        <w:t xml:space="preserve"> prepared a </w:t>
      </w:r>
      <w:r w:rsidR="00813023">
        <w:t>policy framework</w:t>
      </w:r>
      <w:r w:rsidR="00F10EF9">
        <w:t xml:space="preserve"> </w:t>
      </w:r>
      <w:r w:rsidR="0082205C">
        <w:t xml:space="preserve">that </w:t>
      </w:r>
      <w:r w:rsidR="0095137B">
        <w:t xml:space="preserve">we will use to assess whether </w:t>
      </w:r>
      <w:r w:rsidR="00914E05">
        <w:t>they</w:t>
      </w:r>
      <w:r w:rsidR="0095137B">
        <w:t xml:space="preserve"> can be </w:t>
      </w:r>
      <w:r w:rsidR="00771FA4">
        <w:t>repealed</w:t>
      </w:r>
      <w:r w:rsidR="0095137B">
        <w:t xml:space="preserve">, </w:t>
      </w:r>
      <w:r w:rsidR="00862B15">
        <w:t xml:space="preserve">modified or </w:t>
      </w:r>
      <w:r w:rsidR="0095137B">
        <w:t>retained</w:t>
      </w:r>
      <w:r w:rsidR="00034CB1">
        <w:t>.</w:t>
      </w:r>
      <w:r w:rsidR="00D9233E">
        <w:t xml:space="preserve"> We have also </w:t>
      </w:r>
      <w:r w:rsidR="00E1236E">
        <w:t>use</w:t>
      </w:r>
      <w:r w:rsidR="00376357">
        <w:t>d</w:t>
      </w:r>
      <w:r w:rsidR="00E1236E">
        <w:t xml:space="preserve"> the framework </w:t>
      </w:r>
      <w:r w:rsidR="0048447E">
        <w:t xml:space="preserve">and </w:t>
      </w:r>
      <w:r w:rsidR="00D9233E">
        <w:t xml:space="preserve">identified an initial </w:t>
      </w:r>
      <w:r w:rsidR="00AE704D">
        <w:t>category</w:t>
      </w:r>
      <w:r w:rsidR="00D9233E">
        <w:t xml:space="preserve"> of structural fatigue ADs for potential repeal</w:t>
      </w:r>
      <w:r w:rsidR="00D9233E" w:rsidRPr="00D92A82">
        <w:t xml:space="preserve"> and seek </w:t>
      </w:r>
      <w:r w:rsidR="00D9233E">
        <w:t>your</w:t>
      </w:r>
      <w:r w:rsidR="00D9233E" w:rsidRPr="00D92A82">
        <w:t xml:space="preserve"> feedback</w:t>
      </w:r>
      <w:r w:rsidR="008036C3">
        <w:t xml:space="preserve"> on those ADs</w:t>
      </w:r>
      <w:r w:rsidR="006C2FDD">
        <w:t>.</w:t>
      </w:r>
    </w:p>
    <w:p w14:paraId="0C67DED4" w14:textId="64FE0AE2" w:rsidR="00AF455B" w:rsidRDefault="008C2309" w:rsidP="00800360">
      <w:r>
        <w:t xml:space="preserve">Industry </w:t>
      </w:r>
      <w:r w:rsidR="00C56663">
        <w:t>feedback has indicated</w:t>
      </w:r>
      <w:r w:rsidR="008678BA">
        <w:t xml:space="preserve"> that </w:t>
      </w:r>
      <w:r w:rsidR="00410430">
        <w:t>these</w:t>
      </w:r>
      <w:r w:rsidR="008678BA">
        <w:t xml:space="preserve"> </w:t>
      </w:r>
      <w:r w:rsidR="0009661B">
        <w:t>structural</w:t>
      </w:r>
      <w:r w:rsidR="005C0243">
        <w:t xml:space="preserve"> fatigue </w:t>
      </w:r>
      <w:r w:rsidR="008678BA">
        <w:t>ADs</w:t>
      </w:r>
      <w:r w:rsidR="00AF455B">
        <w:t>:</w:t>
      </w:r>
    </w:p>
    <w:p w14:paraId="1C0B4503" w14:textId="7A9870E3" w:rsidR="00AF455B" w:rsidRDefault="008E1F11" w:rsidP="00AF455B">
      <w:pPr>
        <w:pStyle w:val="ListParagraph"/>
        <w:numPr>
          <w:ilvl w:val="0"/>
          <w:numId w:val="63"/>
        </w:numPr>
      </w:pPr>
      <w:r>
        <w:t xml:space="preserve">are </w:t>
      </w:r>
      <w:r w:rsidR="008678BA">
        <w:t>not</w:t>
      </w:r>
      <w:r w:rsidR="00F17A58">
        <w:t xml:space="preserve"> </w:t>
      </w:r>
      <w:r w:rsidR="00662ED7">
        <w:t xml:space="preserve">the most </w:t>
      </w:r>
      <w:r w:rsidR="00F17A58">
        <w:t>suitable mechanism for manag</w:t>
      </w:r>
      <w:r w:rsidR="00250E9C">
        <w:t xml:space="preserve">ing </w:t>
      </w:r>
      <w:r w:rsidR="00C90F5E">
        <w:t xml:space="preserve">the associated </w:t>
      </w:r>
      <w:r w:rsidR="00250E9C">
        <w:t>safety risks</w:t>
      </w:r>
      <w:r w:rsidR="005C67F0">
        <w:t xml:space="preserve"> </w:t>
      </w:r>
    </w:p>
    <w:p w14:paraId="3CDB5A5C" w14:textId="4B7012E5" w:rsidR="00AF455B" w:rsidRDefault="00250E9C" w:rsidP="00AF455B">
      <w:pPr>
        <w:pStyle w:val="ListParagraph"/>
        <w:numPr>
          <w:ilvl w:val="0"/>
          <w:numId w:val="63"/>
        </w:numPr>
      </w:pPr>
      <w:r>
        <w:t xml:space="preserve">do not reflect a contemporary approach for managing </w:t>
      </w:r>
      <w:r w:rsidR="00FA789D">
        <w:t>ageing aircraft</w:t>
      </w:r>
      <w:r w:rsidR="005C67F0">
        <w:t xml:space="preserve"> </w:t>
      </w:r>
    </w:p>
    <w:p w14:paraId="5659AE29" w14:textId="6B9B38B5" w:rsidR="00767246" w:rsidRDefault="005C67F0" w:rsidP="00C85FF0">
      <w:pPr>
        <w:pStyle w:val="ListParagraph"/>
        <w:numPr>
          <w:ilvl w:val="0"/>
          <w:numId w:val="63"/>
        </w:numPr>
      </w:pPr>
      <w:r>
        <w:t>do not</w:t>
      </w:r>
      <w:r w:rsidR="00FA789D">
        <w:t xml:space="preserve"> take account of how individual aircraft are used, maintained and stored.</w:t>
      </w:r>
    </w:p>
    <w:p w14:paraId="4468EDCD" w14:textId="024E29E5" w:rsidR="009E2E49" w:rsidRPr="000B7F4A" w:rsidRDefault="00154EE8" w:rsidP="00154EE8">
      <w:pPr>
        <w:spacing w:before="100" w:beforeAutospacing="1" w:after="100" w:afterAutospacing="1" w:line="300" w:lineRule="atLeast"/>
        <w:rPr>
          <w:rFonts w:eastAsia="Times New Roman" w:cs="Segoe UI"/>
          <w:kern w:val="0"/>
          <w:lang w:eastAsia="en-AU"/>
          <w14:ligatures w14:val="none"/>
        </w:rPr>
      </w:pPr>
      <w:r>
        <w:rPr>
          <w:rFonts w:eastAsia="Times New Roman" w:cs="Segoe UI"/>
          <w:kern w:val="0"/>
          <w:lang w:eastAsia="en-AU"/>
          <w14:ligatures w14:val="none"/>
        </w:rPr>
        <w:t>A</w:t>
      </w:r>
      <w:r w:rsidR="009E2E49" w:rsidRPr="000B7F4A">
        <w:rPr>
          <w:rFonts w:eastAsia="Times New Roman" w:cs="Segoe UI"/>
          <w:kern w:val="0"/>
          <w:lang w:eastAsia="en-AU"/>
          <w14:ligatures w14:val="none"/>
        </w:rPr>
        <w:t>dditionally</w:t>
      </w:r>
      <w:r w:rsidR="000C1F6A" w:rsidRPr="000B7F4A">
        <w:rPr>
          <w:rFonts w:eastAsia="Times New Roman" w:cs="Segoe UI"/>
          <w:kern w:val="0"/>
          <w:lang w:eastAsia="en-AU"/>
          <w14:ligatures w14:val="none"/>
        </w:rPr>
        <w:t>,</w:t>
      </w:r>
      <w:r w:rsidR="009E2E49" w:rsidRPr="000B7F4A">
        <w:rPr>
          <w:rFonts w:eastAsia="Times New Roman" w:cs="Segoe UI"/>
          <w:kern w:val="0"/>
          <w:lang w:eastAsia="en-AU"/>
          <w14:ligatures w14:val="none"/>
        </w:rPr>
        <w:t xml:space="preserve"> most of these ADs only allow ageing structures to be managed through full aircraft retirement</w:t>
      </w:r>
      <w:r w:rsidR="000B7F4A">
        <w:rPr>
          <w:rFonts w:eastAsia="Times New Roman" w:cs="Segoe UI"/>
          <w:kern w:val="0"/>
          <w:lang w:eastAsia="en-AU"/>
          <w14:ligatures w14:val="none"/>
        </w:rPr>
        <w:t xml:space="preserve"> - </w:t>
      </w:r>
      <w:r w:rsidR="009E2E49" w:rsidRPr="000B7F4A">
        <w:rPr>
          <w:rFonts w:eastAsia="Times New Roman" w:cs="Segoe UI"/>
          <w:kern w:val="0"/>
          <w:lang w:eastAsia="en-AU"/>
          <w14:ligatures w14:val="none"/>
        </w:rPr>
        <w:t>a restrictive option unpopular with industry.</w:t>
      </w:r>
    </w:p>
    <w:p w14:paraId="4152CBC4" w14:textId="77777777" w:rsidR="00767246" w:rsidRPr="00767246" w:rsidRDefault="00767246" w:rsidP="00767246">
      <w:pPr>
        <w:rPr>
          <w:rFonts w:cstheme="minorHAnsi"/>
          <w:b/>
          <w:bCs/>
        </w:rPr>
      </w:pPr>
      <w:r w:rsidRPr="00767246">
        <w:rPr>
          <w:rFonts w:cstheme="minorHAnsi"/>
          <w:b/>
          <w:bCs/>
        </w:rPr>
        <w:t>What we are consulting on</w:t>
      </w:r>
    </w:p>
    <w:p w14:paraId="794A709E" w14:textId="5FC14B8A" w:rsidR="00E03A5F" w:rsidRPr="00E03A5F" w:rsidRDefault="00E03A5F" w:rsidP="00E03A5F">
      <w:pPr>
        <w:rPr>
          <w:rFonts w:cstheme="minorHAnsi"/>
        </w:rPr>
      </w:pPr>
      <w:r w:rsidRPr="00E03A5F">
        <w:rPr>
          <w:rFonts w:cstheme="minorHAnsi"/>
        </w:rPr>
        <w:t>We are seeking feedback on:</w:t>
      </w:r>
    </w:p>
    <w:p w14:paraId="37CF47DF" w14:textId="00F4766B" w:rsidR="00E03A5F" w:rsidRPr="00E03A5F" w:rsidRDefault="00E03A5F" w:rsidP="00E03A5F">
      <w:pPr>
        <w:numPr>
          <w:ilvl w:val="0"/>
          <w:numId w:val="61"/>
        </w:numPr>
        <w:suppressAutoHyphens/>
        <w:spacing w:before="120" w:after="120" w:line="240" w:lineRule="auto"/>
        <w:rPr>
          <w:rFonts w:cstheme="minorHAnsi"/>
        </w:rPr>
      </w:pPr>
      <w:r w:rsidRPr="00E03A5F">
        <w:rPr>
          <w:rFonts w:cstheme="minorHAnsi"/>
        </w:rPr>
        <w:t>the potential repeal of 1</w:t>
      </w:r>
      <w:r w:rsidR="00ED6326">
        <w:rPr>
          <w:rFonts w:cstheme="minorHAnsi"/>
        </w:rPr>
        <w:t>8</w:t>
      </w:r>
      <w:r w:rsidRPr="00E03A5F">
        <w:rPr>
          <w:rFonts w:cstheme="minorHAnsi"/>
        </w:rPr>
        <w:t xml:space="preserve"> structural fatigue ADs</w:t>
      </w:r>
    </w:p>
    <w:p w14:paraId="26051433" w14:textId="1FDC52BB" w:rsidR="00E03A5F" w:rsidRPr="00E03A5F" w:rsidRDefault="00E03A5F" w:rsidP="00E03A5F">
      <w:pPr>
        <w:numPr>
          <w:ilvl w:val="0"/>
          <w:numId w:val="61"/>
        </w:numPr>
        <w:suppressAutoHyphens/>
        <w:spacing w:before="120" w:after="120" w:line="240" w:lineRule="auto"/>
        <w:rPr>
          <w:rFonts w:cstheme="minorHAnsi"/>
        </w:rPr>
      </w:pPr>
      <w:r w:rsidRPr="00E03A5F">
        <w:rPr>
          <w:rFonts w:cstheme="minorHAnsi"/>
        </w:rPr>
        <w:t xml:space="preserve">the policy framework </w:t>
      </w:r>
      <w:r w:rsidR="00534D87">
        <w:rPr>
          <w:rFonts w:cstheme="minorHAnsi"/>
        </w:rPr>
        <w:t xml:space="preserve">we </w:t>
      </w:r>
      <w:r w:rsidR="00690AB3">
        <w:rPr>
          <w:rFonts w:cstheme="minorHAnsi"/>
        </w:rPr>
        <w:t>are</w:t>
      </w:r>
      <w:r w:rsidR="00F668EA">
        <w:rPr>
          <w:rFonts w:cstheme="minorHAnsi"/>
        </w:rPr>
        <w:t xml:space="preserve"> us</w:t>
      </w:r>
      <w:r w:rsidR="00690AB3">
        <w:rPr>
          <w:rFonts w:cstheme="minorHAnsi"/>
        </w:rPr>
        <w:t>ing</w:t>
      </w:r>
      <w:r w:rsidR="00F668EA">
        <w:rPr>
          <w:rFonts w:cstheme="minorHAnsi"/>
        </w:rPr>
        <w:t xml:space="preserve"> </w:t>
      </w:r>
      <w:r w:rsidRPr="00E03A5F">
        <w:rPr>
          <w:rFonts w:cstheme="minorHAnsi"/>
        </w:rPr>
        <w:t>to assess whether these ADs remain appropriate</w:t>
      </w:r>
      <w:r w:rsidR="00BD2728">
        <w:rPr>
          <w:rFonts w:cstheme="minorHAnsi"/>
        </w:rPr>
        <w:t xml:space="preserve">, </w:t>
      </w:r>
      <w:r w:rsidR="00F05652">
        <w:rPr>
          <w:rFonts w:cstheme="minorHAnsi"/>
        </w:rPr>
        <w:t xml:space="preserve">justified </w:t>
      </w:r>
      <w:r w:rsidR="00F05652" w:rsidRPr="00E03A5F">
        <w:rPr>
          <w:rFonts w:cstheme="minorHAnsi"/>
        </w:rPr>
        <w:t>and</w:t>
      </w:r>
      <w:r w:rsidRPr="00E03A5F">
        <w:rPr>
          <w:rFonts w:cstheme="minorHAnsi"/>
        </w:rPr>
        <w:t xml:space="preserve"> proportionate</w:t>
      </w:r>
    </w:p>
    <w:p w14:paraId="6A1A625F" w14:textId="60E14664" w:rsidR="008E2F75" w:rsidRPr="00E03A5F" w:rsidRDefault="008E2F75" w:rsidP="00E03A5F">
      <w:pPr>
        <w:numPr>
          <w:ilvl w:val="0"/>
          <w:numId w:val="61"/>
        </w:numPr>
        <w:suppressAutoHyphens/>
        <w:spacing w:before="120" w:after="120" w:line="240" w:lineRule="auto"/>
        <w:rPr>
          <w:rFonts w:cstheme="minorHAnsi"/>
        </w:rPr>
      </w:pPr>
      <w:r>
        <w:rPr>
          <w:rFonts w:cstheme="minorHAnsi"/>
        </w:rPr>
        <w:t xml:space="preserve">a </w:t>
      </w:r>
      <w:r w:rsidRPr="008E2F75">
        <w:rPr>
          <w:rFonts w:cstheme="minorHAnsi"/>
        </w:rPr>
        <w:t>proposed CASA direction that aims to formalise existing continuing airworthiness responsibilities for ageing aircraft used in air transport operations</w:t>
      </w:r>
      <w:r w:rsidR="006166BB">
        <w:rPr>
          <w:rFonts w:cstheme="minorHAnsi"/>
        </w:rPr>
        <w:t>.</w:t>
      </w:r>
    </w:p>
    <w:p w14:paraId="1B4FCCB7" w14:textId="15CF3522" w:rsidR="00FA789D" w:rsidRPr="0030542B" w:rsidRDefault="00D11AF1" w:rsidP="00800360">
      <w:pPr>
        <w:rPr>
          <w:b/>
        </w:rPr>
      </w:pPr>
      <w:r>
        <w:rPr>
          <w:b/>
          <w:bCs/>
        </w:rPr>
        <w:t>Rationale</w:t>
      </w:r>
      <w:r>
        <w:rPr>
          <w:b/>
        </w:rPr>
        <w:t xml:space="preserve"> for the review</w:t>
      </w:r>
    </w:p>
    <w:p w14:paraId="1CB98575" w14:textId="7C6A468C" w:rsidR="004C0211" w:rsidRDefault="00FA789D" w:rsidP="00E368B6">
      <w:r>
        <w:t>There are</w:t>
      </w:r>
      <w:r w:rsidR="00D973B0" w:rsidRPr="00D92A82">
        <w:t xml:space="preserve"> over 150 </w:t>
      </w:r>
      <w:r w:rsidR="00ED6326">
        <w:t>legacy</w:t>
      </w:r>
      <w:r w:rsidR="00ED6326" w:rsidRPr="00D92A82">
        <w:t xml:space="preserve"> </w:t>
      </w:r>
      <w:r w:rsidR="00D973B0" w:rsidRPr="00D92A82">
        <w:t xml:space="preserve">Australian ADs affecting </w:t>
      </w:r>
      <w:r w:rsidR="004D1C83" w:rsidRPr="00D92A82">
        <w:t>general aviation aircraft below 5</w:t>
      </w:r>
      <w:r w:rsidR="00B85A3A">
        <w:t>,</w:t>
      </w:r>
      <w:r w:rsidR="004D1C83" w:rsidRPr="00D92A82">
        <w:t>700</w:t>
      </w:r>
      <w:r w:rsidR="00B85A3A">
        <w:t xml:space="preserve"> </w:t>
      </w:r>
      <w:r w:rsidR="004D1C83" w:rsidRPr="00D92A82">
        <w:t xml:space="preserve">kg that </w:t>
      </w:r>
      <w:r>
        <w:t>remain active and may have unique Australian requirements. These ADs</w:t>
      </w:r>
      <w:r w:rsidR="00D66272">
        <w:t xml:space="preserve"> </w:t>
      </w:r>
      <w:r w:rsidR="0039265C">
        <w:t xml:space="preserve">were </w:t>
      </w:r>
      <w:r w:rsidR="009F4BA5">
        <w:t>issued before regulatory reforms</w:t>
      </w:r>
      <w:r w:rsidR="00F01AF0" w:rsidRPr="00D92A82">
        <w:t xml:space="preserve"> in </w:t>
      </w:r>
      <w:r w:rsidR="00E368B6" w:rsidRPr="00D92A82">
        <w:t xml:space="preserve">2009 </w:t>
      </w:r>
      <w:r w:rsidR="00C74395" w:rsidRPr="00D92A82">
        <w:t>introduced</w:t>
      </w:r>
      <w:r w:rsidR="00F01AF0" w:rsidRPr="00D92A82">
        <w:t xml:space="preserve"> a </w:t>
      </w:r>
      <w:r w:rsidR="00B60624">
        <w:t>more</w:t>
      </w:r>
      <w:r w:rsidR="00F01AF0">
        <w:t xml:space="preserve"> </w:t>
      </w:r>
      <w:r w:rsidR="00F01AF0" w:rsidRPr="00D92A82">
        <w:t xml:space="preserve">streamlined and </w:t>
      </w:r>
      <w:r w:rsidR="00692B84">
        <w:t xml:space="preserve">internationally </w:t>
      </w:r>
      <w:r w:rsidR="005D7CAC">
        <w:t>aligned</w:t>
      </w:r>
      <w:r w:rsidR="00F01AF0">
        <w:t xml:space="preserve"> </w:t>
      </w:r>
      <w:r w:rsidR="00F01AF0" w:rsidRPr="00D92A82">
        <w:t>approach</w:t>
      </w:r>
      <w:r w:rsidR="004C0211">
        <w:t xml:space="preserve"> to the </w:t>
      </w:r>
      <w:r w:rsidR="00B16AFF">
        <w:t>management</w:t>
      </w:r>
      <w:r w:rsidR="004C0211">
        <w:t xml:space="preserve"> of ADs in Australia</w:t>
      </w:r>
      <w:r w:rsidR="00F01AF0" w:rsidRPr="00D92A82">
        <w:t xml:space="preserve">. </w:t>
      </w:r>
    </w:p>
    <w:p w14:paraId="0B895021" w14:textId="43EC4E8F" w:rsidR="008B53C9" w:rsidRDefault="008B53C9" w:rsidP="008B53C9">
      <w:r>
        <w:t xml:space="preserve">Before 2009, </w:t>
      </w:r>
      <w:r w:rsidR="00A42B22">
        <w:t xml:space="preserve">Australia did not accept </w:t>
      </w:r>
      <w:r>
        <w:t>foreign-issued ADs</w:t>
      </w:r>
      <w:r w:rsidR="00A31156">
        <w:t>. Instead</w:t>
      </w:r>
      <w:r w:rsidR="005C67F0">
        <w:t>,</w:t>
      </w:r>
      <w:r w:rsidR="00A31156">
        <w:t xml:space="preserve"> </w:t>
      </w:r>
      <w:r>
        <w:t xml:space="preserve">CASA and its predecessors issued Australian ADs regardless of the State of Design of the aircraft or product. </w:t>
      </w:r>
      <w:r w:rsidR="00DB20F2">
        <w:t>As a resul</w:t>
      </w:r>
      <w:r w:rsidR="00C375D7">
        <w:t>t</w:t>
      </w:r>
      <w:r w:rsidR="00DB20F2">
        <w:t>, a large number</w:t>
      </w:r>
      <w:r w:rsidR="00B578EF">
        <w:t xml:space="preserve"> of Australian</w:t>
      </w:r>
      <w:r>
        <w:t xml:space="preserve"> ADs </w:t>
      </w:r>
      <w:r w:rsidR="00CE6C00">
        <w:t>were created</w:t>
      </w:r>
      <w:r w:rsidR="00E61D37">
        <w:t xml:space="preserve"> – some imposi</w:t>
      </w:r>
      <w:r w:rsidR="00982725">
        <w:t xml:space="preserve">ng uniquely </w:t>
      </w:r>
      <w:r>
        <w:t xml:space="preserve">Australian requirements, and </w:t>
      </w:r>
      <w:r w:rsidR="0087781D">
        <w:t>others dupli</w:t>
      </w:r>
      <w:r w:rsidR="00C74395">
        <w:t>c</w:t>
      </w:r>
      <w:r w:rsidR="0087781D">
        <w:t>ating, or closely aligning with ADs issue</w:t>
      </w:r>
      <w:r w:rsidR="00422662">
        <w:t>d</w:t>
      </w:r>
      <w:r>
        <w:t xml:space="preserve"> by the aircraft State of Design.</w:t>
      </w:r>
    </w:p>
    <w:p w14:paraId="2DD3A714" w14:textId="282B25CD" w:rsidR="008B53C9" w:rsidRPr="00D92A82" w:rsidRDefault="009215DE" w:rsidP="008B53C9">
      <w:r>
        <w:lastRenderedPageBreak/>
        <w:t>Under today’s regulatory</w:t>
      </w:r>
      <w:r w:rsidR="00E05027">
        <w:t xml:space="preserve">, policy and risk framework, many of these ADs would </w:t>
      </w:r>
      <w:r w:rsidR="005C67F0">
        <w:t xml:space="preserve">be </w:t>
      </w:r>
      <w:r w:rsidR="00E05027">
        <w:t xml:space="preserve">unlikely </w:t>
      </w:r>
      <w:r w:rsidR="005C67F0">
        <w:t>to</w:t>
      </w:r>
      <w:r w:rsidR="00E05027">
        <w:t xml:space="preserve"> be issued in the same </w:t>
      </w:r>
      <w:r w:rsidR="00820013">
        <w:t>form</w:t>
      </w:r>
      <w:r w:rsidR="00E05027">
        <w:t xml:space="preserve"> or at all</w:t>
      </w:r>
      <w:r w:rsidR="008B53C9" w:rsidRPr="00D92A82">
        <w:t>.</w:t>
      </w:r>
    </w:p>
    <w:p w14:paraId="5D6DD128" w14:textId="1178DA9B" w:rsidR="00EC42DB" w:rsidRDefault="00303AE8" w:rsidP="00EC42DB">
      <w:pPr>
        <w:rPr>
          <w:rFonts w:cs="Arial"/>
        </w:rPr>
      </w:pPr>
      <w:r>
        <w:rPr>
          <w:rFonts w:cs="Arial"/>
        </w:rPr>
        <w:t xml:space="preserve">Consistent with the commitment set out in </w:t>
      </w:r>
      <w:r w:rsidR="001D035F">
        <w:rPr>
          <w:rFonts w:cs="Arial"/>
        </w:rPr>
        <w:t>CASA</w:t>
      </w:r>
      <w:r w:rsidR="002D1B2E">
        <w:rPr>
          <w:rFonts w:cs="Arial"/>
        </w:rPr>
        <w:t>’s</w:t>
      </w:r>
      <w:r w:rsidR="001D035F">
        <w:rPr>
          <w:rFonts w:cs="Arial"/>
        </w:rPr>
        <w:t xml:space="preserve"> </w:t>
      </w:r>
      <w:hyperlink r:id="rId6" w:anchor="398175" w:history="1">
        <w:r w:rsidR="001D035F" w:rsidRPr="002D1B2E">
          <w:rPr>
            <w:rStyle w:val="Hyperlink"/>
            <w:rFonts w:cs="Arial"/>
          </w:rPr>
          <w:t>General Aviation Work</w:t>
        </w:r>
        <w:r w:rsidR="00CE0E38" w:rsidRPr="002D1B2E">
          <w:rPr>
            <w:rStyle w:val="Hyperlink"/>
            <w:rFonts w:cs="Arial"/>
          </w:rPr>
          <w:t>p</w:t>
        </w:r>
        <w:r w:rsidR="001D035F" w:rsidRPr="002D1B2E">
          <w:rPr>
            <w:rStyle w:val="Hyperlink"/>
            <w:rFonts w:cs="Arial"/>
          </w:rPr>
          <w:t>lan</w:t>
        </w:r>
      </w:hyperlink>
      <w:r w:rsidR="00CE7B5A">
        <w:rPr>
          <w:rFonts w:cs="Arial"/>
        </w:rPr>
        <w:t xml:space="preserve">, </w:t>
      </w:r>
      <w:r w:rsidR="0068620E">
        <w:rPr>
          <w:rFonts w:cs="Arial"/>
        </w:rPr>
        <w:t>we</w:t>
      </w:r>
      <w:r w:rsidR="00EC42DB" w:rsidRPr="00ED45E1">
        <w:rPr>
          <w:rFonts w:cs="Arial"/>
        </w:rPr>
        <w:t xml:space="preserve"> are reviewing the </w:t>
      </w:r>
      <w:r w:rsidR="00EC42DB">
        <w:rPr>
          <w:rFonts w:cs="Arial"/>
        </w:rPr>
        <w:t>remaining pre-2009</w:t>
      </w:r>
      <w:r w:rsidR="00EC42DB" w:rsidRPr="00ED45E1">
        <w:rPr>
          <w:rFonts w:cs="Arial"/>
        </w:rPr>
        <w:t xml:space="preserve"> </w:t>
      </w:r>
      <w:r w:rsidR="00C876C1">
        <w:rPr>
          <w:rFonts w:cs="Arial"/>
        </w:rPr>
        <w:t xml:space="preserve">unique Australian </w:t>
      </w:r>
      <w:r w:rsidR="00EC42DB" w:rsidRPr="00ED45E1">
        <w:rPr>
          <w:rFonts w:cs="Arial"/>
        </w:rPr>
        <w:t>ADs</w:t>
      </w:r>
      <w:r w:rsidR="003631EB">
        <w:rPr>
          <w:rFonts w:cs="Arial"/>
        </w:rPr>
        <w:t>.</w:t>
      </w:r>
      <w:r w:rsidR="00EC42DB" w:rsidRPr="00ED45E1">
        <w:rPr>
          <w:rFonts w:cs="Arial"/>
        </w:rPr>
        <w:t xml:space="preserve"> The </w:t>
      </w:r>
      <w:r w:rsidR="00880D36">
        <w:rPr>
          <w:rFonts w:cs="Arial"/>
        </w:rPr>
        <w:t>objectives of this review are to reduce unnecessary</w:t>
      </w:r>
      <w:r w:rsidR="00EC42DB" w:rsidRPr="00ED45E1">
        <w:rPr>
          <w:rFonts w:cs="Arial"/>
        </w:rPr>
        <w:t xml:space="preserve"> regulatory duplication and ensure that any uniquely Australian requirements remain appropriate, justified and proportionate in today’s operating and regulatory environment. </w:t>
      </w:r>
    </w:p>
    <w:p w14:paraId="342E2E94" w14:textId="4F08E3CA" w:rsidR="0014223C" w:rsidRPr="0014223C" w:rsidRDefault="0014223C" w:rsidP="0014223C">
      <w:pPr>
        <w:rPr>
          <w:rFonts w:cs="Arial"/>
        </w:rPr>
      </w:pPr>
      <w:r w:rsidRPr="0014223C">
        <w:rPr>
          <w:rFonts w:cs="Arial"/>
        </w:rPr>
        <w:t xml:space="preserve">The ADs will be reviewed in categories under the policy framework, with separate consultations undertaken for each category. This consultation represents the first in that process and is focused on the proposed repeal of certain uniquely Australian structural fatigue ADs. It is not expected to cover all structural fatigue ADs in force, and we anticipate at least one further consultation on the structural fatigue AD category. </w:t>
      </w:r>
      <w:r w:rsidR="00DA5642">
        <w:rPr>
          <w:rFonts w:cs="Arial"/>
        </w:rPr>
        <w:t>The next</w:t>
      </w:r>
      <w:r w:rsidRPr="0014223C" w:rsidDel="00A84496">
        <w:rPr>
          <w:rFonts w:cs="Arial"/>
        </w:rPr>
        <w:t xml:space="preserve"> </w:t>
      </w:r>
      <w:r w:rsidR="00A84496">
        <w:rPr>
          <w:rFonts w:cs="Arial"/>
        </w:rPr>
        <w:t xml:space="preserve">category of ADs </w:t>
      </w:r>
      <w:r w:rsidR="003714F4">
        <w:rPr>
          <w:rFonts w:cs="Arial"/>
        </w:rPr>
        <w:t xml:space="preserve">that will be </w:t>
      </w:r>
      <w:r w:rsidR="00A84496">
        <w:rPr>
          <w:rFonts w:cs="Arial"/>
        </w:rPr>
        <w:t xml:space="preserve">reviewed </w:t>
      </w:r>
      <w:r w:rsidRPr="0014223C">
        <w:rPr>
          <w:rFonts w:cs="Arial"/>
        </w:rPr>
        <w:t>is expected to involve ADs relating to wing bolts on certain Beechcraft aircraft.</w:t>
      </w:r>
    </w:p>
    <w:p w14:paraId="637E233D" w14:textId="36A013EB" w:rsidR="00976B45" w:rsidRPr="00AA61A6" w:rsidRDefault="00976B45" w:rsidP="00976B45">
      <w:pPr>
        <w:keepNext/>
        <w:rPr>
          <w:rFonts w:cs="Arial"/>
          <w:b/>
          <w:bCs/>
        </w:rPr>
      </w:pPr>
      <w:r w:rsidRPr="00AA61A6">
        <w:rPr>
          <w:rFonts w:cs="Arial"/>
          <w:b/>
          <w:bCs/>
        </w:rPr>
        <w:t xml:space="preserve">Policy </w:t>
      </w:r>
      <w:r w:rsidR="00D61BEE">
        <w:rPr>
          <w:rFonts w:cs="Arial"/>
          <w:b/>
          <w:bCs/>
        </w:rPr>
        <w:t>f</w:t>
      </w:r>
      <w:r w:rsidRPr="00AA61A6">
        <w:rPr>
          <w:rFonts w:cs="Arial"/>
          <w:b/>
          <w:bCs/>
        </w:rPr>
        <w:t>ramework</w:t>
      </w:r>
    </w:p>
    <w:p w14:paraId="3C757692" w14:textId="14215DD3" w:rsidR="002458B5" w:rsidRDefault="00976B45" w:rsidP="00976B45">
      <w:pPr>
        <w:rPr>
          <w:rFonts w:cs="Arial"/>
        </w:rPr>
      </w:pPr>
      <w:r>
        <w:rPr>
          <w:rFonts w:cs="Arial"/>
        </w:rPr>
        <w:t xml:space="preserve">How to best treat </w:t>
      </w:r>
      <w:r w:rsidR="00ED6326">
        <w:rPr>
          <w:rFonts w:cs="Arial"/>
        </w:rPr>
        <w:t xml:space="preserve">legacy </w:t>
      </w:r>
      <w:r>
        <w:rPr>
          <w:rFonts w:cs="Arial"/>
        </w:rPr>
        <w:t>unique Australian ADs in the contemporary airworthiness policy and regulatory environment raises a range of policy issues and questions.</w:t>
      </w:r>
    </w:p>
    <w:p w14:paraId="791AB43F" w14:textId="2A7298AD" w:rsidR="00976B45" w:rsidRPr="00AA61A6" w:rsidRDefault="00976B45" w:rsidP="00976B45">
      <w:pPr>
        <w:rPr>
          <w:rFonts w:cs="Arial"/>
        </w:rPr>
      </w:pPr>
      <w:r w:rsidRPr="00AA61A6">
        <w:rPr>
          <w:rFonts w:cs="Arial"/>
        </w:rPr>
        <w:t>We have</w:t>
      </w:r>
      <w:r>
        <w:rPr>
          <w:rFonts w:cs="Arial"/>
        </w:rPr>
        <w:t xml:space="preserve"> </w:t>
      </w:r>
      <w:r w:rsidRPr="00AA61A6">
        <w:rPr>
          <w:rFonts w:cs="Arial"/>
        </w:rPr>
        <w:t xml:space="preserve">developed </w:t>
      </w:r>
      <w:r w:rsidR="002458B5">
        <w:rPr>
          <w:rFonts w:cs="Arial"/>
        </w:rPr>
        <w:t>the</w:t>
      </w:r>
      <w:r w:rsidRPr="00AA61A6">
        <w:rPr>
          <w:rFonts w:cs="Arial"/>
        </w:rPr>
        <w:t xml:space="preserve"> policy framework to guide th</w:t>
      </w:r>
      <w:r>
        <w:rPr>
          <w:rFonts w:cs="Arial"/>
        </w:rPr>
        <w:t>e</w:t>
      </w:r>
      <w:r w:rsidRPr="00AA61A6">
        <w:rPr>
          <w:rFonts w:cs="Arial"/>
        </w:rPr>
        <w:t xml:space="preserve"> review</w:t>
      </w:r>
      <w:r>
        <w:rPr>
          <w:rFonts w:cs="Arial"/>
        </w:rPr>
        <w:t xml:space="preserve"> of categories of pre-2009 </w:t>
      </w:r>
      <w:r w:rsidR="003C2059">
        <w:rPr>
          <w:rFonts w:cs="Arial"/>
        </w:rPr>
        <w:t xml:space="preserve">unique </w:t>
      </w:r>
      <w:r>
        <w:rPr>
          <w:rFonts w:cs="Arial"/>
        </w:rPr>
        <w:t>Australian ADs</w:t>
      </w:r>
      <w:r w:rsidRPr="00AA61A6">
        <w:rPr>
          <w:rFonts w:cs="Arial"/>
        </w:rPr>
        <w:t xml:space="preserve">. The framework </w:t>
      </w:r>
      <w:r>
        <w:rPr>
          <w:rFonts w:cs="Arial"/>
        </w:rPr>
        <w:t xml:space="preserve">is a set of principles that </w:t>
      </w:r>
      <w:r w:rsidRPr="00AA61A6">
        <w:rPr>
          <w:rFonts w:cs="Arial"/>
        </w:rPr>
        <w:t>focuses on:</w:t>
      </w:r>
    </w:p>
    <w:p w14:paraId="1081D3F8" w14:textId="77777777" w:rsidR="00976B45" w:rsidRPr="00AA61A6" w:rsidRDefault="00976B45" w:rsidP="00976B45">
      <w:pPr>
        <w:numPr>
          <w:ilvl w:val="0"/>
          <w:numId w:val="1"/>
        </w:numPr>
        <w:rPr>
          <w:rFonts w:cs="Arial"/>
        </w:rPr>
      </w:pPr>
      <w:r w:rsidRPr="00AA61A6">
        <w:rPr>
          <w:rFonts w:cs="Arial"/>
        </w:rPr>
        <w:t>alignment with contemporary policy and regulation</w:t>
      </w:r>
    </w:p>
    <w:p w14:paraId="5FAD86F7" w14:textId="77777777" w:rsidR="00976B45" w:rsidRPr="00AA61A6" w:rsidRDefault="00976B45" w:rsidP="00976B45">
      <w:pPr>
        <w:numPr>
          <w:ilvl w:val="0"/>
          <w:numId w:val="1"/>
        </w:numPr>
        <w:rPr>
          <w:rFonts w:cs="Arial"/>
        </w:rPr>
      </w:pPr>
      <w:r w:rsidRPr="00AA61A6">
        <w:rPr>
          <w:rFonts w:cs="Arial"/>
        </w:rPr>
        <w:t>risk</w:t>
      </w:r>
      <w:r w:rsidRPr="00AA61A6">
        <w:rPr>
          <w:rFonts w:cs="Arial"/>
        </w:rPr>
        <w:noBreakHyphen/>
        <w:t>proportionate decision</w:t>
      </w:r>
      <w:r w:rsidRPr="00AA61A6">
        <w:rPr>
          <w:rFonts w:cs="Arial"/>
        </w:rPr>
        <w:noBreakHyphen/>
        <w:t>making</w:t>
      </w:r>
    </w:p>
    <w:p w14:paraId="1F1FA293" w14:textId="77777777" w:rsidR="00976B45" w:rsidRDefault="00976B45" w:rsidP="00976B45">
      <w:pPr>
        <w:numPr>
          <w:ilvl w:val="0"/>
          <w:numId w:val="1"/>
        </w:numPr>
        <w:rPr>
          <w:rFonts w:cs="Arial"/>
        </w:rPr>
      </w:pPr>
      <w:r w:rsidRPr="00AA61A6">
        <w:rPr>
          <w:rFonts w:cs="Arial"/>
        </w:rPr>
        <w:t>external and operational impacts.</w:t>
      </w:r>
    </w:p>
    <w:p w14:paraId="0CC4D2AC" w14:textId="747F94C8" w:rsidR="000937D6" w:rsidRPr="000937D6" w:rsidRDefault="000937D6" w:rsidP="000937D6">
      <w:pPr>
        <w:rPr>
          <w:rFonts w:cs="Arial"/>
        </w:rPr>
      </w:pPr>
      <w:r w:rsidRPr="000937D6">
        <w:rPr>
          <w:rFonts w:cs="Arial"/>
        </w:rPr>
        <w:t>The framework will enable a structured assessment of the ADs and, together with industry feedback, ensure that all relevant factors are considered. It also provides transparency for industry, owners and operators by clearly setting out how CASA will conduct the review.</w:t>
      </w:r>
    </w:p>
    <w:p w14:paraId="185F452D" w14:textId="702037F9" w:rsidR="00976B45" w:rsidRDefault="00976B45" w:rsidP="00976B45">
      <w:r>
        <w:rPr>
          <w:rFonts w:cs="Arial"/>
          <w:b/>
          <w:bCs/>
        </w:rPr>
        <w:t>S</w:t>
      </w:r>
      <w:r w:rsidRPr="00ED45E1">
        <w:rPr>
          <w:rFonts w:cs="Arial"/>
          <w:b/>
          <w:bCs/>
        </w:rPr>
        <w:t>tructural fatigue</w:t>
      </w:r>
      <w:r>
        <w:rPr>
          <w:rFonts w:cs="Arial"/>
          <w:b/>
          <w:bCs/>
        </w:rPr>
        <w:t xml:space="preserve"> ADs - proposal</w:t>
      </w:r>
    </w:p>
    <w:p w14:paraId="19ED9F99" w14:textId="4DBAD502" w:rsidR="00976B45" w:rsidRDefault="00976B45" w:rsidP="00976B45">
      <w:r>
        <w:t>The first category of ADs under review relate</w:t>
      </w:r>
      <w:r w:rsidR="009731FD">
        <w:t>s</w:t>
      </w:r>
      <w:r>
        <w:t xml:space="preserve"> to structural fatigue. These ADs are becoming increasingly </w:t>
      </w:r>
      <w:r w:rsidR="00B34004">
        <w:t>challenging for</w:t>
      </w:r>
      <w:r>
        <w:t xml:space="preserve"> aircraft owners and operators as the Australian GA aircraft fleet continues to age. </w:t>
      </w:r>
    </w:p>
    <w:p w14:paraId="4C1078AA" w14:textId="1D25B16B" w:rsidR="00976B45" w:rsidRDefault="00D11A4E" w:rsidP="00976B45">
      <w:r>
        <w:t>Before 2009</w:t>
      </w:r>
      <w:r w:rsidR="00D61BEE">
        <w:t>,</w:t>
      </w:r>
      <w:r w:rsidR="00976B45">
        <w:t xml:space="preserve"> CASA and its predecessors </w:t>
      </w:r>
      <w:r w:rsidR="00CB0E0C">
        <w:t>adopted</w:t>
      </w:r>
      <w:r w:rsidR="00976B45">
        <w:t xml:space="preserve"> a precautionary</w:t>
      </w:r>
      <w:r w:rsidR="00EC7FC1">
        <w:t>,</w:t>
      </w:r>
      <w:r w:rsidR="00976B45">
        <w:t xml:space="preserve"> predictive approach to structural fatigue. </w:t>
      </w:r>
      <w:r w:rsidR="00A531FF">
        <w:t xml:space="preserve">This resulted in the </w:t>
      </w:r>
      <w:r w:rsidR="005766B5">
        <w:t>issue of ADs</w:t>
      </w:r>
      <w:r w:rsidR="00A531FF">
        <w:t xml:space="preserve"> </w:t>
      </w:r>
      <w:r w:rsidR="00EF3070">
        <w:t>for specific</w:t>
      </w:r>
      <w:r w:rsidR="00976B45">
        <w:t xml:space="preserve"> aircraft models that set mandatory hour or cycle-based life limits on the airframe or key aircraft components (such as wings, wing spars, wing spar caps, struts, fuselage/cabin)</w:t>
      </w:r>
      <w:r w:rsidR="00252090">
        <w:t>.</w:t>
      </w:r>
      <w:r w:rsidR="00264DF3">
        <w:t xml:space="preserve"> These limits were </w:t>
      </w:r>
      <w:r w:rsidR="00264DF3">
        <w:lastRenderedPageBreak/>
        <w:t>based on certification data available at the time</w:t>
      </w:r>
      <w:r w:rsidR="00987C4C">
        <w:t xml:space="preserve"> of acceptance in Australia and, in many cases, are unique to Australia.</w:t>
      </w:r>
      <w:r w:rsidR="00976B45">
        <w:t xml:space="preserve"> </w:t>
      </w:r>
    </w:p>
    <w:p w14:paraId="2EF1E18F" w14:textId="02489E26" w:rsidR="00976B45" w:rsidRDefault="00976B45" w:rsidP="00976B45">
      <w:r>
        <w:t xml:space="preserve">Many of these ADs are now decades old and were issued without the benefit of </w:t>
      </w:r>
      <w:r w:rsidR="00BB5781">
        <w:t xml:space="preserve">subsequent </w:t>
      </w:r>
      <w:r>
        <w:t xml:space="preserve">global </w:t>
      </w:r>
      <w:r w:rsidR="00901D7C">
        <w:t>experience or advances in maintenance practices</w:t>
      </w:r>
      <w:r>
        <w:t xml:space="preserve">, inspection </w:t>
      </w:r>
      <w:r w:rsidR="00563A6F">
        <w:t>techniques and structural monitoring</w:t>
      </w:r>
      <w:r>
        <w:t xml:space="preserve">. Importantly, </w:t>
      </w:r>
      <w:r w:rsidR="00634320">
        <w:t xml:space="preserve">many of </w:t>
      </w:r>
      <w:r>
        <w:t xml:space="preserve">these ADs are not </w:t>
      </w:r>
      <w:r w:rsidR="00C92F04">
        <w:t xml:space="preserve">replicated or </w:t>
      </w:r>
      <w:r>
        <w:t xml:space="preserve">supported by the State of Design or the aircraft manufacturer, </w:t>
      </w:r>
      <w:r w:rsidR="00EA1892">
        <w:t>creating</w:t>
      </w:r>
      <w:r>
        <w:t xml:space="preserve"> additional burden and uncertainty for Australian operators and owners with well-maintained aircraft approaching or at the life limits stated in unique Australian ADs.</w:t>
      </w:r>
    </w:p>
    <w:p w14:paraId="4D7B751C" w14:textId="5F192FF5" w:rsidR="00111D11" w:rsidRDefault="00976B45" w:rsidP="00976B45">
      <w:r>
        <w:t>CASA has identified 1</w:t>
      </w:r>
      <w:r w:rsidR="00ED6326">
        <w:t>8</w:t>
      </w:r>
      <w:r>
        <w:t xml:space="preserve"> ADs in this category </w:t>
      </w:r>
      <w:r w:rsidR="006B35D6">
        <w:t>that impose uniquely Australian requirements</w:t>
      </w:r>
      <w:r w:rsidR="009015AF">
        <w:t xml:space="preserve">. </w:t>
      </w:r>
      <w:r w:rsidR="00231728">
        <w:t xml:space="preserve">CASA </w:t>
      </w:r>
      <w:r>
        <w:t>proposes that the</w:t>
      </w:r>
      <w:r w:rsidR="00231728">
        <w:t xml:space="preserve">se ADs </w:t>
      </w:r>
      <w:r>
        <w:t xml:space="preserve">be </w:t>
      </w:r>
      <w:r w:rsidR="00EB43FB">
        <w:t xml:space="preserve">repealed </w:t>
      </w:r>
      <w:r>
        <w:t xml:space="preserve">unless there is </w:t>
      </w:r>
      <w:r w:rsidR="00BB3D74">
        <w:t xml:space="preserve">a </w:t>
      </w:r>
      <w:r w:rsidR="001E57B8">
        <w:t>clear</w:t>
      </w:r>
      <w:r>
        <w:t xml:space="preserve"> evidence base </w:t>
      </w:r>
      <w:r w:rsidR="00E7227E">
        <w:t>to support their retention</w:t>
      </w:r>
      <w:r>
        <w:t xml:space="preserve">. </w:t>
      </w:r>
      <w:r w:rsidR="00E7227E">
        <w:t>Repealing th</w:t>
      </w:r>
      <w:r w:rsidR="00455C92">
        <w:t>ese ADs would</w:t>
      </w:r>
      <w:r w:rsidR="00111D11">
        <w:t>:</w:t>
      </w:r>
    </w:p>
    <w:p w14:paraId="62BD0F2E" w14:textId="29BA52F0" w:rsidR="00111D11" w:rsidRDefault="00976B45" w:rsidP="00FF147B">
      <w:pPr>
        <w:pStyle w:val="ListParagraph"/>
        <w:numPr>
          <w:ilvl w:val="0"/>
          <w:numId w:val="64"/>
        </w:numPr>
        <w:ind w:left="360"/>
      </w:pPr>
      <w:r>
        <w:t>help modernise the management of ageing aircraft</w:t>
      </w:r>
      <w:r w:rsidR="00BF2FCA">
        <w:t xml:space="preserve">, </w:t>
      </w:r>
    </w:p>
    <w:p w14:paraId="463151CD" w14:textId="6171A76E" w:rsidR="00111D11" w:rsidRDefault="00BF2FCA" w:rsidP="00FF147B">
      <w:pPr>
        <w:pStyle w:val="ListParagraph"/>
        <w:numPr>
          <w:ilvl w:val="0"/>
          <w:numId w:val="64"/>
        </w:numPr>
        <w:ind w:left="360"/>
      </w:pPr>
      <w:r>
        <w:t>reduce regulatory duplication</w:t>
      </w:r>
      <w:r w:rsidR="00111D11">
        <w:t>,</w:t>
      </w:r>
      <w:r>
        <w:t xml:space="preserve"> and </w:t>
      </w:r>
    </w:p>
    <w:p w14:paraId="1066EF96" w14:textId="2A6029D3" w:rsidR="00976B45" w:rsidRDefault="00BF2FCA" w:rsidP="00FF147B">
      <w:pPr>
        <w:pStyle w:val="ListParagraph"/>
        <w:numPr>
          <w:ilvl w:val="0"/>
          <w:numId w:val="64"/>
        </w:numPr>
        <w:ind w:left="360"/>
      </w:pPr>
      <w:r>
        <w:t>better align Australia’s approach</w:t>
      </w:r>
      <w:r w:rsidR="001C3A42">
        <w:t xml:space="preserve"> with contemporary </w:t>
      </w:r>
      <w:r w:rsidR="00976B45">
        <w:t xml:space="preserve">airworthiness policy and </w:t>
      </w:r>
      <w:r w:rsidR="00DE71A4">
        <w:t>international practice</w:t>
      </w:r>
      <w:r w:rsidR="00976B45">
        <w:t xml:space="preserve">.   </w:t>
      </w:r>
    </w:p>
    <w:p w14:paraId="58020FA7" w14:textId="2146BD76" w:rsidR="00976B45" w:rsidRDefault="00C43A85" w:rsidP="00976B45">
      <w:pPr>
        <w:rPr>
          <w:b/>
        </w:rPr>
      </w:pPr>
      <w:r>
        <w:rPr>
          <w:b/>
          <w:bCs/>
        </w:rPr>
        <w:t xml:space="preserve">Structural fatigue </w:t>
      </w:r>
      <w:r w:rsidR="00F92D28" w:rsidRPr="0030542B">
        <w:rPr>
          <w:b/>
        </w:rPr>
        <w:t>Airworthiness Directives in scope</w:t>
      </w:r>
    </w:p>
    <w:p w14:paraId="19741327" w14:textId="4B76CCEF" w:rsidR="00B85A3A" w:rsidRPr="00CA736C" w:rsidRDefault="002A34F3" w:rsidP="00976B45">
      <w:r>
        <w:t xml:space="preserve">The </w:t>
      </w:r>
      <w:r w:rsidR="001C5930">
        <w:t xml:space="preserve">following </w:t>
      </w:r>
      <w:r w:rsidR="00C43A85">
        <w:t>structural fatigue</w:t>
      </w:r>
      <w:r w:rsidR="001C5930">
        <w:t xml:space="preserve"> </w:t>
      </w:r>
      <w:r>
        <w:t xml:space="preserve">ADs </w:t>
      </w:r>
      <w:r w:rsidR="000C2E0B">
        <w:t xml:space="preserve">are </w:t>
      </w:r>
      <w:r>
        <w:t>being considered for repeal:</w:t>
      </w:r>
    </w:p>
    <w:p w14:paraId="621F626A" w14:textId="77777777" w:rsidR="00976B45" w:rsidRDefault="00976B45" w:rsidP="00FF147B">
      <w:pPr>
        <w:pStyle w:val="ListParagraph"/>
        <w:numPr>
          <w:ilvl w:val="0"/>
          <w:numId w:val="60"/>
        </w:numPr>
        <w:spacing w:after="0"/>
        <w:ind w:left="360"/>
      </w:pPr>
      <w:hyperlink r:id="rId7" w:history="1">
        <w:r w:rsidRPr="008709E8">
          <w:rPr>
            <w:rStyle w:val="Hyperlink"/>
          </w:rPr>
          <w:t>AD/BEECH 55/61 Amdt 2 Wing Fatigue Life Limitation 3/2003</w:t>
        </w:r>
      </w:hyperlink>
    </w:p>
    <w:p w14:paraId="690F7A29" w14:textId="77777777" w:rsidR="00976B45" w:rsidRDefault="00976B45" w:rsidP="00FF147B">
      <w:pPr>
        <w:pStyle w:val="ListParagraph"/>
        <w:numPr>
          <w:ilvl w:val="0"/>
          <w:numId w:val="60"/>
        </w:numPr>
        <w:spacing w:after="0"/>
        <w:ind w:left="360"/>
      </w:pPr>
      <w:hyperlink r:id="rId8" w:history="1">
        <w:r w:rsidRPr="00946F4C">
          <w:rPr>
            <w:rStyle w:val="Hyperlink"/>
          </w:rPr>
          <w:t>AD/BEECH 90/36 Amdt 1 Wing Structural Fatigue Limitation 5/79</w:t>
        </w:r>
      </w:hyperlink>
    </w:p>
    <w:p w14:paraId="11CE6830" w14:textId="77777777" w:rsidR="00976B45" w:rsidRDefault="00976B45" w:rsidP="00FF147B">
      <w:pPr>
        <w:pStyle w:val="ListParagraph"/>
        <w:numPr>
          <w:ilvl w:val="0"/>
          <w:numId w:val="60"/>
        </w:numPr>
        <w:spacing w:after="0"/>
        <w:ind w:left="360"/>
      </w:pPr>
      <w:hyperlink r:id="rId9" w:history="1">
        <w:r w:rsidRPr="00816516">
          <w:rPr>
            <w:rStyle w:val="Hyperlink"/>
          </w:rPr>
          <w:t>AD/BEECH 90/57 Amdt 4 Fuselage Fatigue Life Limitations 4/85</w:t>
        </w:r>
      </w:hyperlink>
    </w:p>
    <w:p w14:paraId="367FC57E" w14:textId="77777777" w:rsidR="00976B45" w:rsidRDefault="00976B45" w:rsidP="00FF147B">
      <w:pPr>
        <w:pStyle w:val="ListParagraph"/>
        <w:numPr>
          <w:ilvl w:val="0"/>
          <w:numId w:val="60"/>
        </w:numPr>
        <w:spacing w:after="0"/>
        <w:ind w:left="360"/>
      </w:pPr>
      <w:hyperlink r:id="rId10" w:history="1">
        <w:r w:rsidRPr="00893B1F">
          <w:rPr>
            <w:rStyle w:val="Hyperlink"/>
          </w:rPr>
          <w:t>AD/BEECH 90/58 Wing Fatigue Life Limitation 3/81</w:t>
        </w:r>
      </w:hyperlink>
    </w:p>
    <w:p w14:paraId="5EC83442" w14:textId="77777777" w:rsidR="00976B45" w:rsidRDefault="00976B45" w:rsidP="00FF147B">
      <w:pPr>
        <w:pStyle w:val="ListParagraph"/>
        <w:numPr>
          <w:ilvl w:val="0"/>
          <w:numId w:val="60"/>
        </w:numPr>
        <w:spacing w:after="0"/>
        <w:ind w:left="360"/>
      </w:pPr>
      <w:hyperlink r:id="rId11" w:history="1">
        <w:r w:rsidRPr="00C560E0">
          <w:rPr>
            <w:rStyle w:val="Hyperlink"/>
          </w:rPr>
          <w:t>AD/CESSNA 310/33 Amdt 2 Wing and Airframe 13/2006</w:t>
        </w:r>
      </w:hyperlink>
    </w:p>
    <w:p w14:paraId="4189BEBD" w14:textId="0C3C1B0F" w:rsidR="00976B45" w:rsidRDefault="00976B45" w:rsidP="00FF147B">
      <w:pPr>
        <w:pStyle w:val="ListParagraph"/>
        <w:numPr>
          <w:ilvl w:val="0"/>
          <w:numId w:val="60"/>
        </w:numPr>
        <w:spacing w:after="0"/>
        <w:ind w:left="360"/>
      </w:pPr>
      <w:hyperlink r:id="rId12" w:history="1">
        <w:r w:rsidRPr="005B7EEC">
          <w:rPr>
            <w:rStyle w:val="Hyperlink"/>
          </w:rPr>
          <w:t>AD/CESSNA 320/19 Amdt 1 Wing and Airframe 10/95</w:t>
        </w:r>
      </w:hyperlink>
      <w:r>
        <w:t xml:space="preserve"> *</w:t>
      </w:r>
    </w:p>
    <w:p w14:paraId="5C672EAD" w14:textId="77777777" w:rsidR="00976B45" w:rsidRDefault="00976B45" w:rsidP="00FF147B">
      <w:pPr>
        <w:pStyle w:val="ListParagraph"/>
        <w:numPr>
          <w:ilvl w:val="0"/>
          <w:numId w:val="60"/>
        </w:numPr>
        <w:spacing w:after="0"/>
        <w:ind w:left="360"/>
      </w:pPr>
      <w:hyperlink r:id="rId13" w:history="1">
        <w:r w:rsidRPr="00AC379A">
          <w:rPr>
            <w:rStyle w:val="Hyperlink"/>
          </w:rPr>
          <w:t>AD/CESSNA 340/32 Wing and Airframe 10/1995</w:t>
        </w:r>
      </w:hyperlink>
    </w:p>
    <w:p w14:paraId="7D7690C4" w14:textId="607B261D" w:rsidR="00976B45" w:rsidRDefault="00976B45" w:rsidP="00FF147B">
      <w:pPr>
        <w:pStyle w:val="ListParagraph"/>
        <w:numPr>
          <w:ilvl w:val="0"/>
          <w:numId w:val="60"/>
        </w:numPr>
        <w:spacing w:after="0"/>
        <w:ind w:left="360"/>
        <w:rPr>
          <w:rStyle w:val="Hyperlink"/>
        </w:rPr>
      </w:pPr>
      <w:hyperlink r:id="rId14">
        <w:r w:rsidRPr="0AB24934">
          <w:rPr>
            <w:rStyle w:val="Hyperlink"/>
          </w:rPr>
          <w:t>AD/CESSNA 400/40 Amdt 14 Wing and Airframe 13/2006</w:t>
        </w:r>
      </w:hyperlink>
      <w:r w:rsidR="002D4C57">
        <w:t>**</w:t>
      </w:r>
    </w:p>
    <w:p w14:paraId="489C9AF3" w14:textId="77777777" w:rsidR="00976B45" w:rsidRDefault="00976B45" w:rsidP="00FF147B">
      <w:pPr>
        <w:pStyle w:val="ListParagraph"/>
        <w:numPr>
          <w:ilvl w:val="0"/>
          <w:numId w:val="60"/>
        </w:numPr>
        <w:spacing w:after="0"/>
        <w:ind w:left="360"/>
      </w:pPr>
      <w:hyperlink r:id="rId15" w:history="1">
        <w:r w:rsidRPr="00AF2232">
          <w:rPr>
            <w:rStyle w:val="Hyperlink"/>
          </w:rPr>
          <w:t>AD/CHA/15 Wing Front Strut Aerobatic Fatigue Life Limitation 4/76</w:t>
        </w:r>
      </w:hyperlink>
    </w:p>
    <w:p w14:paraId="3AF13DE9" w14:textId="77777777" w:rsidR="00976B45" w:rsidRDefault="00976B45" w:rsidP="00FF147B">
      <w:pPr>
        <w:pStyle w:val="ListParagraph"/>
        <w:numPr>
          <w:ilvl w:val="0"/>
          <w:numId w:val="60"/>
        </w:numPr>
        <w:spacing w:after="0"/>
        <w:ind w:left="360"/>
      </w:pPr>
      <w:hyperlink r:id="rId16" w:history="1">
        <w:r w:rsidRPr="007B4962">
          <w:rPr>
            <w:rStyle w:val="Hyperlink"/>
          </w:rPr>
          <w:t>AD/DHC-2/10 Amdt 8 Lift and Strut Attachment Fittings 3/88</w:t>
        </w:r>
      </w:hyperlink>
    </w:p>
    <w:p w14:paraId="53E0E11F" w14:textId="77777777" w:rsidR="00976B45" w:rsidRDefault="00976B45" w:rsidP="00FF147B">
      <w:pPr>
        <w:pStyle w:val="ListParagraph"/>
        <w:numPr>
          <w:ilvl w:val="0"/>
          <w:numId w:val="60"/>
        </w:numPr>
        <w:spacing w:after="0"/>
        <w:ind w:left="360"/>
      </w:pPr>
      <w:hyperlink r:id="rId17" w:history="1">
        <w:r w:rsidRPr="003568D1">
          <w:rPr>
            <w:rStyle w:val="Hyperlink"/>
          </w:rPr>
          <w:t>AD/FA-200/17 Amdt 1 Aerobatic Fatigue Life Limitation NK</w:t>
        </w:r>
      </w:hyperlink>
    </w:p>
    <w:p w14:paraId="7529350E" w14:textId="77777777" w:rsidR="00976B45" w:rsidRDefault="00976B45" w:rsidP="00FF147B">
      <w:pPr>
        <w:pStyle w:val="ListParagraph"/>
        <w:numPr>
          <w:ilvl w:val="0"/>
          <w:numId w:val="60"/>
        </w:numPr>
        <w:spacing w:after="0"/>
        <w:ind w:left="360"/>
      </w:pPr>
      <w:hyperlink r:id="rId18" w:history="1">
        <w:r w:rsidRPr="00AF10E3">
          <w:rPr>
            <w:rStyle w:val="Hyperlink"/>
          </w:rPr>
          <w:t>AD/FU 24/58 Amdt 1 Wing Structural Fatigue Life Limitation 6/2000</w:t>
        </w:r>
      </w:hyperlink>
    </w:p>
    <w:p w14:paraId="48E54F46" w14:textId="77777777" w:rsidR="00976B45" w:rsidRDefault="00976B45" w:rsidP="00FF147B">
      <w:pPr>
        <w:pStyle w:val="ListParagraph"/>
        <w:numPr>
          <w:ilvl w:val="0"/>
          <w:numId w:val="60"/>
        </w:numPr>
        <w:spacing w:after="0"/>
        <w:ind w:left="360"/>
      </w:pPr>
      <w:hyperlink r:id="rId19" w:history="1">
        <w:r w:rsidRPr="00517B15">
          <w:rPr>
            <w:rStyle w:val="Hyperlink"/>
          </w:rPr>
          <w:t>AD/MSR/26 Wing Structural Fatigue Life Limitation 3/80</w:t>
        </w:r>
      </w:hyperlink>
    </w:p>
    <w:p w14:paraId="201F0D91" w14:textId="77777777" w:rsidR="00976B45" w:rsidRDefault="00976B45" w:rsidP="00FF147B">
      <w:pPr>
        <w:pStyle w:val="ListParagraph"/>
        <w:numPr>
          <w:ilvl w:val="0"/>
          <w:numId w:val="60"/>
        </w:numPr>
        <w:spacing w:after="0"/>
        <w:ind w:left="360"/>
      </w:pPr>
      <w:hyperlink r:id="rId20" w:history="1">
        <w:r w:rsidRPr="00AC719C">
          <w:rPr>
            <w:rStyle w:val="Hyperlink"/>
          </w:rPr>
          <w:t>AD/PA-23/66 Amdt 2 Wing and Structural Fatigue Limitation 12/1989</w:t>
        </w:r>
      </w:hyperlink>
    </w:p>
    <w:p w14:paraId="6258450C" w14:textId="77777777" w:rsidR="00976B45" w:rsidRDefault="00976B45" w:rsidP="00FF147B">
      <w:pPr>
        <w:pStyle w:val="ListParagraph"/>
        <w:numPr>
          <w:ilvl w:val="0"/>
          <w:numId w:val="60"/>
        </w:numPr>
        <w:spacing w:after="0"/>
        <w:ind w:left="360"/>
      </w:pPr>
      <w:hyperlink r:id="rId21" w:history="1">
        <w:r w:rsidRPr="00F62095">
          <w:rPr>
            <w:rStyle w:val="Hyperlink"/>
          </w:rPr>
          <w:t>AD/PA-28/58 Wing Structural Fatigue Life Limitation 12/1976</w:t>
        </w:r>
      </w:hyperlink>
    </w:p>
    <w:p w14:paraId="6F5DC13C" w14:textId="77777777" w:rsidR="00976B45" w:rsidRDefault="00976B45" w:rsidP="00FF147B">
      <w:pPr>
        <w:pStyle w:val="ListParagraph"/>
        <w:numPr>
          <w:ilvl w:val="0"/>
          <w:numId w:val="60"/>
        </w:numPr>
        <w:spacing w:after="0"/>
        <w:ind w:left="360"/>
      </w:pPr>
      <w:hyperlink r:id="rId22" w:history="1">
        <w:r w:rsidRPr="00B46864">
          <w:rPr>
            <w:rStyle w:val="Hyperlink"/>
          </w:rPr>
          <w:t>AD/PA-31/37 Amdt 11 Airframe Retirement Lives 3/2012</w:t>
        </w:r>
      </w:hyperlink>
    </w:p>
    <w:p w14:paraId="7ACB1FDE" w14:textId="77777777" w:rsidR="00976B45" w:rsidRDefault="00976B45" w:rsidP="00FF147B">
      <w:pPr>
        <w:pStyle w:val="ListParagraph"/>
        <w:numPr>
          <w:ilvl w:val="0"/>
          <w:numId w:val="60"/>
        </w:numPr>
        <w:spacing w:after="120"/>
        <w:ind w:left="360"/>
      </w:pPr>
      <w:hyperlink r:id="rId23" w:history="1">
        <w:r w:rsidRPr="003E29D8">
          <w:rPr>
            <w:rStyle w:val="Hyperlink"/>
          </w:rPr>
          <w:t>AD/PA-34/45 Amdt 1 Wing and Airframe Retirement Lives 6/95</w:t>
        </w:r>
      </w:hyperlink>
    </w:p>
    <w:p w14:paraId="7AFA889E" w14:textId="571E4889" w:rsidR="0057150D" w:rsidRDefault="004F603D" w:rsidP="00FF147B">
      <w:pPr>
        <w:pStyle w:val="ListParagraph"/>
        <w:numPr>
          <w:ilvl w:val="0"/>
          <w:numId w:val="60"/>
        </w:numPr>
        <w:spacing w:after="120"/>
        <w:ind w:left="360"/>
      </w:pPr>
      <w:hyperlink r:id="rId24" w:history="1">
        <w:r w:rsidR="002834EF" w:rsidRPr="004F603D">
          <w:rPr>
            <w:rStyle w:val="Hyperlink"/>
          </w:rPr>
          <w:t>AD/PA-</w:t>
        </w:r>
        <w:r w:rsidR="00B97241" w:rsidRPr="004F603D">
          <w:rPr>
            <w:rStyle w:val="Hyperlink"/>
          </w:rPr>
          <w:t>36/6</w:t>
        </w:r>
        <w:r w:rsidR="007C227C" w:rsidRPr="004F603D">
          <w:rPr>
            <w:rStyle w:val="Hyperlink"/>
          </w:rPr>
          <w:t xml:space="preserve"> </w:t>
        </w:r>
        <w:proofErr w:type="spellStart"/>
        <w:r w:rsidR="007C227C" w:rsidRPr="004F603D">
          <w:rPr>
            <w:rStyle w:val="Hyperlink"/>
          </w:rPr>
          <w:t>Amdt</w:t>
        </w:r>
        <w:proofErr w:type="spellEnd"/>
        <w:r w:rsidR="007C227C" w:rsidRPr="004F603D">
          <w:rPr>
            <w:rStyle w:val="Hyperlink"/>
          </w:rPr>
          <w:t xml:space="preserve"> 3 </w:t>
        </w:r>
        <w:r w:rsidR="00282548" w:rsidRPr="004F603D">
          <w:rPr>
            <w:rStyle w:val="Hyperlink"/>
          </w:rPr>
          <w:t>Wing Structural Fatigue Limitations 7/2000</w:t>
        </w:r>
      </w:hyperlink>
    </w:p>
    <w:p w14:paraId="4EC4B7A2" w14:textId="72EC93CC" w:rsidR="008A07DB" w:rsidRPr="00144F12" w:rsidRDefault="008A07DB" w:rsidP="00D04B47">
      <w:pPr>
        <w:keepNext/>
        <w:spacing w:after="120"/>
        <w:rPr>
          <w:b/>
        </w:rPr>
      </w:pPr>
      <w:r w:rsidRPr="00144F12">
        <w:rPr>
          <w:b/>
        </w:rPr>
        <w:lastRenderedPageBreak/>
        <w:t>Notes:</w:t>
      </w:r>
    </w:p>
    <w:p w14:paraId="5D927844" w14:textId="324EDA2B" w:rsidR="00976B45" w:rsidRDefault="00976B45" w:rsidP="00D04B47">
      <w:pPr>
        <w:keepNext/>
        <w:spacing w:after="0"/>
        <w:rPr>
          <w:sz w:val="20"/>
          <w:szCs w:val="20"/>
        </w:rPr>
      </w:pPr>
      <w:r w:rsidRPr="00EC056C">
        <w:rPr>
          <w:sz w:val="20"/>
          <w:szCs w:val="20"/>
        </w:rPr>
        <w:t>* This AD is not published by CASA as this series aircraft do not appear on the Australian Aircraft Register. However, the AD is in force and published on the Federal Register of Legislation.</w:t>
      </w:r>
    </w:p>
    <w:p w14:paraId="1BAD3DE8" w14:textId="0281455D" w:rsidR="002D4C57" w:rsidRPr="001F511E" w:rsidRDefault="002D4C57" w:rsidP="00976B45">
      <w:pPr>
        <w:spacing w:after="0"/>
        <w:rPr>
          <w:sz w:val="20"/>
          <w:szCs w:val="20"/>
        </w:rPr>
      </w:pPr>
      <w:r>
        <w:rPr>
          <w:sz w:val="20"/>
          <w:szCs w:val="20"/>
        </w:rPr>
        <w:t>**</w:t>
      </w:r>
      <w:r w:rsidR="00820782">
        <w:rPr>
          <w:sz w:val="20"/>
          <w:szCs w:val="20"/>
        </w:rPr>
        <w:t xml:space="preserve"> Although repeal of this AD is recommend</w:t>
      </w:r>
      <w:r w:rsidR="00743EB1">
        <w:rPr>
          <w:sz w:val="20"/>
          <w:szCs w:val="20"/>
        </w:rPr>
        <w:t>ed</w:t>
      </w:r>
      <w:r w:rsidR="001A11FD">
        <w:rPr>
          <w:sz w:val="20"/>
          <w:szCs w:val="20"/>
        </w:rPr>
        <w:t>,</w:t>
      </w:r>
      <w:r w:rsidR="0001745A">
        <w:rPr>
          <w:sz w:val="20"/>
          <w:szCs w:val="20"/>
        </w:rPr>
        <w:t xml:space="preserve"> ongoing management of the fatigue issue remains necessary</w:t>
      </w:r>
      <w:r w:rsidR="001B713E">
        <w:rPr>
          <w:sz w:val="20"/>
          <w:szCs w:val="20"/>
        </w:rPr>
        <w:t xml:space="preserve">. Publication of </w:t>
      </w:r>
      <w:hyperlink r:id="rId25" w:history="1">
        <w:r w:rsidR="001B713E" w:rsidRPr="002B63BB">
          <w:rPr>
            <w:rStyle w:val="Hyperlink"/>
            <w:sz w:val="20"/>
            <w:szCs w:val="20"/>
          </w:rPr>
          <w:t>FAA AD 2005-12-12</w:t>
        </w:r>
      </w:hyperlink>
      <w:r w:rsidR="00E21E30">
        <w:rPr>
          <w:sz w:val="20"/>
          <w:szCs w:val="20"/>
        </w:rPr>
        <w:t xml:space="preserve"> </w:t>
      </w:r>
      <w:r w:rsidR="00FE3D12">
        <w:rPr>
          <w:sz w:val="20"/>
          <w:szCs w:val="20"/>
        </w:rPr>
        <w:t xml:space="preserve">as an Australian AD </w:t>
      </w:r>
      <w:r w:rsidR="00E21E30">
        <w:rPr>
          <w:sz w:val="20"/>
          <w:szCs w:val="20"/>
        </w:rPr>
        <w:t>is recommended</w:t>
      </w:r>
      <w:r w:rsidR="005B50A8">
        <w:rPr>
          <w:sz w:val="20"/>
          <w:szCs w:val="20"/>
        </w:rPr>
        <w:t xml:space="preserve"> to provide a more comprehensive and current approach by the</w:t>
      </w:r>
      <w:r w:rsidR="0024524D">
        <w:rPr>
          <w:sz w:val="20"/>
          <w:szCs w:val="20"/>
        </w:rPr>
        <w:t xml:space="preserve"> State of Design (FAA)</w:t>
      </w:r>
      <w:r w:rsidR="00A73A0D">
        <w:rPr>
          <w:sz w:val="20"/>
          <w:szCs w:val="20"/>
        </w:rPr>
        <w:t xml:space="preserve"> for addressing fatigue concerns applicable to these aircraft</w:t>
      </w:r>
      <w:r w:rsidR="00B871DA">
        <w:rPr>
          <w:sz w:val="20"/>
          <w:szCs w:val="20"/>
        </w:rPr>
        <w:t xml:space="preserve"> models</w:t>
      </w:r>
      <w:r w:rsidR="00F76A60">
        <w:rPr>
          <w:sz w:val="20"/>
          <w:szCs w:val="20"/>
        </w:rPr>
        <w:t>.</w:t>
      </w:r>
    </w:p>
    <w:p w14:paraId="0438E480" w14:textId="77777777" w:rsidR="0010218F" w:rsidRDefault="0010218F" w:rsidP="00976B45">
      <w:pPr>
        <w:spacing w:after="0"/>
        <w:rPr>
          <w:sz w:val="20"/>
          <w:szCs w:val="20"/>
        </w:rPr>
      </w:pPr>
    </w:p>
    <w:p w14:paraId="360C1757" w14:textId="6ACF1A5B" w:rsidR="0010218F" w:rsidRPr="0030542B" w:rsidRDefault="005372D2" w:rsidP="00976B45">
      <w:pPr>
        <w:spacing w:after="0"/>
        <w:rPr>
          <w:b/>
        </w:rPr>
      </w:pPr>
      <w:r>
        <w:rPr>
          <w:b/>
          <w:bCs/>
        </w:rPr>
        <w:t xml:space="preserve">Other structural fatigue </w:t>
      </w:r>
      <w:r w:rsidR="00C43A85" w:rsidRPr="0030542B">
        <w:rPr>
          <w:b/>
          <w:bCs/>
        </w:rPr>
        <w:t xml:space="preserve">Airworthiness Directives </w:t>
      </w:r>
    </w:p>
    <w:p w14:paraId="0421C54E" w14:textId="0BCCF641" w:rsidR="006B6975" w:rsidRDefault="00976B45" w:rsidP="00976B45">
      <w:r>
        <w:t>We acknowledge there are other Australian pre-2009 structural fatigue ADs in force affecting GA aircraft under 5</w:t>
      </w:r>
      <w:r w:rsidR="00B85A3A">
        <w:t>,</w:t>
      </w:r>
      <w:r>
        <w:t>700</w:t>
      </w:r>
      <w:r w:rsidR="00B85A3A">
        <w:t xml:space="preserve"> </w:t>
      </w:r>
      <w:r>
        <w:t xml:space="preserve">kgs. </w:t>
      </w:r>
      <w:r w:rsidR="005372D2">
        <w:t>T</w:t>
      </w:r>
      <w:r>
        <w:t xml:space="preserve">hese ADs reflect requirements derived from a State of Design AD or mandated by the manufacturer as an Airworthiness Limitation listed in the Aircraft Maintenance Manual or Aircraft Flight Manual. </w:t>
      </w:r>
    </w:p>
    <w:p w14:paraId="1752CDF8" w14:textId="3ADF2AC1" w:rsidR="00785EED" w:rsidRDefault="00976B45" w:rsidP="00976B45">
      <w:r>
        <w:t xml:space="preserve">These ADs do not have unique Australian requirements and are not </w:t>
      </w:r>
      <w:r w:rsidR="00EA3492">
        <w:t>included in</w:t>
      </w:r>
      <w:r>
        <w:t xml:space="preserve"> the current proposal. </w:t>
      </w:r>
    </w:p>
    <w:p w14:paraId="009FFFA8" w14:textId="77608AF8" w:rsidR="00976B45" w:rsidRDefault="00785EED" w:rsidP="00976B45">
      <w:r>
        <w:t>We</w:t>
      </w:r>
      <w:r w:rsidR="00976B45">
        <w:t xml:space="preserve"> will </w:t>
      </w:r>
      <w:r w:rsidR="001F1670">
        <w:t>assess these ADs for inconsistencies and duplications and expect to consult</w:t>
      </w:r>
      <w:r w:rsidR="00046F49">
        <w:t xml:space="preserve"> in future on whether </w:t>
      </w:r>
      <w:r w:rsidR="008F52D4">
        <w:t>more ADs in the structural fatigue</w:t>
      </w:r>
      <w:r w:rsidR="00046F49">
        <w:t xml:space="preserve"> </w:t>
      </w:r>
      <w:r w:rsidR="00CA0846">
        <w:t xml:space="preserve">category </w:t>
      </w:r>
      <w:r w:rsidR="001559C3">
        <w:t>could</w:t>
      </w:r>
      <w:r w:rsidR="002144BD">
        <w:t xml:space="preserve"> also be</w:t>
      </w:r>
      <w:r w:rsidR="001559C3">
        <w:t xml:space="preserve"> considered for repeal.</w:t>
      </w:r>
      <w:r w:rsidR="00976B45">
        <w:t xml:space="preserve"> </w:t>
      </w:r>
    </w:p>
    <w:p w14:paraId="12C64ED6" w14:textId="77777777" w:rsidR="003A7E29" w:rsidRPr="00D92A82" w:rsidRDefault="003A7E29" w:rsidP="00DA363C">
      <w:pPr>
        <w:rPr>
          <w:b/>
          <w:bCs/>
          <w:color w:val="000000" w:themeColor="text1"/>
        </w:rPr>
      </w:pPr>
      <w:r w:rsidRPr="00D92A82">
        <w:rPr>
          <w:b/>
          <w:bCs/>
          <w:color w:val="000000" w:themeColor="text1"/>
        </w:rPr>
        <w:t>Alignment with international practice and expert knowledge</w:t>
      </w:r>
    </w:p>
    <w:p w14:paraId="567E0415" w14:textId="3828EF91" w:rsidR="001E2E14" w:rsidRPr="00D92A82" w:rsidRDefault="001E2E14" w:rsidP="00305DD3">
      <w:r w:rsidRPr="00D92A82">
        <w:t xml:space="preserve">We will continue to rely on the National Aviation Authority (NAA) of the State of Design and the </w:t>
      </w:r>
      <w:r w:rsidR="006A6275">
        <w:t>o</w:t>
      </w:r>
      <w:r w:rsidRPr="00D92A82">
        <w:t xml:space="preserve">riginal </w:t>
      </w:r>
      <w:r w:rsidR="006A6275">
        <w:t>e</w:t>
      </w:r>
      <w:r w:rsidRPr="00D92A82">
        <w:t xml:space="preserve">quipment </w:t>
      </w:r>
      <w:r w:rsidR="006A6275">
        <w:t>m</w:t>
      </w:r>
      <w:r w:rsidRPr="00D92A82">
        <w:t>anufacturer (OEM) as primary sources of expertise on aircraft design, ageing and fatigue management.</w:t>
      </w:r>
    </w:p>
    <w:p w14:paraId="3B6F86BA" w14:textId="6451AEB5" w:rsidR="001E2E14" w:rsidRPr="00D92A82" w:rsidRDefault="001E2E14" w:rsidP="00305DD3">
      <w:pPr>
        <w:rPr>
          <w:color w:val="000000" w:themeColor="text1"/>
        </w:rPr>
      </w:pPr>
      <w:r w:rsidRPr="00D92A82">
        <w:t xml:space="preserve">International experience, including accident and defect data from larger fleets </w:t>
      </w:r>
      <w:r w:rsidRPr="00D92A82">
        <w:rPr>
          <w:color w:val="000000" w:themeColor="text1"/>
        </w:rPr>
        <w:t>overseas</w:t>
      </w:r>
      <w:r w:rsidR="00F77B9E">
        <w:rPr>
          <w:color w:val="000000" w:themeColor="text1"/>
        </w:rPr>
        <w:t xml:space="preserve"> and the response of State of Design NAAs to ageing aircraft issues, </w:t>
      </w:r>
      <w:r w:rsidR="0037438C" w:rsidRPr="00D92A82">
        <w:rPr>
          <w:color w:val="000000" w:themeColor="text1"/>
        </w:rPr>
        <w:t>play a critical role in our continuing airworthiness requirements</w:t>
      </w:r>
      <w:r w:rsidRPr="00D92A82">
        <w:rPr>
          <w:color w:val="000000" w:themeColor="text1"/>
        </w:rPr>
        <w:t>.</w:t>
      </w:r>
      <w:r w:rsidR="00AE5246" w:rsidRPr="00AE5246">
        <w:rPr>
          <w:color w:val="000000" w:themeColor="text1"/>
        </w:rPr>
        <w:t xml:space="preserve"> </w:t>
      </w:r>
      <w:r w:rsidR="00AE5246">
        <w:rPr>
          <w:color w:val="000000" w:themeColor="text1"/>
        </w:rPr>
        <w:t xml:space="preserve">Global harmonisation, alongside Australia’s ability to act where local circumstances and risks require it, ensures that the continuing operational safety of aircraft and products is managed most efficiently in the longer-term. </w:t>
      </w:r>
    </w:p>
    <w:p w14:paraId="360D7F14" w14:textId="77777777" w:rsidR="000570D0" w:rsidRPr="00D92A82" w:rsidRDefault="000570D0" w:rsidP="000570D0">
      <w:pPr>
        <w:rPr>
          <w:b/>
          <w:bCs/>
          <w:color w:val="000000" w:themeColor="text1"/>
        </w:rPr>
      </w:pPr>
      <w:r w:rsidRPr="00D92A82">
        <w:rPr>
          <w:b/>
          <w:bCs/>
          <w:color w:val="000000" w:themeColor="text1"/>
        </w:rPr>
        <w:t>Safety is our priority</w:t>
      </w:r>
    </w:p>
    <w:p w14:paraId="7219EACA" w14:textId="64C47D60" w:rsidR="009C4944" w:rsidRPr="00D92A82" w:rsidRDefault="009C4944" w:rsidP="00BD141F">
      <w:r w:rsidRPr="00D92A82">
        <w:t>Aviation safety remains paramount. ADs are one element of a broader safety system, which includes certification standards, manufacturer instructions, maintenance programs and operational requirements.</w:t>
      </w:r>
      <w:r w:rsidR="00DB120F">
        <w:t xml:space="preserve"> To deliver their intended safety benefit, it</w:t>
      </w:r>
      <w:r w:rsidR="003434D4">
        <w:t xml:space="preserve"> i</w:t>
      </w:r>
      <w:r w:rsidR="00DB120F">
        <w:t>s important that ADs are necessary, relevant, up</w:t>
      </w:r>
      <w:r w:rsidR="00F47CFD">
        <w:t>-to-date, and support compliance by not placing undue burden and cost on industry.</w:t>
      </w:r>
    </w:p>
    <w:p w14:paraId="61B46FD9" w14:textId="77777777" w:rsidR="004C164D" w:rsidRPr="00D92A82" w:rsidRDefault="004C164D" w:rsidP="00D04B47">
      <w:pPr>
        <w:keepNext/>
        <w:rPr>
          <w:b/>
          <w:bCs/>
        </w:rPr>
      </w:pPr>
      <w:r w:rsidRPr="00D92A82">
        <w:rPr>
          <w:b/>
          <w:bCs/>
        </w:rPr>
        <w:lastRenderedPageBreak/>
        <w:t>Owner and operator responsibilities do not change</w:t>
      </w:r>
    </w:p>
    <w:p w14:paraId="6233D170" w14:textId="297E6A30" w:rsidR="004C164D" w:rsidRPr="00D92A82" w:rsidRDefault="004C164D" w:rsidP="00D04B47">
      <w:pPr>
        <w:keepNext/>
      </w:pPr>
      <w:r w:rsidRPr="00D92A82">
        <w:t>Regardless of the outcome of this review, registered owners and operators continue to have legal responsibilities for continuing airworthiness</w:t>
      </w:r>
      <w:r w:rsidR="00A6295C">
        <w:t xml:space="preserve"> of their aircraft and ensuring that the aircraft is </w:t>
      </w:r>
      <w:r w:rsidR="00416F5A">
        <w:t>fit</w:t>
      </w:r>
      <w:r w:rsidR="00AE486A">
        <w:t xml:space="preserve"> for safe operation</w:t>
      </w:r>
      <w:r w:rsidRPr="00D92A82">
        <w:t>.</w:t>
      </w:r>
    </w:p>
    <w:p w14:paraId="78F6AE52" w14:textId="67B28A66" w:rsidR="004C164D" w:rsidRPr="00D92A82" w:rsidRDefault="004C164D" w:rsidP="0006564D">
      <w:r w:rsidRPr="00D92A82">
        <w:t>This includes complying with</w:t>
      </w:r>
      <w:r w:rsidR="00233643">
        <w:t>:</w:t>
      </w:r>
      <w:r w:rsidRPr="00D92A82">
        <w:t xml:space="preserve"> </w:t>
      </w:r>
    </w:p>
    <w:p w14:paraId="2A8A6A90" w14:textId="3ADEE040" w:rsidR="004C164D" w:rsidRPr="00D92A82" w:rsidRDefault="004C164D" w:rsidP="0006564D">
      <w:pPr>
        <w:pStyle w:val="ListParagraph"/>
        <w:numPr>
          <w:ilvl w:val="0"/>
          <w:numId w:val="59"/>
        </w:numPr>
      </w:pPr>
      <w:r w:rsidRPr="00D92A82">
        <w:t>M</w:t>
      </w:r>
      <w:r w:rsidR="00DD3189">
        <w:t xml:space="preserve">andatory </w:t>
      </w:r>
      <w:r w:rsidRPr="00D92A82">
        <w:t>Instructions for Continued Airworthiness (ICA)</w:t>
      </w:r>
    </w:p>
    <w:p w14:paraId="1B26EA03" w14:textId="05ABF158" w:rsidR="004C164D" w:rsidRPr="00D92A82" w:rsidRDefault="00AE486A" w:rsidP="0006564D">
      <w:pPr>
        <w:pStyle w:val="ListParagraph"/>
        <w:numPr>
          <w:ilvl w:val="0"/>
          <w:numId w:val="59"/>
        </w:numPr>
      </w:pPr>
      <w:r>
        <w:t xml:space="preserve">In force ADs in Australia (including </w:t>
      </w:r>
      <w:r w:rsidR="004C164D" w:rsidRPr="00D92A82">
        <w:t>State of Design ADs</w:t>
      </w:r>
      <w:r>
        <w:t xml:space="preserve"> published by CASA)</w:t>
      </w:r>
    </w:p>
    <w:p w14:paraId="3EEC2472" w14:textId="0F3EB42B" w:rsidR="004C164D" w:rsidRPr="00D92A82" w:rsidRDefault="004C164D" w:rsidP="0006564D">
      <w:pPr>
        <w:pStyle w:val="ListParagraph"/>
        <w:numPr>
          <w:ilvl w:val="0"/>
          <w:numId w:val="59"/>
        </w:numPr>
      </w:pPr>
      <w:r w:rsidRPr="00D92A82">
        <w:t>CASA maintenance and operational requirements</w:t>
      </w:r>
      <w:r w:rsidR="00BD62FB" w:rsidRPr="00D92A82">
        <w:t>.</w:t>
      </w:r>
    </w:p>
    <w:p w14:paraId="043EFB77" w14:textId="37DE1C52" w:rsidR="004C164D" w:rsidRPr="00D92A82" w:rsidRDefault="004C164D" w:rsidP="0006564D">
      <w:r w:rsidRPr="00D92A82">
        <w:t xml:space="preserve">The potential </w:t>
      </w:r>
      <w:r w:rsidR="00416F5A">
        <w:t>repeal</w:t>
      </w:r>
      <w:r w:rsidR="00AE486A">
        <w:t xml:space="preserve"> </w:t>
      </w:r>
      <w:r w:rsidRPr="00D92A82">
        <w:t xml:space="preserve">of these ADs </w:t>
      </w:r>
      <w:r w:rsidR="00AE486A">
        <w:t>does</w:t>
      </w:r>
      <w:r w:rsidR="00BD62FB" w:rsidRPr="00D92A82">
        <w:t xml:space="preserve"> </w:t>
      </w:r>
      <w:r w:rsidRPr="00D92A82">
        <w:t>not remove or reduce these obligations.</w:t>
      </w:r>
    </w:p>
    <w:p w14:paraId="6F6041AF" w14:textId="6A6031B9" w:rsidR="00CF4477" w:rsidRPr="00D92A82" w:rsidRDefault="00F05336" w:rsidP="00CF4477">
      <w:pPr>
        <w:rPr>
          <w:b/>
          <w:bCs/>
        </w:rPr>
      </w:pPr>
      <w:r>
        <w:rPr>
          <w:b/>
          <w:bCs/>
        </w:rPr>
        <w:t xml:space="preserve">Proposal </w:t>
      </w:r>
      <w:r w:rsidR="00B20DCF">
        <w:rPr>
          <w:b/>
          <w:bCs/>
        </w:rPr>
        <w:t>–</w:t>
      </w:r>
      <w:r>
        <w:rPr>
          <w:b/>
          <w:bCs/>
        </w:rPr>
        <w:t xml:space="preserve"> </w:t>
      </w:r>
      <w:r w:rsidR="00671174">
        <w:rPr>
          <w:b/>
          <w:bCs/>
        </w:rPr>
        <w:t>Air transport opera</w:t>
      </w:r>
      <w:r w:rsidR="00892231">
        <w:rPr>
          <w:b/>
          <w:bCs/>
        </w:rPr>
        <w:t>tions</w:t>
      </w:r>
      <w:r w:rsidR="003F4140">
        <w:rPr>
          <w:b/>
          <w:bCs/>
        </w:rPr>
        <w:t xml:space="preserve"> – </w:t>
      </w:r>
      <w:r w:rsidR="00EB1AD1">
        <w:rPr>
          <w:b/>
          <w:bCs/>
        </w:rPr>
        <w:t xml:space="preserve">ageing aircraft </w:t>
      </w:r>
      <w:r w:rsidR="003F4140">
        <w:rPr>
          <w:b/>
          <w:bCs/>
        </w:rPr>
        <w:t xml:space="preserve">continuing airworthiness </w:t>
      </w:r>
      <w:r w:rsidR="00967C8B">
        <w:rPr>
          <w:b/>
          <w:bCs/>
        </w:rPr>
        <w:t>management</w:t>
      </w:r>
    </w:p>
    <w:p w14:paraId="5357C656" w14:textId="4151F021" w:rsidR="00891F66" w:rsidRDefault="00803926" w:rsidP="001F2248">
      <w:pPr>
        <w:spacing w:before="120" w:after="120"/>
      </w:pPr>
      <w:r>
        <w:t xml:space="preserve">Consistent with our regulatory philosophy, </w:t>
      </w:r>
      <w:r w:rsidR="000A23AC">
        <w:t>C</w:t>
      </w:r>
      <w:r w:rsidR="000A23AC" w:rsidRPr="000A23AC">
        <w:t xml:space="preserve">ASA </w:t>
      </w:r>
      <w:r w:rsidR="0072731B">
        <w:t xml:space="preserve">applies </w:t>
      </w:r>
      <w:r w:rsidR="000A23AC" w:rsidRPr="000A23AC">
        <w:t xml:space="preserve">a </w:t>
      </w:r>
      <w:r w:rsidR="00E62474">
        <w:t xml:space="preserve">risk based </w:t>
      </w:r>
      <w:r w:rsidR="000A23AC" w:rsidRPr="000A23AC">
        <w:t xml:space="preserve">regulatory </w:t>
      </w:r>
      <w:r w:rsidR="00891F66">
        <w:t>approach</w:t>
      </w:r>
      <w:r w:rsidR="001A7C0D">
        <w:t>,</w:t>
      </w:r>
      <w:r w:rsidR="00D675D5">
        <w:t xml:space="preserve"> with </w:t>
      </w:r>
      <w:r w:rsidR="00D0383F">
        <w:t xml:space="preserve">the </w:t>
      </w:r>
      <w:r w:rsidR="000A23AC" w:rsidRPr="000A23AC">
        <w:t xml:space="preserve">highest safety priority </w:t>
      </w:r>
      <w:r w:rsidR="00D675D5">
        <w:t>given</w:t>
      </w:r>
      <w:r w:rsidR="000A23AC" w:rsidRPr="000A23AC">
        <w:t xml:space="preserve"> to </w:t>
      </w:r>
      <w:r w:rsidR="00E62474">
        <w:t xml:space="preserve">commercial </w:t>
      </w:r>
      <w:r w:rsidR="000A23AC" w:rsidRPr="000A23AC">
        <w:t>passenger transport operations.</w:t>
      </w:r>
      <w:r w:rsidR="00E62474">
        <w:t xml:space="preserve"> </w:t>
      </w:r>
    </w:p>
    <w:p w14:paraId="628C34D4" w14:textId="0D3910DD" w:rsidR="00F45769" w:rsidRDefault="00D675D5" w:rsidP="001F2248">
      <w:pPr>
        <w:spacing w:before="120" w:after="120"/>
      </w:pPr>
      <w:r>
        <w:t>F</w:t>
      </w:r>
      <w:r w:rsidR="00B832C1">
        <w:t>ollowing</w:t>
      </w:r>
      <w:r w:rsidR="00953F15" w:rsidRPr="00953F15">
        <w:t xml:space="preserve"> the </w:t>
      </w:r>
      <w:r w:rsidR="008C4905">
        <w:t>repeal</w:t>
      </w:r>
      <w:r w:rsidR="00B137BA">
        <w:t xml:space="preserve"> of </w:t>
      </w:r>
      <w:r w:rsidR="00F82FBB">
        <w:t>any fatigue ADs</w:t>
      </w:r>
      <w:r w:rsidR="00F00346">
        <w:t>,</w:t>
      </w:r>
      <w:r w:rsidR="00A93660">
        <w:t xml:space="preserve"> </w:t>
      </w:r>
      <w:r w:rsidR="00F00346">
        <w:t xml:space="preserve">CASA </w:t>
      </w:r>
      <w:r w:rsidR="0080702A">
        <w:t xml:space="preserve">proposes to </w:t>
      </w:r>
      <w:r w:rsidR="00FD2BDF">
        <w:t xml:space="preserve">issue a direction </w:t>
      </w:r>
      <w:r w:rsidR="00060125">
        <w:t xml:space="preserve">requiring that </w:t>
      </w:r>
      <w:r w:rsidR="00463BF0">
        <w:t>ageing aircraft considerations be addressed in the</w:t>
      </w:r>
      <w:r w:rsidR="00FD2BDF">
        <w:t xml:space="preserve"> </w:t>
      </w:r>
      <w:r w:rsidR="001D4351">
        <w:t xml:space="preserve">continuing airworthiness management </w:t>
      </w:r>
      <w:r w:rsidR="009747E1">
        <w:t xml:space="preserve">of </w:t>
      </w:r>
      <w:r w:rsidR="00FD2BDF">
        <w:t>aircraft used in air transport operations</w:t>
      </w:r>
      <w:r w:rsidR="001D4351">
        <w:t xml:space="preserve">. </w:t>
      </w:r>
      <w:r w:rsidR="00170521">
        <w:t>Under this direction</w:t>
      </w:r>
      <w:r w:rsidR="001D4351">
        <w:t xml:space="preserve"> </w:t>
      </w:r>
      <w:r w:rsidR="001E4A5F">
        <w:t xml:space="preserve">the registered operator </w:t>
      </w:r>
      <w:r w:rsidR="00170521">
        <w:t xml:space="preserve">would be required </w:t>
      </w:r>
      <w:r w:rsidR="001E4A5F">
        <w:t xml:space="preserve">to have a system in place to monitor </w:t>
      </w:r>
      <w:r w:rsidR="00AE41CE">
        <w:t xml:space="preserve">the </w:t>
      </w:r>
      <w:r w:rsidR="000B0306">
        <w:t xml:space="preserve">aircraft manufacturer’s </w:t>
      </w:r>
      <w:r w:rsidR="00AE41CE">
        <w:t xml:space="preserve">instructions for continuing airworthiness </w:t>
      </w:r>
      <w:r w:rsidR="00304715">
        <w:t>that relate to</w:t>
      </w:r>
      <w:r w:rsidR="00951226">
        <w:t xml:space="preserve"> ag</w:t>
      </w:r>
      <w:r w:rsidR="005D3EA4">
        <w:t>e</w:t>
      </w:r>
      <w:r w:rsidR="00951226">
        <w:t xml:space="preserve">ing aircraft </w:t>
      </w:r>
      <w:r w:rsidR="0006375C">
        <w:t>safety</w:t>
      </w:r>
      <w:r w:rsidR="00304715">
        <w:t>,</w:t>
      </w:r>
      <w:r w:rsidR="0006375C">
        <w:t xml:space="preserve"> </w:t>
      </w:r>
      <w:r w:rsidR="00B40D5C">
        <w:t xml:space="preserve">and take </w:t>
      </w:r>
      <w:r w:rsidR="00304715">
        <w:t xml:space="preserve">appropriate </w:t>
      </w:r>
      <w:r w:rsidR="00B40D5C">
        <w:t xml:space="preserve">action </w:t>
      </w:r>
      <w:r w:rsidR="003918B7">
        <w:t xml:space="preserve">as </w:t>
      </w:r>
      <w:r w:rsidR="00304715">
        <w:t>required</w:t>
      </w:r>
      <w:r w:rsidR="00D42BD1">
        <w:t>.</w:t>
      </w:r>
      <w:r w:rsidR="0095742F">
        <w:t xml:space="preserve"> </w:t>
      </w:r>
    </w:p>
    <w:p w14:paraId="588614C3" w14:textId="02101D7F" w:rsidR="00CF4477" w:rsidRDefault="0013740A" w:rsidP="001F2248">
      <w:pPr>
        <w:spacing w:before="120" w:after="120"/>
      </w:pPr>
      <w:r>
        <w:t>CASA considers this direction emphasises an existing continuing airworthiness management responsibility of AOC holders for air transport operations</w:t>
      </w:r>
    </w:p>
    <w:p w14:paraId="2950C178" w14:textId="3F483ADF" w:rsidR="007E7CE5" w:rsidRDefault="00600008" w:rsidP="001F2248">
      <w:pPr>
        <w:spacing w:before="120" w:after="120"/>
      </w:pPr>
      <w:r>
        <w:t>T</w:t>
      </w:r>
      <w:r w:rsidR="007E7CE5">
        <w:t>he following</w:t>
      </w:r>
      <w:r>
        <w:t xml:space="preserve"> continuing airworthiness arrangements would be </w:t>
      </w:r>
      <w:r w:rsidR="00661175">
        <w:t>considered sufficient to</w:t>
      </w:r>
      <w:r>
        <w:t xml:space="preserve"> </w:t>
      </w:r>
      <w:r w:rsidR="009E1722">
        <w:t>meet the intent of the direction:</w:t>
      </w:r>
    </w:p>
    <w:p w14:paraId="595D21DE" w14:textId="27B2E019" w:rsidR="00B46CB7" w:rsidRPr="0013740A" w:rsidRDefault="006C5A70" w:rsidP="007E7CE5">
      <w:pPr>
        <w:pStyle w:val="ListParagraph"/>
        <w:numPr>
          <w:ilvl w:val="0"/>
          <w:numId w:val="59"/>
        </w:numPr>
        <w:spacing w:before="120" w:after="120"/>
        <w:rPr>
          <w:rFonts w:cs="Arial"/>
          <w:b/>
        </w:rPr>
      </w:pPr>
      <w:r>
        <w:t>c</w:t>
      </w:r>
      <w:r w:rsidR="00661175">
        <w:t xml:space="preserve">ompliance with </w:t>
      </w:r>
      <w:r w:rsidR="00B46CB7">
        <w:t>the manufacturer’s maintenance schedule</w:t>
      </w:r>
      <w:r w:rsidR="00587EFB">
        <w:t xml:space="preserve"> (i.e. </w:t>
      </w:r>
      <w:r w:rsidR="008B6D5A">
        <w:t xml:space="preserve">maintaining the aircraft in </w:t>
      </w:r>
      <w:r w:rsidR="00587EFB">
        <w:t>accordance with the manufacturer’s instructions for continuing airworthiness)</w:t>
      </w:r>
    </w:p>
    <w:p w14:paraId="13A6079F" w14:textId="3E7A2B5C" w:rsidR="007E7CE5" w:rsidRPr="0013740A" w:rsidRDefault="009747E1" w:rsidP="007E7CE5">
      <w:pPr>
        <w:pStyle w:val="ListParagraph"/>
        <w:numPr>
          <w:ilvl w:val="0"/>
          <w:numId w:val="59"/>
        </w:numPr>
        <w:spacing w:before="120" w:after="120"/>
        <w:rPr>
          <w:rFonts w:cs="Arial"/>
          <w:b/>
        </w:rPr>
      </w:pPr>
      <w:r>
        <w:t>an approved system of maintenance</w:t>
      </w:r>
      <w:r w:rsidR="00E0595E">
        <w:t xml:space="preserve"> that is being kept up to date</w:t>
      </w:r>
      <w:r w:rsidR="007C2830">
        <w:t xml:space="preserve"> by the operator</w:t>
      </w:r>
      <w:r w:rsidR="005F7A72">
        <w:t>,</w:t>
      </w:r>
      <w:r w:rsidR="00F67228">
        <w:t xml:space="preserve"> or</w:t>
      </w:r>
      <w:r>
        <w:t xml:space="preserve"> </w:t>
      </w:r>
    </w:p>
    <w:p w14:paraId="2459D08E" w14:textId="598AB7D8" w:rsidR="00D03C8D" w:rsidRPr="0013740A" w:rsidRDefault="009747E1" w:rsidP="00997BAD">
      <w:pPr>
        <w:pStyle w:val="ListParagraph"/>
        <w:numPr>
          <w:ilvl w:val="0"/>
          <w:numId w:val="59"/>
        </w:numPr>
        <w:spacing w:before="120" w:after="120"/>
        <w:rPr>
          <w:rFonts w:cs="Arial"/>
          <w:b/>
        </w:rPr>
      </w:pPr>
      <w:r>
        <w:t>an approved maintenance program</w:t>
      </w:r>
      <w:r w:rsidR="00B01B09">
        <w:t xml:space="preserve"> under CASR Part 42</w:t>
      </w:r>
      <w:r w:rsidR="00FC4BDB">
        <w:t>.</w:t>
      </w:r>
    </w:p>
    <w:p w14:paraId="0C30CE72" w14:textId="25841E2B" w:rsidR="001F2248" w:rsidRPr="0030542B" w:rsidRDefault="001F2248" w:rsidP="001F2248">
      <w:pPr>
        <w:spacing w:before="120" w:after="120"/>
        <w:rPr>
          <w:rFonts w:cs="Arial"/>
          <w:b/>
        </w:rPr>
      </w:pPr>
      <w:r w:rsidRPr="0030542B">
        <w:rPr>
          <w:rFonts w:cs="Arial"/>
          <w:b/>
        </w:rPr>
        <w:t>Why your views matter</w:t>
      </w:r>
    </w:p>
    <w:p w14:paraId="657CB2AF" w14:textId="77777777" w:rsidR="00D62B33" w:rsidRPr="00D92A82" w:rsidRDefault="00D62B33" w:rsidP="00305DD3">
      <w:bookmarkStart w:id="0" w:name="_Hlk10803478"/>
      <w:bookmarkStart w:id="1" w:name="_Hlk110236422"/>
      <w:r w:rsidRPr="00D92A82">
        <w:t>We are seeking feedback from owners, operators, maintainers and other stakeholders to help inform a balanced, risk</w:t>
      </w:r>
      <w:r w:rsidRPr="00D92A82">
        <w:noBreakHyphen/>
        <w:t>based outcome.</w:t>
      </w:r>
    </w:p>
    <w:p w14:paraId="7BDFCF9E" w14:textId="3756C7CE" w:rsidR="00D62B33" w:rsidRPr="00D92A82" w:rsidRDefault="001373F2" w:rsidP="00305DD3">
      <w:r w:rsidRPr="00D92A82">
        <w:t>Your feedback will directly inform our assessment and any next steps</w:t>
      </w:r>
      <w:r w:rsidR="00896615">
        <w:t>.</w:t>
      </w:r>
      <w:r w:rsidR="00AE486A">
        <w:t xml:space="preserve"> </w:t>
      </w:r>
    </w:p>
    <w:p w14:paraId="2FA7C504" w14:textId="77777777" w:rsidR="001F2248" w:rsidRPr="00AD1C73" w:rsidRDefault="001F2248" w:rsidP="00D04B47">
      <w:pPr>
        <w:keepNext/>
        <w:spacing w:before="240" w:after="120"/>
        <w:rPr>
          <w:rFonts w:cs="Arial"/>
          <w:b/>
          <w:bCs/>
        </w:rPr>
      </w:pPr>
      <w:r w:rsidRPr="00AD1C73">
        <w:rPr>
          <w:rFonts w:cs="Arial"/>
          <w:b/>
          <w:bCs/>
        </w:rPr>
        <w:lastRenderedPageBreak/>
        <w:t>How to submit feedback</w:t>
      </w:r>
    </w:p>
    <w:p w14:paraId="523DF0F6" w14:textId="54B20345" w:rsidR="001F2248" w:rsidRPr="00AD1C73" w:rsidRDefault="001F2248" w:rsidP="00D04B47">
      <w:pPr>
        <w:keepNext/>
        <w:spacing w:before="120" w:after="120"/>
        <w:rPr>
          <w:rFonts w:cs="Arial"/>
        </w:rPr>
      </w:pPr>
      <w:r w:rsidRPr="00AD1C73">
        <w:rPr>
          <w:rFonts w:cs="Arial"/>
        </w:rPr>
        <w:t xml:space="preserve">Please submit your comments on the </w:t>
      </w:r>
      <w:r w:rsidR="0011533C" w:rsidRPr="00AD1C73">
        <w:rPr>
          <w:rFonts w:cs="Arial"/>
        </w:rPr>
        <w:t xml:space="preserve">proposal </w:t>
      </w:r>
      <w:r w:rsidRPr="00AD1C73">
        <w:rPr>
          <w:rFonts w:cs="Arial"/>
        </w:rPr>
        <w:t>through the consultation hub using the survey link provided on this page.</w:t>
      </w:r>
    </w:p>
    <w:bookmarkEnd w:id="0"/>
    <w:bookmarkEnd w:id="1"/>
    <w:p w14:paraId="064746E7" w14:textId="77777777" w:rsidR="006C2D92" w:rsidRDefault="001F2248" w:rsidP="00864A63">
      <w:pPr>
        <w:spacing w:before="120" w:after="120"/>
        <w:rPr>
          <w:rStyle w:val="Hyperlink"/>
        </w:rPr>
      </w:pPr>
      <w:r w:rsidRPr="00AD1C73">
        <w:rPr>
          <w:rFonts w:cs="Arial"/>
        </w:rPr>
        <w:t xml:space="preserve">If you are unable to provide feedback via the survey link, please email us at </w:t>
      </w:r>
      <w:hyperlink r:id="rId26" w:history="1">
        <w:r w:rsidR="00F405B8" w:rsidRPr="00F405B8">
          <w:rPr>
            <w:rStyle w:val="Hyperlink"/>
            <w:rFonts w:cs="Arial"/>
          </w:rPr>
          <w:t>regulatory-program@casa.gov.au</w:t>
        </w:r>
      </w:hyperlink>
    </w:p>
    <w:p w14:paraId="0596AC14" w14:textId="0F1A7D58" w:rsidR="00864A63" w:rsidRPr="00AD1C73" w:rsidRDefault="00864A63" w:rsidP="00864A63">
      <w:pPr>
        <w:spacing w:before="120" w:after="120"/>
        <w:rPr>
          <w:rFonts w:cs="Arial"/>
          <w:b/>
          <w:bCs/>
        </w:rPr>
      </w:pPr>
      <w:r w:rsidRPr="00AD1C73">
        <w:rPr>
          <w:rFonts w:cs="Arial"/>
          <w:b/>
          <w:bCs/>
        </w:rPr>
        <w:t>Documents for review</w:t>
      </w:r>
    </w:p>
    <w:p w14:paraId="00541F76" w14:textId="77777777" w:rsidR="00864A63" w:rsidRPr="00AD1C73" w:rsidRDefault="00864A63" w:rsidP="00864A63">
      <w:pPr>
        <w:pStyle w:val="BodyText"/>
        <w:rPr>
          <w:rFonts w:asciiTheme="minorHAnsi" w:hAnsiTheme="minorHAnsi"/>
        </w:rPr>
      </w:pPr>
      <w:r w:rsidRPr="00AD1C73">
        <w:rPr>
          <w:rFonts w:asciiTheme="minorHAnsi" w:hAnsiTheme="minorHAnsi"/>
        </w:rPr>
        <w:t>All documents related to this consultation are attached in the ‘Related’ section at the bottom of the overview page. They are:</w:t>
      </w:r>
    </w:p>
    <w:p w14:paraId="36479B14" w14:textId="77777777" w:rsidR="00864A63" w:rsidRPr="00AD1C73" w:rsidRDefault="00864A63" w:rsidP="00864A63">
      <w:pPr>
        <w:pStyle w:val="BodyText"/>
        <w:rPr>
          <w:rFonts w:asciiTheme="minorHAnsi" w:hAnsiTheme="minorHAnsi"/>
        </w:rPr>
      </w:pPr>
    </w:p>
    <w:p w14:paraId="7415245B" w14:textId="77777777" w:rsidR="00864A63" w:rsidRPr="00AD1C73" w:rsidRDefault="00864A63" w:rsidP="00864A63">
      <w:pPr>
        <w:numPr>
          <w:ilvl w:val="0"/>
          <w:numId w:val="48"/>
        </w:numPr>
        <w:shd w:val="clear" w:color="auto" w:fill="FFFFFF"/>
        <w:spacing w:after="0" w:line="240" w:lineRule="auto"/>
        <w:ind w:left="357" w:hanging="357"/>
        <w:rPr>
          <w:rFonts w:cs="Arial"/>
        </w:rPr>
      </w:pPr>
      <w:r w:rsidRPr="00AD1C73">
        <w:rPr>
          <w:rFonts w:cs="Arial"/>
        </w:rPr>
        <w:t>Unique Australian Airworthiness Directives Policy Framework</w:t>
      </w:r>
    </w:p>
    <w:p w14:paraId="049931B7" w14:textId="77777777" w:rsidR="00864A63" w:rsidRPr="00AD1C73" w:rsidRDefault="00864A63" w:rsidP="00864A63">
      <w:pPr>
        <w:numPr>
          <w:ilvl w:val="0"/>
          <w:numId w:val="48"/>
        </w:numPr>
        <w:shd w:val="clear" w:color="auto" w:fill="FFFFFF"/>
        <w:spacing w:after="0" w:line="240" w:lineRule="auto"/>
        <w:ind w:left="357" w:hanging="357"/>
        <w:rPr>
          <w:rFonts w:cs="Arial"/>
        </w:rPr>
      </w:pPr>
      <w:r w:rsidRPr="00AD1C73">
        <w:rPr>
          <w:rFonts w:cs="Arial"/>
        </w:rPr>
        <w:t>MS Word copy of online consultation for ease of distribution and feedback within your organisation.</w:t>
      </w:r>
    </w:p>
    <w:p w14:paraId="6F4DF972" w14:textId="77777777" w:rsidR="00E12F75" w:rsidRPr="00E12F75" w:rsidRDefault="00E12F75" w:rsidP="001F2248">
      <w:pPr>
        <w:spacing w:before="120" w:after="120"/>
        <w:rPr>
          <w:rFonts w:cs="Arial"/>
        </w:rPr>
      </w:pPr>
    </w:p>
    <w:p w14:paraId="39AF92F8" w14:textId="77777777" w:rsidR="001F2248" w:rsidRPr="00AD1C73" w:rsidRDefault="001F2248" w:rsidP="001F2248">
      <w:pPr>
        <w:spacing w:before="120" w:after="120"/>
        <w:rPr>
          <w:rFonts w:cs="Arial"/>
          <w:b/>
          <w:bCs/>
        </w:rPr>
      </w:pPr>
      <w:r w:rsidRPr="00AD1C73">
        <w:rPr>
          <w:rFonts w:cs="Arial"/>
          <w:b/>
          <w:bCs/>
        </w:rPr>
        <w:t>What happens next</w:t>
      </w:r>
    </w:p>
    <w:p w14:paraId="1FA614C1" w14:textId="77777777" w:rsidR="001F2248" w:rsidRPr="00AD1C73" w:rsidRDefault="001F2248" w:rsidP="001F2248">
      <w:pPr>
        <w:pStyle w:val="NormalWeb"/>
        <w:shd w:val="clear" w:color="auto" w:fill="FFFFFF"/>
        <w:spacing w:before="0" w:beforeAutospacing="0" w:after="120" w:afterAutospacing="0"/>
        <w:rPr>
          <w:rFonts w:asciiTheme="minorHAnsi" w:hAnsiTheme="minorHAnsi" w:cs="Arial"/>
          <w:color w:val="000000" w:themeColor="text1"/>
        </w:rPr>
      </w:pPr>
      <w:r w:rsidRPr="00AD1C73">
        <w:rPr>
          <w:rFonts w:asciiTheme="minorHAnsi" w:hAnsiTheme="minorHAnsi" w:cs="Arial"/>
          <w:color w:val="000000" w:themeColor="text1"/>
        </w:rPr>
        <w:t>At the end of the response period, we will:</w:t>
      </w:r>
    </w:p>
    <w:p w14:paraId="4176EFBA" w14:textId="77777777" w:rsidR="001F2248" w:rsidRPr="00AD1C73" w:rsidRDefault="001F2248" w:rsidP="001F2248">
      <w:pPr>
        <w:numPr>
          <w:ilvl w:val="0"/>
          <w:numId w:val="46"/>
        </w:numPr>
        <w:shd w:val="clear" w:color="auto" w:fill="FFFFFF"/>
        <w:spacing w:after="100" w:afterAutospacing="1" w:line="240" w:lineRule="auto"/>
        <w:ind w:left="714" w:hanging="357"/>
        <w:rPr>
          <w:rFonts w:cs="Arial"/>
          <w:color w:val="000000" w:themeColor="text1"/>
        </w:rPr>
      </w:pPr>
      <w:r w:rsidRPr="00AD1C73">
        <w:rPr>
          <w:rFonts w:cs="Arial"/>
          <w:color w:val="000000" w:themeColor="text1"/>
        </w:rPr>
        <w:t>review all comments received</w:t>
      </w:r>
    </w:p>
    <w:p w14:paraId="0AD79495" w14:textId="77777777" w:rsidR="001F2248" w:rsidRPr="00AD1C73" w:rsidRDefault="001F2248" w:rsidP="001F2248">
      <w:pPr>
        <w:numPr>
          <w:ilvl w:val="0"/>
          <w:numId w:val="46"/>
        </w:numPr>
        <w:shd w:val="clear" w:color="auto" w:fill="FFFFFF"/>
        <w:spacing w:after="0" w:line="240" w:lineRule="auto"/>
        <w:ind w:left="714" w:hanging="357"/>
        <w:rPr>
          <w:rFonts w:cs="Arial"/>
          <w:color w:val="000000" w:themeColor="text1"/>
        </w:rPr>
      </w:pPr>
      <w:r w:rsidRPr="00AD1C73">
        <w:rPr>
          <w:rFonts w:cs="Arial"/>
          <w:color w:val="000000" w:themeColor="text1"/>
        </w:rPr>
        <w:t>make responses publicly available on the consultation hub (unless you request your submission remain confidential)</w:t>
      </w:r>
    </w:p>
    <w:p w14:paraId="0B6BBBB9" w14:textId="77777777" w:rsidR="001F2248" w:rsidRPr="00AD1C73" w:rsidRDefault="001F2248" w:rsidP="001F2248">
      <w:pPr>
        <w:numPr>
          <w:ilvl w:val="0"/>
          <w:numId w:val="46"/>
        </w:numPr>
        <w:shd w:val="clear" w:color="auto" w:fill="FFFFFF"/>
        <w:spacing w:before="100" w:beforeAutospacing="1" w:after="100" w:afterAutospacing="1" w:line="240" w:lineRule="auto"/>
        <w:rPr>
          <w:rFonts w:cs="Arial"/>
          <w:color w:val="000000" w:themeColor="text1"/>
        </w:rPr>
      </w:pPr>
      <w:r w:rsidRPr="00AD1C73">
        <w:rPr>
          <w:rFonts w:cs="Arial"/>
          <w:color w:val="000000" w:themeColor="text1"/>
        </w:rPr>
        <w:t>publish a Summary of Consultation which summarises the feedback received and outlines any intended changes and next steps.</w:t>
      </w:r>
    </w:p>
    <w:p w14:paraId="4EB75E9F" w14:textId="5DA9B571" w:rsidR="005C4A73" w:rsidRPr="00AA61A6" w:rsidRDefault="005C4A73">
      <w:pPr>
        <w:rPr>
          <w:rFonts w:cs="Arial"/>
        </w:rPr>
      </w:pPr>
      <w:r w:rsidRPr="00AA61A6">
        <w:rPr>
          <w:rFonts w:cs="Arial"/>
        </w:rPr>
        <w:br w:type="page"/>
      </w:r>
    </w:p>
    <w:p w14:paraId="22ED3DC4" w14:textId="77777777" w:rsidR="00DF3E83" w:rsidRPr="00AA61A6" w:rsidRDefault="00DF3E83" w:rsidP="009349A4">
      <w:pPr>
        <w:pStyle w:val="Heading1"/>
        <w:rPr>
          <w:rFonts w:asciiTheme="minorHAnsi" w:hAnsiTheme="minorHAnsi"/>
        </w:rPr>
      </w:pPr>
      <w:bookmarkStart w:id="2" w:name="_Hlk46393504"/>
      <w:bookmarkStart w:id="3" w:name="_Hlk110602635"/>
      <w:r w:rsidRPr="00AA61A6">
        <w:rPr>
          <w:rFonts w:asciiTheme="minorHAnsi" w:hAnsiTheme="minorHAnsi"/>
        </w:rPr>
        <w:lastRenderedPageBreak/>
        <w:t>Give Us Your Views</w:t>
      </w:r>
    </w:p>
    <w:p w14:paraId="026758C1" w14:textId="77777777" w:rsidR="00DF3E83" w:rsidRPr="00AA61A6" w:rsidRDefault="00DF3E83" w:rsidP="00DF3E83">
      <w:pPr>
        <w:shd w:val="clear" w:color="auto" w:fill="FFFFFF"/>
        <w:rPr>
          <w:rFonts w:cs="Arial"/>
          <w:color w:val="0F4761" w:themeColor="accent1" w:themeShade="BF"/>
          <w:sz w:val="22"/>
          <w:szCs w:val="22"/>
          <w:lang w:val="en"/>
        </w:rPr>
      </w:pPr>
      <w:r w:rsidRPr="00AA61A6">
        <w:rPr>
          <w:rFonts w:cs="Arial"/>
          <w:color w:val="0F4761" w:themeColor="accent1" w:themeShade="BF"/>
          <w:sz w:val="22"/>
          <w:szCs w:val="22"/>
          <w:lang w:val="en"/>
        </w:rPr>
        <w:t>[Appears on the overview page at the bottom]</w:t>
      </w:r>
    </w:p>
    <w:p w14:paraId="51C4A1B4" w14:textId="77777777" w:rsidR="00DF3E83" w:rsidRPr="00AA61A6" w:rsidRDefault="00DF3E83" w:rsidP="00DF3E83">
      <w:pPr>
        <w:rPr>
          <w:rFonts w:cs="Arial"/>
          <w:sz w:val="22"/>
          <w:szCs w:val="22"/>
          <w:lang w:val="en"/>
        </w:rPr>
      </w:pPr>
    </w:p>
    <w:p w14:paraId="7F7C5C11" w14:textId="77777777" w:rsidR="00DF3E83" w:rsidRPr="00AA61A6" w:rsidRDefault="00DF3E83" w:rsidP="00DF3E83">
      <w:pPr>
        <w:shd w:val="clear" w:color="auto" w:fill="FFFFFF"/>
        <w:rPr>
          <w:rStyle w:val="cs-consultation-cta-link-text2"/>
          <w:rFonts w:cs="Arial"/>
          <w:color w:val="0055CC"/>
          <w:sz w:val="22"/>
          <w:szCs w:val="22"/>
          <w:lang w:val="en"/>
        </w:rPr>
      </w:pPr>
      <w:r w:rsidRPr="00AA61A6">
        <w:rPr>
          <w:rStyle w:val="cs-consultation-cta-link-text2"/>
          <w:rFonts w:cs="Arial"/>
          <w:color w:val="0055CC"/>
          <w:sz w:val="22"/>
          <w:szCs w:val="22"/>
          <w:lang w:val="en"/>
        </w:rPr>
        <w:t>Online Survey</w:t>
      </w:r>
    </w:p>
    <w:p w14:paraId="60E4FBAC" w14:textId="77777777" w:rsidR="00DF3E83" w:rsidRPr="00AA61A6" w:rsidRDefault="00DF3E83" w:rsidP="00DF3E83">
      <w:pPr>
        <w:shd w:val="clear" w:color="auto" w:fill="FFFFFF"/>
        <w:rPr>
          <w:rFonts w:cs="Arial"/>
          <w:color w:val="0F4761" w:themeColor="accent1" w:themeShade="BF"/>
          <w:sz w:val="22"/>
          <w:szCs w:val="22"/>
        </w:rPr>
      </w:pPr>
      <w:r w:rsidRPr="00AA61A6">
        <w:rPr>
          <w:rFonts w:cs="Arial"/>
          <w:color w:val="0F4761" w:themeColor="accent1" w:themeShade="BF"/>
          <w:sz w:val="22"/>
          <w:szCs w:val="22"/>
          <w:lang w:val="en"/>
        </w:rPr>
        <w:t xml:space="preserve">[This link is on the front page of the survey and takes you to the survey questions] </w:t>
      </w:r>
    </w:p>
    <w:bookmarkEnd w:id="2"/>
    <w:p w14:paraId="4B97ED4B" w14:textId="77777777" w:rsidR="00DF3E83" w:rsidRPr="00AA61A6" w:rsidRDefault="00DF3E83" w:rsidP="00DF3E83">
      <w:pPr>
        <w:spacing w:before="240"/>
        <w:rPr>
          <w:rFonts w:cs="Arial"/>
          <w:b/>
          <w:sz w:val="22"/>
          <w:szCs w:val="22"/>
          <w:lang w:val="en"/>
        </w:rPr>
      </w:pPr>
      <w:r w:rsidRPr="00AA61A6">
        <w:rPr>
          <w:rFonts w:cs="Arial"/>
          <w:b/>
          <w:sz w:val="22"/>
          <w:szCs w:val="22"/>
          <w:lang w:val="en"/>
        </w:rPr>
        <w:t>Related</w:t>
      </w:r>
      <w:bookmarkStart w:id="4" w:name="_Hlk46393562"/>
    </w:p>
    <w:p w14:paraId="1E774119" w14:textId="77777777" w:rsidR="00DF3E83" w:rsidRPr="00AA61A6" w:rsidRDefault="00DF3E83" w:rsidP="00DF3E83">
      <w:pPr>
        <w:rPr>
          <w:rFonts w:cs="Arial"/>
          <w:color w:val="0F4761" w:themeColor="accent1" w:themeShade="BF"/>
          <w:sz w:val="22"/>
          <w:szCs w:val="22"/>
          <w:lang w:val="en-US"/>
        </w:rPr>
      </w:pPr>
      <w:r w:rsidRPr="5E2DED3E">
        <w:rPr>
          <w:rFonts w:cs="Arial"/>
          <w:color w:val="0F4761" w:themeColor="accent1" w:themeShade="BF"/>
          <w:sz w:val="22"/>
          <w:szCs w:val="22"/>
          <w:lang w:val="en-US"/>
        </w:rPr>
        <w:t>[This section is at the bottom of the front page and contains all the links to other sites and documents related to this consultation]</w:t>
      </w:r>
    </w:p>
    <w:bookmarkEnd w:id="4"/>
    <w:p w14:paraId="6009104E" w14:textId="77777777" w:rsidR="00DF3E83" w:rsidRPr="00AA61A6" w:rsidRDefault="00DF3E83" w:rsidP="00DF3E83">
      <w:pPr>
        <w:shd w:val="clear" w:color="auto" w:fill="FFFFFF"/>
        <w:spacing w:before="240"/>
        <w:rPr>
          <w:rFonts w:cs="Arial"/>
          <w:b/>
          <w:bCs/>
          <w:sz w:val="22"/>
          <w:szCs w:val="22"/>
          <w:lang w:val="en"/>
        </w:rPr>
      </w:pPr>
      <w:r w:rsidRPr="00AA61A6">
        <w:rPr>
          <w:rFonts w:cs="Arial"/>
          <w:b/>
          <w:bCs/>
          <w:sz w:val="22"/>
          <w:szCs w:val="22"/>
          <w:lang w:val="en"/>
        </w:rPr>
        <w:t>Related Documents</w:t>
      </w:r>
    </w:p>
    <w:p w14:paraId="235CFD88" w14:textId="0262A048" w:rsidR="00DF3E83" w:rsidRPr="00AA61A6" w:rsidRDefault="00DF3E83" w:rsidP="003B09E2">
      <w:pPr>
        <w:shd w:val="clear" w:color="auto" w:fill="FFFFFF"/>
        <w:rPr>
          <w:rFonts w:cs="Arial"/>
          <w:sz w:val="22"/>
          <w:szCs w:val="22"/>
        </w:rPr>
      </w:pPr>
      <w:r w:rsidRPr="00AA61A6">
        <w:rPr>
          <w:rFonts w:cs="Arial"/>
          <w:sz w:val="22"/>
          <w:szCs w:val="22"/>
          <w:lang w:val="en"/>
        </w:rPr>
        <w:t>List of documents attached to the consultation</w:t>
      </w:r>
      <w:bookmarkEnd w:id="3"/>
      <w:r w:rsidR="003B09E2" w:rsidRPr="00AA61A6">
        <w:rPr>
          <w:rFonts w:cs="Arial"/>
          <w:sz w:val="22"/>
          <w:szCs w:val="22"/>
        </w:rPr>
        <w:t>:</w:t>
      </w:r>
    </w:p>
    <w:p w14:paraId="005AAF8E" w14:textId="30B21886" w:rsidR="003B09E2" w:rsidRPr="00AA61A6" w:rsidRDefault="003B09E2" w:rsidP="003B09E2">
      <w:pPr>
        <w:pStyle w:val="ListParagraph"/>
        <w:numPr>
          <w:ilvl w:val="0"/>
          <w:numId w:val="51"/>
        </w:numPr>
        <w:shd w:val="clear" w:color="auto" w:fill="FFFFFF"/>
        <w:rPr>
          <w:rStyle w:val="Hyperlink"/>
          <w:rFonts w:cs="Arial"/>
          <w:color w:val="auto"/>
          <w:sz w:val="22"/>
          <w:szCs w:val="22"/>
          <w:u w:val="none"/>
        </w:rPr>
      </w:pPr>
      <w:r w:rsidRPr="00AA61A6">
        <w:rPr>
          <w:rStyle w:val="Hyperlink"/>
          <w:rFonts w:cs="Arial"/>
          <w:color w:val="auto"/>
          <w:sz w:val="22"/>
          <w:szCs w:val="22"/>
          <w:u w:val="none"/>
        </w:rPr>
        <w:t>List relevant documents here</w:t>
      </w:r>
    </w:p>
    <w:p w14:paraId="41771EA0" w14:textId="77777777" w:rsidR="00DF3E83" w:rsidRPr="00AA61A6" w:rsidRDefault="00DF3E83" w:rsidP="00DF3E83">
      <w:pPr>
        <w:pStyle w:val="Heading1"/>
        <w:rPr>
          <w:rFonts w:asciiTheme="minorHAnsi" w:hAnsiTheme="minorHAnsi" w:cs="Arial"/>
          <w:sz w:val="22"/>
          <w:szCs w:val="22"/>
          <w:lang w:val="en" w:eastAsia="en-AU"/>
        </w:rPr>
      </w:pPr>
      <w:bookmarkStart w:id="5" w:name="_Hlk110602710"/>
      <w:r w:rsidRPr="00AA61A6">
        <w:rPr>
          <w:rFonts w:asciiTheme="minorHAnsi" w:hAnsiTheme="minorHAnsi" w:cs="Arial"/>
          <w:sz w:val="22"/>
          <w:szCs w:val="22"/>
          <w:lang w:val="en" w:eastAsia="en-AU"/>
        </w:rPr>
        <w:t xml:space="preserve">Audience &amp; Interest groups </w:t>
      </w:r>
    </w:p>
    <w:bookmarkEnd w:id="5"/>
    <w:p w14:paraId="11DEC043" w14:textId="6BB19F9C" w:rsidR="00DF3E83" w:rsidRPr="00AA61A6" w:rsidRDefault="00DF3E83" w:rsidP="00DF3E83">
      <w:pPr>
        <w:spacing w:before="240" w:after="120"/>
        <w:rPr>
          <w:rFonts w:cs="Arial"/>
          <w:b/>
          <w:bCs/>
          <w:sz w:val="22"/>
          <w:szCs w:val="22"/>
        </w:rPr>
      </w:pPr>
      <w:r w:rsidRPr="00AA61A6">
        <w:rPr>
          <w:rFonts w:cs="Arial"/>
          <w:b/>
          <w:bCs/>
          <w:sz w:val="22"/>
          <w:szCs w:val="22"/>
        </w:rPr>
        <w:t>Audience</w:t>
      </w:r>
    </w:p>
    <w:p w14:paraId="52A28ADD" w14:textId="5EC34B5E" w:rsidR="006F7DCD" w:rsidRPr="00AA61A6" w:rsidRDefault="002F5BA4" w:rsidP="002F5BA4">
      <w:pPr>
        <w:pStyle w:val="ListParagraph"/>
        <w:numPr>
          <w:ilvl w:val="0"/>
          <w:numId w:val="50"/>
        </w:numPr>
        <w:rPr>
          <w:rFonts w:cs="Arial"/>
          <w:sz w:val="22"/>
          <w:szCs w:val="22"/>
        </w:rPr>
      </w:pPr>
      <w:r w:rsidRPr="00AA61A6">
        <w:rPr>
          <w:rFonts w:cs="Arial"/>
          <w:sz w:val="22"/>
          <w:szCs w:val="22"/>
        </w:rPr>
        <w:t>Registered aircraft owners</w:t>
      </w:r>
    </w:p>
    <w:p w14:paraId="01778B90" w14:textId="5FC3516D" w:rsidR="002F5BA4" w:rsidRPr="00AA61A6" w:rsidRDefault="002F5BA4" w:rsidP="002F5BA4">
      <w:pPr>
        <w:pStyle w:val="ListParagraph"/>
        <w:numPr>
          <w:ilvl w:val="0"/>
          <w:numId w:val="50"/>
        </w:numPr>
        <w:rPr>
          <w:rFonts w:cs="Arial"/>
          <w:sz w:val="22"/>
          <w:szCs w:val="22"/>
        </w:rPr>
      </w:pPr>
      <w:r w:rsidRPr="00AA61A6">
        <w:rPr>
          <w:rFonts w:cs="Arial"/>
          <w:sz w:val="22"/>
          <w:szCs w:val="22"/>
        </w:rPr>
        <w:t>Aircraft operators</w:t>
      </w:r>
    </w:p>
    <w:p w14:paraId="69A5B0C0" w14:textId="643E83E2" w:rsidR="001C2880" w:rsidRPr="00AA61A6" w:rsidRDefault="00163AB2" w:rsidP="002F5BA4">
      <w:pPr>
        <w:pStyle w:val="ListParagraph"/>
        <w:numPr>
          <w:ilvl w:val="0"/>
          <w:numId w:val="50"/>
        </w:numPr>
        <w:rPr>
          <w:rFonts w:cs="Arial"/>
          <w:sz w:val="22"/>
          <w:szCs w:val="22"/>
        </w:rPr>
      </w:pPr>
      <w:r w:rsidRPr="00AA61A6">
        <w:rPr>
          <w:rFonts w:cs="Arial"/>
          <w:sz w:val="22"/>
          <w:szCs w:val="22"/>
        </w:rPr>
        <w:t>Approved maintenance organisations</w:t>
      </w:r>
    </w:p>
    <w:p w14:paraId="07D68EE9" w14:textId="24B1015E" w:rsidR="00163AB2" w:rsidRPr="00AA61A6" w:rsidRDefault="00163AB2" w:rsidP="002F5BA4">
      <w:pPr>
        <w:pStyle w:val="ListParagraph"/>
        <w:numPr>
          <w:ilvl w:val="0"/>
          <w:numId w:val="50"/>
        </w:numPr>
        <w:rPr>
          <w:rFonts w:cs="Arial"/>
          <w:sz w:val="22"/>
          <w:szCs w:val="22"/>
        </w:rPr>
      </w:pPr>
      <w:r w:rsidRPr="00AA61A6">
        <w:rPr>
          <w:rFonts w:cs="Arial"/>
          <w:sz w:val="22"/>
          <w:szCs w:val="22"/>
        </w:rPr>
        <w:t>Licensed aircraft maintenance engineer</w:t>
      </w:r>
    </w:p>
    <w:p w14:paraId="72FCB69D" w14:textId="77777777" w:rsidR="00C648F4" w:rsidRPr="00AA61A6" w:rsidRDefault="00C648F4" w:rsidP="00C648F4">
      <w:pPr>
        <w:numPr>
          <w:ilvl w:val="0"/>
          <w:numId w:val="50"/>
        </w:numPr>
        <w:rPr>
          <w:rFonts w:cs="Arial"/>
          <w:sz w:val="22"/>
          <w:szCs w:val="22"/>
        </w:rPr>
      </w:pPr>
      <w:r w:rsidRPr="00AA61A6">
        <w:rPr>
          <w:rFonts w:cs="Arial"/>
          <w:sz w:val="22"/>
          <w:szCs w:val="22"/>
        </w:rPr>
        <w:t>Pilot</w:t>
      </w:r>
    </w:p>
    <w:p w14:paraId="63F6A828" w14:textId="77777777" w:rsidR="00C648F4" w:rsidRPr="00AA61A6" w:rsidRDefault="00C648F4" w:rsidP="00C648F4">
      <w:pPr>
        <w:numPr>
          <w:ilvl w:val="0"/>
          <w:numId w:val="50"/>
        </w:numPr>
        <w:rPr>
          <w:rFonts w:cs="Arial"/>
          <w:sz w:val="22"/>
          <w:szCs w:val="22"/>
        </w:rPr>
      </w:pPr>
      <w:r w:rsidRPr="00AA61A6">
        <w:rPr>
          <w:rFonts w:cs="Arial"/>
          <w:sz w:val="22"/>
          <w:szCs w:val="22"/>
        </w:rPr>
        <w:t>Industry representative or association</w:t>
      </w:r>
    </w:p>
    <w:p w14:paraId="089E01F1" w14:textId="77777777" w:rsidR="00C648F4" w:rsidRPr="00AA61A6" w:rsidRDefault="00C648F4" w:rsidP="00C648F4">
      <w:pPr>
        <w:numPr>
          <w:ilvl w:val="0"/>
          <w:numId w:val="50"/>
        </w:numPr>
        <w:rPr>
          <w:rFonts w:cs="Arial"/>
          <w:sz w:val="22"/>
          <w:szCs w:val="22"/>
        </w:rPr>
      </w:pPr>
      <w:r w:rsidRPr="00AA61A6">
        <w:rPr>
          <w:rFonts w:cs="Arial"/>
          <w:sz w:val="22"/>
          <w:szCs w:val="22"/>
        </w:rPr>
        <w:t>Other (please specify)</w:t>
      </w:r>
    </w:p>
    <w:p w14:paraId="7F38196A" w14:textId="77777777" w:rsidR="005A74BE" w:rsidRPr="00AA61A6" w:rsidRDefault="005A74BE">
      <w:pPr>
        <w:rPr>
          <w:rFonts w:eastAsiaTheme="majorEastAsia" w:cs="Arial"/>
          <w:color w:val="0F4761" w:themeColor="accent1" w:themeShade="BF"/>
          <w:sz w:val="22"/>
          <w:szCs w:val="22"/>
          <w:lang w:val="en" w:eastAsia="en-AU"/>
        </w:rPr>
      </w:pPr>
      <w:bookmarkStart w:id="6" w:name="_Hlk110602861"/>
      <w:bookmarkStart w:id="7" w:name="_Hlk2172166"/>
      <w:r w:rsidRPr="00AA61A6">
        <w:rPr>
          <w:rFonts w:cs="Arial"/>
          <w:sz w:val="22"/>
          <w:szCs w:val="22"/>
          <w:lang w:val="en" w:eastAsia="en-AU"/>
        </w:rPr>
        <w:br w:type="page"/>
      </w:r>
    </w:p>
    <w:p w14:paraId="65E5AAEA" w14:textId="1327F6EA" w:rsidR="003B09E2" w:rsidRPr="00AA61A6" w:rsidRDefault="003B09E2" w:rsidP="009349A4">
      <w:pPr>
        <w:pStyle w:val="Heading1"/>
        <w:rPr>
          <w:rFonts w:asciiTheme="minorHAnsi" w:hAnsiTheme="minorHAnsi"/>
        </w:rPr>
      </w:pPr>
      <w:r w:rsidRPr="00AA61A6">
        <w:rPr>
          <w:rFonts w:asciiTheme="minorHAnsi" w:hAnsiTheme="minorHAnsi"/>
        </w:rPr>
        <w:lastRenderedPageBreak/>
        <w:t>Page 1. Consultation contents</w:t>
      </w:r>
    </w:p>
    <w:bookmarkEnd w:id="6"/>
    <w:p w14:paraId="36DAB863" w14:textId="525737F4" w:rsidR="003B09E2" w:rsidRPr="003065DD" w:rsidRDefault="003B09E2" w:rsidP="003B09E2">
      <w:pPr>
        <w:shd w:val="clear" w:color="auto" w:fill="FFFFFF"/>
        <w:spacing w:before="120" w:after="120"/>
        <w:rPr>
          <w:rFonts w:eastAsia="Times New Roman" w:cs="Arial"/>
          <w:sz w:val="22"/>
          <w:szCs w:val="22"/>
          <w:lang w:eastAsia="en-AU"/>
        </w:rPr>
      </w:pPr>
      <w:r w:rsidRPr="003065DD">
        <w:rPr>
          <w:rFonts w:eastAsia="Times New Roman" w:cs="Arial"/>
          <w:color w:val="000000"/>
          <w:sz w:val="22"/>
          <w:szCs w:val="22"/>
          <w:lang w:val="en" w:eastAsia="en-AU"/>
        </w:rPr>
        <w:t xml:space="preserve">This consultation asks for your feedback on </w:t>
      </w:r>
      <w:r w:rsidRPr="003065DD">
        <w:rPr>
          <w:rFonts w:cs="Arial"/>
          <w:sz w:val="22"/>
          <w:szCs w:val="22"/>
        </w:rPr>
        <w:t xml:space="preserve">the potential </w:t>
      </w:r>
      <w:r w:rsidR="003065DD">
        <w:rPr>
          <w:rFonts w:cs="Arial"/>
          <w:sz w:val="22"/>
          <w:szCs w:val="22"/>
        </w:rPr>
        <w:t xml:space="preserve">removal </w:t>
      </w:r>
      <w:r w:rsidR="003065DD" w:rsidRPr="003065DD">
        <w:rPr>
          <w:rFonts w:cs="Arial"/>
          <w:sz w:val="22"/>
          <w:szCs w:val="22"/>
        </w:rPr>
        <w:t>of</w:t>
      </w:r>
      <w:r w:rsidRPr="003065DD">
        <w:rPr>
          <w:rFonts w:cs="Arial"/>
          <w:sz w:val="22"/>
          <w:szCs w:val="22"/>
        </w:rPr>
        <w:t xml:space="preserve"> 1</w:t>
      </w:r>
      <w:r w:rsidR="00ED6326">
        <w:rPr>
          <w:rFonts w:cs="Arial"/>
          <w:sz w:val="22"/>
          <w:szCs w:val="22"/>
        </w:rPr>
        <w:t>8</w:t>
      </w:r>
      <w:r w:rsidRPr="003065DD">
        <w:rPr>
          <w:rFonts w:cs="Arial"/>
          <w:sz w:val="22"/>
          <w:szCs w:val="22"/>
        </w:rPr>
        <w:t xml:space="preserve"> structural, fatigue</w:t>
      </w:r>
      <w:r w:rsidRPr="003065DD">
        <w:rPr>
          <w:rFonts w:cs="Arial"/>
          <w:sz w:val="22"/>
          <w:szCs w:val="22"/>
        </w:rPr>
        <w:noBreakHyphen/>
        <w:t>related Australian unique airworthiness directives (ADs) issued prior to 2009</w:t>
      </w:r>
      <w:r w:rsidR="005D1C83" w:rsidRPr="003065DD">
        <w:rPr>
          <w:rFonts w:cs="Arial"/>
          <w:sz w:val="22"/>
          <w:szCs w:val="22"/>
        </w:rPr>
        <w:t xml:space="preserve">, and the policy framework we are using to guide our </w:t>
      </w:r>
      <w:r w:rsidR="003B0159" w:rsidRPr="003065DD">
        <w:rPr>
          <w:rFonts w:cs="Arial"/>
          <w:sz w:val="22"/>
          <w:szCs w:val="22"/>
        </w:rPr>
        <w:t>approach</w:t>
      </w:r>
      <w:r w:rsidRPr="003065DD">
        <w:rPr>
          <w:rFonts w:eastAsia="Times New Roman" w:cs="Arial"/>
          <w:sz w:val="22"/>
          <w:szCs w:val="22"/>
          <w:lang w:eastAsia="en-AU"/>
        </w:rPr>
        <w:t>.</w:t>
      </w:r>
    </w:p>
    <w:p w14:paraId="7FE07E96" w14:textId="77777777" w:rsidR="003B09E2" w:rsidRPr="00AA61A6" w:rsidRDefault="003B09E2" w:rsidP="003B09E2">
      <w:pPr>
        <w:spacing w:after="120"/>
        <w:rPr>
          <w:rFonts w:cs="Arial"/>
          <w:sz w:val="22"/>
          <w:szCs w:val="22"/>
        </w:rPr>
      </w:pPr>
      <w:bookmarkStart w:id="8" w:name="_Hlk110602770"/>
      <w:r w:rsidRPr="00AA61A6">
        <w:rPr>
          <w:rFonts w:cs="Arial"/>
          <w:sz w:val="22"/>
          <w:szCs w:val="22"/>
        </w:rPr>
        <w:t>The survey has been designed to give you the option to provide feedback on the survey in its entirety or to provide feedback on the policy topics applicable to you.</w:t>
      </w:r>
    </w:p>
    <w:p w14:paraId="62652B6A" w14:textId="77777777" w:rsidR="003B09E2" w:rsidRPr="00AA61A6" w:rsidRDefault="003B09E2" w:rsidP="003B09E2">
      <w:pPr>
        <w:rPr>
          <w:rFonts w:cs="Arial"/>
          <w:sz w:val="22"/>
          <w:szCs w:val="22"/>
        </w:rPr>
      </w:pPr>
      <w:r w:rsidRPr="00AA61A6">
        <w:rPr>
          <w:rFonts w:cs="Arial"/>
          <w:sz w:val="22"/>
          <w:szCs w:val="22"/>
        </w:rPr>
        <w:t>When you have completed the sections on which you wish to provide feedback, select the</w:t>
      </w:r>
      <w:r w:rsidRPr="00AA61A6">
        <w:rPr>
          <w:rFonts w:cs="Arial"/>
          <w:bCs/>
          <w:sz w:val="22"/>
          <w:szCs w:val="22"/>
        </w:rPr>
        <w:t xml:space="preserve"> </w:t>
      </w:r>
      <w:r w:rsidRPr="00AA61A6">
        <w:rPr>
          <w:rFonts w:cs="Arial"/>
          <w:b/>
          <w:sz w:val="22"/>
          <w:szCs w:val="22"/>
        </w:rPr>
        <w:t xml:space="preserve">‘Finish’ </w:t>
      </w:r>
      <w:r w:rsidRPr="00AA61A6">
        <w:rPr>
          <w:rFonts w:cs="Arial"/>
          <w:sz w:val="22"/>
          <w:szCs w:val="22"/>
        </w:rPr>
        <w:t>button at the bottom right of this page.</w:t>
      </w:r>
    </w:p>
    <w:bookmarkEnd w:id="7"/>
    <w:bookmarkEnd w:id="8"/>
    <w:p w14:paraId="5E3F6323" w14:textId="77777777" w:rsidR="003B09E2" w:rsidRPr="00AA61A6" w:rsidRDefault="003B09E2" w:rsidP="003B09E2">
      <w:pPr>
        <w:rPr>
          <w:rFonts w:cs="Arial"/>
          <w:sz w:val="22"/>
          <w:szCs w:val="22"/>
        </w:rPr>
      </w:pPr>
    </w:p>
    <w:tbl>
      <w:tblPr>
        <w:tblStyle w:val="TableGrid"/>
        <w:tblW w:w="0" w:type="auto"/>
        <w:tblLook w:val="04A0" w:firstRow="1" w:lastRow="0" w:firstColumn="1" w:lastColumn="0" w:noHBand="0" w:noVBand="1"/>
      </w:tblPr>
      <w:tblGrid>
        <w:gridCol w:w="1129"/>
        <w:gridCol w:w="7797"/>
      </w:tblGrid>
      <w:tr w:rsidR="003B09E2" w:rsidRPr="00D92A82" w14:paraId="7A23216C" w14:textId="77777777">
        <w:tc>
          <w:tcPr>
            <w:tcW w:w="1129" w:type="dxa"/>
          </w:tcPr>
          <w:p w14:paraId="40CB298E" w14:textId="77777777" w:rsidR="003B09E2" w:rsidRPr="00AA61A6" w:rsidRDefault="003B09E2">
            <w:pPr>
              <w:spacing w:before="120" w:after="120"/>
              <w:rPr>
                <w:rFonts w:cs="Arial"/>
                <w:b/>
                <w:bCs/>
              </w:rPr>
            </w:pPr>
            <w:r w:rsidRPr="00AA61A6">
              <w:rPr>
                <w:rFonts w:cs="Arial"/>
                <w:b/>
                <w:bCs/>
              </w:rPr>
              <w:t>Page</w:t>
            </w:r>
          </w:p>
        </w:tc>
        <w:tc>
          <w:tcPr>
            <w:tcW w:w="7797" w:type="dxa"/>
          </w:tcPr>
          <w:p w14:paraId="4D05FF62" w14:textId="77777777" w:rsidR="003B09E2" w:rsidRPr="00AA61A6" w:rsidRDefault="003B09E2">
            <w:pPr>
              <w:spacing w:before="120" w:after="120"/>
              <w:rPr>
                <w:rFonts w:cs="Arial"/>
                <w:b/>
                <w:bCs/>
              </w:rPr>
            </w:pPr>
            <w:r w:rsidRPr="00AA61A6">
              <w:rPr>
                <w:rFonts w:cs="Arial"/>
                <w:b/>
                <w:bCs/>
              </w:rPr>
              <w:t>Table of content</w:t>
            </w:r>
          </w:p>
        </w:tc>
      </w:tr>
      <w:tr w:rsidR="003B09E2" w:rsidRPr="00D92A82" w14:paraId="3BE933DF" w14:textId="77777777">
        <w:tc>
          <w:tcPr>
            <w:tcW w:w="1129" w:type="dxa"/>
          </w:tcPr>
          <w:p w14:paraId="30C62FBC" w14:textId="77777777" w:rsidR="003B09E2" w:rsidRPr="00AA61A6" w:rsidRDefault="003B09E2">
            <w:pPr>
              <w:rPr>
                <w:rFonts w:cs="Arial"/>
              </w:rPr>
            </w:pPr>
            <w:r w:rsidRPr="00AA61A6">
              <w:rPr>
                <w:rFonts w:cs="Arial"/>
              </w:rPr>
              <w:t>2</w:t>
            </w:r>
          </w:p>
        </w:tc>
        <w:tc>
          <w:tcPr>
            <w:tcW w:w="7797" w:type="dxa"/>
          </w:tcPr>
          <w:p w14:paraId="3E2210BF" w14:textId="77777777" w:rsidR="003B09E2" w:rsidRPr="00AA61A6" w:rsidRDefault="003B09E2">
            <w:pPr>
              <w:spacing w:before="60" w:after="60"/>
              <w:rPr>
                <w:rFonts w:cs="Arial"/>
                <w:b/>
              </w:rPr>
            </w:pPr>
            <w:r w:rsidRPr="00AA61A6">
              <w:rPr>
                <w:rFonts w:cs="Arial"/>
              </w:rPr>
              <w:t>Personal information (required)</w:t>
            </w:r>
          </w:p>
        </w:tc>
      </w:tr>
      <w:tr w:rsidR="003B09E2" w:rsidRPr="00D92A82" w14:paraId="29C9AFF2" w14:textId="77777777">
        <w:tc>
          <w:tcPr>
            <w:tcW w:w="1129" w:type="dxa"/>
          </w:tcPr>
          <w:p w14:paraId="7C77CC99" w14:textId="77777777" w:rsidR="003B09E2" w:rsidRPr="00AA61A6" w:rsidRDefault="003B09E2">
            <w:pPr>
              <w:spacing w:before="60" w:after="60"/>
              <w:rPr>
                <w:rFonts w:cs="Arial"/>
              </w:rPr>
            </w:pPr>
            <w:r w:rsidRPr="00AA61A6">
              <w:rPr>
                <w:rFonts w:cs="Arial"/>
              </w:rPr>
              <w:t>3</w:t>
            </w:r>
          </w:p>
        </w:tc>
        <w:tc>
          <w:tcPr>
            <w:tcW w:w="7797" w:type="dxa"/>
          </w:tcPr>
          <w:p w14:paraId="1AF0FA94" w14:textId="77777777" w:rsidR="003B09E2" w:rsidRPr="00AA61A6" w:rsidRDefault="003B09E2">
            <w:pPr>
              <w:spacing w:before="60" w:after="60"/>
              <w:rPr>
                <w:rFonts w:cs="Arial"/>
              </w:rPr>
            </w:pPr>
            <w:r w:rsidRPr="00AA61A6">
              <w:rPr>
                <w:rFonts w:cs="Arial"/>
              </w:rPr>
              <w:t>Consent to publish submission (required)</w:t>
            </w:r>
          </w:p>
        </w:tc>
      </w:tr>
      <w:tr w:rsidR="003B09E2" w:rsidRPr="00D92A82" w14:paraId="4E2262E4" w14:textId="77777777">
        <w:tc>
          <w:tcPr>
            <w:tcW w:w="1129" w:type="dxa"/>
          </w:tcPr>
          <w:p w14:paraId="396FA8E3" w14:textId="77777777" w:rsidR="003B09E2" w:rsidRPr="00AA61A6" w:rsidRDefault="003B09E2">
            <w:pPr>
              <w:spacing w:before="60" w:after="60"/>
              <w:rPr>
                <w:rFonts w:cs="Arial"/>
              </w:rPr>
            </w:pPr>
            <w:r w:rsidRPr="00AA61A6">
              <w:rPr>
                <w:rFonts w:cs="Arial"/>
              </w:rPr>
              <w:t>4</w:t>
            </w:r>
          </w:p>
        </w:tc>
        <w:tc>
          <w:tcPr>
            <w:tcW w:w="7797" w:type="dxa"/>
          </w:tcPr>
          <w:p w14:paraId="0BAEDB5E" w14:textId="6449627D" w:rsidR="003B09E2" w:rsidRPr="00AA61A6" w:rsidRDefault="00BB0103" w:rsidP="00BB0103">
            <w:pPr>
              <w:rPr>
                <w:rFonts w:cs="Arial"/>
              </w:rPr>
            </w:pPr>
            <w:r w:rsidRPr="00D92A82">
              <w:rPr>
                <w:rFonts w:cs="Arial"/>
              </w:rPr>
              <w:t>About your aircraft/fleet</w:t>
            </w:r>
          </w:p>
        </w:tc>
      </w:tr>
      <w:tr w:rsidR="003B09E2" w:rsidRPr="00D92A82" w14:paraId="01CCE282" w14:textId="77777777">
        <w:tc>
          <w:tcPr>
            <w:tcW w:w="1129" w:type="dxa"/>
          </w:tcPr>
          <w:p w14:paraId="18389215" w14:textId="77777777" w:rsidR="003B09E2" w:rsidRPr="00AA61A6" w:rsidRDefault="003B09E2">
            <w:pPr>
              <w:spacing w:before="60" w:after="60"/>
              <w:rPr>
                <w:rFonts w:cs="Arial"/>
              </w:rPr>
            </w:pPr>
            <w:r w:rsidRPr="00AA61A6">
              <w:rPr>
                <w:rFonts w:cs="Arial"/>
              </w:rPr>
              <w:t>5</w:t>
            </w:r>
          </w:p>
        </w:tc>
        <w:tc>
          <w:tcPr>
            <w:tcW w:w="7797" w:type="dxa"/>
          </w:tcPr>
          <w:p w14:paraId="4D48ED85" w14:textId="2E2E1422" w:rsidR="003B09E2" w:rsidRPr="00AC2D63" w:rsidRDefault="00AC2D63">
            <w:pPr>
              <w:spacing w:before="60" w:after="60"/>
              <w:rPr>
                <w:rFonts w:cs="Arial"/>
              </w:rPr>
            </w:pPr>
            <w:r>
              <w:rPr>
                <w:rFonts w:cs="Arial"/>
              </w:rPr>
              <w:t>Policy framework and assessment approach</w:t>
            </w:r>
          </w:p>
        </w:tc>
      </w:tr>
      <w:tr w:rsidR="003B09E2" w:rsidRPr="00D92A82" w14:paraId="1E6A9C09" w14:textId="77777777">
        <w:tc>
          <w:tcPr>
            <w:tcW w:w="1129" w:type="dxa"/>
          </w:tcPr>
          <w:p w14:paraId="2C1A4AE0" w14:textId="77777777" w:rsidR="003B09E2" w:rsidRPr="00AA61A6" w:rsidRDefault="003B09E2">
            <w:pPr>
              <w:spacing w:before="60" w:after="60"/>
              <w:rPr>
                <w:rFonts w:cs="Arial"/>
              </w:rPr>
            </w:pPr>
            <w:r w:rsidRPr="00AA61A6">
              <w:rPr>
                <w:rFonts w:cs="Arial"/>
              </w:rPr>
              <w:t>6</w:t>
            </w:r>
          </w:p>
        </w:tc>
        <w:tc>
          <w:tcPr>
            <w:tcW w:w="7797" w:type="dxa"/>
          </w:tcPr>
          <w:p w14:paraId="07B74F51" w14:textId="648120B5" w:rsidR="003B09E2" w:rsidRPr="00AA61A6" w:rsidRDefault="00BB0103">
            <w:pPr>
              <w:spacing w:before="60" w:after="60"/>
              <w:rPr>
                <w:rFonts w:cs="Arial"/>
              </w:rPr>
            </w:pPr>
            <w:r w:rsidRPr="00AA61A6">
              <w:rPr>
                <w:rFonts w:cs="Arial"/>
              </w:rPr>
              <w:t>Safety considerations</w:t>
            </w:r>
          </w:p>
        </w:tc>
      </w:tr>
      <w:tr w:rsidR="003B09E2" w:rsidRPr="00D92A82" w14:paraId="45873642" w14:textId="77777777">
        <w:tc>
          <w:tcPr>
            <w:tcW w:w="1129" w:type="dxa"/>
          </w:tcPr>
          <w:p w14:paraId="7AF0D54A" w14:textId="77777777" w:rsidR="003B09E2" w:rsidRPr="00AA61A6" w:rsidRDefault="003B09E2">
            <w:pPr>
              <w:spacing w:before="60" w:after="60"/>
              <w:rPr>
                <w:rFonts w:cs="Arial"/>
              </w:rPr>
            </w:pPr>
            <w:r w:rsidRPr="00AA61A6">
              <w:rPr>
                <w:rFonts w:cs="Arial"/>
              </w:rPr>
              <w:t>7</w:t>
            </w:r>
          </w:p>
        </w:tc>
        <w:tc>
          <w:tcPr>
            <w:tcW w:w="7797" w:type="dxa"/>
          </w:tcPr>
          <w:p w14:paraId="043377CA" w14:textId="7D6CD545" w:rsidR="003B09E2" w:rsidRPr="00AA61A6" w:rsidRDefault="00711636">
            <w:pPr>
              <w:spacing w:before="60" w:after="60"/>
              <w:rPr>
                <w:rFonts w:cs="Arial"/>
              </w:rPr>
            </w:pPr>
            <w:r w:rsidRPr="00AA61A6">
              <w:rPr>
                <w:rFonts w:cs="Arial"/>
              </w:rPr>
              <w:t>Operational and maintenance impacts</w:t>
            </w:r>
          </w:p>
        </w:tc>
      </w:tr>
      <w:tr w:rsidR="003B09E2" w:rsidRPr="00D92A82" w14:paraId="4A332576" w14:textId="77777777">
        <w:tc>
          <w:tcPr>
            <w:tcW w:w="1129" w:type="dxa"/>
          </w:tcPr>
          <w:p w14:paraId="6F394C74" w14:textId="77777777" w:rsidR="003B09E2" w:rsidRPr="00AA61A6" w:rsidRDefault="003B09E2">
            <w:pPr>
              <w:spacing w:before="60" w:after="60"/>
              <w:rPr>
                <w:rFonts w:cs="Arial"/>
              </w:rPr>
            </w:pPr>
            <w:r w:rsidRPr="00AA61A6">
              <w:rPr>
                <w:rFonts w:cs="Arial"/>
              </w:rPr>
              <w:t>8</w:t>
            </w:r>
          </w:p>
        </w:tc>
        <w:tc>
          <w:tcPr>
            <w:tcW w:w="7797" w:type="dxa"/>
          </w:tcPr>
          <w:p w14:paraId="0436ED1D" w14:textId="757848B3" w:rsidR="003B09E2" w:rsidRPr="00AA61A6" w:rsidRDefault="00711636">
            <w:pPr>
              <w:spacing w:before="60" w:after="60"/>
              <w:rPr>
                <w:rFonts w:cs="Arial"/>
              </w:rPr>
            </w:pPr>
            <w:r w:rsidRPr="00AA61A6">
              <w:rPr>
                <w:rFonts w:cs="Arial"/>
              </w:rPr>
              <w:t>Proportionality and alternatives</w:t>
            </w:r>
          </w:p>
        </w:tc>
      </w:tr>
      <w:tr w:rsidR="003B09E2" w:rsidRPr="00D92A82" w14:paraId="775A2DDF" w14:textId="77777777">
        <w:tc>
          <w:tcPr>
            <w:tcW w:w="1129" w:type="dxa"/>
          </w:tcPr>
          <w:p w14:paraId="2730F4FD" w14:textId="77777777" w:rsidR="003B09E2" w:rsidRPr="00AA61A6" w:rsidRDefault="003B09E2">
            <w:pPr>
              <w:spacing w:before="60" w:after="60"/>
              <w:rPr>
                <w:rFonts w:cs="Arial"/>
              </w:rPr>
            </w:pPr>
            <w:r w:rsidRPr="00AA61A6">
              <w:rPr>
                <w:rFonts w:cs="Arial"/>
              </w:rPr>
              <w:t>9</w:t>
            </w:r>
          </w:p>
        </w:tc>
        <w:tc>
          <w:tcPr>
            <w:tcW w:w="7797" w:type="dxa"/>
          </w:tcPr>
          <w:p w14:paraId="1C334E93" w14:textId="1D60F7D1" w:rsidR="003B09E2" w:rsidRPr="00AA61A6" w:rsidRDefault="006E15A8">
            <w:pPr>
              <w:spacing w:before="60" w:after="60"/>
              <w:rPr>
                <w:rFonts w:cs="Arial"/>
              </w:rPr>
            </w:pPr>
            <w:r w:rsidRPr="00AA61A6">
              <w:rPr>
                <w:rFonts w:cs="Arial"/>
              </w:rPr>
              <w:t>General comments</w:t>
            </w:r>
          </w:p>
        </w:tc>
      </w:tr>
    </w:tbl>
    <w:p w14:paraId="58C703B2" w14:textId="77777777" w:rsidR="003B09E2" w:rsidRPr="00AA61A6" w:rsidRDefault="003B09E2" w:rsidP="003B09E2">
      <w:pPr>
        <w:rPr>
          <w:rFonts w:cs="Arial"/>
          <w:sz w:val="22"/>
          <w:szCs w:val="22"/>
        </w:rPr>
      </w:pPr>
    </w:p>
    <w:p w14:paraId="5A5BBF5B" w14:textId="77777777" w:rsidR="005A74BE" w:rsidRPr="00AA61A6" w:rsidRDefault="005A74BE">
      <w:pPr>
        <w:rPr>
          <w:rFonts w:eastAsiaTheme="majorEastAsia" w:cs="Arial"/>
          <w:color w:val="0F4761" w:themeColor="accent1" w:themeShade="BF"/>
          <w:sz w:val="22"/>
          <w:szCs w:val="22"/>
          <w:lang w:val="en" w:eastAsia="en-AU"/>
        </w:rPr>
      </w:pPr>
      <w:r w:rsidRPr="00AA61A6">
        <w:rPr>
          <w:rFonts w:cs="Arial"/>
          <w:sz w:val="22"/>
          <w:szCs w:val="22"/>
          <w:lang w:val="en" w:eastAsia="en-AU"/>
        </w:rPr>
        <w:br w:type="page"/>
      </w:r>
    </w:p>
    <w:p w14:paraId="7FE79D3C" w14:textId="31991F8A" w:rsidR="005A74BE" w:rsidRPr="00AA61A6" w:rsidRDefault="005A74BE" w:rsidP="00602829">
      <w:pPr>
        <w:pStyle w:val="Heading1"/>
        <w:rPr>
          <w:rFonts w:asciiTheme="minorHAnsi" w:hAnsiTheme="minorHAnsi"/>
        </w:rPr>
      </w:pPr>
      <w:r w:rsidRPr="00AA61A6">
        <w:rPr>
          <w:rFonts w:asciiTheme="minorHAnsi" w:hAnsiTheme="minorHAnsi"/>
        </w:rPr>
        <w:lastRenderedPageBreak/>
        <w:t>Page 2. Personal information</w:t>
      </w:r>
    </w:p>
    <w:p w14:paraId="7387F6F6" w14:textId="77777777" w:rsidR="005A74BE" w:rsidRPr="00AA61A6" w:rsidRDefault="005A74BE" w:rsidP="005A74BE">
      <w:pPr>
        <w:pStyle w:val="Heading2"/>
        <w:spacing w:before="120" w:after="120"/>
        <w:ind w:left="176"/>
        <w:rPr>
          <w:rFonts w:asciiTheme="minorHAnsi" w:hAnsiTheme="minorHAnsi" w:cs="Arial"/>
          <w:sz w:val="22"/>
          <w:szCs w:val="22"/>
        </w:rPr>
      </w:pPr>
      <w:r w:rsidRPr="00AA61A6">
        <w:rPr>
          <w:rFonts w:asciiTheme="minorHAnsi" w:hAnsiTheme="minorHAnsi" w:cs="Arial"/>
          <w:sz w:val="22"/>
          <w:szCs w:val="22"/>
        </w:rPr>
        <w:t>First name</w:t>
      </w:r>
    </w:p>
    <w:p w14:paraId="421A386C" w14:textId="77777777" w:rsidR="005A74BE" w:rsidRPr="00AA61A6" w:rsidRDefault="005A74BE" w:rsidP="005A74BE">
      <w:pPr>
        <w:pStyle w:val="BodyText"/>
        <w:ind w:left="176"/>
        <w:rPr>
          <w:rFonts w:asciiTheme="minorHAnsi" w:hAnsiTheme="minorHAnsi"/>
          <w:i/>
          <w:iCs/>
          <w:sz w:val="22"/>
          <w:szCs w:val="22"/>
        </w:rPr>
      </w:pPr>
      <w:r w:rsidRPr="00AA61A6">
        <w:rPr>
          <w:rFonts w:asciiTheme="minorHAnsi" w:hAnsiTheme="minorHAnsi"/>
          <w:i/>
          <w:iCs/>
          <w:sz w:val="22"/>
          <w:szCs w:val="22"/>
        </w:rPr>
        <w:t>(Required)</w:t>
      </w:r>
    </w:p>
    <w:tbl>
      <w:tblPr>
        <w:tblStyle w:val="TableGrid"/>
        <w:tblW w:w="0" w:type="auto"/>
        <w:tblInd w:w="178" w:type="dxa"/>
        <w:tblLook w:val="04A0" w:firstRow="1" w:lastRow="0" w:firstColumn="1" w:lastColumn="0" w:noHBand="0" w:noVBand="1"/>
      </w:tblPr>
      <w:tblGrid>
        <w:gridCol w:w="8838"/>
      </w:tblGrid>
      <w:tr w:rsidR="005A74BE" w:rsidRPr="00D92A82" w14:paraId="4ECB9CF8" w14:textId="77777777">
        <w:tc>
          <w:tcPr>
            <w:tcW w:w="9946" w:type="dxa"/>
          </w:tcPr>
          <w:p w14:paraId="02F36739" w14:textId="77777777" w:rsidR="005A74BE" w:rsidRPr="00AA61A6" w:rsidRDefault="005A74BE">
            <w:pPr>
              <w:pStyle w:val="BodyText"/>
              <w:spacing w:before="127"/>
              <w:rPr>
                <w:rFonts w:asciiTheme="minorHAnsi" w:hAnsiTheme="minorHAnsi"/>
              </w:rPr>
            </w:pPr>
          </w:p>
        </w:tc>
      </w:tr>
    </w:tbl>
    <w:p w14:paraId="7451B6D3" w14:textId="77777777" w:rsidR="005A74BE" w:rsidRPr="00AA61A6" w:rsidRDefault="005A74BE" w:rsidP="005A74BE">
      <w:pPr>
        <w:pStyle w:val="Heading2"/>
        <w:spacing w:before="120" w:after="120"/>
        <w:ind w:left="176"/>
        <w:rPr>
          <w:rFonts w:asciiTheme="minorHAnsi" w:hAnsiTheme="minorHAnsi" w:cs="Arial"/>
          <w:sz w:val="22"/>
          <w:szCs w:val="22"/>
        </w:rPr>
      </w:pPr>
      <w:r w:rsidRPr="00AA61A6">
        <w:rPr>
          <w:rFonts w:asciiTheme="minorHAnsi" w:hAnsiTheme="minorHAnsi" w:cs="Arial"/>
          <w:sz w:val="22"/>
          <w:szCs w:val="22"/>
        </w:rPr>
        <w:t>Last name</w:t>
      </w:r>
    </w:p>
    <w:p w14:paraId="7DDFC099" w14:textId="77777777" w:rsidR="005A74BE" w:rsidRPr="00AA61A6" w:rsidRDefault="005A74BE" w:rsidP="005A74BE">
      <w:pPr>
        <w:pStyle w:val="BodyText"/>
        <w:ind w:left="176"/>
        <w:rPr>
          <w:rFonts w:asciiTheme="minorHAnsi" w:hAnsiTheme="minorHAnsi"/>
          <w:i/>
          <w:iCs/>
          <w:sz w:val="22"/>
          <w:szCs w:val="22"/>
        </w:rPr>
      </w:pPr>
      <w:r w:rsidRPr="00AA61A6">
        <w:rPr>
          <w:rFonts w:asciiTheme="minorHAnsi" w:hAnsiTheme="minorHAnsi"/>
          <w:i/>
          <w:iCs/>
          <w:sz w:val="22"/>
          <w:szCs w:val="22"/>
        </w:rPr>
        <w:t>(Required)</w:t>
      </w:r>
    </w:p>
    <w:tbl>
      <w:tblPr>
        <w:tblStyle w:val="TableGrid"/>
        <w:tblW w:w="0" w:type="auto"/>
        <w:tblInd w:w="178" w:type="dxa"/>
        <w:tblLook w:val="04A0" w:firstRow="1" w:lastRow="0" w:firstColumn="1" w:lastColumn="0" w:noHBand="0" w:noVBand="1"/>
      </w:tblPr>
      <w:tblGrid>
        <w:gridCol w:w="8838"/>
      </w:tblGrid>
      <w:tr w:rsidR="005A74BE" w:rsidRPr="00D92A82" w14:paraId="1116124E" w14:textId="77777777">
        <w:tc>
          <w:tcPr>
            <w:tcW w:w="9946" w:type="dxa"/>
          </w:tcPr>
          <w:p w14:paraId="0BECA8D8" w14:textId="77777777" w:rsidR="005A74BE" w:rsidRPr="00AA61A6" w:rsidRDefault="005A74BE">
            <w:pPr>
              <w:pStyle w:val="BodyText"/>
              <w:spacing w:before="128"/>
              <w:rPr>
                <w:rFonts w:asciiTheme="minorHAnsi" w:hAnsiTheme="minorHAnsi"/>
              </w:rPr>
            </w:pPr>
          </w:p>
        </w:tc>
      </w:tr>
    </w:tbl>
    <w:p w14:paraId="16C8F7C8" w14:textId="77777777" w:rsidR="005A74BE" w:rsidRPr="00AA61A6" w:rsidRDefault="005A74BE" w:rsidP="005A74BE">
      <w:pPr>
        <w:pStyle w:val="Heading2"/>
        <w:spacing w:before="120" w:after="120"/>
        <w:ind w:left="176"/>
        <w:rPr>
          <w:rFonts w:asciiTheme="minorHAnsi" w:hAnsiTheme="minorHAnsi" w:cs="Arial"/>
          <w:sz w:val="22"/>
          <w:szCs w:val="22"/>
        </w:rPr>
      </w:pPr>
      <w:r w:rsidRPr="00AA61A6">
        <w:rPr>
          <w:rFonts w:asciiTheme="minorHAnsi" w:hAnsiTheme="minorHAnsi" w:cs="Arial"/>
          <w:sz w:val="22"/>
          <w:szCs w:val="22"/>
        </w:rPr>
        <w:t>Email address</w:t>
      </w:r>
    </w:p>
    <w:p w14:paraId="36D66509" w14:textId="77777777" w:rsidR="005A74BE" w:rsidRPr="00AA61A6" w:rsidRDefault="005A74BE" w:rsidP="005A74BE">
      <w:pPr>
        <w:pStyle w:val="BodyText"/>
        <w:spacing w:before="120" w:after="120"/>
        <w:ind w:left="147" w:right="238"/>
        <w:rPr>
          <w:rFonts w:asciiTheme="minorHAnsi" w:hAnsiTheme="minorHAnsi"/>
          <w:i/>
          <w:iCs/>
          <w:sz w:val="22"/>
          <w:szCs w:val="22"/>
        </w:rPr>
      </w:pPr>
      <w:r w:rsidRPr="00AA61A6">
        <w:rPr>
          <w:rFonts w:asciiTheme="minorHAnsi" w:hAnsiTheme="minorHAnsi"/>
          <w:i/>
          <w:iCs/>
          <w:sz w:val="22"/>
          <w:szCs w:val="22"/>
        </w:rPr>
        <w:t>If you enter your email address, you will automatically receive an acknowledgement email when you submit your response.</w:t>
      </w:r>
    </w:p>
    <w:p w14:paraId="59EED8A5" w14:textId="77777777" w:rsidR="005A74BE" w:rsidRPr="00AA61A6" w:rsidRDefault="005A74BE" w:rsidP="005A74BE">
      <w:pPr>
        <w:ind w:left="148"/>
        <w:rPr>
          <w:rFonts w:cs="Arial"/>
          <w:sz w:val="22"/>
          <w:szCs w:val="22"/>
        </w:rPr>
      </w:pPr>
      <w:r w:rsidRPr="00AA61A6">
        <w:rPr>
          <w:rFonts w:cs="Arial"/>
          <w:sz w:val="22"/>
          <w:szCs w:val="22"/>
        </w:rPr>
        <w:t>Email</w:t>
      </w:r>
    </w:p>
    <w:tbl>
      <w:tblPr>
        <w:tblStyle w:val="TableGrid"/>
        <w:tblW w:w="0" w:type="auto"/>
        <w:tblInd w:w="137" w:type="dxa"/>
        <w:tblLook w:val="04A0" w:firstRow="1" w:lastRow="0" w:firstColumn="1" w:lastColumn="0" w:noHBand="0" w:noVBand="1"/>
      </w:tblPr>
      <w:tblGrid>
        <w:gridCol w:w="8879"/>
      </w:tblGrid>
      <w:tr w:rsidR="005A74BE" w:rsidRPr="00D92A82" w14:paraId="259D0997" w14:textId="77777777">
        <w:tc>
          <w:tcPr>
            <w:tcW w:w="9583" w:type="dxa"/>
          </w:tcPr>
          <w:p w14:paraId="3AFA0BA2" w14:textId="77777777" w:rsidR="005A74BE" w:rsidRPr="00AA61A6" w:rsidRDefault="005A74BE">
            <w:pPr>
              <w:pStyle w:val="BodyText"/>
              <w:spacing w:before="128"/>
              <w:rPr>
                <w:rFonts w:asciiTheme="minorHAnsi" w:hAnsiTheme="minorHAnsi"/>
              </w:rPr>
            </w:pPr>
          </w:p>
        </w:tc>
      </w:tr>
    </w:tbl>
    <w:p w14:paraId="1485A120" w14:textId="77777777" w:rsidR="005A74BE" w:rsidRPr="00AA61A6" w:rsidRDefault="005A74BE" w:rsidP="005A74BE">
      <w:pPr>
        <w:pStyle w:val="Heading2"/>
        <w:spacing w:before="240" w:after="120"/>
        <w:ind w:left="176"/>
        <w:rPr>
          <w:rFonts w:asciiTheme="minorHAnsi" w:hAnsiTheme="minorHAnsi" w:cs="Arial"/>
          <w:sz w:val="22"/>
          <w:szCs w:val="22"/>
        </w:rPr>
      </w:pPr>
      <w:r w:rsidRPr="00AA61A6">
        <w:rPr>
          <w:rFonts w:asciiTheme="minorHAnsi" w:hAnsiTheme="minorHAnsi" w:cs="Arial"/>
          <w:sz w:val="22"/>
          <w:szCs w:val="22"/>
        </w:rPr>
        <w:t>Do your views officially represent those of an organisation?</w:t>
      </w:r>
    </w:p>
    <w:p w14:paraId="65831619" w14:textId="77777777" w:rsidR="005A74BE" w:rsidRPr="00AA61A6" w:rsidRDefault="005A74BE" w:rsidP="005A74BE">
      <w:pPr>
        <w:ind w:left="176"/>
        <w:rPr>
          <w:rFonts w:cs="Arial"/>
          <w:i/>
          <w:iCs/>
          <w:sz w:val="22"/>
          <w:szCs w:val="22"/>
        </w:rPr>
      </w:pPr>
      <w:r w:rsidRPr="00AA61A6">
        <w:rPr>
          <w:rFonts w:cs="Arial"/>
          <w:i/>
          <w:iCs/>
          <w:sz w:val="22"/>
          <w:szCs w:val="22"/>
        </w:rPr>
        <w:t>(Required)</w:t>
      </w:r>
    </w:p>
    <w:p w14:paraId="70F3B63D" w14:textId="77777777" w:rsidR="005A74BE" w:rsidRPr="00AA61A6" w:rsidRDefault="005A74BE" w:rsidP="005A74BE">
      <w:pPr>
        <w:spacing w:before="120" w:after="120"/>
        <w:ind w:left="176"/>
        <w:rPr>
          <w:rFonts w:cs="Arial"/>
          <w:i/>
          <w:color w:val="888888"/>
          <w:sz w:val="22"/>
          <w:szCs w:val="22"/>
        </w:rPr>
      </w:pPr>
      <w:r w:rsidRPr="00AA61A6">
        <w:rPr>
          <w:rFonts w:cs="Arial"/>
          <w:i/>
          <w:color w:val="888888"/>
          <w:sz w:val="22"/>
          <w:szCs w:val="22"/>
        </w:rPr>
        <w:t>Please select only one item</w:t>
      </w:r>
    </w:p>
    <w:p w14:paraId="50A33759" w14:textId="77777777" w:rsidR="005A74BE" w:rsidRPr="00AA61A6" w:rsidRDefault="00D04B47" w:rsidP="005A74BE">
      <w:pPr>
        <w:spacing w:after="120"/>
        <w:ind w:left="720"/>
        <w:rPr>
          <w:rFonts w:cs="Arial"/>
          <w:sz w:val="22"/>
          <w:szCs w:val="22"/>
        </w:rPr>
      </w:pPr>
      <w:sdt>
        <w:sdtPr>
          <w:rPr>
            <w:rFonts w:cs="Arial"/>
            <w:sz w:val="22"/>
            <w:szCs w:val="22"/>
          </w:rPr>
          <w:id w:val="2085868541"/>
          <w14:checkbox>
            <w14:checked w14:val="0"/>
            <w14:checkedState w14:val="2612" w14:font="MS Gothic"/>
            <w14:uncheckedState w14:val="2610" w14:font="MS Gothic"/>
          </w14:checkbox>
        </w:sdtPr>
        <w:sdtEndPr/>
        <w:sdtContent>
          <w:r w:rsidR="005A74BE" w:rsidRPr="00AA61A6">
            <w:rPr>
              <w:rFonts w:eastAsia="MS Gothic" w:cs="Segoe UI Symbol"/>
              <w:sz w:val="22"/>
              <w:szCs w:val="22"/>
            </w:rPr>
            <w:t>☐</w:t>
          </w:r>
        </w:sdtContent>
      </w:sdt>
      <w:r w:rsidR="005A74BE" w:rsidRPr="00AA61A6">
        <w:rPr>
          <w:rFonts w:cs="Arial"/>
          <w:sz w:val="22"/>
          <w:szCs w:val="22"/>
        </w:rPr>
        <w:t xml:space="preserve"> Yes, I am authorised to submit feedback on behalf of an organisation</w:t>
      </w:r>
    </w:p>
    <w:p w14:paraId="208F2E78" w14:textId="77777777" w:rsidR="005A74BE" w:rsidRPr="00AA61A6" w:rsidRDefault="00D04B47" w:rsidP="005A74BE">
      <w:pPr>
        <w:spacing w:after="120"/>
        <w:ind w:left="720"/>
        <w:rPr>
          <w:rFonts w:cs="Arial"/>
          <w:sz w:val="22"/>
          <w:szCs w:val="22"/>
        </w:rPr>
      </w:pPr>
      <w:sdt>
        <w:sdtPr>
          <w:rPr>
            <w:rFonts w:cs="Arial"/>
            <w:sz w:val="22"/>
            <w:szCs w:val="22"/>
          </w:rPr>
          <w:id w:val="-1688745609"/>
          <w14:checkbox>
            <w14:checked w14:val="0"/>
            <w14:checkedState w14:val="2612" w14:font="MS Gothic"/>
            <w14:uncheckedState w14:val="2610" w14:font="MS Gothic"/>
          </w14:checkbox>
        </w:sdtPr>
        <w:sdtEndPr/>
        <w:sdtContent>
          <w:r w:rsidR="005A74BE" w:rsidRPr="00AA61A6">
            <w:rPr>
              <w:rFonts w:eastAsia="MS Gothic" w:cs="Segoe UI Symbol"/>
              <w:sz w:val="22"/>
              <w:szCs w:val="22"/>
            </w:rPr>
            <w:t>☐</w:t>
          </w:r>
        </w:sdtContent>
      </w:sdt>
      <w:r w:rsidR="005A74BE" w:rsidRPr="00AA61A6">
        <w:rPr>
          <w:rFonts w:cs="Arial"/>
          <w:sz w:val="22"/>
          <w:szCs w:val="22"/>
        </w:rPr>
        <w:t xml:space="preserve"> No, these are my personal views.</w:t>
      </w:r>
    </w:p>
    <w:p w14:paraId="2FF682F8" w14:textId="77777777" w:rsidR="005A74BE" w:rsidRPr="00AA61A6" w:rsidRDefault="005A74BE" w:rsidP="005A74BE">
      <w:pPr>
        <w:spacing w:before="240" w:after="120"/>
        <w:ind w:left="147"/>
        <w:rPr>
          <w:rFonts w:cs="Arial"/>
          <w:sz w:val="22"/>
          <w:szCs w:val="22"/>
        </w:rPr>
      </w:pPr>
      <w:r w:rsidRPr="00AA61A6">
        <w:rPr>
          <w:rFonts w:cs="Arial"/>
          <w:sz w:val="22"/>
          <w:szCs w:val="22"/>
        </w:rPr>
        <w:t>If yes, please specify the name of your organisation.</w:t>
      </w:r>
    </w:p>
    <w:tbl>
      <w:tblPr>
        <w:tblStyle w:val="TableGrid"/>
        <w:tblW w:w="0" w:type="auto"/>
        <w:tblInd w:w="178" w:type="dxa"/>
        <w:tblLook w:val="04A0" w:firstRow="1" w:lastRow="0" w:firstColumn="1" w:lastColumn="0" w:noHBand="0" w:noVBand="1"/>
      </w:tblPr>
      <w:tblGrid>
        <w:gridCol w:w="8838"/>
      </w:tblGrid>
      <w:tr w:rsidR="005A74BE" w:rsidRPr="00D92A82" w14:paraId="09153C63" w14:textId="77777777">
        <w:tc>
          <w:tcPr>
            <w:tcW w:w="9946" w:type="dxa"/>
          </w:tcPr>
          <w:p w14:paraId="1F0B219D" w14:textId="77777777" w:rsidR="005A74BE" w:rsidRPr="00AA61A6" w:rsidRDefault="005A74BE">
            <w:pPr>
              <w:pStyle w:val="BodyText"/>
              <w:spacing w:before="128"/>
              <w:rPr>
                <w:rFonts w:asciiTheme="minorHAnsi" w:hAnsiTheme="minorHAnsi"/>
              </w:rPr>
            </w:pPr>
          </w:p>
        </w:tc>
      </w:tr>
    </w:tbl>
    <w:p w14:paraId="0EBA45DC" w14:textId="77777777" w:rsidR="005A74BE" w:rsidRPr="00AA61A6" w:rsidRDefault="005A74BE" w:rsidP="005A74BE">
      <w:pPr>
        <w:spacing w:before="240" w:after="120"/>
        <w:ind w:left="176"/>
        <w:rPr>
          <w:rFonts w:cs="Arial"/>
          <w:sz w:val="22"/>
          <w:szCs w:val="22"/>
        </w:rPr>
      </w:pPr>
      <w:r w:rsidRPr="00AA61A6">
        <w:rPr>
          <w:rFonts w:cs="Arial"/>
          <w:sz w:val="22"/>
          <w:szCs w:val="22"/>
        </w:rPr>
        <w:t>Which of the following best describes the group you represent?</w:t>
      </w:r>
    </w:p>
    <w:p w14:paraId="3BD971B8" w14:textId="17C6E41B" w:rsidR="006F7DCD" w:rsidRPr="00AA61A6" w:rsidRDefault="006F7DCD" w:rsidP="001A4AC4">
      <w:pPr>
        <w:tabs>
          <w:tab w:val="left" w:pos="284"/>
          <w:tab w:val="left" w:pos="567"/>
        </w:tabs>
        <w:rPr>
          <w:rFonts w:cs="Arial"/>
          <w:sz w:val="22"/>
          <w:szCs w:val="22"/>
        </w:rPr>
      </w:pPr>
      <w:r w:rsidRPr="00AA61A6">
        <w:rPr>
          <w:rFonts w:cs="Arial"/>
          <w:sz w:val="22"/>
          <w:szCs w:val="22"/>
        </w:rPr>
        <w:t>(Select all that apply)</w:t>
      </w:r>
    </w:p>
    <w:p w14:paraId="1FEC6C33" w14:textId="77777777" w:rsidR="006F7DCD" w:rsidRPr="00AA61A6" w:rsidRDefault="006F7DCD" w:rsidP="000B1F1A">
      <w:pPr>
        <w:numPr>
          <w:ilvl w:val="0"/>
          <w:numId w:val="52"/>
        </w:numPr>
        <w:tabs>
          <w:tab w:val="left" w:pos="284"/>
          <w:tab w:val="left" w:pos="567"/>
        </w:tabs>
        <w:rPr>
          <w:rFonts w:cs="Arial"/>
          <w:sz w:val="22"/>
          <w:szCs w:val="22"/>
        </w:rPr>
      </w:pPr>
      <w:r w:rsidRPr="00AA61A6">
        <w:rPr>
          <w:rFonts w:cs="Arial"/>
          <w:sz w:val="22"/>
          <w:szCs w:val="22"/>
        </w:rPr>
        <w:t>Registered aircraft owner</w:t>
      </w:r>
    </w:p>
    <w:p w14:paraId="4BFF9786" w14:textId="77777777" w:rsidR="006F7DCD" w:rsidRPr="00AA61A6" w:rsidRDefault="006F7DCD" w:rsidP="000B1F1A">
      <w:pPr>
        <w:numPr>
          <w:ilvl w:val="0"/>
          <w:numId w:val="52"/>
        </w:numPr>
        <w:tabs>
          <w:tab w:val="left" w:pos="284"/>
          <w:tab w:val="left" w:pos="567"/>
        </w:tabs>
        <w:rPr>
          <w:rFonts w:cs="Arial"/>
          <w:sz w:val="22"/>
          <w:szCs w:val="22"/>
        </w:rPr>
      </w:pPr>
      <w:r w:rsidRPr="00AA61A6">
        <w:rPr>
          <w:rFonts w:cs="Arial"/>
          <w:sz w:val="22"/>
          <w:szCs w:val="22"/>
        </w:rPr>
        <w:t>Aircraft operator</w:t>
      </w:r>
    </w:p>
    <w:p w14:paraId="2764D5F5" w14:textId="77777777" w:rsidR="006F7DCD" w:rsidRPr="00AA61A6" w:rsidRDefault="006F7DCD" w:rsidP="000B1F1A">
      <w:pPr>
        <w:numPr>
          <w:ilvl w:val="0"/>
          <w:numId w:val="52"/>
        </w:numPr>
        <w:tabs>
          <w:tab w:val="left" w:pos="284"/>
          <w:tab w:val="left" w:pos="567"/>
        </w:tabs>
        <w:rPr>
          <w:rFonts w:cs="Arial"/>
          <w:sz w:val="22"/>
          <w:szCs w:val="22"/>
        </w:rPr>
      </w:pPr>
      <w:r w:rsidRPr="00AA61A6">
        <w:rPr>
          <w:rFonts w:cs="Arial"/>
          <w:sz w:val="22"/>
          <w:szCs w:val="22"/>
        </w:rPr>
        <w:t>Maintenance organisation (Part 145 / Part 42)</w:t>
      </w:r>
    </w:p>
    <w:p w14:paraId="6270EF85" w14:textId="77777777" w:rsidR="006F7DCD" w:rsidRPr="00AA61A6" w:rsidRDefault="006F7DCD" w:rsidP="000B1F1A">
      <w:pPr>
        <w:numPr>
          <w:ilvl w:val="0"/>
          <w:numId w:val="52"/>
        </w:numPr>
        <w:tabs>
          <w:tab w:val="left" w:pos="284"/>
          <w:tab w:val="left" w:pos="567"/>
        </w:tabs>
        <w:rPr>
          <w:rFonts w:cs="Arial"/>
          <w:sz w:val="22"/>
          <w:szCs w:val="22"/>
        </w:rPr>
      </w:pPr>
      <w:r w:rsidRPr="00AA61A6">
        <w:rPr>
          <w:rFonts w:cs="Arial"/>
          <w:sz w:val="22"/>
          <w:szCs w:val="22"/>
        </w:rPr>
        <w:t>LAME / maintenance engineer</w:t>
      </w:r>
    </w:p>
    <w:p w14:paraId="21A1A127" w14:textId="77777777" w:rsidR="006F7DCD" w:rsidRPr="00AA61A6" w:rsidRDefault="006F7DCD" w:rsidP="000B1F1A">
      <w:pPr>
        <w:numPr>
          <w:ilvl w:val="0"/>
          <w:numId w:val="52"/>
        </w:numPr>
        <w:tabs>
          <w:tab w:val="left" w:pos="284"/>
          <w:tab w:val="left" w:pos="567"/>
        </w:tabs>
        <w:rPr>
          <w:rFonts w:cs="Arial"/>
          <w:sz w:val="22"/>
          <w:szCs w:val="22"/>
        </w:rPr>
      </w:pPr>
      <w:r w:rsidRPr="00AA61A6">
        <w:rPr>
          <w:rFonts w:cs="Arial"/>
          <w:sz w:val="22"/>
          <w:szCs w:val="22"/>
        </w:rPr>
        <w:t>Pilot</w:t>
      </w:r>
    </w:p>
    <w:p w14:paraId="50B014DB" w14:textId="77777777" w:rsidR="006F7DCD" w:rsidRPr="00AA61A6" w:rsidRDefault="006F7DCD" w:rsidP="000B1F1A">
      <w:pPr>
        <w:numPr>
          <w:ilvl w:val="0"/>
          <w:numId w:val="52"/>
        </w:numPr>
        <w:tabs>
          <w:tab w:val="left" w:pos="284"/>
          <w:tab w:val="left" w:pos="567"/>
        </w:tabs>
        <w:rPr>
          <w:rFonts w:cs="Arial"/>
          <w:sz w:val="22"/>
          <w:szCs w:val="22"/>
        </w:rPr>
      </w:pPr>
      <w:r w:rsidRPr="00AA61A6">
        <w:rPr>
          <w:rFonts w:cs="Arial"/>
          <w:sz w:val="22"/>
          <w:szCs w:val="22"/>
        </w:rPr>
        <w:t>Industry representative or association</w:t>
      </w:r>
    </w:p>
    <w:p w14:paraId="0E1CFE89" w14:textId="77777777" w:rsidR="006F7DCD" w:rsidRPr="00AA61A6" w:rsidRDefault="006F7DCD" w:rsidP="000B1F1A">
      <w:pPr>
        <w:numPr>
          <w:ilvl w:val="0"/>
          <w:numId w:val="52"/>
        </w:numPr>
        <w:tabs>
          <w:tab w:val="left" w:pos="284"/>
          <w:tab w:val="left" w:pos="567"/>
        </w:tabs>
        <w:rPr>
          <w:rFonts w:cs="Arial"/>
          <w:sz w:val="22"/>
          <w:szCs w:val="22"/>
        </w:rPr>
      </w:pPr>
      <w:r w:rsidRPr="00AA61A6">
        <w:rPr>
          <w:rFonts w:cs="Arial"/>
          <w:sz w:val="22"/>
          <w:szCs w:val="22"/>
        </w:rPr>
        <w:t>Other (please specify)</w:t>
      </w:r>
    </w:p>
    <w:p w14:paraId="22A6B218" w14:textId="77777777" w:rsidR="002A5C01" w:rsidRPr="00AA61A6" w:rsidRDefault="002A5C01" w:rsidP="006F7DCD">
      <w:pPr>
        <w:rPr>
          <w:rFonts w:cs="Arial"/>
          <w:b/>
          <w:bCs/>
          <w:sz w:val="22"/>
          <w:szCs w:val="22"/>
        </w:rPr>
      </w:pPr>
    </w:p>
    <w:p w14:paraId="693EBE30" w14:textId="77777777" w:rsidR="00602829" w:rsidRPr="00AA61A6" w:rsidRDefault="00602829">
      <w:pPr>
        <w:rPr>
          <w:rFonts w:eastAsia="Times New Roman" w:cs="Arial"/>
          <w:bCs/>
          <w:color w:val="0F4761" w:themeColor="accent1" w:themeShade="BF"/>
          <w:sz w:val="22"/>
          <w:szCs w:val="22"/>
          <w:lang w:val="en" w:eastAsia="en-AU"/>
        </w:rPr>
      </w:pPr>
      <w:bookmarkStart w:id="9" w:name="_Hlk46394012"/>
      <w:bookmarkStart w:id="10" w:name="_Hlk110603021"/>
      <w:r w:rsidRPr="00AA61A6">
        <w:rPr>
          <w:rFonts w:eastAsia="Times New Roman" w:cs="Arial"/>
          <w:bCs/>
          <w:sz w:val="22"/>
          <w:szCs w:val="22"/>
          <w:lang w:val="en" w:eastAsia="en-AU"/>
        </w:rPr>
        <w:br w:type="page"/>
      </w:r>
    </w:p>
    <w:p w14:paraId="48D2FF6D" w14:textId="6B103E9B" w:rsidR="002A5C01" w:rsidRPr="00AA61A6" w:rsidRDefault="002A5C01" w:rsidP="00602829">
      <w:pPr>
        <w:pStyle w:val="Heading1"/>
        <w:rPr>
          <w:rFonts w:asciiTheme="minorHAnsi" w:hAnsiTheme="minorHAnsi"/>
        </w:rPr>
      </w:pPr>
      <w:r w:rsidRPr="00AA61A6">
        <w:rPr>
          <w:rFonts w:asciiTheme="minorHAnsi" w:hAnsiTheme="minorHAnsi"/>
        </w:rPr>
        <w:lastRenderedPageBreak/>
        <w:t>Page 3. Consent to publish submission</w:t>
      </w:r>
      <w:bookmarkStart w:id="11" w:name="_Hlk16072089"/>
    </w:p>
    <w:p w14:paraId="619DC52C" w14:textId="77777777" w:rsidR="002A5C01" w:rsidRPr="00AA61A6" w:rsidRDefault="002A5C01" w:rsidP="002A5C01">
      <w:pPr>
        <w:pStyle w:val="BodyText"/>
        <w:spacing w:before="297" w:line="333" w:lineRule="auto"/>
        <w:ind w:left="118" w:right="386"/>
        <w:rPr>
          <w:rFonts w:asciiTheme="minorHAnsi" w:hAnsiTheme="minorHAnsi"/>
          <w:sz w:val="22"/>
          <w:szCs w:val="22"/>
        </w:rPr>
      </w:pPr>
      <w:bookmarkStart w:id="12" w:name="_Hlk46393757"/>
      <w:bookmarkEnd w:id="9"/>
      <w:bookmarkEnd w:id="11"/>
      <w:r w:rsidRPr="00AA61A6">
        <w:rPr>
          <w:rFonts w:asciiTheme="minorHAnsi" w:hAnsiTheme="minorHAnsi"/>
          <w:sz w:val="22"/>
          <w:szCs w:val="22"/>
        </w:rPr>
        <w:t>To provide transparency and promote debate, we intend to publish all responses to this consultation. This may include both detailed responses/submissions in full and aggregated data drawn from the responses received.</w:t>
      </w:r>
    </w:p>
    <w:p w14:paraId="7CA21B3F" w14:textId="77777777" w:rsidR="002A5C01" w:rsidRPr="00AA61A6" w:rsidRDefault="002A5C01" w:rsidP="002A5C01">
      <w:pPr>
        <w:pStyle w:val="BodyText"/>
        <w:spacing w:before="120" w:after="120"/>
        <w:ind w:left="119"/>
        <w:rPr>
          <w:rFonts w:asciiTheme="minorHAnsi" w:hAnsiTheme="minorHAnsi"/>
          <w:sz w:val="22"/>
          <w:szCs w:val="22"/>
        </w:rPr>
      </w:pPr>
      <w:r w:rsidRPr="00AA61A6">
        <w:rPr>
          <w:rFonts w:asciiTheme="minorHAnsi" w:hAnsiTheme="minorHAnsi"/>
          <w:sz w:val="22"/>
          <w:szCs w:val="22"/>
        </w:rPr>
        <w:t>Where you consent to publication, we will include:</w:t>
      </w:r>
    </w:p>
    <w:p w14:paraId="71FC4029" w14:textId="77777777" w:rsidR="002A5C01" w:rsidRPr="00AA61A6" w:rsidRDefault="002A5C01" w:rsidP="002A5C01">
      <w:pPr>
        <w:pStyle w:val="ListParagraph"/>
        <w:numPr>
          <w:ilvl w:val="0"/>
          <w:numId w:val="53"/>
        </w:numPr>
        <w:autoSpaceDE w:val="0"/>
        <w:autoSpaceDN w:val="0"/>
        <w:adjustRightInd w:val="0"/>
        <w:spacing w:after="0" w:line="360" w:lineRule="auto"/>
        <w:ind w:left="851" w:hanging="425"/>
        <w:rPr>
          <w:rFonts w:cs="Arial"/>
          <w:color w:val="000000"/>
          <w:sz w:val="22"/>
          <w:szCs w:val="22"/>
        </w:rPr>
      </w:pPr>
      <w:r w:rsidRPr="00AA61A6">
        <w:rPr>
          <w:rFonts w:cs="Arial"/>
          <w:b/>
          <w:bCs/>
          <w:color w:val="000000"/>
          <w:sz w:val="22"/>
          <w:szCs w:val="22"/>
        </w:rPr>
        <w:t>your last name</w:t>
      </w:r>
      <w:r w:rsidRPr="00AA61A6">
        <w:rPr>
          <w:rFonts w:cs="Arial"/>
          <w:color w:val="000000"/>
          <w:sz w:val="22"/>
          <w:szCs w:val="22"/>
        </w:rPr>
        <w:t xml:space="preserve"> if the submission is made by you as an individual or </w:t>
      </w:r>
    </w:p>
    <w:p w14:paraId="753663E5" w14:textId="77777777" w:rsidR="002A5C01" w:rsidRPr="00AA61A6" w:rsidRDefault="002A5C01" w:rsidP="002A5C01">
      <w:pPr>
        <w:pStyle w:val="ListParagraph"/>
        <w:numPr>
          <w:ilvl w:val="0"/>
          <w:numId w:val="53"/>
        </w:numPr>
        <w:autoSpaceDE w:val="0"/>
        <w:autoSpaceDN w:val="0"/>
        <w:adjustRightInd w:val="0"/>
        <w:spacing w:after="0" w:line="360" w:lineRule="auto"/>
        <w:ind w:left="851" w:hanging="425"/>
        <w:rPr>
          <w:rFonts w:cs="Arial"/>
          <w:color w:val="000000"/>
          <w:sz w:val="22"/>
          <w:szCs w:val="22"/>
        </w:rPr>
      </w:pPr>
      <w:r w:rsidRPr="00AA61A6">
        <w:rPr>
          <w:rFonts w:cs="Arial"/>
          <w:b/>
          <w:bCs/>
          <w:color w:val="000000"/>
          <w:sz w:val="22"/>
          <w:szCs w:val="22"/>
        </w:rPr>
        <w:t xml:space="preserve">the name of the organisation </w:t>
      </w:r>
      <w:r w:rsidRPr="00AA61A6">
        <w:rPr>
          <w:rFonts w:cs="Arial"/>
          <w:color w:val="000000"/>
          <w:sz w:val="22"/>
          <w:szCs w:val="22"/>
        </w:rPr>
        <w:t>on whose behalf the submission has been made</w:t>
      </w:r>
    </w:p>
    <w:p w14:paraId="42A343E6" w14:textId="77777777" w:rsidR="002A5C01" w:rsidRPr="00AA61A6" w:rsidRDefault="002A5C01" w:rsidP="002A5C01">
      <w:pPr>
        <w:pStyle w:val="ListParagraph"/>
        <w:numPr>
          <w:ilvl w:val="0"/>
          <w:numId w:val="53"/>
        </w:numPr>
        <w:autoSpaceDE w:val="0"/>
        <w:autoSpaceDN w:val="0"/>
        <w:adjustRightInd w:val="0"/>
        <w:spacing w:after="0" w:line="360" w:lineRule="auto"/>
        <w:ind w:left="851" w:hanging="425"/>
        <w:rPr>
          <w:rFonts w:cs="Arial"/>
          <w:color w:val="000000"/>
          <w:sz w:val="22"/>
          <w:szCs w:val="22"/>
        </w:rPr>
      </w:pPr>
      <w:r w:rsidRPr="00AA61A6">
        <w:rPr>
          <w:rFonts w:cs="Arial"/>
          <w:b/>
          <w:bCs/>
          <w:color w:val="000000"/>
          <w:sz w:val="22"/>
          <w:szCs w:val="22"/>
        </w:rPr>
        <w:t xml:space="preserve">your responses </w:t>
      </w:r>
      <w:r w:rsidRPr="00AA61A6">
        <w:rPr>
          <w:rFonts w:cs="Arial"/>
          <w:color w:val="000000"/>
          <w:sz w:val="22"/>
          <w:szCs w:val="22"/>
        </w:rPr>
        <w:t>and comments</w:t>
      </w:r>
    </w:p>
    <w:p w14:paraId="0C70A434" w14:textId="77777777" w:rsidR="002A5C01" w:rsidRPr="00AA61A6" w:rsidRDefault="002A5C01" w:rsidP="002A5C01">
      <w:pPr>
        <w:pStyle w:val="BodyText"/>
        <w:spacing w:before="120" w:after="120"/>
        <w:ind w:left="119" w:right="1015"/>
        <w:rPr>
          <w:rFonts w:asciiTheme="minorHAnsi" w:hAnsiTheme="minorHAnsi"/>
          <w:sz w:val="22"/>
          <w:szCs w:val="22"/>
        </w:rPr>
      </w:pPr>
      <w:r w:rsidRPr="00AA61A6">
        <w:rPr>
          <w:rFonts w:asciiTheme="minorHAnsi" w:hAnsiTheme="minorHAnsi"/>
          <w:sz w:val="22"/>
          <w:szCs w:val="22"/>
        </w:rPr>
        <w:t xml:space="preserve">We </w:t>
      </w:r>
      <w:r w:rsidRPr="00AA61A6">
        <w:rPr>
          <w:rFonts w:asciiTheme="minorHAnsi" w:hAnsiTheme="minorHAnsi"/>
          <w:b/>
          <w:sz w:val="22"/>
          <w:szCs w:val="22"/>
        </w:rPr>
        <w:t>will not</w:t>
      </w:r>
      <w:r w:rsidRPr="00AA61A6">
        <w:rPr>
          <w:rFonts w:asciiTheme="minorHAnsi" w:hAnsiTheme="minorHAnsi"/>
          <w:sz w:val="22"/>
          <w:szCs w:val="22"/>
        </w:rPr>
        <w:t xml:space="preserve"> include any other personal or demographic information in a published response</w:t>
      </w:r>
    </w:p>
    <w:p w14:paraId="5858039B" w14:textId="77777777" w:rsidR="002A5C01" w:rsidRPr="00AA61A6" w:rsidRDefault="002A5C01" w:rsidP="002A5C01">
      <w:pPr>
        <w:spacing w:before="480" w:after="120"/>
        <w:rPr>
          <w:rFonts w:cs="Arial"/>
          <w:sz w:val="22"/>
          <w:szCs w:val="22"/>
        </w:rPr>
      </w:pPr>
      <w:bookmarkStart w:id="13" w:name="_Hlk46393777"/>
      <w:bookmarkEnd w:id="12"/>
      <w:r w:rsidRPr="00AA61A6">
        <w:rPr>
          <w:rFonts w:cs="Arial"/>
          <w:sz w:val="22"/>
          <w:szCs w:val="22"/>
        </w:rPr>
        <w:t>Do you give permission for your response to be published?</w:t>
      </w:r>
    </w:p>
    <w:p w14:paraId="438F2B4C" w14:textId="77777777" w:rsidR="002A5C01" w:rsidRPr="00AA61A6" w:rsidRDefault="002A5C01" w:rsidP="002A5C01">
      <w:pPr>
        <w:spacing w:before="120" w:after="120"/>
        <w:ind w:left="119"/>
        <w:rPr>
          <w:rFonts w:cs="Arial"/>
          <w:i/>
          <w:iCs/>
          <w:sz w:val="22"/>
          <w:szCs w:val="22"/>
        </w:rPr>
      </w:pPr>
      <w:r w:rsidRPr="00AA61A6">
        <w:rPr>
          <w:rFonts w:cs="Arial"/>
          <w:i/>
          <w:iCs/>
          <w:sz w:val="22"/>
          <w:szCs w:val="22"/>
        </w:rPr>
        <w:t>(Required)</w:t>
      </w:r>
    </w:p>
    <w:p w14:paraId="667CE237" w14:textId="77777777" w:rsidR="002A5C01" w:rsidRPr="00AA61A6" w:rsidRDefault="002A5C01" w:rsidP="002A5C01">
      <w:pPr>
        <w:spacing w:before="216"/>
        <w:ind w:left="178"/>
        <w:rPr>
          <w:rFonts w:cs="Arial"/>
          <w:i/>
          <w:sz w:val="22"/>
          <w:szCs w:val="22"/>
        </w:rPr>
      </w:pPr>
      <w:r w:rsidRPr="00AA61A6">
        <w:rPr>
          <w:rFonts w:cs="Arial"/>
          <w:i/>
          <w:color w:val="888888"/>
          <w:sz w:val="22"/>
          <w:szCs w:val="22"/>
        </w:rPr>
        <w:t>Please select only one item</w:t>
      </w:r>
    </w:p>
    <w:p w14:paraId="5FFF4F7D" w14:textId="77777777" w:rsidR="002A5C01" w:rsidRPr="00AA61A6" w:rsidRDefault="00D04B47" w:rsidP="002A5C01">
      <w:pPr>
        <w:pStyle w:val="BodyText"/>
        <w:spacing w:before="168"/>
        <w:ind w:left="360"/>
        <w:rPr>
          <w:rFonts w:asciiTheme="minorHAnsi" w:hAnsiTheme="minorHAnsi"/>
          <w:sz w:val="22"/>
          <w:szCs w:val="22"/>
        </w:rPr>
      </w:pPr>
      <w:sdt>
        <w:sdtPr>
          <w:rPr>
            <w:rFonts w:asciiTheme="minorHAnsi" w:hAnsiTheme="minorHAnsi"/>
            <w:spacing w:val="-6"/>
            <w:sz w:val="22"/>
            <w:szCs w:val="22"/>
          </w:rPr>
          <w:id w:val="673304923"/>
          <w14:checkbox>
            <w14:checked w14:val="0"/>
            <w14:checkedState w14:val="2612" w14:font="MS Gothic"/>
            <w14:uncheckedState w14:val="2610" w14:font="MS Gothic"/>
          </w14:checkbox>
        </w:sdtPr>
        <w:sdtEndPr/>
        <w:sdtContent>
          <w:r w:rsidR="002A5C01" w:rsidRPr="00AA61A6">
            <w:rPr>
              <w:rFonts w:asciiTheme="minorHAnsi" w:eastAsia="MS Gothic" w:hAnsiTheme="minorHAnsi" w:cs="Segoe UI Symbol"/>
              <w:spacing w:val="-6"/>
              <w:sz w:val="22"/>
              <w:szCs w:val="22"/>
            </w:rPr>
            <w:t>☐</w:t>
          </w:r>
        </w:sdtContent>
      </w:sdt>
      <w:r w:rsidR="002A5C01" w:rsidRPr="00AA61A6">
        <w:rPr>
          <w:rFonts w:asciiTheme="minorHAnsi" w:hAnsiTheme="minorHAnsi"/>
          <w:spacing w:val="-6"/>
          <w:sz w:val="22"/>
          <w:szCs w:val="22"/>
        </w:rPr>
        <w:t xml:space="preserve"> </w:t>
      </w:r>
      <w:r w:rsidR="002A5C01" w:rsidRPr="00AA61A6">
        <w:rPr>
          <w:rFonts w:asciiTheme="minorHAnsi" w:hAnsiTheme="minorHAnsi"/>
          <w:sz w:val="22"/>
          <w:szCs w:val="22"/>
        </w:rPr>
        <w:t>Yes - I give permission for my response/submission to be</w:t>
      </w:r>
      <w:r w:rsidR="002A5C01" w:rsidRPr="00AA61A6">
        <w:rPr>
          <w:rFonts w:asciiTheme="minorHAnsi" w:hAnsiTheme="minorHAnsi"/>
          <w:spacing w:val="-18"/>
          <w:sz w:val="22"/>
          <w:szCs w:val="22"/>
        </w:rPr>
        <w:t xml:space="preserve"> </w:t>
      </w:r>
      <w:r w:rsidR="002A5C01" w:rsidRPr="00AA61A6">
        <w:rPr>
          <w:rFonts w:asciiTheme="minorHAnsi" w:hAnsiTheme="minorHAnsi"/>
          <w:sz w:val="22"/>
          <w:szCs w:val="22"/>
        </w:rPr>
        <w:t>published.</w:t>
      </w:r>
    </w:p>
    <w:p w14:paraId="609963BF" w14:textId="77777777" w:rsidR="002A5C01" w:rsidRPr="00AA61A6" w:rsidRDefault="00D04B47" w:rsidP="002A5C01">
      <w:pPr>
        <w:pStyle w:val="BodyText"/>
        <w:spacing w:before="60" w:line="333" w:lineRule="auto"/>
        <w:ind w:left="709" w:right="604" w:hanging="349"/>
        <w:rPr>
          <w:rFonts w:asciiTheme="minorHAnsi" w:hAnsiTheme="minorHAnsi"/>
          <w:sz w:val="22"/>
          <w:szCs w:val="22"/>
        </w:rPr>
      </w:pPr>
      <w:sdt>
        <w:sdtPr>
          <w:rPr>
            <w:rFonts w:asciiTheme="minorHAnsi" w:hAnsiTheme="minorHAnsi"/>
            <w:sz w:val="22"/>
            <w:szCs w:val="22"/>
          </w:rPr>
          <w:id w:val="-173425940"/>
          <w14:checkbox>
            <w14:checked w14:val="0"/>
            <w14:checkedState w14:val="2612" w14:font="MS Gothic"/>
            <w14:uncheckedState w14:val="2610" w14:font="MS Gothic"/>
          </w14:checkbox>
        </w:sdtPr>
        <w:sdtEndPr/>
        <w:sdtContent>
          <w:r w:rsidR="002A5C01" w:rsidRPr="00AA61A6">
            <w:rPr>
              <w:rFonts w:asciiTheme="minorHAnsi" w:eastAsia="MS Gothic" w:hAnsiTheme="minorHAnsi" w:cs="Segoe UI Symbol"/>
              <w:sz w:val="22"/>
              <w:szCs w:val="22"/>
            </w:rPr>
            <w:t>☐</w:t>
          </w:r>
        </w:sdtContent>
      </w:sdt>
      <w:r w:rsidR="002A5C01" w:rsidRPr="00AA61A6">
        <w:rPr>
          <w:rFonts w:asciiTheme="minorHAnsi" w:hAnsiTheme="minorHAnsi"/>
          <w:sz w:val="22"/>
          <w:szCs w:val="22"/>
        </w:rPr>
        <w:t xml:space="preserve"> No - I would like my response/submission to remain confidential but understand that de-identified aggregate data may be published.</w:t>
      </w:r>
    </w:p>
    <w:p w14:paraId="77948175" w14:textId="77777777" w:rsidR="002A5C01" w:rsidRPr="00AA61A6" w:rsidRDefault="00D04B47" w:rsidP="002A5C01">
      <w:pPr>
        <w:pStyle w:val="BodyText"/>
        <w:spacing w:before="28" w:after="120"/>
        <w:ind w:left="357"/>
        <w:rPr>
          <w:rFonts w:asciiTheme="minorHAnsi" w:hAnsiTheme="minorHAnsi"/>
          <w:sz w:val="22"/>
          <w:szCs w:val="22"/>
        </w:rPr>
      </w:pPr>
      <w:sdt>
        <w:sdtPr>
          <w:rPr>
            <w:rFonts w:asciiTheme="minorHAnsi" w:hAnsiTheme="minorHAnsi"/>
            <w:spacing w:val="-6"/>
            <w:sz w:val="22"/>
            <w:szCs w:val="22"/>
          </w:rPr>
          <w:id w:val="1242290260"/>
          <w14:checkbox>
            <w14:checked w14:val="0"/>
            <w14:checkedState w14:val="2612" w14:font="MS Gothic"/>
            <w14:uncheckedState w14:val="2610" w14:font="MS Gothic"/>
          </w14:checkbox>
        </w:sdtPr>
        <w:sdtEndPr/>
        <w:sdtContent>
          <w:r w:rsidR="002A5C01" w:rsidRPr="00AA61A6">
            <w:rPr>
              <w:rFonts w:asciiTheme="minorHAnsi" w:eastAsia="MS Gothic" w:hAnsiTheme="minorHAnsi" w:cs="Segoe UI Symbol"/>
              <w:spacing w:val="-6"/>
              <w:sz w:val="22"/>
              <w:szCs w:val="22"/>
            </w:rPr>
            <w:t>☐</w:t>
          </w:r>
        </w:sdtContent>
      </w:sdt>
      <w:r w:rsidR="002A5C01" w:rsidRPr="00AA61A6">
        <w:rPr>
          <w:rFonts w:asciiTheme="minorHAnsi" w:hAnsiTheme="minorHAnsi"/>
          <w:spacing w:val="-6"/>
          <w:sz w:val="22"/>
          <w:szCs w:val="22"/>
        </w:rPr>
        <w:t xml:space="preserve"> </w:t>
      </w:r>
      <w:r w:rsidR="002A5C01" w:rsidRPr="00AA61A6">
        <w:rPr>
          <w:rFonts w:asciiTheme="minorHAnsi" w:hAnsiTheme="minorHAnsi"/>
          <w:sz w:val="22"/>
          <w:szCs w:val="22"/>
        </w:rPr>
        <w:t>I am a CASA</w:t>
      </w:r>
      <w:r w:rsidR="002A5C01" w:rsidRPr="00AA61A6">
        <w:rPr>
          <w:rFonts w:asciiTheme="minorHAnsi" w:hAnsiTheme="minorHAnsi"/>
          <w:spacing w:val="-14"/>
          <w:sz w:val="22"/>
          <w:szCs w:val="22"/>
        </w:rPr>
        <w:t xml:space="preserve"> </w:t>
      </w:r>
      <w:r w:rsidR="002A5C01" w:rsidRPr="00AA61A6">
        <w:rPr>
          <w:rFonts w:asciiTheme="minorHAnsi" w:hAnsiTheme="minorHAnsi"/>
          <w:sz w:val="22"/>
          <w:szCs w:val="22"/>
        </w:rPr>
        <w:t>officer.</w:t>
      </w:r>
    </w:p>
    <w:p w14:paraId="17375500" w14:textId="0490C92D" w:rsidR="002A5C01" w:rsidRPr="00AA61A6" w:rsidRDefault="002A5C01" w:rsidP="002A5C01">
      <w:pPr>
        <w:spacing w:before="360" w:after="120" w:line="334" w:lineRule="auto"/>
        <w:ind w:right="136"/>
        <w:rPr>
          <w:rFonts w:cs="Arial"/>
          <w:sz w:val="22"/>
          <w:szCs w:val="22"/>
        </w:rPr>
      </w:pPr>
      <w:r w:rsidRPr="00AA61A6">
        <w:rPr>
          <w:rFonts w:cs="Arial"/>
          <w:sz w:val="22"/>
          <w:szCs w:val="22"/>
        </w:rPr>
        <w:t>Information about how we consult and how to make a confidential submission is available on our</w:t>
      </w:r>
      <w:r w:rsidRPr="00AA61A6">
        <w:rPr>
          <w:rFonts w:eastAsia="Times New Roman" w:cs="Arial"/>
          <w:color w:val="000000"/>
          <w:sz w:val="22"/>
          <w:szCs w:val="22"/>
          <w:lang w:val="en" w:eastAsia="en-AU"/>
        </w:rPr>
        <w:t xml:space="preserve"> </w:t>
      </w:r>
      <w:hyperlink r:id="rId27" w:tgtFrame="_blank" w:history="1">
        <w:r w:rsidRPr="00AA61A6">
          <w:rPr>
            <w:rStyle w:val="Hyperlink"/>
            <w:rFonts w:cs="Arial"/>
            <w:bCs/>
            <w:sz w:val="22"/>
            <w:szCs w:val="22"/>
          </w:rPr>
          <w:t>website</w:t>
        </w:r>
      </w:hyperlink>
      <w:r w:rsidRPr="00AA61A6">
        <w:rPr>
          <w:rFonts w:cs="Arial"/>
          <w:b/>
          <w:color w:val="552200"/>
          <w:sz w:val="22"/>
          <w:szCs w:val="22"/>
        </w:rPr>
        <w:t>.</w:t>
      </w:r>
    </w:p>
    <w:bookmarkEnd w:id="10"/>
    <w:bookmarkEnd w:id="13"/>
    <w:p w14:paraId="40C49F44" w14:textId="77777777" w:rsidR="002A5C01" w:rsidRPr="00AA61A6" w:rsidRDefault="002A5C01" w:rsidP="002A5C01">
      <w:pPr>
        <w:rPr>
          <w:rFonts w:cs="Arial"/>
          <w:sz w:val="22"/>
          <w:szCs w:val="22"/>
        </w:rPr>
      </w:pPr>
      <w:r w:rsidRPr="00AA61A6">
        <w:rPr>
          <w:rFonts w:cs="Arial"/>
          <w:color w:val="0F4761" w:themeColor="accent1" w:themeShade="BF"/>
          <w:sz w:val="22"/>
          <w:szCs w:val="22"/>
          <w:lang w:val="en" w:eastAsia="en-AU"/>
        </w:rPr>
        <w:br w:type="page"/>
      </w:r>
    </w:p>
    <w:p w14:paraId="72EC474B" w14:textId="77777777" w:rsidR="002A5C01" w:rsidRPr="00AA61A6" w:rsidRDefault="002A5C01" w:rsidP="006F7DCD">
      <w:pPr>
        <w:rPr>
          <w:rFonts w:cs="Arial"/>
          <w:b/>
          <w:bCs/>
          <w:sz w:val="22"/>
          <w:szCs w:val="22"/>
        </w:rPr>
      </w:pPr>
    </w:p>
    <w:p w14:paraId="30C67714" w14:textId="4C7B1296" w:rsidR="002A5C01" w:rsidRPr="00AA61A6" w:rsidRDefault="00110B03" w:rsidP="00110B03">
      <w:pPr>
        <w:pStyle w:val="Heading1"/>
        <w:rPr>
          <w:rFonts w:asciiTheme="minorHAnsi" w:hAnsiTheme="minorHAnsi"/>
        </w:rPr>
      </w:pPr>
      <w:r w:rsidRPr="00AA61A6">
        <w:rPr>
          <w:rFonts w:asciiTheme="minorHAnsi" w:hAnsiTheme="minorHAnsi"/>
        </w:rPr>
        <w:t>Page 4</w:t>
      </w:r>
      <w:r w:rsidR="006A7A00" w:rsidRPr="00AA61A6">
        <w:rPr>
          <w:rFonts w:asciiTheme="minorHAnsi" w:hAnsiTheme="minorHAnsi"/>
        </w:rPr>
        <w:t>: About your aircraft/fleet</w:t>
      </w:r>
    </w:p>
    <w:p w14:paraId="63F513BE" w14:textId="1FB94E1B" w:rsidR="00BB0103" w:rsidRPr="00AA61A6" w:rsidRDefault="006F7DCD" w:rsidP="006F7DCD">
      <w:pPr>
        <w:rPr>
          <w:rFonts w:cs="Arial"/>
          <w:b/>
          <w:bCs/>
          <w:sz w:val="22"/>
          <w:szCs w:val="22"/>
        </w:rPr>
      </w:pPr>
      <w:r w:rsidRPr="00AA61A6">
        <w:rPr>
          <w:rFonts w:cs="Arial"/>
          <w:b/>
          <w:bCs/>
          <w:sz w:val="22"/>
          <w:szCs w:val="22"/>
        </w:rPr>
        <w:t>What types of aircraft do you primarily operate or maintain?</w:t>
      </w:r>
    </w:p>
    <w:p w14:paraId="4C033C56" w14:textId="77777777" w:rsidR="00BB0103" w:rsidRPr="00AA61A6" w:rsidRDefault="00BB0103" w:rsidP="00BB0103">
      <w:pPr>
        <w:rPr>
          <w:rFonts w:cs="Arial"/>
          <w:sz w:val="22"/>
          <w:szCs w:val="22"/>
        </w:rPr>
      </w:pPr>
      <w:r w:rsidRPr="00AA61A6">
        <w:rPr>
          <w:rFonts w:cs="Arial"/>
          <w:sz w:val="22"/>
          <w:szCs w:val="22"/>
        </w:rPr>
        <w:t>Comments</w:t>
      </w:r>
    </w:p>
    <w:tbl>
      <w:tblPr>
        <w:tblStyle w:val="TableGrid"/>
        <w:tblW w:w="0" w:type="auto"/>
        <w:tblLook w:val="04A0" w:firstRow="1" w:lastRow="0" w:firstColumn="1" w:lastColumn="0" w:noHBand="0" w:noVBand="1"/>
      </w:tblPr>
      <w:tblGrid>
        <w:gridCol w:w="9016"/>
      </w:tblGrid>
      <w:tr w:rsidR="00BB0103" w:rsidRPr="00D92A82" w14:paraId="1A0BCACA" w14:textId="77777777">
        <w:trPr>
          <w:trHeight w:val="1289"/>
        </w:trPr>
        <w:tc>
          <w:tcPr>
            <w:tcW w:w="9016" w:type="dxa"/>
          </w:tcPr>
          <w:p w14:paraId="332E80B1" w14:textId="77777777" w:rsidR="00BB0103" w:rsidRPr="00AA61A6" w:rsidRDefault="00BB0103">
            <w:pPr>
              <w:rPr>
                <w:rFonts w:cs="Arial"/>
              </w:rPr>
            </w:pPr>
          </w:p>
        </w:tc>
      </w:tr>
    </w:tbl>
    <w:p w14:paraId="516F5B9B" w14:textId="77777777" w:rsidR="00BB0103" w:rsidRPr="00AA61A6" w:rsidRDefault="00BB0103" w:rsidP="00BB0103">
      <w:pPr>
        <w:rPr>
          <w:rFonts w:cs="Arial"/>
          <w:sz w:val="22"/>
          <w:szCs w:val="22"/>
        </w:rPr>
      </w:pPr>
    </w:p>
    <w:p w14:paraId="123A0847" w14:textId="7031BC98" w:rsidR="00BB0103" w:rsidRPr="00AA61A6" w:rsidRDefault="00BB0103" w:rsidP="006F7DCD">
      <w:pPr>
        <w:rPr>
          <w:rFonts w:cs="Arial"/>
          <w:sz w:val="22"/>
          <w:szCs w:val="22"/>
        </w:rPr>
      </w:pPr>
    </w:p>
    <w:p w14:paraId="65F45FDF" w14:textId="6C83AABD" w:rsidR="006F7DCD" w:rsidRPr="00AA61A6" w:rsidRDefault="006F7DCD" w:rsidP="006F7DCD">
      <w:pPr>
        <w:rPr>
          <w:rFonts w:cs="Arial"/>
          <w:sz w:val="22"/>
          <w:szCs w:val="22"/>
        </w:rPr>
      </w:pPr>
      <w:r w:rsidRPr="00AA61A6">
        <w:rPr>
          <w:rFonts w:cs="Arial"/>
          <w:b/>
          <w:bCs/>
          <w:sz w:val="22"/>
          <w:szCs w:val="22"/>
        </w:rPr>
        <w:t>Approximately how many aircraft are you responsible for?</w:t>
      </w:r>
    </w:p>
    <w:p w14:paraId="6B0EE18D" w14:textId="77777777" w:rsidR="006F7DCD" w:rsidRPr="00AA61A6" w:rsidRDefault="006F7DCD" w:rsidP="006F7DCD">
      <w:pPr>
        <w:numPr>
          <w:ilvl w:val="0"/>
          <w:numId w:val="3"/>
        </w:numPr>
        <w:rPr>
          <w:rFonts w:cs="Arial"/>
          <w:sz w:val="22"/>
          <w:szCs w:val="22"/>
        </w:rPr>
      </w:pPr>
      <w:r w:rsidRPr="00AA61A6">
        <w:rPr>
          <w:rFonts w:cs="Arial"/>
          <w:sz w:val="22"/>
          <w:szCs w:val="22"/>
        </w:rPr>
        <w:t>1</w:t>
      </w:r>
    </w:p>
    <w:p w14:paraId="34EFBB82" w14:textId="77777777" w:rsidR="006F7DCD" w:rsidRPr="00AA61A6" w:rsidRDefault="006F7DCD" w:rsidP="006F7DCD">
      <w:pPr>
        <w:numPr>
          <w:ilvl w:val="0"/>
          <w:numId w:val="3"/>
        </w:numPr>
        <w:rPr>
          <w:rFonts w:cs="Arial"/>
          <w:sz w:val="22"/>
          <w:szCs w:val="22"/>
        </w:rPr>
      </w:pPr>
      <w:r w:rsidRPr="00AA61A6">
        <w:rPr>
          <w:rFonts w:cs="Arial"/>
          <w:sz w:val="22"/>
          <w:szCs w:val="22"/>
        </w:rPr>
        <w:t>2–5</w:t>
      </w:r>
    </w:p>
    <w:p w14:paraId="6BF9499C" w14:textId="77777777" w:rsidR="006F7DCD" w:rsidRPr="00AA61A6" w:rsidRDefault="006F7DCD" w:rsidP="006F7DCD">
      <w:pPr>
        <w:numPr>
          <w:ilvl w:val="0"/>
          <w:numId w:val="3"/>
        </w:numPr>
        <w:rPr>
          <w:rFonts w:cs="Arial"/>
          <w:sz w:val="22"/>
          <w:szCs w:val="22"/>
        </w:rPr>
      </w:pPr>
      <w:r w:rsidRPr="00AA61A6">
        <w:rPr>
          <w:rFonts w:cs="Arial"/>
          <w:sz w:val="22"/>
          <w:szCs w:val="22"/>
        </w:rPr>
        <w:t>6–20</w:t>
      </w:r>
    </w:p>
    <w:p w14:paraId="5589C847" w14:textId="77777777" w:rsidR="006F7DCD" w:rsidRPr="00AA61A6" w:rsidRDefault="006F7DCD" w:rsidP="006F7DCD">
      <w:pPr>
        <w:numPr>
          <w:ilvl w:val="0"/>
          <w:numId w:val="3"/>
        </w:numPr>
        <w:rPr>
          <w:rFonts w:cs="Arial"/>
          <w:sz w:val="22"/>
          <w:szCs w:val="22"/>
        </w:rPr>
      </w:pPr>
      <w:r w:rsidRPr="00AA61A6">
        <w:rPr>
          <w:rFonts w:cs="Arial"/>
          <w:sz w:val="22"/>
          <w:szCs w:val="22"/>
        </w:rPr>
        <w:t>More than 20</w:t>
      </w:r>
    </w:p>
    <w:p w14:paraId="4A2CE328" w14:textId="77777777" w:rsidR="00BB0103" w:rsidRPr="00AA61A6" w:rsidRDefault="00BB0103" w:rsidP="00BB0103">
      <w:pPr>
        <w:rPr>
          <w:rFonts w:cs="Arial"/>
          <w:sz w:val="22"/>
          <w:szCs w:val="22"/>
        </w:rPr>
      </w:pPr>
    </w:p>
    <w:p w14:paraId="21D52722" w14:textId="7DF0CFB6" w:rsidR="006F7DCD" w:rsidRPr="00AA61A6" w:rsidRDefault="006F7DCD" w:rsidP="006F7DCD">
      <w:pPr>
        <w:rPr>
          <w:rFonts w:cs="Arial"/>
          <w:sz w:val="22"/>
          <w:szCs w:val="22"/>
        </w:rPr>
      </w:pPr>
      <w:r w:rsidRPr="00AA61A6">
        <w:rPr>
          <w:rFonts w:cs="Arial"/>
          <w:b/>
          <w:bCs/>
          <w:sz w:val="22"/>
          <w:szCs w:val="22"/>
        </w:rPr>
        <w:t>What is the typical utilisation of these aircraft?</w:t>
      </w:r>
    </w:p>
    <w:p w14:paraId="094B06F1" w14:textId="77777777" w:rsidR="006F7DCD" w:rsidRPr="00AA61A6" w:rsidRDefault="006F7DCD" w:rsidP="00986536">
      <w:pPr>
        <w:rPr>
          <w:rFonts w:cs="Arial"/>
          <w:sz w:val="22"/>
          <w:szCs w:val="22"/>
        </w:rPr>
      </w:pPr>
      <w:r w:rsidRPr="00AA61A6">
        <w:rPr>
          <w:rFonts w:cs="Arial"/>
          <w:sz w:val="22"/>
          <w:szCs w:val="22"/>
        </w:rPr>
        <w:t>High utilisation</w:t>
      </w:r>
    </w:p>
    <w:p w14:paraId="1E55F8E3" w14:textId="77777777" w:rsidR="006F7DCD" w:rsidRPr="00AA61A6" w:rsidRDefault="006F7DCD" w:rsidP="00986536">
      <w:pPr>
        <w:rPr>
          <w:rFonts w:cs="Arial"/>
          <w:sz w:val="22"/>
          <w:szCs w:val="22"/>
        </w:rPr>
      </w:pPr>
      <w:r w:rsidRPr="00AA61A6">
        <w:rPr>
          <w:rFonts w:cs="Arial"/>
          <w:sz w:val="22"/>
          <w:szCs w:val="22"/>
        </w:rPr>
        <w:t>Moderate utilisation</w:t>
      </w:r>
    </w:p>
    <w:p w14:paraId="6339CBD1" w14:textId="77777777" w:rsidR="006F7DCD" w:rsidRPr="00AA61A6" w:rsidRDefault="006F7DCD" w:rsidP="00986536">
      <w:pPr>
        <w:rPr>
          <w:rFonts w:cs="Arial"/>
          <w:sz w:val="22"/>
          <w:szCs w:val="22"/>
        </w:rPr>
      </w:pPr>
      <w:r w:rsidRPr="00AA61A6">
        <w:rPr>
          <w:rFonts w:cs="Arial"/>
          <w:sz w:val="22"/>
          <w:szCs w:val="22"/>
        </w:rPr>
        <w:t>Low utilisation</w:t>
      </w:r>
    </w:p>
    <w:p w14:paraId="3B4D0956" w14:textId="74A1E837" w:rsidR="006F7DCD" w:rsidRPr="00AA61A6" w:rsidRDefault="006F7DCD" w:rsidP="00986536">
      <w:pPr>
        <w:rPr>
          <w:rFonts w:cs="Arial"/>
          <w:sz w:val="22"/>
          <w:szCs w:val="22"/>
        </w:rPr>
      </w:pPr>
      <w:r w:rsidRPr="00AA61A6">
        <w:rPr>
          <w:rFonts w:cs="Arial"/>
          <w:sz w:val="22"/>
          <w:szCs w:val="22"/>
        </w:rPr>
        <w:t>Mixed</w:t>
      </w:r>
    </w:p>
    <w:p w14:paraId="2F7D1239" w14:textId="77777777" w:rsidR="00BB0103" w:rsidRPr="00AA61A6" w:rsidRDefault="00BB0103">
      <w:pPr>
        <w:rPr>
          <w:rFonts w:eastAsiaTheme="majorEastAsia" w:cstheme="majorBidi"/>
          <w:color w:val="0F4761" w:themeColor="accent1" w:themeShade="BF"/>
          <w:sz w:val="40"/>
          <w:szCs w:val="40"/>
        </w:rPr>
      </w:pPr>
      <w:r w:rsidRPr="00D92A82">
        <w:br w:type="page"/>
      </w:r>
    </w:p>
    <w:p w14:paraId="6B005827" w14:textId="5E16F765" w:rsidR="006F7DCD" w:rsidRPr="00AA61A6" w:rsidRDefault="006A7A00" w:rsidP="006A7A00">
      <w:pPr>
        <w:pStyle w:val="Heading1"/>
        <w:rPr>
          <w:rFonts w:asciiTheme="minorHAnsi" w:hAnsiTheme="minorHAnsi"/>
        </w:rPr>
      </w:pPr>
      <w:r w:rsidRPr="00AA61A6">
        <w:rPr>
          <w:rFonts w:asciiTheme="minorHAnsi" w:hAnsiTheme="minorHAnsi"/>
        </w:rPr>
        <w:lastRenderedPageBreak/>
        <w:t>Page 5:</w:t>
      </w:r>
      <w:r w:rsidR="006F7DCD" w:rsidRPr="00AA61A6">
        <w:rPr>
          <w:rFonts w:asciiTheme="minorHAnsi" w:hAnsiTheme="minorHAnsi"/>
        </w:rPr>
        <w:t xml:space="preserve"> </w:t>
      </w:r>
      <w:r w:rsidR="003A5A40">
        <w:rPr>
          <w:rFonts w:asciiTheme="minorHAnsi" w:hAnsiTheme="minorHAnsi"/>
        </w:rPr>
        <w:t xml:space="preserve">Policy framework and </w:t>
      </w:r>
      <w:r w:rsidR="00744349">
        <w:rPr>
          <w:rFonts w:asciiTheme="minorHAnsi" w:hAnsiTheme="minorHAnsi"/>
        </w:rPr>
        <w:t>assessment</w:t>
      </w:r>
      <w:r w:rsidR="0038255E">
        <w:rPr>
          <w:rFonts w:asciiTheme="minorHAnsi" w:hAnsiTheme="minorHAnsi"/>
        </w:rPr>
        <w:t xml:space="preserve"> approach</w:t>
      </w:r>
    </w:p>
    <w:p w14:paraId="4DB4E713" w14:textId="5C0F0AED" w:rsidR="006F7DCD" w:rsidRPr="00AA61A6" w:rsidRDefault="002174C0" w:rsidP="006F7DCD">
      <w:pPr>
        <w:rPr>
          <w:rFonts w:cs="Arial"/>
          <w:sz w:val="22"/>
          <w:szCs w:val="22"/>
        </w:rPr>
      </w:pPr>
      <w:r>
        <w:rPr>
          <w:rFonts w:cs="Arial"/>
          <w:b/>
          <w:bCs/>
          <w:sz w:val="22"/>
          <w:szCs w:val="22"/>
        </w:rPr>
        <w:t>Do you have any comments about the</w:t>
      </w:r>
      <w:r w:rsidR="00BA2ED8">
        <w:rPr>
          <w:rFonts w:cs="Arial"/>
          <w:b/>
          <w:bCs/>
          <w:sz w:val="22"/>
          <w:szCs w:val="22"/>
        </w:rPr>
        <w:t xml:space="preserve"> p</w:t>
      </w:r>
      <w:r w:rsidR="006F7DCD" w:rsidRPr="00AA61A6">
        <w:rPr>
          <w:rFonts w:cs="Arial"/>
          <w:b/>
          <w:bCs/>
          <w:sz w:val="22"/>
          <w:szCs w:val="22"/>
        </w:rPr>
        <w:t xml:space="preserve">olicy </w:t>
      </w:r>
      <w:r w:rsidR="00BA2ED8">
        <w:rPr>
          <w:rFonts w:cs="Arial"/>
          <w:b/>
          <w:bCs/>
          <w:sz w:val="22"/>
          <w:szCs w:val="22"/>
        </w:rPr>
        <w:t>f</w:t>
      </w:r>
      <w:r w:rsidR="006F7DCD" w:rsidRPr="00AA61A6">
        <w:rPr>
          <w:rFonts w:cs="Arial"/>
          <w:b/>
          <w:bCs/>
          <w:sz w:val="22"/>
          <w:szCs w:val="22"/>
        </w:rPr>
        <w:t xml:space="preserve">ramework </w:t>
      </w:r>
      <w:r w:rsidR="00967371">
        <w:rPr>
          <w:rFonts w:cs="Arial"/>
          <w:b/>
          <w:bCs/>
          <w:sz w:val="22"/>
          <w:szCs w:val="22"/>
        </w:rPr>
        <w:t xml:space="preserve">and approach </w:t>
      </w:r>
      <w:r w:rsidR="00305DD3" w:rsidRPr="00AA61A6">
        <w:rPr>
          <w:rFonts w:cs="Arial"/>
          <w:b/>
          <w:bCs/>
          <w:sz w:val="22"/>
          <w:szCs w:val="22"/>
        </w:rPr>
        <w:t>we are</w:t>
      </w:r>
      <w:r w:rsidR="006F7DCD" w:rsidRPr="00AA61A6">
        <w:rPr>
          <w:rFonts w:cs="Arial"/>
          <w:b/>
          <w:bCs/>
          <w:sz w:val="22"/>
          <w:szCs w:val="22"/>
        </w:rPr>
        <w:t xml:space="preserve"> using to assess unique Australian ADs?</w:t>
      </w:r>
    </w:p>
    <w:p w14:paraId="2E78673D" w14:textId="527ECEE7" w:rsidR="00626A8C" w:rsidRPr="00AA61A6" w:rsidRDefault="00626A8C" w:rsidP="00626A8C">
      <w:pPr>
        <w:ind w:left="360"/>
        <w:rPr>
          <w:rFonts w:cs="Arial"/>
          <w:sz w:val="22"/>
          <w:szCs w:val="22"/>
        </w:rPr>
      </w:pPr>
      <w:r w:rsidRPr="00AA61A6">
        <w:rPr>
          <w:rFonts w:cs="Arial"/>
          <w:sz w:val="22"/>
          <w:szCs w:val="22"/>
        </w:rPr>
        <w:t>Comments</w:t>
      </w:r>
    </w:p>
    <w:tbl>
      <w:tblPr>
        <w:tblStyle w:val="TableGrid"/>
        <w:tblW w:w="0" w:type="auto"/>
        <w:tblLook w:val="04A0" w:firstRow="1" w:lastRow="0" w:firstColumn="1" w:lastColumn="0" w:noHBand="0" w:noVBand="1"/>
      </w:tblPr>
      <w:tblGrid>
        <w:gridCol w:w="9016"/>
      </w:tblGrid>
      <w:tr w:rsidR="00626A8C" w:rsidRPr="00D92A82" w14:paraId="6FFE6EE9" w14:textId="77777777" w:rsidTr="00547F22">
        <w:trPr>
          <w:trHeight w:val="2483"/>
        </w:trPr>
        <w:tc>
          <w:tcPr>
            <w:tcW w:w="9016" w:type="dxa"/>
          </w:tcPr>
          <w:p w14:paraId="5C1D6D7E" w14:textId="77777777" w:rsidR="00626A8C" w:rsidRPr="00AA61A6" w:rsidRDefault="00626A8C">
            <w:pPr>
              <w:rPr>
                <w:rFonts w:cs="Arial"/>
              </w:rPr>
            </w:pPr>
          </w:p>
        </w:tc>
      </w:tr>
    </w:tbl>
    <w:p w14:paraId="0EF1CF51" w14:textId="77777777" w:rsidR="00626A8C" w:rsidRPr="00AA61A6" w:rsidRDefault="00626A8C" w:rsidP="00626A8C">
      <w:pPr>
        <w:ind w:left="360"/>
        <w:rPr>
          <w:rFonts w:cs="Arial"/>
          <w:sz w:val="22"/>
          <w:szCs w:val="22"/>
        </w:rPr>
      </w:pPr>
    </w:p>
    <w:p w14:paraId="3A9E344A" w14:textId="7E556E60" w:rsidR="006F7DCD" w:rsidRPr="00AA61A6" w:rsidRDefault="006F7DCD" w:rsidP="006F7DCD">
      <w:pPr>
        <w:rPr>
          <w:rFonts w:cs="Arial"/>
          <w:sz w:val="22"/>
          <w:szCs w:val="22"/>
        </w:rPr>
      </w:pPr>
    </w:p>
    <w:p w14:paraId="50F7F89C" w14:textId="77777777" w:rsidR="00626A8C" w:rsidRPr="00AA61A6" w:rsidRDefault="00626A8C">
      <w:pPr>
        <w:rPr>
          <w:rFonts w:eastAsiaTheme="majorEastAsia" w:cstheme="majorBidi"/>
          <w:color w:val="0F4761" w:themeColor="accent1" w:themeShade="BF"/>
          <w:sz w:val="40"/>
          <w:szCs w:val="40"/>
        </w:rPr>
      </w:pPr>
      <w:r w:rsidRPr="00D92A82">
        <w:br w:type="page"/>
      </w:r>
    </w:p>
    <w:p w14:paraId="6248D911" w14:textId="3A0445D6" w:rsidR="006F7DCD" w:rsidRPr="00AA61A6" w:rsidRDefault="00502B03" w:rsidP="00502B03">
      <w:pPr>
        <w:pStyle w:val="Heading1"/>
        <w:rPr>
          <w:rFonts w:asciiTheme="minorHAnsi" w:hAnsiTheme="minorHAnsi"/>
        </w:rPr>
      </w:pPr>
      <w:r w:rsidRPr="00AA61A6">
        <w:rPr>
          <w:rFonts w:asciiTheme="minorHAnsi" w:hAnsiTheme="minorHAnsi"/>
        </w:rPr>
        <w:lastRenderedPageBreak/>
        <w:t xml:space="preserve">Page 6: </w:t>
      </w:r>
      <w:r w:rsidR="006F7DCD" w:rsidRPr="00AA61A6">
        <w:rPr>
          <w:rFonts w:asciiTheme="minorHAnsi" w:hAnsiTheme="minorHAnsi"/>
        </w:rPr>
        <w:t>Safety considerations</w:t>
      </w:r>
    </w:p>
    <w:p w14:paraId="11D84B51" w14:textId="6CC53CFF" w:rsidR="00F62A66" w:rsidRPr="00AA61A6" w:rsidRDefault="00542133" w:rsidP="006F7DCD">
      <w:pPr>
        <w:rPr>
          <w:rFonts w:cs="Arial"/>
          <w:sz w:val="22"/>
          <w:szCs w:val="22"/>
        </w:rPr>
      </w:pPr>
      <w:r w:rsidRPr="00542133">
        <w:rPr>
          <w:rFonts w:cs="Arial"/>
          <w:b/>
          <w:bCs/>
          <w:sz w:val="22"/>
          <w:szCs w:val="22"/>
        </w:rPr>
        <w:t>Based on available evidence or operational experience, what is the expected safety impact of removing the identified structural fatigue ADs</w:t>
      </w:r>
      <w:r>
        <w:rPr>
          <w:rFonts w:cs="Arial"/>
          <w:b/>
          <w:sz w:val="22"/>
          <w:szCs w:val="22"/>
        </w:rPr>
        <w:t>?</w:t>
      </w:r>
    </w:p>
    <w:p w14:paraId="47ED3063" w14:textId="77777777" w:rsidR="00BB206F" w:rsidRPr="0030542B" w:rsidRDefault="00BB206F" w:rsidP="0030542B">
      <w:pPr>
        <w:rPr>
          <w:rFonts w:cs="Arial"/>
          <w:sz w:val="22"/>
          <w:szCs w:val="22"/>
        </w:rPr>
      </w:pPr>
      <w:r w:rsidRPr="0030542B">
        <w:rPr>
          <w:rFonts w:cs="Arial"/>
          <w:sz w:val="22"/>
          <w:szCs w:val="22"/>
        </w:rPr>
        <w:t>Comments</w:t>
      </w:r>
    </w:p>
    <w:tbl>
      <w:tblPr>
        <w:tblStyle w:val="TableGrid"/>
        <w:tblW w:w="0" w:type="auto"/>
        <w:tblLook w:val="04A0" w:firstRow="1" w:lastRow="0" w:firstColumn="1" w:lastColumn="0" w:noHBand="0" w:noVBand="1"/>
      </w:tblPr>
      <w:tblGrid>
        <w:gridCol w:w="9016"/>
      </w:tblGrid>
      <w:tr w:rsidR="00BB206F" w:rsidRPr="00D92A82" w14:paraId="77BC1E09" w14:textId="77777777" w:rsidTr="0091189D">
        <w:trPr>
          <w:trHeight w:val="1289"/>
        </w:trPr>
        <w:tc>
          <w:tcPr>
            <w:tcW w:w="9016" w:type="dxa"/>
          </w:tcPr>
          <w:p w14:paraId="71662C3D" w14:textId="77777777" w:rsidR="00BB206F" w:rsidRPr="00AA61A6" w:rsidRDefault="00BB206F" w:rsidP="0091189D">
            <w:pPr>
              <w:rPr>
                <w:rFonts w:cs="Arial"/>
              </w:rPr>
            </w:pPr>
          </w:p>
        </w:tc>
      </w:tr>
    </w:tbl>
    <w:p w14:paraId="3A8AE5BD" w14:textId="77777777" w:rsidR="001548AE" w:rsidRPr="00AA61A6" w:rsidRDefault="001548AE" w:rsidP="006F7DCD">
      <w:pPr>
        <w:rPr>
          <w:rFonts w:cs="Arial"/>
          <w:sz w:val="22"/>
          <w:szCs w:val="22"/>
        </w:rPr>
      </w:pPr>
    </w:p>
    <w:p w14:paraId="4431EB24" w14:textId="77777777" w:rsidR="00633D70" w:rsidRPr="00AA61A6" w:rsidRDefault="00633D70" w:rsidP="006F7DCD">
      <w:pPr>
        <w:rPr>
          <w:rFonts w:cs="Arial"/>
          <w:sz w:val="22"/>
          <w:szCs w:val="22"/>
        </w:rPr>
      </w:pPr>
    </w:p>
    <w:p w14:paraId="75D600E1" w14:textId="4E09B63B" w:rsidR="008F1F34" w:rsidRPr="008F1F34" w:rsidRDefault="008F1F34" w:rsidP="008F1F34">
      <w:pPr>
        <w:rPr>
          <w:rFonts w:cs="Arial"/>
          <w:b/>
          <w:bCs/>
          <w:sz w:val="22"/>
          <w:szCs w:val="22"/>
        </w:rPr>
      </w:pPr>
      <w:r w:rsidRPr="008F1F34">
        <w:rPr>
          <w:rFonts w:cs="Arial"/>
          <w:b/>
          <w:bCs/>
          <w:sz w:val="22"/>
          <w:szCs w:val="22"/>
        </w:rPr>
        <w:t>Is there any accident, incident, or defect data indicating that the identified ADs are required to address a current unsafe condition?</w:t>
      </w:r>
    </w:p>
    <w:p w14:paraId="697B5E94" w14:textId="77777777" w:rsidR="006F7DCD" w:rsidRPr="00AA61A6" w:rsidRDefault="006F7DCD" w:rsidP="006F7DCD">
      <w:pPr>
        <w:numPr>
          <w:ilvl w:val="0"/>
          <w:numId w:val="8"/>
        </w:numPr>
        <w:rPr>
          <w:rFonts w:cs="Arial"/>
          <w:sz w:val="22"/>
          <w:szCs w:val="22"/>
        </w:rPr>
      </w:pPr>
      <w:r w:rsidRPr="00AA61A6">
        <w:rPr>
          <w:rFonts w:cs="Arial"/>
          <w:sz w:val="22"/>
          <w:szCs w:val="22"/>
        </w:rPr>
        <w:t>Yes</w:t>
      </w:r>
    </w:p>
    <w:p w14:paraId="3CE85012" w14:textId="77777777" w:rsidR="006F7DCD" w:rsidRPr="00AA61A6" w:rsidRDefault="006F7DCD" w:rsidP="006F7DCD">
      <w:pPr>
        <w:numPr>
          <w:ilvl w:val="0"/>
          <w:numId w:val="8"/>
        </w:numPr>
        <w:rPr>
          <w:rFonts w:cs="Arial"/>
          <w:sz w:val="22"/>
          <w:szCs w:val="22"/>
        </w:rPr>
      </w:pPr>
      <w:r w:rsidRPr="00AA61A6">
        <w:rPr>
          <w:rFonts w:cs="Arial"/>
          <w:sz w:val="22"/>
          <w:szCs w:val="22"/>
        </w:rPr>
        <w:t>No</w:t>
      </w:r>
    </w:p>
    <w:p w14:paraId="3754A97E" w14:textId="77777777" w:rsidR="006F7DCD" w:rsidRPr="00AA61A6" w:rsidRDefault="006F7DCD" w:rsidP="006F7DCD">
      <w:pPr>
        <w:numPr>
          <w:ilvl w:val="0"/>
          <w:numId w:val="8"/>
        </w:numPr>
        <w:rPr>
          <w:rFonts w:cs="Arial"/>
          <w:sz w:val="22"/>
          <w:szCs w:val="22"/>
        </w:rPr>
      </w:pPr>
      <w:r w:rsidRPr="00AA61A6">
        <w:rPr>
          <w:rFonts w:cs="Arial"/>
          <w:sz w:val="22"/>
          <w:szCs w:val="22"/>
        </w:rPr>
        <w:t>Unsure</w:t>
      </w:r>
    </w:p>
    <w:p w14:paraId="45F71047" w14:textId="7CA8638A" w:rsidR="006F7DCD" w:rsidRPr="00AA61A6" w:rsidRDefault="00556C8A" w:rsidP="006F7DCD">
      <w:pPr>
        <w:rPr>
          <w:rFonts w:cs="Arial"/>
          <w:sz w:val="22"/>
          <w:szCs w:val="22"/>
        </w:rPr>
      </w:pPr>
      <w:r w:rsidRPr="00AA61A6">
        <w:rPr>
          <w:rFonts w:cs="Arial"/>
          <w:sz w:val="22"/>
          <w:szCs w:val="22"/>
        </w:rPr>
        <w:t>I</w:t>
      </w:r>
      <w:r w:rsidR="006F7DCD" w:rsidRPr="00AA61A6">
        <w:rPr>
          <w:rFonts w:cs="Arial"/>
          <w:sz w:val="22"/>
          <w:szCs w:val="22"/>
        </w:rPr>
        <w:t xml:space="preserve">f yes, please provide </w:t>
      </w:r>
      <w:r w:rsidRPr="00AA61A6">
        <w:rPr>
          <w:rFonts w:cs="Arial"/>
          <w:sz w:val="22"/>
          <w:szCs w:val="22"/>
        </w:rPr>
        <w:t>details</w:t>
      </w:r>
    </w:p>
    <w:tbl>
      <w:tblPr>
        <w:tblStyle w:val="TableGrid"/>
        <w:tblW w:w="0" w:type="auto"/>
        <w:tblLook w:val="04A0" w:firstRow="1" w:lastRow="0" w:firstColumn="1" w:lastColumn="0" w:noHBand="0" w:noVBand="1"/>
      </w:tblPr>
      <w:tblGrid>
        <w:gridCol w:w="9016"/>
      </w:tblGrid>
      <w:tr w:rsidR="00556C8A" w:rsidRPr="00D92A82" w14:paraId="60F52199" w14:textId="77777777" w:rsidTr="00E17DF7">
        <w:trPr>
          <w:trHeight w:val="1972"/>
        </w:trPr>
        <w:tc>
          <w:tcPr>
            <w:tcW w:w="9016" w:type="dxa"/>
          </w:tcPr>
          <w:p w14:paraId="21234404" w14:textId="77777777" w:rsidR="00556C8A" w:rsidRPr="00AA61A6" w:rsidRDefault="00556C8A">
            <w:pPr>
              <w:rPr>
                <w:rFonts w:cs="Arial"/>
              </w:rPr>
            </w:pPr>
          </w:p>
        </w:tc>
      </w:tr>
    </w:tbl>
    <w:p w14:paraId="3716C3BF" w14:textId="77777777" w:rsidR="00556C8A" w:rsidRPr="00AA61A6" w:rsidRDefault="00556C8A" w:rsidP="00556C8A">
      <w:pPr>
        <w:rPr>
          <w:rFonts w:cs="Arial"/>
          <w:sz w:val="22"/>
          <w:szCs w:val="22"/>
        </w:rPr>
      </w:pPr>
    </w:p>
    <w:p w14:paraId="3C750427" w14:textId="77777777" w:rsidR="00270F14" w:rsidRPr="00AA61A6" w:rsidRDefault="00270F14" w:rsidP="00270F14">
      <w:pPr>
        <w:ind w:left="360"/>
        <w:rPr>
          <w:rFonts w:cs="Arial"/>
          <w:sz w:val="22"/>
          <w:szCs w:val="22"/>
        </w:rPr>
      </w:pPr>
    </w:p>
    <w:p w14:paraId="585F405E" w14:textId="77777777" w:rsidR="00270F14" w:rsidRPr="00AA61A6" w:rsidRDefault="00270F14">
      <w:pPr>
        <w:rPr>
          <w:rFonts w:eastAsiaTheme="majorEastAsia" w:cstheme="majorBidi"/>
          <w:color w:val="0F4761" w:themeColor="accent1" w:themeShade="BF"/>
          <w:sz w:val="40"/>
          <w:szCs w:val="40"/>
        </w:rPr>
      </w:pPr>
      <w:r w:rsidRPr="00D92A82">
        <w:br w:type="page"/>
      </w:r>
    </w:p>
    <w:p w14:paraId="2EB1793F" w14:textId="78A12040" w:rsidR="006F7DCD" w:rsidRPr="00AA61A6" w:rsidRDefault="00614162" w:rsidP="00614162">
      <w:pPr>
        <w:pStyle w:val="Heading1"/>
        <w:rPr>
          <w:rFonts w:asciiTheme="minorHAnsi" w:hAnsiTheme="minorHAnsi"/>
        </w:rPr>
      </w:pPr>
      <w:r w:rsidRPr="00AA61A6">
        <w:rPr>
          <w:rFonts w:asciiTheme="minorHAnsi" w:hAnsiTheme="minorHAnsi"/>
        </w:rPr>
        <w:lastRenderedPageBreak/>
        <w:t>Page 7</w:t>
      </w:r>
      <w:r w:rsidR="006F7DCD" w:rsidRPr="00AA61A6">
        <w:rPr>
          <w:rFonts w:asciiTheme="minorHAnsi" w:hAnsiTheme="minorHAnsi"/>
        </w:rPr>
        <w:t>. Operational and maintenance impacts</w:t>
      </w:r>
    </w:p>
    <w:p w14:paraId="69854472" w14:textId="533EA948" w:rsidR="006F7DCD" w:rsidRPr="00AA61A6" w:rsidRDefault="006F7DCD" w:rsidP="006F7DCD">
      <w:pPr>
        <w:rPr>
          <w:rFonts w:cs="Arial"/>
          <w:sz w:val="22"/>
          <w:szCs w:val="22"/>
        </w:rPr>
      </w:pPr>
      <w:r w:rsidRPr="00AA61A6">
        <w:rPr>
          <w:rFonts w:cs="Arial"/>
          <w:b/>
          <w:bCs/>
          <w:sz w:val="22"/>
          <w:szCs w:val="22"/>
        </w:rPr>
        <w:t>How do the current AD requirements affect operational decision</w:t>
      </w:r>
      <w:r w:rsidRPr="00AA61A6">
        <w:rPr>
          <w:rFonts w:cs="Arial"/>
          <w:b/>
          <w:bCs/>
          <w:sz w:val="22"/>
          <w:szCs w:val="22"/>
        </w:rPr>
        <w:noBreakHyphen/>
        <w:t>making, aircraft utilisation or fleet planning?</w:t>
      </w:r>
      <w:r w:rsidRPr="00AA61A6">
        <w:rPr>
          <w:rFonts w:cs="Arial"/>
          <w:sz w:val="22"/>
          <w:szCs w:val="22"/>
        </w:rPr>
        <w:br/>
      </w:r>
    </w:p>
    <w:p w14:paraId="2D9951CA" w14:textId="45FC1415" w:rsidR="00711636" w:rsidRPr="00AA61A6" w:rsidRDefault="00711636" w:rsidP="006F7DCD">
      <w:pPr>
        <w:rPr>
          <w:rFonts w:cs="Arial"/>
          <w:sz w:val="22"/>
          <w:szCs w:val="22"/>
        </w:rPr>
      </w:pPr>
      <w:r w:rsidRPr="00AA61A6">
        <w:rPr>
          <w:rFonts w:cs="Arial"/>
          <w:sz w:val="22"/>
          <w:szCs w:val="22"/>
        </w:rPr>
        <w:t>Comments</w:t>
      </w:r>
    </w:p>
    <w:tbl>
      <w:tblPr>
        <w:tblStyle w:val="TableGrid"/>
        <w:tblW w:w="0" w:type="auto"/>
        <w:tblLook w:val="04A0" w:firstRow="1" w:lastRow="0" w:firstColumn="1" w:lastColumn="0" w:noHBand="0" w:noVBand="1"/>
      </w:tblPr>
      <w:tblGrid>
        <w:gridCol w:w="9016"/>
      </w:tblGrid>
      <w:tr w:rsidR="00711636" w:rsidRPr="00D92A82" w14:paraId="03F9DCA7" w14:textId="77777777" w:rsidTr="00711636">
        <w:trPr>
          <w:trHeight w:val="1679"/>
        </w:trPr>
        <w:tc>
          <w:tcPr>
            <w:tcW w:w="9016" w:type="dxa"/>
          </w:tcPr>
          <w:p w14:paraId="4F40CCB3" w14:textId="77777777" w:rsidR="00711636" w:rsidRPr="00AA61A6" w:rsidRDefault="00711636" w:rsidP="006F7DCD">
            <w:pPr>
              <w:rPr>
                <w:rFonts w:cs="Arial"/>
              </w:rPr>
            </w:pPr>
          </w:p>
        </w:tc>
      </w:tr>
    </w:tbl>
    <w:p w14:paraId="48A92D94" w14:textId="77777777" w:rsidR="00711636" w:rsidRPr="00AA61A6" w:rsidRDefault="00711636" w:rsidP="006F7DCD">
      <w:pPr>
        <w:rPr>
          <w:rFonts w:cs="Arial"/>
          <w:sz w:val="22"/>
          <w:szCs w:val="22"/>
        </w:rPr>
      </w:pPr>
    </w:p>
    <w:p w14:paraId="4B70906F" w14:textId="77777777" w:rsidR="00711636" w:rsidRPr="00AA61A6" w:rsidRDefault="00711636" w:rsidP="006F7DCD">
      <w:pPr>
        <w:rPr>
          <w:rFonts w:cs="Arial"/>
          <w:sz w:val="22"/>
          <w:szCs w:val="22"/>
        </w:rPr>
      </w:pPr>
    </w:p>
    <w:p w14:paraId="389FAC18" w14:textId="69853C59" w:rsidR="006F7DCD" w:rsidRPr="00AA61A6" w:rsidRDefault="006F7DCD" w:rsidP="006F7DCD">
      <w:pPr>
        <w:rPr>
          <w:rFonts w:cs="Arial"/>
          <w:sz w:val="22"/>
          <w:szCs w:val="22"/>
        </w:rPr>
      </w:pPr>
      <w:r w:rsidRPr="00AA61A6">
        <w:rPr>
          <w:rFonts w:cs="Arial"/>
          <w:b/>
          <w:bCs/>
          <w:sz w:val="22"/>
          <w:szCs w:val="22"/>
        </w:rPr>
        <w:t>Have these ADs resulted in any of the following outcomes in your operation?</w:t>
      </w:r>
      <w:r w:rsidRPr="00AA61A6">
        <w:rPr>
          <w:rFonts w:cs="Arial"/>
          <w:sz w:val="22"/>
          <w:szCs w:val="22"/>
        </w:rPr>
        <w:br/>
        <w:t>(Select all that apply)</w:t>
      </w:r>
    </w:p>
    <w:p w14:paraId="6099F706" w14:textId="77777777" w:rsidR="006F7DCD" w:rsidRPr="00AA61A6" w:rsidRDefault="006F7DCD" w:rsidP="00D438EB">
      <w:pPr>
        <w:ind w:left="360"/>
        <w:rPr>
          <w:rFonts w:cs="Arial"/>
          <w:sz w:val="22"/>
          <w:szCs w:val="22"/>
        </w:rPr>
      </w:pPr>
      <w:r w:rsidRPr="00AA61A6">
        <w:rPr>
          <w:rFonts w:cs="Arial"/>
          <w:sz w:val="22"/>
          <w:szCs w:val="22"/>
        </w:rPr>
        <w:t>Increased inspection frequency</w:t>
      </w:r>
    </w:p>
    <w:p w14:paraId="0DA68703" w14:textId="77777777" w:rsidR="006F7DCD" w:rsidRPr="00AA61A6" w:rsidRDefault="006F7DCD" w:rsidP="00D438EB">
      <w:pPr>
        <w:ind w:left="360"/>
        <w:rPr>
          <w:rFonts w:cs="Arial"/>
          <w:sz w:val="22"/>
          <w:szCs w:val="22"/>
        </w:rPr>
      </w:pPr>
      <w:r w:rsidRPr="00AA61A6">
        <w:rPr>
          <w:rFonts w:cs="Arial"/>
          <w:sz w:val="22"/>
          <w:szCs w:val="22"/>
        </w:rPr>
        <w:t>Invasive or difficult maintenance tasks</w:t>
      </w:r>
    </w:p>
    <w:p w14:paraId="48962BCC" w14:textId="77777777" w:rsidR="006F7DCD" w:rsidRPr="00AA61A6" w:rsidRDefault="006F7DCD" w:rsidP="00D438EB">
      <w:pPr>
        <w:ind w:left="360"/>
        <w:rPr>
          <w:rFonts w:cs="Arial"/>
          <w:sz w:val="22"/>
          <w:szCs w:val="22"/>
        </w:rPr>
      </w:pPr>
      <w:r w:rsidRPr="00AA61A6">
        <w:rPr>
          <w:rFonts w:cs="Arial"/>
          <w:sz w:val="22"/>
          <w:szCs w:val="22"/>
        </w:rPr>
        <w:t>Higher maintenance costs</w:t>
      </w:r>
    </w:p>
    <w:p w14:paraId="441B034E" w14:textId="77777777" w:rsidR="006F7DCD" w:rsidRPr="00AA61A6" w:rsidRDefault="006F7DCD" w:rsidP="00D438EB">
      <w:pPr>
        <w:ind w:left="360"/>
        <w:rPr>
          <w:rFonts w:cs="Arial"/>
          <w:sz w:val="22"/>
          <w:szCs w:val="22"/>
        </w:rPr>
      </w:pPr>
      <w:r w:rsidRPr="00AA61A6">
        <w:rPr>
          <w:rFonts w:cs="Arial"/>
          <w:sz w:val="22"/>
          <w:szCs w:val="22"/>
        </w:rPr>
        <w:t>Premature component or aircraft retirement</w:t>
      </w:r>
    </w:p>
    <w:p w14:paraId="5B5AAB24" w14:textId="77777777" w:rsidR="006F7DCD" w:rsidRPr="00AA61A6" w:rsidRDefault="006F7DCD" w:rsidP="00D438EB">
      <w:pPr>
        <w:ind w:left="360"/>
        <w:rPr>
          <w:rFonts w:cs="Arial"/>
          <w:sz w:val="22"/>
          <w:szCs w:val="22"/>
        </w:rPr>
      </w:pPr>
      <w:r w:rsidRPr="00AA61A6">
        <w:rPr>
          <w:rFonts w:cs="Arial"/>
          <w:sz w:val="22"/>
          <w:szCs w:val="22"/>
        </w:rPr>
        <w:t>Reduced utilisation</w:t>
      </w:r>
    </w:p>
    <w:p w14:paraId="40645BD2" w14:textId="77777777" w:rsidR="006F7DCD" w:rsidRPr="00AA61A6" w:rsidRDefault="006F7DCD" w:rsidP="00D438EB">
      <w:pPr>
        <w:ind w:left="360"/>
        <w:rPr>
          <w:rFonts w:cs="Arial"/>
          <w:sz w:val="22"/>
          <w:szCs w:val="22"/>
        </w:rPr>
      </w:pPr>
      <w:r w:rsidRPr="00AA61A6">
        <w:rPr>
          <w:rFonts w:cs="Arial"/>
          <w:sz w:val="22"/>
          <w:szCs w:val="22"/>
        </w:rPr>
        <w:t>No significant impact</w:t>
      </w:r>
    </w:p>
    <w:p w14:paraId="652355AA" w14:textId="6A50FEC2" w:rsidR="006F7DCD" w:rsidRPr="00A75D4A" w:rsidRDefault="00AD6252" w:rsidP="006F7DCD">
      <w:pPr>
        <w:rPr>
          <w:rFonts w:cs="Arial"/>
          <w:sz w:val="22"/>
          <w:szCs w:val="22"/>
        </w:rPr>
      </w:pPr>
      <w:r w:rsidRPr="00A75D4A">
        <w:rPr>
          <w:rFonts w:cs="Arial"/>
          <w:b/>
          <w:bCs/>
          <w:sz w:val="22"/>
          <w:szCs w:val="22"/>
        </w:rPr>
        <w:t>What maintenance-related risks are introduced through the</w:t>
      </w:r>
      <w:r w:rsidR="006F7DCD" w:rsidRPr="00A75D4A">
        <w:rPr>
          <w:rFonts w:cs="Arial"/>
          <w:b/>
          <w:bCs/>
          <w:sz w:val="22"/>
          <w:szCs w:val="22"/>
        </w:rPr>
        <w:t xml:space="preserve"> current AD requirements</w:t>
      </w:r>
      <w:r w:rsidRPr="00A75D4A">
        <w:rPr>
          <w:rFonts w:cs="Arial"/>
          <w:b/>
          <w:bCs/>
          <w:sz w:val="22"/>
          <w:szCs w:val="22"/>
        </w:rPr>
        <w:t>? For example,</w:t>
      </w:r>
      <w:r w:rsidR="006F7DCD" w:rsidRPr="00A75D4A">
        <w:rPr>
          <w:rFonts w:cs="Arial"/>
          <w:b/>
          <w:bCs/>
          <w:sz w:val="22"/>
          <w:szCs w:val="22"/>
        </w:rPr>
        <w:t xml:space="preserve"> risks associated with frequent or intrusive inspections of ageing structures</w:t>
      </w:r>
      <w:r w:rsidRPr="00A75D4A">
        <w:rPr>
          <w:rFonts w:cs="Arial"/>
          <w:b/>
          <w:bCs/>
          <w:sz w:val="22"/>
          <w:szCs w:val="22"/>
        </w:rPr>
        <w:t>.</w:t>
      </w:r>
    </w:p>
    <w:p w14:paraId="5B042FB4" w14:textId="77777777" w:rsidR="00711636" w:rsidRPr="00AA61A6" w:rsidRDefault="00711636" w:rsidP="00711636">
      <w:pPr>
        <w:ind w:left="360"/>
        <w:rPr>
          <w:rFonts w:cs="Arial"/>
          <w:sz w:val="22"/>
          <w:szCs w:val="22"/>
        </w:rPr>
      </w:pPr>
    </w:p>
    <w:p w14:paraId="3D337F3B" w14:textId="18A05C5E" w:rsidR="00711636" w:rsidRPr="00AA61A6" w:rsidRDefault="00711636" w:rsidP="00711636">
      <w:pPr>
        <w:ind w:left="360"/>
        <w:rPr>
          <w:rFonts w:cs="Arial"/>
          <w:sz w:val="22"/>
          <w:szCs w:val="22"/>
        </w:rPr>
      </w:pPr>
      <w:r w:rsidRPr="00AA61A6">
        <w:rPr>
          <w:rFonts w:cs="Arial"/>
          <w:sz w:val="22"/>
          <w:szCs w:val="22"/>
        </w:rPr>
        <w:t>Comments</w:t>
      </w:r>
    </w:p>
    <w:tbl>
      <w:tblPr>
        <w:tblStyle w:val="TableGrid"/>
        <w:tblW w:w="0" w:type="auto"/>
        <w:tblLook w:val="04A0" w:firstRow="1" w:lastRow="0" w:firstColumn="1" w:lastColumn="0" w:noHBand="0" w:noVBand="1"/>
      </w:tblPr>
      <w:tblGrid>
        <w:gridCol w:w="9016"/>
      </w:tblGrid>
      <w:tr w:rsidR="00711636" w:rsidRPr="00D92A82" w14:paraId="7A5416EC" w14:textId="77777777">
        <w:trPr>
          <w:trHeight w:val="1679"/>
        </w:trPr>
        <w:tc>
          <w:tcPr>
            <w:tcW w:w="9016" w:type="dxa"/>
          </w:tcPr>
          <w:p w14:paraId="7BA4BF84" w14:textId="77777777" w:rsidR="00711636" w:rsidRPr="00AA61A6" w:rsidRDefault="00711636">
            <w:pPr>
              <w:rPr>
                <w:rFonts w:cs="Arial"/>
              </w:rPr>
            </w:pPr>
          </w:p>
        </w:tc>
      </w:tr>
    </w:tbl>
    <w:p w14:paraId="66991B2B" w14:textId="77777777" w:rsidR="00270F14" w:rsidRPr="00AA61A6" w:rsidRDefault="00270F14">
      <w:pPr>
        <w:rPr>
          <w:rFonts w:eastAsiaTheme="majorEastAsia" w:cstheme="majorBidi"/>
          <w:color w:val="0F4761" w:themeColor="accent1" w:themeShade="BF"/>
          <w:sz w:val="40"/>
          <w:szCs w:val="40"/>
        </w:rPr>
      </w:pPr>
      <w:r w:rsidRPr="00D92A82">
        <w:br w:type="page"/>
      </w:r>
    </w:p>
    <w:p w14:paraId="7DF07CD5" w14:textId="22C12444" w:rsidR="006F7DCD" w:rsidRPr="00AA61A6" w:rsidRDefault="00614162" w:rsidP="00614162">
      <w:pPr>
        <w:pStyle w:val="Heading1"/>
        <w:rPr>
          <w:rFonts w:asciiTheme="minorHAnsi" w:hAnsiTheme="minorHAnsi"/>
        </w:rPr>
      </w:pPr>
      <w:r w:rsidRPr="00AA61A6">
        <w:rPr>
          <w:rFonts w:asciiTheme="minorHAnsi" w:hAnsiTheme="minorHAnsi"/>
        </w:rPr>
        <w:lastRenderedPageBreak/>
        <w:t>Page 8:</w:t>
      </w:r>
      <w:r w:rsidR="006F7DCD" w:rsidRPr="00AA61A6">
        <w:rPr>
          <w:rFonts w:asciiTheme="minorHAnsi" w:hAnsiTheme="minorHAnsi"/>
        </w:rPr>
        <w:t xml:space="preserve"> Proportionality and alternatives</w:t>
      </w:r>
    </w:p>
    <w:p w14:paraId="1B0FE509" w14:textId="77777777" w:rsidR="00711636" w:rsidRPr="00AA61A6" w:rsidRDefault="00711636" w:rsidP="00711636">
      <w:pPr>
        <w:rPr>
          <w:rFonts w:cs="Arial"/>
          <w:sz w:val="22"/>
          <w:szCs w:val="22"/>
        </w:rPr>
      </w:pPr>
    </w:p>
    <w:p w14:paraId="0CAA0434" w14:textId="769B0849" w:rsidR="006F7DCD" w:rsidRPr="00AA61A6" w:rsidRDefault="006F7DCD" w:rsidP="006F7DCD">
      <w:pPr>
        <w:rPr>
          <w:rFonts w:cs="Arial"/>
          <w:sz w:val="22"/>
          <w:szCs w:val="22"/>
        </w:rPr>
      </w:pPr>
      <w:r w:rsidRPr="00AA61A6">
        <w:rPr>
          <w:rFonts w:cs="Arial"/>
          <w:b/>
          <w:bCs/>
          <w:sz w:val="22"/>
          <w:szCs w:val="22"/>
        </w:rPr>
        <w:t xml:space="preserve">Are there alternative approaches you believe would better manage </w:t>
      </w:r>
      <w:r w:rsidR="00950FE7" w:rsidRPr="00AA61A6">
        <w:rPr>
          <w:rFonts w:cs="Arial"/>
          <w:b/>
          <w:bCs/>
          <w:sz w:val="22"/>
          <w:szCs w:val="22"/>
        </w:rPr>
        <w:t xml:space="preserve">structural </w:t>
      </w:r>
      <w:r w:rsidRPr="00AA61A6">
        <w:rPr>
          <w:rFonts w:cs="Arial"/>
          <w:b/>
          <w:bCs/>
          <w:sz w:val="22"/>
          <w:szCs w:val="22"/>
        </w:rPr>
        <w:t>fatigue risk than retaining these ADs in their current form?</w:t>
      </w:r>
      <w:r w:rsidRPr="00AA61A6">
        <w:rPr>
          <w:rFonts w:cs="Arial"/>
          <w:sz w:val="22"/>
          <w:szCs w:val="22"/>
        </w:rPr>
        <w:br/>
        <w:t>(Select all that apply)</w:t>
      </w:r>
    </w:p>
    <w:p w14:paraId="717007CB" w14:textId="77777777" w:rsidR="006F7DCD" w:rsidRPr="00AA61A6" w:rsidRDefault="006F7DCD" w:rsidP="00D64DC2">
      <w:pPr>
        <w:ind w:left="360"/>
        <w:rPr>
          <w:rFonts w:cs="Arial"/>
          <w:sz w:val="22"/>
          <w:szCs w:val="22"/>
        </w:rPr>
      </w:pPr>
      <w:r w:rsidRPr="00AA61A6">
        <w:rPr>
          <w:rFonts w:cs="Arial"/>
          <w:sz w:val="22"/>
          <w:szCs w:val="22"/>
        </w:rPr>
        <w:t>Enhanced or targeted inspection programs</w:t>
      </w:r>
    </w:p>
    <w:p w14:paraId="71E7ECD5" w14:textId="77777777" w:rsidR="006F7DCD" w:rsidRPr="00AA61A6" w:rsidRDefault="006F7DCD" w:rsidP="00D64DC2">
      <w:pPr>
        <w:ind w:left="360"/>
        <w:rPr>
          <w:rFonts w:cs="Arial"/>
          <w:sz w:val="22"/>
          <w:szCs w:val="22"/>
        </w:rPr>
      </w:pPr>
      <w:r w:rsidRPr="00AA61A6">
        <w:rPr>
          <w:rFonts w:cs="Arial"/>
          <w:sz w:val="22"/>
          <w:szCs w:val="22"/>
        </w:rPr>
        <w:t>Outcome</w:t>
      </w:r>
      <w:r w:rsidRPr="00AA61A6">
        <w:rPr>
          <w:rFonts w:cs="Arial"/>
          <w:sz w:val="22"/>
          <w:szCs w:val="22"/>
        </w:rPr>
        <w:noBreakHyphen/>
        <w:t>based requirements</w:t>
      </w:r>
    </w:p>
    <w:p w14:paraId="69758B68" w14:textId="77777777" w:rsidR="006F7DCD" w:rsidRPr="00AA61A6" w:rsidRDefault="006F7DCD" w:rsidP="00D64DC2">
      <w:pPr>
        <w:ind w:left="360"/>
        <w:rPr>
          <w:rFonts w:cs="Arial"/>
          <w:sz w:val="22"/>
          <w:szCs w:val="22"/>
        </w:rPr>
      </w:pPr>
      <w:r w:rsidRPr="00AA61A6">
        <w:rPr>
          <w:rFonts w:cs="Arial"/>
          <w:sz w:val="22"/>
          <w:szCs w:val="22"/>
        </w:rPr>
        <w:t>Additional guidance material</w:t>
      </w:r>
    </w:p>
    <w:p w14:paraId="5D720180" w14:textId="77777777" w:rsidR="006F7DCD" w:rsidRPr="00AA61A6" w:rsidRDefault="006F7DCD" w:rsidP="00D64DC2">
      <w:pPr>
        <w:ind w:left="360"/>
        <w:rPr>
          <w:rFonts w:cs="Arial"/>
          <w:sz w:val="22"/>
          <w:szCs w:val="22"/>
        </w:rPr>
      </w:pPr>
      <w:r w:rsidRPr="00AA61A6">
        <w:rPr>
          <w:rFonts w:cs="Arial"/>
          <w:sz w:val="22"/>
          <w:szCs w:val="22"/>
        </w:rPr>
        <w:t>Reliance on State of Design ADs and OEM ICAs</w:t>
      </w:r>
    </w:p>
    <w:p w14:paraId="79B07AD7" w14:textId="6E2DD1C4" w:rsidR="006F7DCD" w:rsidRPr="00AA61A6" w:rsidRDefault="006F7DCD" w:rsidP="00D64DC2">
      <w:pPr>
        <w:ind w:left="360"/>
        <w:rPr>
          <w:rFonts w:cs="Arial"/>
          <w:sz w:val="22"/>
          <w:szCs w:val="22"/>
        </w:rPr>
      </w:pPr>
      <w:r w:rsidRPr="00AA61A6">
        <w:rPr>
          <w:rFonts w:cs="Arial"/>
          <w:sz w:val="22"/>
          <w:szCs w:val="22"/>
        </w:rPr>
        <w:t xml:space="preserve">Retaining some ADs but </w:t>
      </w:r>
      <w:r w:rsidR="008C4905">
        <w:rPr>
          <w:rFonts w:cs="Arial"/>
          <w:sz w:val="22"/>
          <w:szCs w:val="22"/>
        </w:rPr>
        <w:t>repealing</w:t>
      </w:r>
      <w:r w:rsidRPr="00AA61A6">
        <w:rPr>
          <w:rFonts w:cs="Arial"/>
          <w:sz w:val="22"/>
          <w:szCs w:val="22"/>
        </w:rPr>
        <w:t xml:space="preserve"> others</w:t>
      </w:r>
    </w:p>
    <w:p w14:paraId="0265872A" w14:textId="77777777" w:rsidR="006F7DCD" w:rsidRPr="00AA61A6" w:rsidRDefault="006F7DCD" w:rsidP="00D64DC2">
      <w:pPr>
        <w:ind w:left="360"/>
        <w:rPr>
          <w:rFonts w:cs="Arial"/>
          <w:sz w:val="22"/>
          <w:szCs w:val="22"/>
        </w:rPr>
      </w:pPr>
      <w:r w:rsidRPr="00AA61A6">
        <w:rPr>
          <w:rFonts w:cs="Arial"/>
          <w:sz w:val="22"/>
          <w:szCs w:val="22"/>
        </w:rPr>
        <w:t>No alternative approaches</w:t>
      </w:r>
    </w:p>
    <w:p w14:paraId="0BFF0FE2" w14:textId="66563B91" w:rsidR="006F7DCD" w:rsidRPr="00AA61A6" w:rsidRDefault="006F7DCD" w:rsidP="00D64DC2">
      <w:pPr>
        <w:ind w:left="360"/>
        <w:rPr>
          <w:rFonts w:cs="Arial"/>
          <w:sz w:val="22"/>
          <w:szCs w:val="22"/>
        </w:rPr>
      </w:pPr>
      <w:r w:rsidRPr="00AA61A6">
        <w:rPr>
          <w:rFonts w:cs="Arial"/>
          <w:sz w:val="22"/>
          <w:szCs w:val="22"/>
        </w:rPr>
        <w:t>Other (please specify</w:t>
      </w:r>
      <w:r w:rsidR="00FF147B">
        <w:rPr>
          <w:rFonts w:cs="Arial"/>
          <w:sz w:val="22"/>
          <w:szCs w:val="22"/>
        </w:rPr>
        <w:t xml:space="preserve"> below</w:t>
      </w:r>
      <w:r w:rsidRPr="00AA61A6">
        <w:rPr>
          <w:rFonts w:cs="Arial"/>
          <w:sz w:val="22"/>
          <w:szCs w:val="22"/>
        </w:rPr>
        <w:t>)</w:t>
      </w:r>
    </w:p>
    <w:p w14:paraId="2B6E3DD7" w14:textId="7BC28FE9" w:rsidR="0068259D" w:rsidRPr="00FF147B" w:rsidRDefault="0068259D" w:rsidP="0068259D">
      <w:pPr>
        <w:rPr>
          <w:rFonts w:cs="Arial"/>
          <w:sz w:val="22"/>
          <w:szCs w:val="22"/>
        </w:rPr>
      </w:pPr>
    </w:p>
    <w:tbl>
      <w:tblPr>
        <w:tblStyle w:val="TableGrid"/>
        <w:tblW w:w="0" w:type="auto"/>
        <w:tblInd w:w="720" w:type="dxa"/>
        <w:tblLook w:val="04A0" w:firstRow="1" w:lastRow="0" w:firstColumn="1" w:lastColumn="0" w:noHBand="0" w:noVBand="1"/>
      </w:tblPr>
      <w:tblGrid>
        <w:gridCol w:w="8296"/>
      </w:tblGrid>
      <w:tr w:rsidR="00FF147B" w14:paraId="69A0D634" w14:textId="77777777" w:rsidTr="00FF147B">
        <w:trPr>
          <w:trHeight w:val="3556"/>
        </w:trPr>
        <w:tc>
          <w:tcPr>
            <w:tcW w:w="9016" w:type="dxa"/>
          </w:tcPr>
          <w:p w14:paraId="7868DADA" w14:textId="77777777" w:rsidR="00FF147B" w:rsidRDefault="00FF147B" w:rsidP="00FF147B">
            <w:pPr>
              <w:rPr>
                <w:rFonts w:cs="Arial"/>
              </w:rPr>
            </w:pPr>
          </w:p>
        </w:tc>
      </w:tr>
    </w:tbl>
    <w:p w14:paraId="436C934C" w14:textId="77777777" w:rsidR="00B257DA" w:rsidRPr="00AA61A6" w:rsidRDefault="00B257DA" w:rsidP="00FF147B">
      <w:pPr>
        <w:ind w:left="360"/>
        <w:rPr>
          <w:rFonts w:cs="Arial"/>
          <w:sz w:val="22"/>
          <w:szCs w:val="22"/>
        </w:rPr>
      </w:pPr>
    </w:p>
    <w:p w14:paraId="00863F77" w14:textId="431BD32D" w:rsidR="00B41A05" w:rsidRPr="00AA61A6" w:rsidRDefault="00D5508F" w:rsidP="006F7DCD">
      <w:pPr>
        <w:rPr>
          <w:rFonts w:cs="Arial"/>
          <w:b/>
          <w:bCs/>
          <w:sz w:val="22"/>
          <w:szCs w:val="22"/>
        </w:rPr>
      </w:pPr>
      <w:r>
        <w:rPr>
          <w:rFonts w:cs="Arial"/>
          <w:b/>
          <w:bCs/>
          <w:sz w:val="22"/>
          <w:szCs w:val="22"/>
        </w:rPr>
        <w:t>Do you have any comments on the proposed direction for air transport operations</w:t>
      </w:r>
      <w:r w:rsidR="00443967">
        <w:rPr>
          <w:rFonts w:cs="Arial"/>
          <w:b/>
          <w:bCs/>
          <w:sz w:val="22"/>
          <w:szCs w:val="22"/>
        </w:rPr>
        <w:t xml:space="preserve">? </w:t>
      </w:r>
      <w:r w:rsidR="00E86D5D">
        <w:rPr>
          <w:rFonts w:cs="Arial"/>
          <w:b/>
          <w:bCs/>
          <w:sz w:val="22"/>
          <w:szCs w:val="22"/>
        </w:rPr>
        <w:t>Are</w:t>
      </w:r>
      <w:r w:rsidR="006F7DCD" w:rsidRPr="00AA61A6">
        <w:rPr>
          <w:rFonts w:cs="Arial"/>
          <w:b/>
          <w:bCs/>
          <w:sz w:val="22"/>
          <w:szCs w:val="22"/>
        </w:rPr>
        <w:t xml:space="preserve"> there </w:t>
      </w:r>
      <w:r w:rsidR="00B51113">
        <w:rPr>
          <w:rFonts w:cs="Arial"/>
          <w:b/>
          <w:bCs/>
          <w:sz w:val="22"/>
          <w:szCs w:val="22"/>
        </w:rPr>
        <w:t>any</w:t>
      </w:r>
      <w:r w:rsidR="00B51113" w:rsidRPr="00AA61A6">
        <w:rPr>
          <w:rFonts w:cs="Arial"/>
          <w:b/>
          <w:bCs/>
          <w:sz w:val="22"/>
          <w:szCs w:val="22"/>
        </w:rPr>
        <w:t xml:space="preserve"> </w:t>
      </w:r>
      <w:r w:rsidR="006F7DCD" w:rsidRPr="00AA61A6">
        <w:rPr>
          <w:rFonts w:cs="Arial"/>
          <w:b/>
          <w:bCs/>
          <w:sz w:val="22"/>
          <w:szCs w:val="22"/>
        </w:rPr>
        <w:t xml:space="preserve">aircraft types, usage profiles or operating environments where </w:t>
      </w:r>
      <w:r w:rsidR="00F61FE9">
        <w:rPr>
          <w:rFonts w:cs="Arial"/>
          <w:b/>
          <w:bCs/>
          <w:sz w:val="22"/>
          <w:szCs w:val="22"/>
        </w:rPr>
        <w:t>it wo</w:t>
      </w:r>
      <w:r w:rsidR="007E29C2">
        <w:rPr>
          <w:rFonts w:cs="Arial"/>
          <w:b/>
          <w:sz w:val="22"/>
          <w:szCs w:val="22"/>
        </w:rPr>
        <w:t>u</w:t>
      </w:r>
      <w:r w:rsidR="00F61FE9">
        <w:rPr>
          <w:rFonts w:cs="Arial"/>
          <w:b/>
          <w:bCs/>
          <w:sz w:val="22"/>
          <w:szCs w:val="22"/>
        </w:rPr>
        <w:t>ld be appropriate to retain</w:t>
      </w:r>
      <w:r w:rsidR="00CE0E81">
        <w:rPr>
          <w:rFonts w:cs="Arial"/>
          <w:b/>
          <w:bCs/>
          <w:sz w:val="22"/>
          <w:szCs w:val="22"/>
        </w:rPr>
        <w:t xml:space="preserve"> some form of regulatory </w:t>
      </w:r>
      <w:r w:rsidR="006F7DCD" w:rsidRPr="00AA61A6">
        <w:rPr>
          <w:rFonts w:cs="Arial"/>
          <w:b/>
          <w:bCs/>
          <w:sz w:val="22"/>
          <w:szCs w:val="22"/>
        </w:rPr>
        <w:t>requirement?</w:t>
      </w:r>
    </w:p>
    <w:p w14:paraId="3CAD0FCE" w14:textId="77777777" w:rsidR="00CF66A8" w:rsidRDefault="00CF66A8" w:rsidP="006F7DCD">
      <w:pPr>
        <w:rPr>
          <w:rFonts w:cs="Arial"/>
          <w:b/>
          <w:bCs/>
          <w:sz w:val="22"/>
          <w:szCs w:val="22"/>
        </w:rPr>
      </w:pPr>
    </w:p>
    <w:tbl>
      <w:tblPr>
        <w:tblStyle w:val="TableGrid"/>
        <w:tblW w:w="0" w:type="auto"/>
        <w:tblLook w:val="04A0" w:firstRow="1" w:lastRow="0" w:firstColumn="1" w:lastColumn="0" w:noHBand="0" w:noVBand="1"/>
      </w:tblPr>
      <w:tblGrid>
        <w:gridCol w:w="9016"/>
      </w:tblGrid>
      <w:tr w:rsidR="00CF66A8" w14:paraId="69CD3B10" w14:textId="77777777" w:rsidTr="00CF66A8">
        <w:tc>
          <w:tcPr>
            <w:tcW w:w="9016" w:type="dxa"/>
          </w:tcPr>
          <w:p w14:paraId="1346D583" w14:textId="77777777" w:rsidR="00CF66A8" w:rsidRDefault="00CF66A8" w:rsidP="00CF66A8">
            <w:pPr>
              <w:rPr>
                <w:rFonts w:cs="Arial"/>
                <w:b/>
                <w:bCs/>
              </w:rPr>
            </w:pPr>
            <w:r>
              <w:rPr>
                <w:rFonts w:cs="Arial"/>
                <w:b/>
                <w:bCs/>
              </w:rPr>
              <w:t>Fact bank</w:t>
            </w:r>
          </w:p>
          <w:p w14:paraId="1F79B578" w14:textId="7B711D5F" w:rsidR="00CF66A8" w:rsidRPr="00D92A82" w:rsidRDefault="00CF66A8" w:rsidP="00CF66A8">
            <w:pPr>
              <w:rPr>
                <w:b/>
                <w:bCs/>
              </w:rPr>
            </w:pPr>
            <w:r>
              <w:rPr>
                <w:b/>
                <w:bCs/>
              </w:rPr>
              <w:t>Proposal – Air transport operations – ageing aircraft continuing airworthiness management</w:t>
            </w:r>
          </w:p>
          <w:p w14:paraId="1B337CE3" w14:textId="77777777" w:rsidR="00CF66A8" w:rsidRDefault="00CF66A8" w:rsidP="00CF66A8">
            <w:pPr>
              <w:spacing w:before="120" w:after="120"/>
            </w:pPr>
            <w:r>
              <w:t>Consistent with our regulatory philosophy, C</w:t>
            </w:r>
            <w:r w:rsidRPr="000A23AC">
              <w:t xml:space="preserve">ASA </w:t>
            </w:r>
            <w:r>
              <w:t xml:space="preserve">applies </w:t>
            </w:r>
            <w:r w:rsidRPr="000A23AC">
              <w:t xml:space="preserve">a </w:t>
            </w:r>
            <w:r>
              <w:t xml:space="preserve">risk based </w:t>
            </w:r>
            <w:r w:rsidRPr="000A23AC">
              <w:t xml:space="preserve">regulatory </w:t>
            </w:r>
            <w:r>
              <w:t xml:space="preserve">approach, with the </w:t>
            </w:r>
            <w:r w:rsidRPr="000A23AC">
              <w:t xml:space="preserve">highest safety priority </w:t>
            </w:r>
            <w:r>
              <w:t>given</w:t>
            </w:r>
            <w:r w:rsidRPr="000A23AC">
              <w:t xml:space="preserve"> to </w:t>
            </w:r>
            <w:r>
              <w:t xml:space="preserve">commercial </w:t>
            </w:r>
            <w:r w:rsidRPr="000A23AC">
              <w:t>passenger transport operations.</w:t>
            </w:r>
            <w:r>
              <w:t xml:space="preserve"> </w:t>
            </w:r>
          </w:p>
          <w:p w14:paraId="214ABE19" w14:textId="3D80C304" w:rsidR="00CF66A8" w:rsidRDefault="00CF66A8" w:rsidP="00CF66A8">
            <w:pPr>
              <w:spacing w:before="120" w:after="120"/>
            </w:pPr>
            <w:r>
              <w:t xml:space="preserve">Following the repeal of any fatigue ADs, CASA proposes to issue a direction requiring that ageing aircraft considerations be addressed in the continuing airworthiness management of </w:t>
            </w:r>
            <w:r>
              <w:lastRenderedPageBreak/>
              <w:t xml:space="preserve">aircraft used in air transport operations. Under this direction the registered operator would be required to have a system in place to monitor the aircraft manufacturer’s instructions for continuing airworthiness that relate to ageing aircraft safety, and take appropriate action as required. </w:t>
            </w:r>
          </w:p>
          <w:p w14:paraId="4B6B904F" w14:textId="77777777" w:rsidR="00CF66A8" w:rsidRPr="0013740A" w:rsidRDefault="00CF66A8" w:rsidP="00CF66A8">
            <w:pPr>
              <w:spacing w:before="120" w:after="120"/>
            </w:pPr>
            <w:r>
              <w:t>CASA considers this direction emphasises an existing continuing airworthiness management responsibility of AOC holders for air transport operations</w:t>
            </w:r>
          </w:p>
          <w:p w14:paraId="788C0E9F" w14:textId="77777777" w:rsidR="00CF66A8" w:rsidRDefault="00CF66A8" w:rsidP="00CF66A8">
            <w:pPr>
              <w:spacing w:before="120" w:after="120"/>
            </w:pPr>
            <w:r>
              <w:t>The following continuing airworthiness arrangements would be considered sufficient to meet the intent of the direction:</w:t>
            </w:r>
          </w:p>
          <w:p w14:paraId="3019E77E" w14:textId="77777777" w:rsidR="00CF66A8" w:rsidRPr="0013740A" w:rsidRDefault="00CF66A8" w:rsidP="00CF66A8">
            <w:pPr>
              <w:pStyle w:val="ListParagraph"/>
              <w:numPr>
                <w:ilvl w:val="0"/>
                <w:numId w:val="59"/>
              </w:numPr>
              <w:spacing w:before="120" w:after="120"/>
              <w:rPr>
                <w:rFonts w:cs="Arial"/>
                <w:b/>
              </w:rPr>
            </w:pPr>
            <w:r>
              <w:t>compliance with the manufacturer’s maintenance schedule (i.e. maintaining the aircraft in accordance with the manufacturer’s instructions for continuing airworthiness</w:t>
            </w:r>
            <w:proofErr w:type="gramStart"/>
            <w:r>
              <w:t>);</w:t>
            </w:r>
            <w:proofErr w:type="gramEnd"/>
          </w:p>
          <w:p w14:paraId="6CD29ED1" w14:textId="77777777" w:rsidR="00CF66A8" w:rsidRPr="0013740A" w:rsidRDefault="00CF66A8" w:rsidP="00CF66A8">
            <w:pPr>
              <w:pStyle w:val="ListParagraph"/>
              <w:numPr>
                <w:ilvl w:val="0"/>
                <w:numId w:val="59"/>
              </w:numPr>
              <w:spacing w:before="120" w:after="120"/>
              <w:rPr>
                <w:rFonts w:cs="Arial"/>
                <w:b/>
              </w:rPr>
            </w:pPr>
            <w:r>
              <w:t xml:space="preserve">an approved system of maintenance that is being kept up to date by the operator; or </w:t>
            </w:r>
          </w:p>
          <w:p w14:paraId="6723B428" w14:textId="77777777" w:rsidR="00CF66A8" w:rsidRPr="0013740A" w:rsidRDefault="00CF66A8" w:rsidP="00CF66A8">
            <w:pPr>
              <w:pStyle w:val="ListParagraph"/>
              <w:numPr>
                <w:ilvl w:val="0"/>
                <w:numId w:val="59"/>
              </w:numPr>
              <w:spacing w:before="120" w:after="120"/>
              <w:rPr>
                <w:rFonts w:cs="Arial"/>
                <w:b/>
              </w:rPr>
            </w:pPr>
            <w:r>
              <w:t>an approved maintenance program under CASR Part 42.</w:t>
            </w:r>
          </w:p>
          <w:p w14:paraId="2CF90F50" w14:textId="77777777" w:rsidR="00CF66A8" w:rsidRDefault="00CF66A8" w:rsidP="006F7DCD">
            <w:pPr>
              <w:rPr>
                <w:rFonts w:cs="Arial"/>
                <w:b/>
                <w:bCs/>
              </w:rPr>
            </w:pPr>
          </w:p>
        </w:tc>
      </w:tr>
    </w:tbl>
    <w:p w14:paraId="3200ED61" w14:textId="77777777" w:rsidR="00CF66A8" w:rsidRPr="00B257DA" w:rsidRDefault="00CF66A8" w:rsidP="006F7DCD">
      <w:pPr>
        <w:rPr>
          <w:rFonts w:cs="Arial"/>
          <w:b/>
          <w:bCs/>
          <w:sz w:val="22"/>
          <w:szCs w:val="22"/>
        </w:rPr>
      </w:pPr>
    </w:p>
    <w:p w14:paraId="34E8FE79" w14:textId="77777777" w:rsidR="00B41A05" w:rsidRPr="00AA61A6" w:rsidRDefault="00B41A05" w:rsidP="006F7DCD">
      <w:pPr>
        <w:rPr>
          <w:rFonts w:cs="Arial"/>
          <w:b/>
          <w:bCs/>
          <w:sz w:val="22"/>
          <w:szCs w:val="22"/>
        </w:rPr>
      </w:pPr>
    </w:p>
    <w:p w14:paraId="1BAA3DC3" w14:textId="77777777" w:rsidR="00F8436D" w:rsidRPr="00AA61A6" w:rsidRDefault="00F8436D" w:rsidP="00F8436D">
      <w:pPr>
        <w:rPr>
          <w:rFonts w:cs="Arial"/>
          <w:sz w:val="22"/>
          <w:szCs w:val="22"/>
        </w:rPr>
      </w:pPr>
      <w:r w:rsidRPr="00AA61A6">
        <w:rPr>
          <w:rFonts w:cs="Arial"/>
          <w:sz w:val="22"/>
          <w:szCs w:val="22"/>
        </w:rPr>
        <w:t>Comments</w:t>
      </w:r>
    </w:p>
    <w:tbl>
      <w:tblPr>
        <w:tblStyle w:val="TableGrid"/>
        <w:tblW w:w="0" w:type="auto"/>
        <w:tblLook w:val="04A0" w:firstRow="1" w:lastRow="0" w:firstColumn="1" w:lastColumn="0" w:noHBand="0" w:noVBand="1"/>
      </w:tblPr>
      <w:tblGrid>
        <w:gridCol w:w="9016"/>
      </w:tblGrid>
      <w:tr w:rsidR="00F8436D" w:rsidRPr="00D92A82" w14:paraId="1FF7149B" w14:textId="77777777">
        <w:trPr>
          <w:trHeight w:val="1289"/>
        </w:trPr>
        <w:tc>
          <w:tcPr>
            <w:tcW w:w="9016" w:type="dxa"/>
          </w:tcPr>
          <w:p w14:paraId="6D1028B8" w14:textId="77777777" w:rsidR="00F8436D" w:rsidRPr="00AA61A6" w:rsidRDefault="00F8436D">
            <w:pPr>
              <w:rPr>
                <w:rFonts w:cs="Arial"/>
              </w:rPr>
            </w:pPr>
          </w:p>
        </w:tc>
      </w:tr>
    </w:tbl>
    <w:p w14:paraId="64DE383A" w14:textId="77777777" w:rsidR="00F8436D" w:rsidRPr="00AA61A6" w:rsidRDefault="00F8436D" w:rsidP="00F8436D">
      <w:pPr>
        <w:rPr>
          <w:rFonts w:cs="Arial"/>
          <w:sz w:val="22"/>
          <w:szCs w:val="22"/>
        </w:rPr>
      </w:pPr>
    </w:p>
    <w:p w14:paraId="302C2EBA" w14:textId="0158D3B3" w:rsidR="00F8436D" w:rsidRPr="00AA61A6" w:rsidRDefault="00BF3E08">
      <w:pPr>
        <w:rPr>
          <w:rFonts w:eastAsiaTheme="majorEastAsia" w:cstheme="majorBidi"/>
          <w:color w:val="0F4761" w:themeColor="accent1" w:themeShade="BF"/>
          <w:sz w:val="40"/>
          <w:szCs w:val="40"/>
        </w:rPr>
      </w:pPr>
      <w:r>
        <w:rPr>
          <w:rFonts w:eastAsiaTheme="majorEastAsia" w:cstheme="majorBidi"/>
          <w:color w:val="0F4761" w:themeColor="accent1" w:themeShade="BF"/>
          <w:sz w:val="40"/>
          <w:szCs w:val="40"/>
        </w:rPr>
        <w:br w:type="page"/>
      </w:r>
    </w:p>
    <w:p w14:paraId="47BE1899" w14:textId="77777777" w:rsidR="00F8436D" w:rsidRPr="00AA61A6" w:rsidRDefault="00F8436D">
      <w:pPr>
        <w:rPr>
          <w:rFonts w:eastAsiaTheme="majorEastAsia" w:cstheme="majorBidi"/>
          <w:color w:val="0F4761" w:themeColor="accent1" w:themeShade="BF"/>
          <w:sz w:val="40"/>
          <w:szCs w:val="40"/>
        </w:rPr>
      </w:pPr>
    </w:p>
    <w:p w14:paraId="242EB60C" w14:textId="31BEF064" w:rsidR="006F7DCD" w:rsidRPr="00AA61A6" w:rsidRDefault="0044290B" w:rsidP="0044290B">
      <w:pPr>
        <w:pStyle w:val="Heading1"/>
        <w:rPr>
          <w:rFonts w:asciiTheme="minorHAnsi" w:hAnsiTheme="minorHAnsi"/>
        </w:rPr>
      </w:pPr>
      <w:r w:rsidRPr="00AA61A6">
        <w:rPr>
          <w:rFonts w:asciiTheme="minorHAnsi" w:hAnsiTheme="minorHAnsi"/>
        </w:rPr>
        <w:t xml:space="preserve">Page </w:t>
      </w:r>
      <w:r w:rsidR="006F7DCD" w:rsidRPr="00AA61A6">
        <w:rPr>
          <w:rFonts w:asciiTheme="minorHAnsi" w:hAnsiTheme="minorHAnsi"/>
        </w:rPr>
        <w:t xml:space="preserve">9. General </w:t>
      </w:r>
      <w:r w:rsidR="006E15A8" w:rsidRPr="00AA61A6">
        <w:rPr>
          <w:rFonts w:asciiTheme="minorHAnsi" w:hAnsiTheme="minorHAnsi"/>
        </w:rPr>
        <w:t>comments</w:t>
      </w:r>
    </w:p>
    <w:p w14:paraId="61532EAD" w14:textId="37840BB6" w:rsidR="00BF5E83" w:rsidRPr="00BF5E83" w:rsidRDefault="00BF5E83" w:rsidP="00BF5E83">
      <w:pPr>
        <w:rPr>
          <w:rFonts w:cs="Arial"/>
          <w:b/>
          <w:bCs/>
          <w:sz w:val="22"/>
          <w:szCs w:val="22"/>
        </w:rPr>
      </w:pPr>
      <w:r w:rsidRPr="00BF5E83">
        <w:rPr>
          <w:rFonts w:cs="Arial"/>
          <w:b/>
          <w:bCs/>
          <w:sz w:val="22"/>
          <w:szCs w:val="22"/>
        </w:rPr>
        <w:t xml:space="preserve">Do you have any additional comments </w:t>
      </w:r>
      <w:r w:rsidR="00F81B22" w:rsidRPr="00F81B22">
        <w:rPr>
          <w:rFonts w:cs="Arial"/>
          <w:b/>
          <w:bCs/>
          <w:sz w:val="22"/>
          <w:szCs w:val="22"/>
          <w:lang w:val="en"/>
        </w:rPr>
        <w:t>on </w:t>
      </w:r>
      <w:r w:rsidR="00F81B22" w:rsidRPr="00F81B22">
        <w:rPr>
          <w:rFonts w:cs="Arial"/>
          <w:b/>
          <w:bCs/>
          <w:sz w:val="22"/>
          <w:szCs w:val="22"/>
        </w:rPr>
        <w:t xml:space="preserve">the potential removal of </w:t>
      </w:r>
      <w:r w:rsidR="00D155A7">
        <w:rPr>
          <w:rFonts w:cs="Arial"/>
          <w:b/>
          <w:bCs/>
          <w:sz w:val="22"/>
          <w:szCs w:val="22"/>
        </w:rPr>
        <w:t xml:space="preserve">the identified </w:t>
      </w:r>
      <w:r w:rsidR="005A7F73">
        <w:rPr>
          <w:rFonts w:cs="Arial"/>
          <w:b/>
          <w:bCs/>
          <w:sz w:val="22"/>
          <w:szCs w:val="22"/>
        </w:rPr>
        <w:t xml:space="preserve">structural fatigue </w:t>
      </w:r>
      <w:r w:rsidR="00D155A7">
        <w:rPr>
          <w:rFonts w:cs="Arial"/>
          <w:b/>
          <w:bCs/>
          <w:sz w:val="22"/>
          <w:szCs w:val="22"/>
        </w:rPr>
        <w:t xml:space="preserve">unique Australian </w:t>
      </w:r>
      <w:r w:rsidR="00F81B22" w:rsidRPr="00F81B22">
        <w:rPr>
          <w:rFonts w:cs="Arial"/>
          <w:b/>
          <w:bCs/>
          <w:sz w:val="22"/>
          <w:szCs w:val="22"/>
        </w:rPr>
        <w:t xml:space="preserve">ADs, </w:t>
      </w:r>
      <w:r w:rsidR="00F7471C">
        <w:rPr>
          <w:rFonts w:cs="Arial"/>
          <w:b/>
          <w:bCs/>
          <w:sz w:val="22"/>
          <w:szCs w:val="22"/>
        </w:rPr>
        <w:t>or on</w:t>
      </w:r>
      <w:r w:rsidR="00F81B22" w:rsidRPr="00F81B22">
        <w:rPr>
          <w:rFonts w:cs="Arial"/>
          <w:b/>
          <w:bCs/>
          <w:sz w:val="22"/>
          <w:szCs w:val="22"/>
        </w:rPr>
        <w:t xml:space="preserve"> the policy framework we are using to guide our approach</w:t>
      </w:r>
      <w:r w:rsidR="00F81B22">
        <w:rPr>
          <w:rFonts w:cs="Arial"/>
          <w:b/>
          <w:bCs/>
          <w:sz w:val="22"/>
          <w:szCs w:val="22"/>
        </w:rPr>
        <w:t xml:space="preserve">. </w:t>
      </w:r>
      <w:r w:rsidRPr="00BF5E83">
        <w:rPr>
          <w:rFonts w:cs="Arial"/>
          <w:b/>
          <w:bCs/>
          <w:sz w:val="22"/>
          <w:szCs w:val="22"/>
        </w:rPr>
        <w:t>This should not include points you have already raised.</w:t>
      </w:r>
    </w:p>
    <w:p w14:paraId="4F328561" w14:textId="77777777" w:rsidR="00BF5E83" w:rsidRPr="00BF5E83" w:rsidRDefault="00BF5E83" w:rsidP="00BF5E83">
      <w:pPr>
        <w:rPr>
          <w:rFonts w:cs="Arial"/>
          <w:b/>
          <w:bCs/>
          <w:sz w:val="22"/>
          <w:szCs w:val="22"/>
        </w:rPr>
      </w:pPr>
      <w:r w:rsidRPr="00BF5E83">
        <w:rPr>
          <w:rFonts w:cs="Arial"/>
          <w:b/>
          <w:bCs/>
          <w:sz w:val="22"/>
          <w:szCs w:val="22"/>
        </w:rPr>
        <w:t>Please include any impact this change may have on you or your operation.</w:t>
      </w:r>
    </w:p>
    <w:p w14:paraId="13BDE8EB" w14:textId="1C98AF06" w:rsidR="00F8436D" w:rsidRPr="00AA61A6" w:rsidRDefault="00BF5E83" w:rsidP="00F8436D">
      <w:pPr>
        <w:rPr>
          <w:rFonts w:cs="Arial"/>
          <w:sz w:val="22"/>
          <w:szCs w:val="22"/>
        </w:rPr>
      </w:pPr>
      <w:r w:rsidRPr="00AA61A6">
        <w:rPr>
          <w:rFonts w:cs="Arial"/>
          <w:sz w:val="22"/>
          <w:szCs w:val="22"/>
        </w:rPr>
        <w:t>Comments</w:t>
      </w:r>
    </w:p>
    <w:tbl>
      <w:tblPr>
        <w:tblStyle w:val="TableGrid"/>
        <w:tblW w:w="0" w:type="auto"/>
        <w:tblLook w:val="04A0" w:firstRow="1" w:lastRow="0" w:firstColumn="1" w:lastColumn="0" w:noHBand="0" w:noVBand="1"/>
      </w:tblPr>
      <w:tblGrid>
        <w:gridCol w:w="9016"/>
      </w:tblGrid>
      <w:tr w:rsidR="00F8436D" w:rsidRPr="00D92A82" w14:paraId="6419477C" w14:textId="77777777">
        <w:trPr>
          <w:trHeight w:val="1289"/>
        </w:trPr>
        <w:tc>
          <w:tcPr>
            <w:tcW w:w="9016" w:type="dxa"/>
          </w:tcPr>
          <w:p w14:paraId="779D2ECC" w14:textId="77777777" w:rsidR="00F8436D" w:rsidRPr="00AA61A6" w:rsidRDefault="00F8436D">
            <w:pPr>
              <w:rPr>
                <w:rFonts w:cs="Arial"/>
              </w:rPr>
            </w:pPr>
          </w:p>
        </w:tc>
      </w:tr>
    </w:tbl>
    <w:p w14:paraId="35EC734D" w14:textId="77777777" w:rsidR="00F8436D" w:rsidRPr="00AA61A6" w:rsidRDefault="00F8436D">
      <w:pPr>
        <w:rPr>
          <w:rFonts w:cs="Arial"/>
          <w:sz w:val="22"/>
          <w:szCs w:val="22"/>
        </w:rPr>
      </w:pPr>
    </w:p>
    <w:sectPr w:rsidR="00F8436D" w:rsidRPr="00AA6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D7E"/>
    <w:multiLevelType w:val="multilevel"/>
    <w:tmpl w:val="7B2CEA0A"/>
    <w:styleLink w:val="SDbulletlist"/>
    <w:lvl w:ilvl="0">
      <w:start w:val="1"/>
      <w:numFmt w:val="bullet"/>
      <w:pStyle w:val="ListBullet"/>
      <w:lvlText w:val=""/>
      <w:lvlJc w:val="left"/>
      <w:pPr>
        <w:ind w:left="851" w:hanging="426"/>
      </w:pPr>
      <w:rPr>
        <w:rFonts w:ascii="Symbol" w:hAnsi="Symbol" w:hint="default"/>
        <w:sz w:val="24"/>
      </w:rPr>
    </w:lvl>
    <w:lvl w:ilvl="1">
      <w:start w:val="1"/>
      <w:numFmt w:val="bullet"/>
      <w:pStyle w:val="ListBullet2"/>
      <w:lvlText w:val=""/>
      <w:lvlJc w:val="left"/>
      <w:pPr>
        <w:ind w:left="1276" w:hanging="426"/>
      </w:pPr>
      <w:rPr>
        <w:rFonts w:ascii="Symbol" w:hAnsi="Symbol" w:hint="default"/>
        <w:sz w:val="22"/>
      </w:rPr>
    </w:lvl>
    <w:lvl w:ilvl="2">
      <w:start w:val="1"/>
      <w:numFmt w:val="bullet"/>
      <w:pStyle w:val="ListBullet3"/>
      <w:lvlText w:val="o"/>
      <w:lvlJc w:val="left"/>
      <w:pPr>
        <w:ind w:left="1701" w:hanging="426"/>
      </w:pPr>
      <w:rPr>
        <w:rFonts w:ascii="Arial" w:hAnsi="Arial" w:cs="Times New Roman" w:hint="default"/>
        <w:sz w:val="22"/>
      </w:rPr>
    </w:lvl>
    <w:lvl w:ilvl="3">
      <w:start w:val="1"/>
      <w:numFmt w:val="decimal"/>
      <w:lvlText w:val="(%4)"/>
      <w:lvlJc w:val="left"/>
      <w:pPr>
        <w:ind w:left="2126" w:hanging="426"/>
      </w:pPr>
    </w:lvl>
    <w:lvl w:ilvl="4">
      <w:start w:val="1"/>
      <w:numFmt w:val="lowerLetter"/>
      <w:lvlText w:val="(%5)"/>
      <w:lvlJc w:val="left"/>
      <w:pPr>
        <w:ind w:left="2551" w:hanging="426"/>
      </w:pPr>
    </w:lvl>
    <w:lvl w:ilvl="5">
      <w:start w:val="1"/>
      <w:numFmt w:val="lowerRoman"/>
      <w:lvlText w:val="(%6)"/>
      <w:lvlJc w:val="left"/>
      <w:pPr>
        <w:ind w:left="2976" w:hanging="426"/>
      </w:pPr>
    </w:lvl>
    <w:lvl w:ilvl="6">
      <w:start w:val="1"/>
      <w:numFmt w:val="decimal"/>
      <w:lvlText w:val="%7."/>
      <w:lvlJc w:val="left"/>
      <w:pPr>
        <w:ind w:left="3401" w:hanging="426"/>
      </w:pPr>
    </w:lvl>
    <w:lvl w:ilvl="7">
      <w:start w:val="1"/>
      <w:numFmt w:val="lowerLetter"/>
      <w:lvlText w:val="%8."/>
      <w:lvlJc w:val="left"/>
      <w:pPr>
        <w:ind w:left="3826" w:hanging="426"/>
      </w:pPr>
    </w:lvl>
    <w:lvl w:ilvl="8">
      <w:start w:val="1"/>
      <w:numFmt w:val="lowerRoman"/>
      <w:lvlText w:val="%9."/>
      <w:lvlJc w:val="left"/>
      <w:pPr>
        <w:ind w:left="4251" w:hanging="426"/>
      </w:pPr>
    </w:lvl>
  </w:abstractNum>
  <w:abstractNum w:abstractNumId="1" w15:restartNumberingAfterBreak="0">
    <w:nsid w:val="007549D0"/>
    <w:multiLevelType w:val="multilevel"/>
    <w:tmpl w:val="D04A5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25087"/>
    <w:multiLevelType w:val="multilevel"/>
    <w:tmpl w:val="2A46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06507"/>
    <w:multiLevelType w:val="multilevel"/>
    <w:tmpl w:val="3776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14132"/>
    <w:multiLevelType w:val="multilevel"/>
    <w:tmpl w:val="952414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BF44645"/>
    <w:multiLevelType w:val="multilevel"/>
    <w:tmpl w:val="1708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E160B"/>
    <w:multiLevelType w:val="multilevel"/>
    <w:tmpl w:val="97F2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C13D2"/>
    <w:multiLevelType w:val="multilevel"/>
    <w:tmpl w:val="2436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34B5E"/>
    <w:multiLevelType w:val="multilevel"/>
    <w:tmpl w:val="2A7C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9381A"/>
    <w:multiLevelType w:val="hybridMultilevel"/>
    <w:tmpl w:val="196CBBC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1D707DDA"/>
    <w:multiLevelType w:val="hybridMultilevel"/>
    <w:tmpl w:val="B5505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7F1ABD"/>
    <w:multiLevelType w:val="hybridMultilevel"/>
    <w:tmpl w:val="D7ECF5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0F4777A"/>
    <w:multiLevelType w:val="multilevel"/>
    <w:tmpl w:val="C256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26041"/>
    <w:multiLevelType w:val="hybridMultilevel"/>
    <w:tmpl w:val="C5FCF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1519B6"/>
    <w:multiLevelType w:val="multilevel"/>
    <w:tmpl w:val="1702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42747"/>
    <w:multiLevelType w:val="multilevel"/>
    <w:tmpl w:val="314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846D1"/>
    <w:multiLevelType w:val="multilevel"/>
    <w:tmpl w:val="F99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D1627"/>
    <w:multiLevelType w:val="multilevel"/>
    <w:tmpl w:val="355E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B6EF4"/>
    <w:multiLevelType w:val="multilevel"/>
    <w:tmpl w:val="602E4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2D647F"/>
    <w:multiLevelType w:val="multilevel"/>
    <w:tmpl w:val="713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22D94"/>
    <w:multiLevelType w:val="hybridMultilevel"/>
    <w:tmpl w:val="70689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AA01A6"/>
    <w:multiLevelType w:val="multilevel"/>
    <w:tmpl w:val="F070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E671FB"/>
    <w:multiLevelType w:val="multilevel"/>
    <w:tmpl w:val="D04A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3312B0"/>
    <w:multiLevelType w:val="multilevel"/>
    <w:tmpl w:val="61A8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843D5B"/>
    <w:multiLevelType w:val="multilevel"/>
    <w:tmpl w:val="D598B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7AB54CF"/>
    <w:multiLevelType w:val="multilevel"/>
    <w:tmpl w:val="602E4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960FF0"/>
    <w:multiLevelType w:val="hybridMultilevel"/>
    <w:tmpl w:val="35660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BA15B7F"/>
    <w:multiLevelType w:val="multilevel"/>
    <w:tmpl w:val="A15E43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BF32241"/>
    <w:multiLevelType w:val="multilevel"/>
    <w:tmpl w:val="9E86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D35F8B"/>
    <w:multiLevelType w:val="multilevel"/>
    <w:tmpl w:val="4078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D3164E"/>
    <w:multiLevelType w:val="multilevel"/>
    <w:tmpl w:val="D1AA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C30F0B"/>
    <w:multiLevelType w:val="multilevel"/>
    <w:tmpl w:val="8C6A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E24E6B"/>
    <w:multiLevelType w:val="multilevel"/>
    <w:tmpl w:val="44F0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ED2925"/>
    <w:multiLevelType w:val="hybridMultilevel"/>
    <w:tmpl w:val="3580E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8843797"/>
    <w:multiLevelType w:val="multilevel"/>
    <w:tmpl w:val="DA0E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0575C1"/>
    <w:multiLevelType w:val="multilevel"/>
    <w:tmpl w:val="69EA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9B0FCB"/>
    <w:multiLevelType w:val="multilevel"/>
    <w:tmpl w:val="11E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1B2DB7"/>
    <w:multiLevelType w:val="multilevel"/>
    <w:tmpl w:val="13F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305BAD"/>
    <w:multiLevelType w:val="multilevel"/>
    <w:tmpl w:val="778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2B1793"/>
    <w:multiLevelType w:val="multilevel"/>
    <w:tmpl w:val="2DC6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B1439B"/>
    <w:multiLevelType w:val="multilevel"/>
    <w:tmpl w:val="9D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34E28"/>
    <w:multiLevelType w:val="multilevel"/>
    <w:tmpl w:val="22CA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53790D"/>
    <w:multiLevelType w:val="multilevel"/>
    <w:tmpl w:val="84F4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BA7583"/>
    <w:multiLevelType w:val="multilevel"/>
    <w:tmpl w:val="E836F5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5F2A213A"/>
    <w:multiLevelType w:val="multilevel"/>
    <w:tmpl w:val="C7E651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4321F4E"/>
    <w:multiLevelType w:val="hybridMultilevel"/>
    <w:tmpl w:val="49C20A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4710297"/>
    <w:multiLevelType w:val="multilevel"/>
    <w:tmpl w:val="1332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926F88"/>
    <w:multiLevelType w:val="multilevel"/>
    <w:tmpl w:val="E812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1C4E41"/>
    <w:multiLevelType w:val="multilevel"/>
    <w:tmpl w:val="9BFC9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BCD766B"/>
    <w:multiLevelType w:val="multilevel"/>
    <w:tmpl w:val="84CE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4B64FA"/>
    <w:multiLevelType w:val="multilevel"/>
    <w:tmpl w:val="915275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927D17"/>
    <w:multiLevelType w:val="multilevel"/>
    <w:tmpl w:val="6DA4A7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21E4216"/>
    <w:multiLevelType w:val="multilevel"/>
    <w:tmpl w:val="F43E94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32F1F89"/>
    <w:multiLevelType w:val="multilevel"/>
    <w:tmpl w:val="00C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4B5A42"/>
    <w:multiLevelType w:val="multilevel"/>
    <w:tmpl w:val="C23AD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36E2144"/>
    <w:multiLevelType w:val="multilevel"/>
    <w:tmpl w:val="A5EC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B45014"/>
    <w:multiLevelType w:val="hybridMultilevel"/>
    <w:tmpl w:val="C052B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6630C05"/>
    <w:multiLevelType w:val="multilevel"/>
    <w:tmpl w:val="9676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577E49"/>
    <w:multiLevelType w:val="multilevel"/>
    <w:tmpl w:val="2998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7A22DD"/>
    <w:multiLevelType w:val="multilevel"/>
    <w:tmpl w:val="774A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0A27E1"/>
    <w:multiLevelType w:val="multilevel"/>
    <w:tmpl w:val="277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557371"/>
    <w:multiLevelType w:val="multilevel"/>
    <w:tmpl w:val="F31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7D1768"/>
    <w:multiLevelType w:val="multilevel"/>
    <w:tmpl w:val="59E0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4339B3"/>
    <w:multiLevelType w:val="multilevel"/>
    <w:tmpl w:val="AB4C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4A01F9"/>
    <w:multiLevelType w:val="multilevel"/>
    <w:tmpl w:val="B32E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213904">
    <w:abstractNumId w:val="54"/>
  </w:num>
  <w:num w:numId="2" w16cid:durableId="103548767">
    <w:abstractNumId w:val="48"/>
  </w:num>
  <w:num w:numId="3" w16cid:durableId="1699235463">
    <w:abstractNumId w:val="52"/>
  </w:num>
  <w:num w:numId="4" w16cid:durableId="457342042">
    <w:abstractNumId w:val="44"/>
  </w:num>
  <w:num w:numId="5" w16cid:durableId="1074661398">
    <w:abstractNumId w:val="43"/>
  </w:num>
  <w:num w:numId="6" w16cid:durableId="322440323">
    <w:abstractNumId w:val="50"/>
  </w:num>
  <w:num w:numId="7" w16cid:durableId="1519001384">
    <w:abstractNumId w:val="27"/>
  </w:num>
  <w:num w:numId="8" w16cid:durableId="1505632155">
    <w:abstractNumId w:val="47"/>
  </w:num>
  <w:num w:numId="9" w16cid:durableId="565604450">
    <w:abstractNumId w:val="17"/>
  </w:num>
  <w:num w:numId="10" w16cid:durableId="1975400926">
    <w:abstractNumId w:val="32"/>
  </w:num>
  <w:num w:numId="11" w16cid:durableId="1881240271">
    <w:abstractNumId w:val="28"/>
  </w:num>
  <w:num w:numId="12" w16cid:durableId="919171984">
    <w:abstractNumId w:val="19"/>
  </w:num>
  <w:num w:numId="13" w16cid:durableId="1956518456">
    <w:abstractNumId w:val="12"/>
  </w:num>
  <w:num w:numId="14" w16cid:durableId="448166907">
    <w:abstractNumId w:val="60"/>
  </w:num>
  <w:num w:numId="15" w16cid:durableId="1593515561">
    <w:abstractNumId w:val="6"/>
  </w:num>
  <w:num w:numId="16" w16cid:durableId="649821082">
    <w:abstractNumId w:val="29"/>
  </w:num>
  <w:num w:numId="17" w16cid:durableId="107432085">
    <w:abstractNumId w:val="15"/>
  </w:num>
  <w:num w:numId="18" w16cid:durableId="333843007">
    <w:abstractNumId w:val="34"/>
  </w:num>
  <w:num w:numId="19" w16cid:durableId="223105781">
    <w:abstractNumId w:val="21"/>
  </w:num>
  <w:num w:numId="20" w16cid:durableId="1267466476">
    <w:abstractNumId w:val="31"/>
  </w:num>
  <w:num w:numId="21" w16cid:durableId="285937394">
    <w:abstractNumId w:val="8"/>
  </w:num>
  <w:num w:numId="22" w16cid:durableId="1663464545">
    <w:abstractNumId w:val="3"/>
  </w:num>
  <w:num w:numId="23" w16cid:durableId="1426919774">
    <w:abstractNumId w:val="2"/>
  </w:num>
  <w:num w:numId="24" w16cid:durableId="1132409591">
    <w:abstractNumId w:val="62"/>
  </w:num>
  <w:num w:numId="25" w16cid:durableId="2093893406">
    <w:abstractNumId w:val="61"/>
  </w:num>
  <w:num w:numId="26" w16cid:durableId="724646741">
    <w:abstractNumId w:val="7"/>
  </w:num>
  <w:num w:numId="27" w16cid:durableId="793644041">
    <w:abstractNumId w:val="40"/>
  </w:num>
  <w:num w:numId="28" w16cid:durableId="1692032013">
    <w:abstractNumId w:val="49"/>
  </w:num>
  <w:num w:numId="29" w16cid:durableId="31467115">
    <w:abstractNumId w:val="14"/>
  </w:num>
  <w:num w:numId="30" w16cid:durableId="1735086707">
    <w:abstractNumId w:val="64"/>
  </w:num>
  <w:num w:numId="31" w16cid:durableId="1726180277">
    <w:abstractNumId w:val="37"/>
  </w:num>
  <w:num w:numId="32" w16cid:durableId="1099907061">
    <w:abstractNumId w:val="39"/>
  </w:num>
  <w:num w:numId="33" w16cid:durableId="317611360">
    <w:abstractNumId w:val="36"/>
  </w:num>
  <w:num w:numId="34" w16cid:durableId="2144539081">
    <w:abstractNumId w:val="53"/>
  </w:num>
  <w:num w:numId="35" w16cid:durableId="139273130">
    <w:abstractNumId w:val="59"/>
  </w:num>
  <w:num w:numId="36" w16cid:durableId="1608728957">
    <w:abstractNumId w:val="38"/>
  </w:num>
  <w:num w:numId="37" w16cid:durableId="22025473">
    <w:abstractNumId w:val="5"/>
  </w:num>
  <w:num w:numId="38" w16cid:durableId="1444035363">
    <w:abstractNumId w:val="63"/>
  </w:num>
  <w:num w:numId="39" w16cid:durableId="1643534866">
    <w:abstractNumId w:val="55"/>
  </w:num>
  <w:num w:numId="40" w16cid:durableId="312687918">
    <w:abstractNumId w:val="23"/>
  </w:num>
  <w:num w:numId="41" w16cid:durableId="285816520">
    <w:abstractNumId w:val="30"/>
  </w:num>
  <w:num w:numId="42" w16cid:durableId="1839268054">
    <w:abstractNumId w:val="41"/>
  </w:num>
  <w:num w:numId="43" w16cid:durableId="854735256">
    <w:abstractNumId w:val="35"/>
  </w:num>
  <w:num w:numId="44" w16cid:durableId="1238125865">
    <w:abstractNumId w:val="16"/>
  </w:num>
  <w:num w:numId="45" w16cid:durableId="100687682">
    <w:abstractNumId w:val="46"/>
  </w:num>
  <w:num w:numId="46" w16cid:durableId="1413359615">
    <w:abstractNumId w:val="58"/>
  </w:num>
  <w:num w:numId="47" w16cid:durableId="331878245">
    <w:abstractNumId w:val="0"/>
  </w:num>
  <w:num w:numId="48" w16cid:durableId="1420130273">
    <w:abstractNumId w:val="10"/>
  </w:num>
  <w:num w:numId="49" w16cid:durableId="52586114">
    <w:abstractNumId w:val="4"/>
  </w:num>
  <w:num w:numId="50" w16cid:durableId="1737166363">
    <w:abstractNumId w:val="45"/>
  </w:num>
  <w:num w:numId="51" w16cid:durableId="1752313644">
    <w:abstractNumId w:val="56"/>
  </w:num>
  <w:num w:numId="52" w16cid:durableId="1946375740">
    <w:abstractNumId w:val="9"/>
  </w:num>
  <w:num w:numId="53" w16cid:durableId="25763553">
    <w:abstractNumId w:val="11"/>
  </w:num>
  <w:num w:numId="54" w16cid:durableId="83385252">
    <w:abstractNumId w:val="24"/>
  </w:num>
  <w:num w:numId="55" w16cid:durableId="296301905">
    <w:abstractNumId w:val="18"/>
  </w:num>
  <w:num w:numId="56" w16cid:durableId="759722168">
    <w:abstractNumId w:val="22"/>
  </w:num>
  <w:num w:numId="57" w16cid:durableId="1123038971">
    <w:abstractNumId w:val="1"/>
  </w:num>
  <w:num w:numId="58" w16cid:durableId="1756824073">
    <w:abstractNumId w:val="25"/>
  </w:num>
  <w:num w:numId="59" w16cid:durableId="1264454209">
    <w:abstractNumId w:val="13"/>
  </w:num>
  <w:num w:numId="60" w16cid:durableId="1919753258">
    <w:abstractNumId w:val="20"/>
  </w:num>
  <w:num w:numId="61" w16cid:durableId="1698582020">
    <w:abstractNumId w:val="51"/>
  </w:num>
  <w:num w:numId="62" w16cid:durableId="1031808580">
    <w:abstractNumId w:val="57"/>
  </w:num>
  <w:num w:numId="63" w16cid:durableId="847788323">
    <w:abstractNumId w:val="26"/>
  </w:num>
  <w:num w:numId="64" w16cid:durableId="1282878628">
    <w:abstractNumId w:val="33"/>
  </w:num>
  <w:num w:numId="65" w16cid:durableId="781071682">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CD"/>
    <w:rsid w:val="00002A5C"/>
    <w:rsid w:val="00005D77"/>
    <w:rsid w:val="00011AF5"/>
    <w:rsid w:val="0001324C"/>
    <w:rsid w:val="00015F78"/>
    <w:rsid w:val="0001745A"/>
    <w:rsid w:val="000179E7"/>
    <w:rsid w:val="000179F0"/>
    <w:rsid w:val="00020EFF"/>
    <w:rsid w:val="0002119C"/>
    <w:rsid w:val="00024AF6"/>
    <w:rsid w:val="00026936"/>
    <w:rsid w:val="00026CDA"/>
    <w:rsid w:val="0003327C"/>
    <w:rsid w:val="00034CB1"/>
    <w:rsid w:val="000360FC"/>
    <w:rsid w:val="000371EA"/>
    <w:rsid w:val="00037B99"/>
    <w:rsid w:val="00040E41"/>
    <w:rsid w:val="00043F07"/>
    <w:rsid w:val="00046F49"/>
    <w:rsid w:val="0004781B"/>
    <w:rsid w:val="00047F0A"/>
    <w:rsid w:val="000542F6"/>
    <w:rsid w:val="00056160"/>
    <w:rsid w:val="000570D0"/>
    <w:rsid w:val="00057C8C"/>
    <w:rsid w:val="00060125"/>
    <w:rsid w:val="0006375C"/>
    <w:rsid w:val="00063A73"/>
    <w:rsid w:val="00063B28"/>
    <w:rsid w:val="0006564D"/>
    <w:rsid w:val="00072A34"/>
    <w:rsid w:val="0007421E"/>
    <w:rsid w:val="000746A4"/>
    <w:rsid w:val="0008021D"/>
    <w:rsid w:val="00080ECF"/>
    <w:rsid w:val="0008152C"/>
    <w:rsid w:val="00081AA6"/>
    <w:rsid w:val="00085DA9"/>
    <w:rsid w:val="000866D8"/>
    <w:rsid w:val="00086F17"/>
    <w:rsid w:val="0008738B"/>
    <w:rsid w:val="00091358"/>
    <w:rsid w:val="00091E95"/>
    <w:rsid w:val="00092A77"/>
    <w:rsid w:val="00092A81"/>
    <w:rsid w:val="00092E44"/>
    <w:rsid w:val="000937D6"/>
    <w:rsid w:val="00093A5C"/>
    <w:rsid w:val="00093DD3"/>
    <w:rsid w:val="0009661B"/>
    <w:rsid w:val="000A0BFC"/>
    <w:rsid w:val="000A23AC"/>
    <w:rsid w:val="000A269D"/>
    <w:rsid w:val="000A26EB"/>
    <w:rsid w:val="000A2C0E"/>
    <w:rsid w:val="000A569E"/>
    <w:rsid w:val="000A6FBD"/>
    <w:rsid w:val="000A749F"/>
    <w:rsid w:val="000A7879"/>
    <w:rsid w:val="000B0209"/>
    <w:rsid w:val="000B0306"/>
    <w:rsid w:val="000B033B"/>
    <w:rsid w:val="000B0CBB"/>
    <w:rsid w:val="000B1F1A"/>
    <w:rsid w:val="000B2DBC"/>
    <w:rsid w:val="000B611D"/>
    <w:rsid w:val="000B679A"/>
    <w:rsid w:val="000B6CB4"/>
    <w:rsid w:val="000B7F4A"/>
    <w:rsid w:val="000C1F6A"/>
    <w:rsid w:val="000C2E0B"/>
    <w:rsid w:val="000D13A7"/>
    <w:rsid w:val="000D1767"/>
    <w:rsid w:val="000D19B7"/>
    <w:rsid w:val="000D2370"/>
    <w:rsid w:val="000D2931"/>
    <w:rsid w:val="000D375A"/>
    <w:rsid w:val="000D5355"/>
    <w:rsid w:val="000D69D0"/>
    <w:rsid w:val="000D7708"/>
    <w:rsid w:val="000E1023"/>
    <w:rsid w:val="000E30AB"/>
    <w:rsid w:val="000E4986"/>
    <w:rsid w:val="000E61B8"/>
    <w:rsid w:val="000E7946"/>
    <w:rsid w:val="000F22BA"/>
    <w:rsid w:val="000F299F"/>
    <w:rsid w:val="000F48DA"/>
    <w:rsid w:val="000F5E7D"/>
    <w:rsid w:val="000F6E37"/>
    <w:rsid w:val="00101873"/>
    <w:rsid w:val="0010218F"/>
    <w:rsid w:val="00102314"/>
    <w:rsid w:val="001032F6"/>
    <w:rsid w:val="0010330E"/>
    <w:rsid w:val="001066B2"/>
    <w:rsid w:val="001105A7"/>
    <w:rsid w:val="00110B03"/>
    <w:rsid w:val="001114F8"/>
    <w:rsid w:val="00111D11"/>
    <w:rsid w:val="001131FF"/>
    <w:rsid w:val="00114775"/>
    <w:rsid w:val="00114A1E"/>
    <w:rsid w:val="0011533C"/>
    <w:rsid w:val="001161E9"/>
    <w:rsid w:val="00116B21"/>
    <w:rsid w:val="00122CA8"/>
    <w:rsid w:val="001321A7"/>
    <w:rsid w:val="00132FC0"/>
    <w:rsid w:val="00134828"/>
    <w:rsid w:val="00135693"/>
    <w:rsid w:val="001356FC"/>
    <w:rsid w:val="001373F2"/>
    <w:rsid w:val="0013740A"/>
    <w:rsid w:val="0013764A"/>
    <w:rsid w:val="0014218F"/>
    <w:rsid w:val="0014223C"/>
    <w:rsid w:val="0014313F"/>
    <w:rsid w:val="0014357A"/>
    <w:rsid w:val="00144F12"/>
    <w:rsid w:val="0014628E"/>
    <w:rsid w:val="00150E70"/>
    <w:rsid w:val="00153E34"/>
    <w:rsid w:val="001548AE"/>
    <w:rsid w:val="00154EE8"/>
    <w:rsid w:val="00155571"/>
    <w:rsid w:val="001559C3"/>
    <w:rsid w:val="001567E5"/>
    <w:rsid w:val="00157A7E"/>
    <w:rsid w:val="001608AB"/>
    <w:rsid w:val="001613E4"/>
    <w:rsid w:val="00161C90"/>
    <w:rsid w:val="00163AB2"/>
    <w:rsid w:val="0016424F"/>
    <w:rsid w:val="00167F4A"/>
    <w:rsid w:val="00170521"/>
    <w:rsid w:val="00171D4B"/>
    <w:rsid w:val="001728D9"/>
    <w:rsid w:val="00172E5A"/>
    <w:rsid w:val="00174B88"/>
    <w:rsid w:val="00175043"/>
    <w:rsid w:val="00177993"/>
    <w:rsid w:val="00180A1D"/>
    <w:rsid w:val="001812D3"/>
    <w:rsid w:val="0018260F"/>
    <w:rsid w:val="00184187"/>
    <w:rsid w:val="0018428D"/>
    <w:rsid w:val="001850AB"/>
    <w:rsid w:val="00187AEF"/>
    <w:rsid w:val="00187FA3"/>
    <w:rsid w:val="00190BC4"/>
    <w:rsid w:val="00191F55"/>
    <w:rsid w:val="00194C22"/>
    <w:rsid w:val="00195120"/>
    <w:rsid w:val="001971E7"/>
    <w:rsid w:val="001A11FD"/>
    <w:rsid w:val="001A4AC4"/>
    <w:rsid w:val="001A6CB3"/>
    <w:rsid w:val="001A7C0D"/>
    <w:rsid w:val="001B0285"/>
    <w:rsid w:val="001B1F22"/>
    <w:rsid w:val="001B5556"/>
    <w:rsid w:val="001B713E"/>
    <w:rsid w:val="001C01CE"/>
    <w:rsid w:val="001C13C7"/>
    <w:rsid w:val="001C2880"/>
    <w:rsid w:val="001C353E"/>
    <w:rsid w:val="001C391B"/>
    <w:rsid w:val="001C3A42"/>
    <w:rsid w:val="001C4DEF"/>
    <w:rsid w:val="001C4ECC"/>
    <w:rsid w:val="001C50F4"/>
    <w:rsid w:val="001C5431"/>
    <w:rsid w:val="001C57C6"/>
    <w:rsid w:val="001C5930"/>
    <w:rsid w:val="001C6A50"/>
    <w:rsid w:val="001D035F"/>
    <w:rsid w:val="001D0736"/>
    <w:rsid w:val="001D3B70"/>
    <w:rsid w:val="001D3E33"/>
    <w:rsid w:val="001D40B8"/>
    <w:rsid w:val="001D4351"/>
    <w:rsid w:val="001D4B1A"/>
    <w:rsid w:val="001D5F3A"/>
    <w:rsid w:val="001D61C5"/>
    <w:rsid w:val="001E0804"/>
    <w:rsid w:val="001E0DDC"/>
    <w:rsid w:val="001E0EDD"/>
    <w:rsid w:val="001E19A9"/>
    <w:rsid w:val="001E1B3A"/>
    <w:rsid w:val="001E2BE2"/>
    <w:rsid w:val="001E2E14"/>
    <w:rsid w:val="001E4A5F"/>
    <w:rsid w:val="001E57B8"/>
    <w:rsid w:val="001E5F7B"/>
    <w:rsid w:val="001F09D2"/>
    <w:rsid w:val="001F119C"/>
    <w:rsid w:val="001F142D"/>
    <w:rsid w:val="001F1670"/>
    <w:rsid w:val="001F2248"/>
    <w:rsid w:val="001F2898"/>
    <w:rsid w:val="001F33EC"/>
    <w:rsid w:val="001F511E"/>
    <w:rsid w:val="001F5314"/>
    <w:rsid w:val="001F5DF5"/>
    <w:rsid w:val="001F67F2"/>
    <w:rsid w:val="001F7917"/>
    <w:rsid w:val="00203FEB"/>
    <w:rsid w:val="00205523"/>
    <w:rsid w:val="00206CFC"/>
    <w:rsid w:val="00210294"/>
    <w:rsid w:val="0021029C"/>
    <w:rsid w:val="00210E97"/>
    <w:rsid w:val="0021138A"/>
    <w:rsid w:val="00212265"/>
    <w:rsid w:val="00212DAF"/>
    <w:rsid w:val="002144BD"/>
    <w:rsid w:val="002158EE"/>
    <w:rsid w:val="00216261"/>
    <w:rsid w:val="002174C0"/>
    <w:rsid w:val="002204E7"/>
    <w:rsid w:val="00220C96"/>
    <w:rsid w:val="002210FE"/>
    <w:rsid w:val="0023058C"/>
    <w:rsid w:val="0023148D"/>
    <w:rsid w:val="00231728"/>
    <w:rsid w:val="00231C00"/>
    <w:rsid w:val="002321A7"/>
    <w:rsid w:val="0023298F"/>
    <w:rsid w:val="00233498"/>
    <w:rsid w:val="00233643"/>
    <w:rsid w:val="0023383F"/>
    <w:rsid w:val="002344F4"/>
    <w:rsid w:val="002357E2"/>
    <w:rsid w:val="0023687D"/>
    <w:rsid w:val="00237935"/>
    <w:rsid w:val="002433CC"/>
    <w:rsid w:val="00243689"/>
    <w:rsid w:val="002442ED"/>
    <w:rsid w:val="00244CE0"/>
    <w:rsid w:val="0024524D"/>
    <w:rsid w:val="002458B5"/>
    <w:rsid w:val="002467B5"/>
    <w:rsid w:val="00247F26"/>
    <w:rsid w:val="00250586"/>
    <w:rsid w:val="00250E9C"/>
    <w:rsid w:val="00252090"/>
    <w:rsid w:val="002577A5"/>
    <w:rsid w:val="00262372"/>
    <w:rsid w:val="00264DF3"/>
    <w:rsid w:val="0026554C"/>
    <w:rsid w:val="002668D2"/>
    <w:rsid w:val="00266EB8"/>
    <w:rsid w:val="00267095"/>
    <w:rsid w:val="002701BB"/>
    <w:rsid w:val="00270F14"/>
    <w:rsid w:val="002720B6"/>
    <w:rsid w:val="00273D64"/>
    <w:rsid w:val="00274898"/>
    <w:rsid w:val="00275927"/>
    <w:rsid w:val="00276CCF"/>
    <w:rsid w:val="00276CD0"/>
    <w:rsid w:val="00282548"/>
    <w:rsid w:val="002834EF"/>
    <w:rsid w:val="002851BC"/>
    <w:rsid w:val="002861A3"/>
    <w:rsid w:val="00286B6A"/>
    <w:rsid w:val="00287BA4"/>
    <w:rsid w:val="00287D1E"/>
    <w:rsid w:val="00291AE0"/>
    <w:rsid w:val="002926F0"/>
    <w:rsid w:val="002928A9"/>
    <w:rsid w:val="00293C42"/>
    <w:rsid w:val="0029477B"/>
    <w:rsid w:val="002963FE"/>
    <w:rsid w:val="002A274B"/>
    <w:rsid w:val="002A34F3"/>
    <w:rsid w:val="002A4583"/>
    <w:rsid w:val="002A5C01"/>
    <w:rsid w:val="002A6150"/>
    <w:rsid w:val="002A6F39"/>
    <w:rsid w:val="002B04CE"/>
    <w:rsid w:val="002B07CB"/>
    <w:rsid w:val="002B07D1"/>
    <w:rsid w:val="002B2957"/>
    <w:rsid w:val="002B2FAA"/>
    <w:rsid w:val="002B435A"/>
    <w:rsid w:val="002B5078"/>
    <w:rsid w:val="002B57D6"/>
    <w:rsid w:val="002B63BB"/>
    <w:rsid w:val="002C6E85"/>
    <w:rsid w:val="002D1B2E"/>
    <w:rsid w:val="002D2D89"/>
    <w:rsid w:val="002D36CB"/>
    <w:rsid w:val="002D4C57"/>
    <w:rsid w:val="002D657D"/>
    <w:rsid w:val="002D7812"/>
    <w:rsid w:val="002E128D"/>
    <w:rsid w:val="002E36A4"/>
    <w:rsid w:val="002E4122"/>
    <w:rsid w:val="002E4175"/>
    <w:rsid w:val="002E4347"/>
    <w:rsid w:val="002E4390"/>
    <w:rsid w:val="002E5BFC"/>
    <w:rsid w:val="002F0BC1"/>
    <w:rsid w:val="002F2504"/>
    <w:rsid w:val="002F3148"/>
    <w:rsid w:val="002F356E"/>
    <w:rsid w:val="002F3D2B"/>
    <w:rsid w:val="002F4699"/>
    <w:rsid w:val="002F5019"/>
    <w:rsid w:val="002F5BA4"/>
    <w:rsid w:val="00300950"/>
    <w:rsid w:val="00300E2B"/>
    <w:rsid w:val="003038B0"/>
    <w:rsid w:val="00303AE8"/>
    <w:rsid w:val="003046B9"/>
    <w:rsid w:val="00304715"/>
    <w:rsid w:val="0030542B"/>
    <w:rsid w:val="00305DD3"/>
    <w:rsid w:val="003065DD"/>
    <w:rsid w:val="00307F6A"/>
    <w:rsid w:val="00311304"/>
    <w:rsid w:val="00312273"/>
    <w:rsid w:val="003126DA"/>
    <w:rsid w:val="00313281"/>
    <w:rsid w:val="00314080"/>
    <w:rsid w:val="0031471E"/>
    <w:rsid w:val="00316B10"/>
    <w:rsid w:val="00320255"/>
    <w:rsid w:val="0032049F"/>
    <w:rsid w:val="003231A0"/>
    <w:rsid w:val="00324839"/>
    <w:rsid w:val="00324CCF"/>
    <w:rsid w:val="00326576"/>
    <w:rsid w:val="003271B1"/>
    <w:rsid w:val="00331CEB"/>
    <w:rsid w:val="0033320A"/>
    <w:rsid w:val="00333AB5"/>
    <w:rsid w:val="0033583C"/>
    <w:rsid w:val="003359D6"/>
    <w:rsid w:val="00336BA6"/>
    <w:rsid w:val="00337180"/>
    <w:rsid w:val="003434D4"/>
    <w:rsid w:val="0034688E"/>
    <w:rsid w:val="0034747A"/>
    <w:rsid w:val="00351AF7"/>
    <w:rsid w:val="0035555C"/>
    <w:rsid w:val="003631EB"/>
    <w:rsid w:val="00363595"/>
    <w:rsid w:val="00363765"/>
    <w:rsid w:val="00363D9B"/>
    <w:rsid w:val="00367DEA"/>
    <w:rsid w:val="003714F4"/>
    <w:rsid w:val="0037287B"/>
    <w:rsid w:val="00373704"/>
    <w:rsid w:val="0037438C"/>
    <w:rsid w:val="00375FA4"/>
    <w:rsid w:val="003760B4"/>
    <w:rsid w:val="00376357"/>
    <w:rsid w:val="003766CB"/>
    <w:rsid w:val="00377AD3"/>
    <w:rsid w:val="0038012A"/>
    <w:rsid w:val="00380E40"/>
    <w:rsid w:val="00380F3E"/>
    <w:rsid w:val="00382258"/>
    <w:rsid w:val="0038255E"/>
    <w:rsid w:val="00385B3A"/>
    <w:rsid w:val="00387169"/>
    <w:rsid w:val="00387704"/>
    <w:rsid w:val="0038770D"/>
    <w:rsid w:val="003918B7"/>
    <w:rsid w:val="0039265C"/>
    <w:rsid w:val="00395AC9"/>
    <w:rsid w:val="0039659D"/>
    <w:rsid w:val="0039690D"/>
    <w:rsid w:val="00397B4E"/>
    <w:rsid w:val="003A1494"/>
    <w:rsid w:val="003A3B8B"/>
    <w:rsid w:val="003A593D"/>
    <w:rsid w:val="003A5A40"/>
    <w:rsid w:val="003A625B"/>
    <w:rsid w:val="003A6BD9"/>
    <w:rsid w:val="003A6EA7"/>
    <w:rsid w:val="003A784A"/>
    <w:rsid w:val="003A7D02"/>
    <w:rsid w:val="003A7E29"/>
    <w:rsid w:val="003B0159"/>
    <w:rsid w:val="003B09E2"/>
    <w:rsid w:val="003B2087"/>
    <w:rsid w:val="003B3893"/>
    <w:rsid w:val="003B4A0C"/>
    <w:rsid w:val="003B6BCB"/>
    <w:rsid w:val="003C036A"/>
    <w:rsid w:val="003C17F8"/>
    <w:rsid w:val="003C2059"/>
    <w:rsid w:val="003D1606"/>
    <w:rsid w:val="003D289E"/>
    <w:rsid w:val="003D36C8"/>
    <w:rsid w:val="003D4DC2"/>
    <w:rsid w:val="003E1AF5"/>
    <w:rsid w:val="003E4B29"/>
    <w:rsid w:val="003E4FD0"/>
    <w:rsid w:val="003E7159"/>
    <w:rsid w:val="003F0436"/>
    <w:rsid w:val="003F4140"/>
    <w:rsid w:val="003F4E3E"/>
    <w:rsid w:val="003F55D1"/>
    <w:rsid w:val="003F6455"/>
    <w:rsid w:val="003F6C09"/>
    <w:rsid w:val="003F708E"/>
    <w:rsid w:val="003F732F"/>
    <w:rsid w:val="003F7EBD"/>
    <w:rsid w:val="00403C6B"/>
    <w:rsid w:val="00406682"/>
    <w:rsid w:val="0040695C"/>
    <w:rsid w:val="00407E3E"/>
    <w:rsid w:val="00410430"/>
    <w:rsid w:val="00414B51"/>
    <w:rsid w:val="00414D34"/>
    <w:rsid w:val="00415460"/>
    <w:rsid w:val="00416F5A"/>
    <w:rsid w:val="00417EE6"/>
    <w:rsid w:val="00420707"/>
    <w:rsid w:val="00422662"/>
    <w:rsid w:val="00425360"/>
    <w:rsid w:val="0042602C"/>
    <w:rsid w:val="004269FF"/>
    <w:rsid w:val="00433494"/>
    <w:rsid w:val="00433CF0"/>
    <w:rsid w:val="0043502E"/>
    <w:rsid w:val="00436433"/>
    <w:rsid w:val="004368C2"/>
    <w:rsid w:val="004373BE"/>
    <w:rsid w:val="0044290B"/>
    <w:rsid w:val="00443967"/>
    <w:rsid w:val="00446CEA"/>
    <w:rsid w:val="004500BB"/>
    <w:rsid w:val="00452642"/>
    <w:rsid w:val="00455C92"/>
    <w:rsid w:val="00457593"/>
    <w:rsid w:val="00460334"/>
    <w:rsid w:val="00460A37"/>
    <w:rsid w:val="00460B3D"/>
    <w:rsid w:val="00463BF0"/>
    <w:rsid w:val="00470472"/>
    <w:rsid w:val="0047121A"/>
    <w:rsid w:val="00471ACB"/>
    <w:rsid w:val="004748C5"/>
    <w:rsid w:val="00481049"/>
    <w:rsid w:val="00481433"/>
    <w:rsid w:val="00481643"/>
    <w:rsid w:val="0048255C"/>
    <w:rsid w:val="0048447E"/>
    <w:rsid w:val="00484726"/>
    <w:rsid w:val="00492204"/>
    <w:rsid w:val="00493FB9"/>
    <w:rsid w:val="00494F87"/>
    <w:rsid w:val="004959ED"/>
    <w:rsid w:val="00496825"/>
    <w:rsid w:val="00496ACF"/>
    <w:rsid w:val="00497F71"/>
    <w:rsid w:val="004A042F"/>
    <w:rsid w:val="004A27B8"/>
    <w:rsid w:val="004A3033"/>
    <w:rsid w:val="004A750B"/>
    <w:rsid w:val="004A7AFA"/>
    <w:rsid w:val="004B02A4"/>
    <w:rsid w:val="004B3749"/>
    <w:rsid w:val="004B3BA9"/>
    <w:rsid w:val="004B6E16"/>
    <w:rsid w:val="004C0211"/>
    <w:rsid w:val="004C025C"/>
    <w:rsid w:val="004C08D0"/>
    <w:rsid w:val="004C164D"/>
    <w:rsid w:val="004C1EB5"/>
    <w:rsid w:val="004C2084"/>
    <w:rsid w:val="004C5BC4"/>
    <w:rsid w:val="004C7700"/>
    <w:rsid w:val="004C790B"/>
    <w:rsid w:val="004D1C83"/>
    <w:rsid w:val="004D48AE"/>
    <w:rsid w:val="004E0639"/>
    <w:rsid w:val="004E1567"/>
    <w:rsid w:val="004E372D"/>
    <w:rsid w:val="004E3AE8"/>
    <w:rsid w:val="004E4B78"/>
    <w:rsid w:val="004F13CA"/>
    <w:rsid w:val="004F178F"/>
    <w:rsid w:val="004F3BFF"/>
    <w:rsid w:val="004F4A5D"/>
    <w:rsid w:val="004F603D"/>
    <w:rsid w:val="004F72AC"/>
    <w:rsid w:val="005004B0"/>
    <w:rsid w:val="0050081F"/>
    <w:rsid w:val="0050155A"/>
    <w:rsid w:val="00502B03"/>
    <w:rsid w:val="005070B2"/>
    <w:rsid w:val="00507F75"/>
    <w:rsid w:val="005133A2"/>
    <w:rsid w:val="00516564"/>
    <w:rsid w:val="005223C1"/>
    <w:rsid w:val="00522D4A"/>
    <w:rsid w:val="005239E4"/>
    <w:rsid w:val="0052415A"/>
    <w:rsid w:val="00525495"/>
    <w:rsid w:val="005278CA"/>
    <w:rsid w:val="00527AF7"/>
    <w:rsid w:val="00531029"/>
    <w:rsid w:val="005311C9"/>
    <w:rsid w:val="00532105"/>
    <w:rsid w:val="005330C7"/>
    <w:rsid w:val="00533A83"/>
    <w:rsid w:val="005341FA"/>
    <w:rsid w:val="00534D87"/>
    <w:rsid w:val="005372D2"/>
    <w:rsid w:val="005415B6"/>
    <w:rsid w:val="005416A7"/>
    <w:rsid w:val="00542133"/>
    <w:rsid w:val="00543AAC"/>
    <w:rsid w:val="00544D8D"/>
    <w:rsid w:val="00545172"/>
    <w:rsid w:val="00547297"/>
    <w:rsid w:val="00547F22"/>
    <w:rsid w:val="005500D1"/>
    <w:rsid w:val="00552166"/>
    <w:rsid w:val="0055266E"/>
    <w:rsid w:val="00552E08"/>
    <w:rsid w:val="00556C8A"/>
    <w:rsid w:val="005573E0"/>
    <w:rsid w:val="00563A6F"/>
    <w:rsid w:val="00565BD4"/>
    <w:rsid w:val="00566278"/>
    <w:rsid w:val="005663BA"/>
    <w:rsid w:val="0057150D"/>
    <w:rsid w:val="0057252C"/>
    <w:rsid w:val="0057269F"/>
    <w:rsid w:val="00574054"/>
    <w:rsid w:val="00575DB3"/>
    <w:rsid w:val="0057644B"/>
    <w:rsid w:val="005766B5"/>
    <w:rsid w:val="00577F14"/>
    <w:rsid w:val="00580A22"/>
    <w:rsid w:val="0058189B"/>
    <w:rsid w:val="005847D6"/>
    <w:rsid w:val="00585BA8"/>
    <w:rsid w:val="0058613D"/>
    <w:rsid w:val="0058643B"/>
    <w:rsid w:val="00586BEF"/>
    <w:rsid w:val="00587EFB"/>
    <w:rsid w:val="005902EB"/>
    <w:rsid w:val="0059394A"/>
    <w:rsid w:val="005966AF"/>
    <w:rsid w:val="00597305"/>
    <w:rsid w:val="005A08FE"/>
    <w:rsid w:val="005A0A63"/>
    <w:rsid w:val="005A65D6"/>
    <w:rsid w:val="005A74BE"/>
    <w:rsid w:val="005A7F73"/>
    <w:rsid w:val="005B3266"/>
    <w:rsid w:val="005B50A8"/>
    <w:rsid w:val="005B643A"/>
    <w:rsid w:val="005C0243"/>
    <w:rsid w:val="005C12E4"/>
    <w:rsid w:val="005C43C3"/>
    <w:rsid w:val="005C4A73"/>
    <w:rsid w:val="005C6151"/>
    <w:rsid w:val="005C67F0"/>
    <w:rsid w:val="005D0710"/>
    <w:rsid w:val="005D0F1C"/>
    <w:rsid w:val="005D1C83"/>
    <w:rsid w:val="005D27D6"/>
    <w:rsid w:val="005D2B05"/>
    <w:rsid w:val="005D3EA4"/>
    <w:rsid w:val="005D4433"/>
    <w:rsid w:val="005D4712"/>
    <w:rsid w:val="005D49BD"/>
    <w:rsid w:val="005D72AD"/>
    <w:rsid w:val="005D7CAC"/>
    <w:rsid w:val="005E12C1"/>
    <w:rsid w:val="005E2B6B"/>
    <w:rsid w:val="005E5000"/>
    <w:rsid w:val="005E5B81"/>
    <w:rsid w:val="005E6051"/>
    <w:rsid w:val="005E6DC6"/>
    <w:rsid w:val="005E709F"/>
    <w:rsid w:val="005F22B9"/>
    <w:rsid w:val="005F4ED2"/>
    <w:rsid w:val="005F6006"/>
    <w:rsid w:val="005F7A72"/>
    <w:rsid w:val="00600008"/>
    <w:rsid w:val="00601C21"/>
    <w:rsid w:val="00602829"/>
    <w:rsid w:val="0060531C"/>
    <w:rsid w:val="00614162"/>
    <w:rsid w:val="006143EB"/>
    <w:rsid w:val="00615072"/>
    <w:rsid w:val="006166BB"/>
    <w:rsid w:val="00616CC7"/>
    <w:rsid w:val="00616FA2"/>
    <w:rsid w:val="006201BB"/>
    <w:rsid w:val="00624306"/>
    <w:rsid w:val="00624A98"/>
    <w:rsid w:val="00624BD2"/>
    <w:rsid w:val="00626A8C"/>
    <w:rsid w:val="00633D70"/>
    <w:rsid w:val="00634320"/>
    <w:rsid w:val="0063698C"/>
    <w:rsid w:val="0063712F"/>
    <w:rsid w:val="00637F66"/>
    <w:rsid w:val="00640FC0"/>
    <w:rsid w:val="00641474"/>
    <w:rsid w:val="00641E77"/>
    <w:rsid w:val="00642B28"/>
    <w:rsid w:val="00644DBA"/>
    <w:rsid w:val="00646FA0"/>
    <w:rsid w:val="006502D6"/>
    <w:rsid w:val="0065116F"/>
    <w:rsid w:val="00651DDF"/>
    <w:rsid w:val="00652587"/>
    <w:rsid w:val="00652E43"/>
    <w:rsid w:val="006535CA"/>
    <w:rsid w:val="00653F60"/>
    <w:rsid w:val="0065423E"/>
    <w:rsid w:val="0065471B"/>
    <w:rsid w:val="006553A6"/>
    <w:rsid w:val="006557DC"/>
    <w:rsid w:val="0065582A"/>
    <w:rsid w:val="006568D2"/>
    <w:rsid w:val="00656FEF"/>
    <w:rsid w:val="00660C0F"/>
    <w:rsid w:val="00661175"/>
    <w:rsid w:val="006619C5"/>
    <w:rsid w:val="00661C18"/>
    <w:rsid w:val="00662ED7"/>
    <w:rsid w:val="0066300F"/>
    <w:rsid w:val="00664A92"/>
    <w:rsid w:val="00664E0F"/>
    <w:rsid w:val="006650A0"/>
    <w:rsid w:val="0067108F"/>
    <w:rsid w:val="00671174"/>
    <w:rsid w:val="00671D50"/>
    <w:rsid w:val="00672F1F"/>
    <w:rsid w:val="006757CA"/>
    <w:rsid w:val="00675CF7"/>
    <w:rsid w:val="006773A9"/>
    <w:rsid w:val="00681B3D"/>
    <w:rsid w:val="0068259D"/>
    <w:rsid w:val="0068259E"/>
    <w:rsid w:val="006851B1"/>
    <w:rsid w:val="0068620E"/>
    <w:rsid w:val="00687D48"/>
    <w:rsid w:val="00690792"/>
    <w:rsid w:val="00690AB3"/>
    <w:rsid w:val="00692B84"/>
    <w:rsid w:val="00692BC4"/>
    <w:rsid w:val="00693A65"/>
    <w:rsid w:val="00694FFB"/>
    <w:rsid w:val="00695720"/>
    <w:rsid w:val="00696C40"/>
    <w:rsid w:val="006A0E55"/>
    <w:rsid w:val="006A1A0E"/>
    <w:rsid w:val="006A2402"/>
    <w:rsid w:val="006A6275"/>
    <w:rsid w:val="006A65D0"/>
    <w:rsid w:val="006A7A00"/>
    <w:rsid w:val="006B01A2"/>
    <w:rsid w:val="006B27A0"/>
    <w:rsid w:val="006B2875"/>
    <w:rsid w:val="006B35D6"/>
    <w:rsid w:val="006B3ED1"/>
    <w:rsid w:val="006B5426"/>
    <w:rsid w:val="006B550F"/>
    <w:rsid w:val="006B6889"/>
    <w:rsid w:val="006B6975"/>
    <w:rsid w:val="006C1CAE"/>
    <w:rsid w:val="006C2D92"/>
    <w:rsid w:val="006C2FDD"/>
    <w:rsid w:val="006C49BA"/>
    <w:rsid w:val="006C5455"/>
    <w:rsid w:val="006C5541"/>
    <w:rsid w:val="006C5A70"/>
    <w:rsid w:val="006C6165"/>
    <w:rsid w:val="006D2D15"/>
    <w:rsid w:val="006D49AC"/>
    <w:rsid w:val="006D6ABA"/>
    <w:rsid w:val="006D7C14"/>
    <w:rsid w:val="006E0603"/>
    <w:rsid w:val="006E15A8"/>
    <w:rsid w:val="006E36F0"/>
    <w:rsid w:val="006F10AD"/>
    <w:rsid w:val="006F23B4"/>
    <w:rsid w:val="006F3435"/>
    <w:rsid w:val="006F7DCD"/>
    <w:rsid w:val="006F7FFA"/>
    <w:rsid w:val="00701553"/>
    <w:rsid w:val="0070285F"/>
    <w:rsid w:val="00706F81"/>
    <w:rsid w:val="0071001D"/>
    <w:rsid w:val="00711636"/>
    <w:rsid w:val="007133BE"/>
    <w:rsid w:val="0071415C"/>
    <w:rsid w:val="00714239"/>
    <w:rsid w:val="00714B71"/>
    <w:rsid w:val="00716BA3"/>
    <w:rsid w:val="007179B8"/>
    <w:rsid w:val="0072079B"/>
    <w:rsid w:val="0072190A"/>
    <w:rsid w:val="007219E0"/>
    <w:rsid w:val="00721A03"/>
    <w:rsid w:val="0072731B"/>
    <w:rsid w:val="007273FB"/>
    <w:rsid w:val="007300C3"/>
    <w:rsid w:val="007300CC"/>
    <w:rsid w:val="007333C8"/>
    <w:rsid w:val="007348DE"/>
    <w:rsid w:val="00734F64"/>
    <w:rsid w:val="00740204"/>
    <w:rsid w:val="0074263E"/>
    <w:rsid w:val="00743EB1"/>
    <w:rsid w:val="00744349"/>
    <w:rsid w:val="0074441D"/>
    <w:rsid w:val="00744EA6"/>
    <w:rsid w:val="00745019"/>
    <w:rsid w:val="0074510D"/>
    <w:rsid w:val="00746E11"/>
    <w:rsid w:val="007476DC"/>
    <w:rsid w:val="00747AA3"/>
    <w:rsid w:val="0075150E"/>
    <w:rsid w:val="0075159C"/>
    <w:rsid w:val="0075231F"/>
    <w:rsid w:val="00752361"/>
    <w:rsid w:val="007564A8"/>
    <w:rsid w:val="007564C0"/>
    <w:rsid w:val="00757AB6"/>
    <w:rsid w:val="00760FC3"/>
    <w:rsid w:val="00761813"/>
    <w:rsid w:val="00764BC6"/>
    <w:rsid w:val="0076562B"/>
    <w:rsid w:val="00766871"/>
    <w:rsid w:val="00767246"/>
    <w:rsid w:val="007677B7"/>
    <w:rsid w:val="007712D1"/>
    <w:rsid w:val="00771FA4"/>
    <w:rsid w:val="00773F8C"/>
    <w:rsid w:val="00776152"/>
    <w:rsid w:val="00776EE9"/>
    <w:rsid w:val="00777D34"/>
    <w:rsid w:val="00780F97"/>
    <w:rsid w:val="007816D9"/>
    <w:rsid w:val="00782FC4"/>
    <w:rsid w:val="007833B1"/>
    <w:rsid w:val="007854D9"/>
    <w:rsid w:val="00785EED"/>
    <w:rsid w:val="0079046C"/>
    <w:rsid w:val="00791F0A"/>
    <w:rsid w:val="007952A8"/>
    <w:rsid w:val="007959CE"/>
    <w:rsid w:val="00796C60"/>
    <w:rsid w:val="007A0D8D"/>
    <w:rsid w:val="007A1D7C"/>
    <w:rsid w:val="007A2B3A"/>
    <w:rsid w:val="007A4412"/>
    <w:rsid w:val="007A58B5"/>
    <w:rsid w:val="007A5BCC"/>
    <w:rsid w:val="007A6024"/>
    <w:rsid w:val="007A6276"/>
    <w:rsid w:val="007A7FCF"/>
    <w:rsid w:val="007B197C"/>
    <w:rsid w:val="007B30D3"/>
    <w:rsid w:val="007B613D"/>
    <w:rsid w:val="007C0907"/>
    <w:rsid w:val="007C141C"/>
    <w:rsid w:val="007C2217"/>
    <w:rsid w:val="007C227C"/>
    <w:rsid w:val="007C2830"/>
    <w:rsid w:val="007C7035"/>
    <w:rsid w:val="007D139A"/>
    <w:rsid w:val="007E29C2"/>
    <w:rsid w:val="007E2F88"/>
    <w:rsid w:val="007E30C8"/>
    <w:rsid w:val="007E3FBD"/>
    <w:rsid w:val="007E6E6F"/>
    <w:rsid w:val="007E7CD1"/>
    <w:rsid w:val="007E7CE5"/>
    <w:rsid w:val="007F0FC7"/>
    <w:rsid w:val="007F44B1"/>
    <w:rsid w:val="007F4907"/>
    <w:rsid w:val="00800070"/>
    <w:rsid w:val="00800360"/>
    <w:rsid w:val="008014BC"/>
    <w:rsid w:val="00801E59"/>
    <w:rsid w:val="0080225F"/>
    <w:rsid w:val="008036C3"/>
    <w:rsid w:val="00803926"/>
    <w:rsid w:val="0080394E"/>
    <w:rsid w:val="0080450A"/>
    <w:rsid w:val="00806C23"/>
    <w:rsid w:val="0080702A"/>
    <w:rsid w:val="00807635"/>
    <w:rsid w:val="00807814"/>
    <w:rsid w:val="0081149A"/>
    <w:rsid w:val="00813023"/>
    <w:rsid w:val="00813CA8"/>
    <w:rsid w:val="008148B9"/>
    <w:rsid w:val="00814A99"/>
    <w:rsid w:val="00815BF3"/>
    <w:rsid w:val="00817824"/>
    <w:rsid w:val="00820013"/>
    <w:rsid w:val="00820748"/>
    <w:rsid w:val="00820782"/>
    <w:rsid w:val="00820985"/>
    <w:rsid w:val="00820A1B"/>
    <w:rsid w:val="008215AC"/>
    <w:rsid w:val="00821FA4"/>
    <w:rsid w:val="0082205C"/>
    <w:rsid w:val="00822C77"/>
    <w:rsid w:val="00825597"/>
    <w:rsid w:val="00825B0D"/>
    <w:rsid w:val="00827AB5"/>
    <w:rsid w:val="00827C30"/>
    <w:rsid w:val="00831AA7"/>
    <w:rsid w:val="008367E0"/>
    <w:rsid w:val="00837F79"/>
    <w:rsid w:val="008404C0"/>
    <w:rsid w:val="00840D9F"/>
    <w:rsid w:val="008421C0"/>
    <w:rsid w:val="00842699"/>
    <w:rsid w:val="0084406A"/>
    <w:rsid w:val="0084525F"/>
    <w:rsid w:val="00845632"/>
    <w:rsid w:val="00846B5F"/>
    <w:rsid w:val="00852584"/>
    <w:rsid w:val="00853FDC"/>
    <w:rsid w:val="008557A5"/>
    <w:rsid w:val="008603C3"/>
    <w:rsid w:val="008606CC"/>
    <w:rsid w:val="00862B15"/>
    <w:rsid w:val="00864A63"/>
    <w:rsid w:val="0086695E"/>
    <w:rsid w:val="008678BA"/>
    <w:rsid w:val="0087117C"/>
    <w:rsid w:val="00872ED7"/>
    <w:rsid w:val="00873BC5"/>
    <w:rsid w:val="00876B78"/>
    <w:rsid w:val="0087781D"/>
    <w:rsid w:val="00877850"/>
    <w:rsid w:val="00877E24"/>
    <w:rsid w:val="00880D36"/>
    <w:rsid w:val="00880E90"/>
    <w:rsid w:val="00885CDB"/>
    <w:rsid w:val="00887CF4"/>
    <w:rsid w:val="00891718"/>
    <w:rsid w:val="00891F66"/>
    <w:rsid w:val="00892231"/>
    <w:rsid w:val="00893316"/>
    <w:rsid w:val="00893ECF"/>
    <w:rsid w:val="008957A4"/>
    <w:rsid w:val="00896615"/>
    <w:rsid w:val="008970D6"/>
    <w:rsid w:val="008A0153"/>
    <w:rsid w:val="008A020A"/>
    <w:rsid w:val="008A07DB"/>
    <w:rsid w:val="008A5165"/>
    <w:rsid w:val="008A72AB"/>
    <w:rsid w:val="008B2889"/>
    <w:rsid w:val="008B2CC6"/>
    <w:rsid w:val="008B444C"/>
    <w:rsid w:val="008B53C9"/>
    <w:rsid w:val="008B6D5A"/>
    <w:rsid w:val="008C1738"/>
    <w:rsid w:val="008C2309"/>
    <w:rsid w:val="008C3E84"/>
    <w:rsid w:val="008C4905"/>
    <w:rsid w:val="008C5A17"/>
    <w:rsid w:val="008C6359"/>
    <w:rsid w:val="008C66D8"/>
    <w:rsid w:val="008D0A7B"/>
    <w:rsid w:val="008D1120"/>
    <w:rsid w:val="008D13DA"/>
    <w:rsid w:val="008D14A5"/>
    <w:rsid w:val="008D1F3D"/>
    <w:rsid w:val="008D773E"/>
    <w:rsid w:val="008E17C3"/>
    <w:rsid w:val="008E1C75"/>
    <w:rsid w:val="008E1F11"/>
    <w:rsid w:val="008E2760"/>
    <w:rsid w:val="008E2F75"/>
    <w:rsid w:val="008E3561"/>
    <w:rsid w:val="008E61C7"/>
    <w:rsid w:val="008E6240"/>
    <w:rsid w:val="008F10B2"/>
    <w:rsid w:val="008F15EB"/>
    <w:rsid w:val="008F1C0D"/>
    <w:rsid w:val="008F1F28"/>
    <w:rsid w:val="008F1F34"/>
    <w:rsid w:val="008F52D4"/>
    <w:rsid w:val="008F6C13"/>
    <w:rsid w:val="0090098C"/>
    <w:rsid w:val="009015AF"/>
    <w:rsid w:val="00901D7C"/>
    <w:rsid w:val="00901E27"/>
    <w:rsid w:val="00902D04"/>
    <w:rsid w:val="009052BC"/>
    <w:rsid w:val="00905981"/>
    <w:rsid w:val="00907BBC"/>
    <w:rsid w:val="00910844"/>
    <w:rsid w:val="0091189D"/>
    <w:rsid w:val="00913DEF"/>
    <w:rsid w:val="00914D32"/>
    <w:rsid w:val="00914E05"/>
    <w:rsid w:val="009167AF"/>
    <w:rsid w:val="00917297"/>
    <w:rsid w:val="009176C7"/>
    <w:rsid w:val="009205CF"/>
    <w:rsid w:val="0092079C"/>
    <w:rsid w:val="009215DE"/>
    <w:rsid w:val="009219C7"/>
    <w:rsid w:val="009225E0"/>
    <w:rsid w:val="0092262B"/>
    <w:rsid w:val="00923C75"/>
    <w:rsid w:val="00926B55"/>
    <w:rsid w:val="00931E49"/>
    <w:rsid w:val="009347F2"/>
    <w:rsid w:val="009349A4"/>
    <w:rsid w:val="00934F13"/>
    <w:rsid w:val="00935249"/>
    <w:rsid w:val="00935A54"/>
    <w:rsid w:val="00936715"/>
    <w:rsid w:val="00942830"/>
    <w:rsid w:val="0094388D"/>
    <w:rsid w:val="00944AE4"/>
    <w:rsid w:val="00946477"/>
    <w:rsid w:val="00946E66"/>
    <w:rsid w:val="00947C48"/>
    <w:rsid w:val="00947D0F"/>
    <w:rsid w:val="00947F07"/>
    <w:rsid w:val="00950FE7"/>
    <w:rsid w:val="00951226"/>
    <w:rsid w:val="0095137B"/>
    <w:rsid w:val="00953F15"/>
    <w:rsid w:val="0095697D"/>
    <w:rsid w:val="00956C24"/>
    <w:rsid w:val="0095742F"/>
    <w:rsid w:val="0096032A"/>
    <w:rsid w:val="00962359"/>
    <w:rsid w:val="00963185"/>
    <w:rsid w:val="009647C1"/>
    <w:rsid w:val="00967371"/>
    <w:rsid w:val="00967C8B"/>
    <w:rsid w:val="009700CF"/>
    <w:rsid w:val="0097100A"/>
    <w:rsid w:val="00972A08"/>
    <w:rsid w:val="009731FD"/>
    <w:rsid w:val="009747E1"/>
    <w:rsid w:val="009755B1"/>
    <w:rsid w:val="009756A7"/>
    <w:rsid w:val="00976B45"/>
    <w:rsid w:val="009804E3"/>
    <w:rsid w:val="009822E2"/>
    <w:rsid w:val="00982725"/>
    <w:rsid w:val="00982B2B"/>
    <w:rsid w:val="00985F19"/>
    <w:rsid w:val="00986536"/>
    <w:rsid w:val="00987AD1"/>
    <w:rsid w:val="00987C4C"/>
    <w:rsid w:val="00987CDC"/>
    <w:rsid w:val="0099216D"/>
    <w:rsid w:val="00994DF3"/>
    <w:rsid w:val="00995270"/>
    <w:rsid w:val="009962CB"/>
    <w:rsid w:val="00997BAD"/>
    <w:rsid w:val="009A0030"/>
    <w:rsid w:val="009A12AC"/>
    <w:rsid w:val="009A2C5B"/>
    <w:rsid w:val="009A4454"/>
    <w:rsid w:val="009A4C37"/>
    <w:rsid w:val="009A5919"/>
    <w:rsid w:val="009B0DF7"/>
    <w:rsid w:val="009B3800"/>
    <w:rsid w:val="009B3D0B"/>
    <w:rsid w:val="009B3F05"/>
    <w:rsid w:val="009B480D"/>
    <w:rsid w:val="009B4BB9"/>
    <w:rsid w:val="009B6FBE"/>
    <w:rsid w:val="009C04B7"/>
    <w:rsid w:val="009C081E"/>
    <w:rsid w:val="009C1193"/>
    <w:rsid w:val="009C4944"/>
    <w:rsid w:val="009D08AD"/>
    <w:rsid w:val="009D1AFE"/>
    <w:rsid w:val="009D1D47"/>
    <w:rsid w:val="009D1FE5"/>
    <w:rsid w:val="009D397B"/>
    <w:rsid w:val="009D43BA"/>
    <w:rsid w:val="009D480F"/>
    <w:rsid w:val="009D4A51"/>
    <w:rsid w:val="009D4C16"/>
    <w:rsid w:val="009D53B5"/>
    <w:rsid w:val="009D5CC0"/>
    <w:rsid w:val="009D631F"/>
    <w:rsid w:val="009D6880"/>
    <w:rsid w:val="009E0E85"/>
    <w:rsid w:val="009E1722"/>
    <w:rsid w:val="009E18F3"/>
    <w:rsid w:val="009E1DEB"/>
    <w:rsid w:val="009E2E49"/>
    <w:rsid w:val="009F05B1"/>
    <w:rsid w:val="009F25F1"/>
    <w:rsid w:val="009F3212"/>
    <w:rsid w:val="009F4BA5"/>
    <w:rsid w:val="00A02B4A"/>
    <w:rsid w:val="00A02FFD"/>
    <w:rsid w:val="00A030CA"/>
    <w:rsid w:val="00A03141"/>
    <w:rsid w:val="00A04D3B"/>
    <w:rsid w:val="00A07689"/>
    <w:rsid w:val="00A077BD"/>
    <w:rsid w:val="00A125C0"/>
    <w:rsid w:val="00A143A7"/>
    <w:rsid w:val="00A14D9D"/>
    <w:rsid w:val="00A20DBE"/>
    <w:rsid w:val="00A213FE"/>
    <w:rsid w:val="00A25441"/>
    <w:rsid w:val="00A26A3C"/>
    <w:rsid w:val="00A31156"/>
    <w:rsid w:val="00A32AC6"/>
    <w:rsid w:val="00A34498"/>
    <w:rsid w:val="00A35009"/>
    <w:rsid w:val="00A42B22"/>
    <w:rsid w:val="00A42F99"/>
    <w:rsid w:val="00A44285"/>
    <w:rsid w:val="00A455AE"/>
    <w:rsid w:val="00A473B1"/>
    <w:rsid w:val="00A525E9"/>
    <w:rsid w:val="00A52727"/>
    <w:rsid w:val="00A531FF"/>
    <w:rsid w:val="00A549A1"/>
    <w:rsid w:val="00A550B0"/>
    <w:rsid w:val="00A579C7"/>
    <w:rsid w:val="00A6243A"/>
    <w:rsid w:val="00A6295C"/>
    <w:rsid w:val="00A62BFE"/>
    <w:rsid w:val="00A62FC5"/>
    <w:rsid w:val="00A7018D"/>
    <w:rsid w:val="00A71648"/>
    <w:rsid w:val="00A720F8"/>
    <w:rsid w:val="00A73A0D"/>
    <w:rsid w:val="00A747FF"/>
    <w:rsid w:val="00A75D4A"/>
    <w:rsid w:val="00A76EEA"/>
    <w:rsid w:val="00A800A9"/>
    <w:rsid w:val="00A80E6B"/>
    <w:rsid w:val="00A84496"/>
    <w:rsid w:val="00A8514C"/>
    <w:rsid w:val="00A85CAC"/>
    <w:rsid w:val="00A90DC9"/>
    <w:rsid w:val="00A91F99"/>
    <w:rsid w:val="00A92E37"/>
    <w:rsid w:val="00A93660"/>
    <w:rsid w:val="00A94BD9"/>
    <w:rsid w:val="00AA0A48"/>
    <w:rsid w:val="00AA3830"/>
    <w:rsid w:val="00AA4EB3"/>
    <w:rsid w:val="00AA61A6"/>
    <w:rsid w:val="00AA7430"/>
    <w:rsid w:val="00AA7959"/>
    <w:rsid w:val="00AB46FB"/>
    <w:rsid w:val="00AB6DBB"/>
    <w:rsid w:val="00AB72E4"/>
    <w:rsid w:val="00AB7A7D"/>
    <w:rsid w:val="00AC037F"/>
    <w:rsid w:val="00AC066C"/>
    <w:rsid w:val="00AC08CD"/>
    <w:rsid w:val="00AC2D63"/>
    <w:rsid w:val="00AC4FF9"/>
    <w:rsid w:val="00AD04D8"/>
    <w:rsid w:val="00AD0DE5"/>
    <w:rsid w:val="00AD1C73"/>
    <w:rsid w:val="00AD3141"/>
    <w:rsid w:val="00AD33F3"/>
    <w:rsid w:val="00AD354B"/>
    <w:rsid w:val="00AD6252"/>
    <w:rsid w:val="00AD6340"/>
    <w:rsid w:val="00AE2017"/>
    <w:rsid w:val="00AE30A0"/>
    <w:rsid w:val="00AE41CE"/>
    <w:rsid w:val="00AE484A"/>
    <w:rsid w:val="00AE486A"/>
    <w:rsid w:val="00AE5246"/>
    <w:rsid w:val="00AE53EB"/>
    <w:rsid w:val="00AE704D"/>
    <w:rsid w:val="00AE7210"/>
    <w:rsid w:val="00AF13F2"/>
    <w:rsid w:val="00AF455B"/>
    <w:rsid w:val="00B00AB6"/>
    <w:rsid w:val="00B018B9"/>
    <w:rsid w:val="00B01B09"/>
    <w:rsid w:val="00B02F43"/>
    <w:rsid w:val="00B1185C"/>
    <w:rsid w:val="00B1213A"/>
    <w:rsid w:val="00B12FFE"/>
    <w:rsid w:val="00B137BA"/>
    <w:rsid w:val="00B14659"/>
    <w:rsid w:val="00B16AFF"/>
    <w:rsid w:val="00B20DCF"/>
    <w:rsid w:val="00B21971"/>
    <w:rsid w:val="00B21C67"/>
    <w:rsid w:val="00B2254A"/>
    <w:rsid w:val="00B22A9D"/>
    <w:rsid w:val="00B257DA"/>
    <w:rsid w:val="00B25AE5"/>
    <w:rsid w:val="00B2653F"/>
    <w:rsid w:val="00B2777C"/>
    <w:rsid w:val="00B32B92"/>
    <w:rsid w:val="00B34004"/>
    <w:rsid w:val="00B3582A"/>
    <w:rsid w:val="00B40576"/>
    <w:rsid w:val="00B40D5C"/>
    <w:rsid w:val="00B41023"/>
    <w:rsid w:val="00B41114"/>
    <w:rsid w:val="00B414E3"/>
    <w:rsid w:val="00B41A05"/>
    <w:rsid w:val="00B425A6"/>
    <w:rsid w:val="00B4337C"/>
    <w:rsid w:val="00B4646E"/>
    <w:rsid w:val="00B46CB7"/>
    <w:rsid w:val="00B46FE0"/>
    <w:rsid w:val="00B472BE"/>
    <w:rsid w:val="00B505C2"/>
    <w:rsid w:val="00B51113"/>
    <w:rsid w:val="00B5254B"/>
    <w:rsid w:val="00B533A7"/>
    <w:rsid w:val="00B54E5A"/>
    <w:rsid w:val="00B578EF"/>
    <w:rsid w:val="00B60624"/>
    <w:rsid w:val="00B614CF"/>
    <w:rsid w:val="00B6261A"/>
    <w:rsid w:val="00B62B66"/>
    <w:rsid w:val="00B64067"/>
    <w:rsid w:val="00B65E82"/>
    <w:rsid w:val="00B67F56"/>
    <w:rsid w:val="00B77BC9"/>
    <w:rsid w:val="00B81F14"/>
    <w:rsid w:val="00B832C1"/>
    <w:rsid w:val="00B8480A"/>
    <w:rsid w:val="00B85A3A"/>
    <w:rsid w:val="00B871DA"/>
    <w:rsid w:val="00B87E08"/>
    <w:rsid w:val="00B9306B"/>
    <w:rsid w:val="00B9403E"/>
    <w:rsid w:val="00B962EA"/>
    <w:rsid w:val="00B97241"/>
    <w:rsid w:val="00BA0F8D"/>
    <w:rsid w:val="00BA2ED8"/>
    <w:rsid w:val="00BA4791"/>
    <w:rsid w:val="00BA4BB3"/>
    <w:rsid w:val="00BA5B3D"/>
    <w:rsid w:val="00BA642D"/>
    <w:rsid w:val="00BB0103"/>
    <w:rsid w:val="00BB0FC8"/>
    <w:rsid w:val="00BB206F"/>
    <w:rsid w:val="00BB2537"/>
    <w:rsid w:val="00BB3D74"/>
    <w:rsid w:val="00BB4D38"/>
    <w:rsid w:val="00BB53B5"/>
    <w:rsid w:val="00BB5781"/>
    <w:rsid w:val="00BC2194"/>
    <w:rsid w:val="00BC2DB4"/>
    <w:rsid w:val="00BC4A59"/>
    <w:rsid w:val="00BC7CD4"/>
    <w:rsid w:val="00BD069D"/>
    <w:rsid w:val="00BD0B2D"/>
    <w:rsid w:val="00BD0F61"/>
    <w:rsid w:val="00BD141F"/>
    <w:rsid w:val="00BD2728"/>
    <w:rsid w:val="00BD4709"/>
    <w:rsid w:val="00BD5217"/>
    <w:rsid w:val="00BD62FB"/>
    <w:rsid w:val="00BE0605"/>
    <w:rsid w:val="00BE26BF"/>
    <w:rsid w:val="00BE4D30"/>
    <w:rsid w:val="00BE4EBB"/>
    <w:rsid w:val="00BE544D"/>
    <w:rsid w:val="00BE5C50"/>
    <w:rsid w:val="00BE7F2B"/>
    <w:rsid w:val="00BF1B05"/>
    <w:rsid w:val="00BF2FCA"/>
    <w:rsid w:val="00BF382F"/>
    <w:rsid w:val="00BF3E08"/>
    <w:rsid w:val="00BF4369"/>
    <w:rsid w:val="00BF4546"/>
    <w:rsid w:val="00BF5E83"/>
    <w:rsid w:val="00C00698"/>
    <w:rsid w:val="00C01518"/>
    <w:rsid w:val="00C02E99"/>
    <w:rsid w:val="00C035A7"/>
    <w:rsid w:val="00C03CB4"/>
    <w:rsid w:val="00C04C4B"/>
    <w:rsid w:val="00C05303"/>
    <w:rsid w:val="00C060B3"/>
    <w:rsid w:val="00C069F1"/>
    <w:rsid w:val="00C06C5E"/>
    <w:rsid w:val="00C121B6"/>
    <w:rsid w:val="00C1225B"/>
    <w:rsid w:val="00C164ED"/>
    <w:rsid w:val="00C168A2"/>
    <w:rsid w:val="00C17EB7"/>
    <w:rsid w:val="00C2193E"/>
    <w:rsid w:val="00C2289D"/>
    <w:rsid w:val="00C2476B"/>
    <w:rsid w:val="00C24D0A"/>
    <w:rsid w:val="00C26AA9"/>
    <w:rsid w:val="00C327D9"/>
    <w:rsid w:val="00C32C2B"/>
    <w:rsid w:val="00C32EF3"/>
    <w:rsid w:val="00C33419"/>
    <w:rsid w:val="00C339B4"/>
    <w:rsid w:val="00C360E9"/>
    <w:rsid w:val="00C36F95"/>
    <w:rsid w:val="00C375D7"/>
    <w:rsid w:val="00C40DAD"/>
    <w:rsid w:val="00C43389"/>
    <w:rsid w:val="00C43A85"/>
    <w:rsid w:val="00C43C02"/>
    <w:rsid w:val="00C45B72"/>
    <w:rsid w:val="00C4645A"/>
    <w:rsid w:val="00C46726"/>
    <w:rsid w:val="00C47FC4"/>
    <w:rsid w:val="00C501E6"/>
    <w:rsid w:val="00C50C87"/>
    <w:rsid w:val="00C5156E"/>
    <w:rsid w:val="00C56663"/>
    <w:rsid w:val="00C57354"/>
    <w:rsid w:val="00C57AF2"/>
    <w:rsid w:val="00C648F4"/>
    <w:rsid w:val="00C72AD2"/>
    <w:rsid w:val="00C73360"/>
    <w:rsid w:val="00C74395"/>
    <w:rsid w:val="00C7660E"/>
    <w:rsid w:val="00C77C97"/>
    <w:rsid w:val="00C81CC7"/>
    <w:rsid w:val="00C84839"/>
    <w:rsid w:val="00C85FF0"/>
    <w:rsid w:val="00C876C1"/>
    <w:rsid w:val="00C908C1"/>
    <w:rsid w:val="00C90F5E"/>
    <w:rsid w:val="00C91152"/>
    <w:rsid w:val="00C92F04"/>
    <w:rsid w:val="00C940B8"/>
    <w:rsid w:val="00C96781"/>
    <w:rsid w:val="00C96EA6"/>
    <w:rsid w:val="00CA0846"/>
    <w:rsid w:val="00CA29EF"/>
    <w:rsid w:val="00CA63F6"/>
    <w:rsid w:val="00CA736C"/>
    <w:rsid w:val="00CA7F1B"/>
    <w:rsid w:val="00CB0873"/>
    <w:rsid w:val="00CB0E0C"/>
    <w:rsid w:val="00CB5EFF"/>
    <w:rsid w:val="00CC041B"/>
    <w:rsid w:val="00CC3090"/>
    <w:rsid w:val="00CC3464"/>
    <w:rsid w:val="00CC3711"/>
    <w:rsid w:val="00CD063B"/>
    <w:rsid w:val="00CD1600"/>
    <w:rsid w:val="00CD6FF7"/>
    <w:rsid w:val="00CE0C56"/>
    <w:rsid w:val="00CE0E38"/>
    <w:rsid w:val="00CE0E81"/>
    <w:rsid w:val="00CE1A49"/>
    <w:rsid w:val="00CE201B"/>
    <w:rsid w:val="00CE3472"/>
    <w:rsid w:val="00CE5C24"/>
    <w:rsid w:val="00CE678F"/>
    <w:rsid w:val="00CE6C00"/>
    <w:rsid w:val="00CE7B5A"/>
    <w:rsid w:val="00CE7D99"/>
    <w:rsid w:val="00CF0017"/>
    <w:rsid w:val="00CF0D6C"/>
    <w:rsid w:val="00CF0F03"/>
    <w:rsid w:val="00CF1C93"/>
    <w:rsid w:val="00CF3FC4"/>
    <w:rsid w:val="00CF4477"/>
    <w:rsid w:val="00CF5706"/>
    <w:rsid w:val="00CF66A8"/>
    <w:rsid w:val="00CF7149"/>
    <w:rsid w:val="00CF76A4"/>
    <w:rsid w:val="00CF7D76"/>
    <w:rsid w:val="00D022B9"/>
    <w:rsid w:val="00D026AF"/>
    <w:rsid w:val="00D0383F"/>
    <w:rsid w:val="00D03C8D"/>
    <w:rsid w:val="00D044FD"/>
    <w:rsid w:val="00D04B47"/>
    <w:rsid w:val="00D07567"/>
    <w:rsid w:val="00D113D4"/>
    <w:rsid w:val="00D11A4E"/>
    <w:rsid w:val="00D11AF1"/>
    <w:rsid w:val="00D12E81"/>
    <w:rsid w:val="00D14DF4"/>
    <w:rsid w:val="00D155A7"/>
    <w:rsid w:val="00D204FC"/>
    <w:rsid w:val="00D20B17"/>
    <w:rsid w:val="00D216E3"/>
    <w:rsid w:val="00D255FE"/>
    <w:rsid w:val="00D265B0"/>
    <w:rsid w:val="00D27245"/>
    <w:rsid w:val="00D3027E"/>
    <w:rsid w:val="00D34127"/>
    <w:rsid w:val="00D3483D"/>
    <w:rsid w:val="00D35211"/>
    <w:rsid w:val="00D35BF6"/>
    <w:rsid w:val="00D42682"/>
    <w:rsid w:val="00D42BD1"/>
    <w:rsid w:val="00D438EB"/>
    <w:rsid w:val="00D44D39"/>
    <w:rsid w:val="00D452DE"/>
    <w:rsid w:val="00D45716"/>
    <w:rsid w:val="00D469C4"/>
    <w:rsid w:val="00D50B07"/>
    <w:rsid w:val="00D517D7"/>
    <w:rsid w:val="00D51F13"/>
    <w:rsid w:val="00D52B9B"/>
    <w:rsid w:val="00D53655"/>
    <w:rsid w:val="00D54588"/>
    <w:rsid w:val="00D5508F"/>
    <w:rsid w:val="00D559D4"/>
    <w:rsid w:val="00D56562"/>
    <w:rsid w:val="00D56DEF"/>
    <w:rsid w:val="00D5767D"/>
    <w:rsid w:val="00D57837"/>
    <w:rsid w:val="00D616A5"/>
    <w:rsid w:val="00D618FD"/>
    <w:rsid w:val="00D61BEE"/>
    <w:rsid w:val="00D62515"/>
    <w:rsid w:val="00D62B33"/>
    <w:rsid w:val="00D645A2"/>
    <w:rsid w:val="00D64DC2"/>
    <w:rsid w:val="00D65CAD"/>
    <w:rsid w:val="00D66272"/>
    <w:rsid w:val="00D675D5"/>
    <w:rsid w:val="00D67B21"/>
    <w:rsid w:val="00D7260D"/>
    <w:rsid w:val="00D7532D"/>
    <w:rsid w:val="00D758FB"/>
    <w:rsid w:val="00D77544"/>
    <w:rsid w:val="00D77D38"/>
    <w:rsid w:val="00D800A6"/>
    <w:rsid w:val="00D81D3C"/>
    <w:rsid w:val="00D83B21"/>
    <w:rsid w:val="00D8416A"/>
    <w:rsid w:val="00D8427A"/>
    <w:rsid w:val="00D86E15"/>
    <w:rsid w:val="00D86EB4"/>
    <w:rsid w:val="00D87223"/>
    <w:rsid w:val="00D875C2"/>
    <w:rsid w:val="00D902E6"/>
    <w:rsid w:val="00D90DED"/>
    <w:rsid w:val="00D91774"/>
    <w:rsid w:val="00D9233E"/>
    <w:rsid w:val="00D92A82"/>
    <w:rsid w:val="00D93871"/>
    <w:rsid w:val="00D9725A"/>
    <w:rsid w:val="00D973B0"/>
    <w:rsid w:val="00DA07AF"/>
    <w:rsid w:val="00DA0844"/>
    <w:rsid w:val="00DA0A58"/>
    <w:rsid w:val="00DA1A00"/>
    <w:rsid w:val="00DA2436"/>
    <w:rsid w:val="00DA28A8"/>
    <w:rsid w:val="00DA363C"/>
    <w:rsid w:val="00DA5642"/>
    <w:rsid w:val="00DA5CC9"/>
    <w:rsid w:val="00DB0F58"/>
    <w:rsid w:val="00DB0FE6"/>
    <w:rsid w:val="00DB1025"/>
    <w:rsid w:val="00DB120F"/>
    <w:rsid w:val="00DB20F2"/>
    <w:rsid w:val="00DB4FAC"/>
    <w:rsid w:val="00DB5878"/>
    <w:rsid w:val="00DB5BDD"/>
    <w:rsid w:val="00DB6AE6"/>
    <w:rsid w:val="00DB7EE0"/>
    <w:rsid w:val="00DC054A"/>
    <w:rsid w:val="00DC1051"/>
    <w:rsid w:val="00DC2D05"/>
    <w:rsid w:val="00DC2E57"/>
    <w:rsid w:val="00DC38D2"/>
    <w:rsid w:val="00DC50AC"/>
    <w:rsid w:val="00DC611B"/>
    <w:rsid w:val="00DD3189"/>
    <w:rsid w:val="00DD3FD4"/>
    <w:rsid w:val="00DD5224"/>
    <w:rsid w:val="00DE007B"/>
    <w:rsid w:val="00DE0323"/>
    <w:rsid w:val="00DE4321"/>
    <w:rsid w:val="00DE4593"/>
    <w:rsid w:val="00DE71A4"/>
    <w:rsid w:val="00DF025A"/>
    <w:rsid w:val="00DF027D"/>
    <w:rsid w:val="00DF0453"/>
    <w:rsid w:val="00DF3E83"/>
    <w:rsid w:val="00DF5E2D"/>
    <w:rsid w:val="00E01488"/>
    <w:rsid w:val="00E02406"/>
    <w:rsid w:val="00E03A5F"/>
    <w:rsid w:val="00E03F59"/>
    <w:rsid w:val="00E05027"/>
    <w:rsid w:val="00E0546E"/>
    <w:rsid w:val="00E054E4"/>
    <w:rsid w:val="00E058E3"/>
    <w:rsid w:val="00E0595E"/>
    <w:rsid w:val="00E0759A"/>
    <w:rsid w:val="00E12207"/>
    <w:rsid w:val="00E1236E"/>
    <w:rsid w:val="00E12F75"/>
    <w:rsid w:val="00E1354F"/>
    <w:rsid w:val="00E13CD7"/>
    <w:rsid w:val="00E150C7"/>
    <w:rsid w:val="00E15D1E"/>
    <w:rsid w:val="00E17DF7"/>
    <w:rsid w:val="00E20A82"/>
    <w:rsid w:val="00E21E30"/>
    <w:rsid w:val="00E24EC9"/>
    <w:rsid w:val="00E31A2C"/>
    <w:rsid w:val="00E3646B"/>
    <w:rsid w:val="00E368B6"/>
    <w:rsid w:val="00E3707F"/>
    <w:rsid w:val="00E37BFC"/>
    <w:rsid w:val="00E40A96"/>
    <w:rsid w:val="00E40C7C"/>
    <w:rsid w:val="00E423E0"/>
    <w:rsid w:val="00E42E76"/>
    <w:rsid w:val="00E43E85"/>
    <w:rsid w:val="00E44CE8"/>
    <w:rsid w:val="00E47525"/>
    <w:rsid w:val="00E50B15"/>
    <w:rsid w:val="00E51622"/>
    <w:rsid w:val="00E53A29"/>
    <w:rsid w:val="00E54240"/>
    <w:rsid w:val="00E5637B"/>
    <w:rsid w:val="00E61901"/>
    <w:rsid w:val="00E61D37"/>
    <w:rsid w:val="00E62474"/>
    <w:rsid w:val="00E62E83"/>
    <w:rsid w:val="00E63D31"/>
    <w:rsid w:val="00E65ADA"/>
    <w:rsid w:val="00E675AC"/>
    <w:rsid w:val="00E70E3A"/>
    <w:rsid w:val="00E71913"/>
    <w:rsid w:val="00E71CBE"/>
    <w:rsid w:val="00E7227E"/>
    <w:rsid w:val="00E74ED0"/>
    <w:rsid w:val="00E74F5F"/>
    <w:rsid w:val="00E7582B"/>
    <w:rsid w:val="00E82155"/>
    <w:rsid w:val="00E82769"/>
    <w:rsid w:val="00E86B5E"/>
    <w:rsid w:val="00E86D5D"/>
    <w:rsid w:val="00E87CEE"/>
    <w:rsid w:val="00E90ADF"/>
    <w:rsid w:val="00E9226F"/>
    <w:rsid w:val="00E9247C"/>
    <w:rsid w:val="00E950AF"/>
    <w:rsid w:val="00E966F6"/>
    <w:rsid w:val="00E9745B"/>
    <w:rsid w:val="00EA1892"/>
    <w:rsid w:val="00EA3396"/>
    <w:rsid w:val="00EA3492"/>
    <w:rsid w:val="00EA593A"/>
    <w:rsid w:val="00EB1AD1"/>
    <w:rsid w:val="00EB1B5E"/>
    <w:rsid w:val="00EB1DA2"/>
    <w:rsid w:val="00EB2996"/>
    <w:rsid w:val="00EB2BEC"/>
    <w:rsid w:val="00EB40AB"/>
    <w:rsid w:val="00EB43FB"/>
    <w:rsid w:val="00EC098D"/>
    <w:rsid w:val="00EC2233"/>
    <w:rsid w:val="00EC26BB"/>
    <w:rsid w:val="00EC33EB"/>
    <w:rsid w:val="00EC42DB"/>
    <w:rsid w:val="00EC442A"/>
    <w:rsid w:val="00EC506F"/>
    <w:rsid w:val="00EC5CEF"/>
    <w:rsid w:val="00EC7944"/>
    <w:rsid w:val="00EC7FC1"/>
    <w:rsid w:val="00ED1797"/>
    <w:rsid w:val="00ED45E1"/>
    <w:rsid w:val="00ED6326"/>
    <w:rsid w:val="00ED78E3"/>
    <w:rsid w:val="00EE041D"/>
    <w:rsid w:val="00EE6665"/>
    <w:rsid w:val="00EE6892"/>
    <w:rsid w:val="00EF018A"/>
    <w:rsid w:val="00EF0CF0"/>
    <w:rsid w:val="00EF2E42"/>
    <w:rsid w:val="00EF3070"/>
    <w:rsid w:val="00EF4163"/>
    <w:rsid w:val="00EF4AF4"/>
    <w:rsid w:val="00EF5307"/>
    <w:rsid w:val="00EF6540"/>
    <w:rsid w:val="00EF698D"/>
    <w:rsid w:val="00F00346"/>
    <w:rsid w:val="00F010AA"/>
    <w:rsid w:val="00F01A8B"/>
    <w:rsid w:val="00F01AF0"/>
    <w:rsid w:val="00F01E51"/>
    <w:rsid w:val="00F0205B"/>
    <w:rsid w:val="00F020AF"/>
    <w:rsid w:val="00F02A9D"/>
    <w:rsid w:val="00F04147"/>
    <w:rsid w:val="00F0444F"/>
    <w:rsid w:val="00F05336"/>
    <w:rsid w:val="00F05652"/>
    <w:rsid w:val="00F05F05"/>
    <w:rsid w:val="00F10EF9"/>
    <w:rsid w:val="00F11AAA"/>
    <w:rsid w:val="00F13DF2"/>
    <w:rsid w:val="00F17A58"/>
    <w:rsid w:val="00F20E63"/>
    <w:rsid w:val="00F225DB"/>
    <w:rsid w:val="00F23010"/>
    <w:rsid w:val="00F2363A"/>
    <w:rsid w:val="00F25543"/>
    <w:rsid w:val="00F25B36"/>
    <w:rsid w:val="00F26302"/>
    <w:rsid w:val="00F27006"/>
    <w:rsid w:val="00F310E5"/>
    <w:rsid w:val="00F317E5"/>
    <w:rsid w:val="00F32B60"/>
    <w:rsid w:val="00F33EB9"/>
    <w:rsid w:val="00F34B58"/>
    <w:rsid w:val="00F35958"/>
    <w:rsid w:val="00F364F2"/>
    <w:rsid w:val="00F405B8"/>
    <w:rsid w:val="00F40CB9"/>
    <w:rsid w:val="00F419E2"/>
    <w:rsid w:val="00F41C32"/>
    <w:rsid w:val="00F45769"/>
    <w:rsid w:val="00F47CFD"/>
    <w:rsid w:val="00F47DF0"/>
    <w:rsid w:val="00F5157D"/>
    <w:rsid w:val="00F52DC9"/>
    <w:rsid w:val="00F53061"/>
    <w:rsid w:val="00F5354E"/>
    <w:rsid w:val="00F546E6"/>
    <w:rsid w:val="00F553AE"/>
    <w:rsid w:val="00F57CF5"/>
    <w:rsid w:val="00F6115A"/>
    <w:rsid w:val="00F61771"/>
    <w:rsid w:val="00F61AC0"/>
    <w:rsid w:val="00F61FE9"/>
    <w:rsid w:val="00F62A66"/>
    <w:rsid w:val="00F63C40"/>
    <w:rsid w:val="00F662B8"/>
    <w:rsid w:val="00F66735"/>
    <w:rsid w:val="00F66831"/>
    <w:rsid w:val="00F668EA"/>
    <w:rsid w:val="00F66A69"/>
    <w:rsid w:val="00F67228"/>
    <w:rsid w:val="00F70AC5"/>
    <w:rsid w:val="00F71BF0"/>
    <w:rsid w:val="00F7471C"/>
    <w:rsid w:val="00F75153"/>
    <w:rsid w:val="00F76A60"/>
    <w:rsid w:val="00F778A4"/>
    <w:rsid w:val="00F77B9E"/>
    <w:rsid w:val="00F80AC3"/>
    <w:rsid w:val="00F81B22"/>
    <w:rsid w:val="00F82A5B"/>
    <w:rsid w:val="00F82FBB"/>
    <w:rsid w:val="00F8436D"/>
    <w:rsid w:val="00F847DB"/>
    <w:rsid w:val="00F8516F"/>
    <w:rsid w:val="00F87D4F"/>
    <w:rsid w:val="00F92531"/>
    <w:rsid w:val="00F92D28"/>
    <w:rsid w:val="00F959E5"/>
    <w:rsid w:val="00F95D35"/>
    <w:rsid w:val="00F96D7C"/>
    <w:rsid w:val="00F96E2D"/>
    <w:rsid w:val="00F973F0"/>
    <w:rsid w:val="00FA3A52"/>
    <w:rsid w:val="00FA4625"/>
    <w:rsid w:val="00FA5A9F"/>
    <w:rsid w:val="00FA789D"/>
    <w:rsid w:val="00FB3F51"/>
    <w:rsid w:val="00FB4855"/>
    <w:rsid w:val="00FC1159"/>
    <w:rsid w:val="00FC24F7"/>
    <w:rsid w:val="00FC3B4C"/>
    <w:rsid w:val="00FC42FA"/>
    <w:rsid w:val="00FC4BDB"/>
    <w:rsid w:val="00FC53CE"/>
    <w:rsid w:val="00FC5B63"/>
    <w:rsid w:val="00FD087D"/>
    <w:rsid w:val="00FD2BDF"/>
    <w:rsid w:val="00FD41F2"/>
    <w:rsid w:val="00FD5D49"/>
    <w:rsid w:val="00FE2CDA"/>
    <w:rsid w:val="00FE334D"/>
    <w:rsid w:val="00FE3D12"/>
    <w:rsid w:val="00FE4581"/>
    <w:rsid w:val="00FE4590"/>
    <w:rsid w:val="00FE514D"/>
    <w:rsid w:val="00FE70D2"/>
    <w:rsid w:val="00FF07A7"/>
    <w:rsid w:val="00FF147B"/>
    <w:rsid w:val="00FF2E6B"/>
    <w:rsid w:val="00FF4B46"/>
    <w:rsid w:val="00FF50AE"/>
    <w:rsid w:val="00FF533F"/>
    <w:rsid w:val="00FF6E1D"/>
    <w:rsid w:val="063390F1"/>
    <w:rsid w:val="0A3DCA80"/>
    <w:rsid w:val="0AB24934"/>
    <w:rsid w:val="0D7AC782"/>
    <w:rsid w:val="115D5064"/>
    <w:rsid w:val="1F28C69E"/>
    <w:rsid w:val="2C5A145F"/>
    <w:rsid w:val="3958B956"/>
    <w:rsid w:val="44B13FF8"/>
    <w:rsid w:val="47965783"/>
    <w:rsid w:val="4ECECEB2"/>
    <w:rsid w:val="507EAB38"/>
    <w:rsid w:val="55714EF6"/>
    <w:rsid w:val="5C2C9081"/>
    <w:rsid w:val="5D82F475"/>
    <w:rsid w:val="5E2DED3E"/>
    <w:rsid w:val="676588BC"/>
    <w:rsid w:val="68A43444"/>
    <w:rsid w:val="6CA54175"/>
    <w:rsid w:val="727D3062"/>
    <w:rsid w:val="72E827B0"/>
    <w:rsid w:val="787C6F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B641"/>
  <w15:chartTrackingRefBased/>
  <w15:docId w15:val="{097CFEF9-2213-48C0-BAF1-30C30B1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36"/>
  </w:style>
  <w:style w:type="paragraph" w:styleId="Heading1">
    <w:name w:val="heading 1"/>
    <w:basedOn w:val="Normal"/>
    <w:next w:val="Normal"/>
    <w:link w:val="Heading1Char"/>
    <w:uiPriority w:val="9"/>
    <w:qFormat/>
    <w:rsid w:val="006F7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7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7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DCD"/>
    <w:rPr>
      <w:rFonts w:eastAsiaTheme="majorEastAsia" w:cstheme="majorBidi"/>
      <w:color w:val="272727" w:themeColor="text1" w:themeTint="D8"/>
    </w:rPr>
  </w:style>
  <w:style w:type="paragraph" w:styleId="Title">
    <w:name w:val="Title"/>
    <w:basedOn w:val="Normal"/>
    <w:next w:val="Normal"/>
    <w:link w:val="TitleChar"/>
    <w:uiPriority w:val="10"/>
    <w:qFormat/>
    <w:rsid w:val="006F7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DCD"/>
    <w:pPr>
      <w:spacing w:before="160"/>
      <w:jc w:val="center"/>
    </w:pPr>
    <w:rPr>
      <w:i/>
      <w:iCs/>
      <w:color w:val="404040" w:themeColor="text1" w:themeTint="BF"/>
    </w:rPr>
  </w:style>
  <w:style w:type="character" w:customStyle="1" w:styleId="QuoteChar">
    <w:name w:val="Quote Char"/>
    <w:basedOn w:val="DefaultParagraphFont"/>
    <w:link w:val="Quote"/>
    <w:uiPriority w:val="29"/>
    <w:rsid w:val="006F7DCD"/>
    <w:rPr>
      <w:i/>
      <w:iCs/>
      <w:color w:val="404040" w:themeColor="text1" w:themeTint="BF"/>
    </w:rPr>
  </w:style>
  <w:style w:type="paragraph" w:styleId="ListParagraph">
    <w:name w:val="List Paragraph"/>
    <w:basedOn w:val="Normal"/>
    <w:uiPriority w:val="34"/>
    <w:qFormat/>
    <w:rsid w:val="006F7DCD"/>
    <w:pPr>
      <w:ind w:left="720"/>
      <w:contextualSpacing/>
    </w:pPr>
  </w:style>
  <w:style w:type="character" w:styleId="IntenseEmphasis">
    <w:name w:val="Intense Emphasis"/>
    <w:basedOn w:val="DefaultParagraphFont"/>
    <w:uiPriority w:val="21"/>
    <w:qFormat/>
    <w:rsid w:val="006F7DCD"/>
    <w:rPr>
      <w:i/>
      <w:iCs/>
      <w:color w:val="0F4761" w:themeColor="accent1" w:themeShade="BF"/>
    </w:rPr>
  </w:style>
  <w:style w:type="paragraph" w:styleId="IntenseQuote">
    <w:name w:val="Intense Quote"/>
    <w:basedOn w:val="Normal"/>
    <w:next w:val="Normal"/>
    <w:link w:val="IntenseQuoteChar"/>
    <w:uiPriority w:val="30"/>
    <w:qFormat/>
    <w:rsid w:val="006F7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DCD"/>
    <w:rPr>
      <w:i/>
      <w:iCs/>
      <w:color w:val="0F4761" w:themeColor="accent1" w:themeShade="BF"/>
    </w:rPr>
  </w:style>
  <w:style w:type="character" w:styleId="IntenseReference">
    <w:name w:val="Intense Reference"/>
    <w:basedOn w:val="DefaultParagraphFont"/>
    <w:uiPriority w:val="32"/>
    <w:qFormat/>
    <w:rsid w:val="006F7DCD"/>
    <w:rPr>
      <w:b/>
      <w:bCs/>
      <w:smallCaps/>
      <w:color w:val="0F4761" w:themeColor="accent1" w:themeShade="BF"/>
      <w:spacing w:val="5"/>
    </w:rPr>
  </w:style>
  <w:style w:type="character" w:styleId="CommentReference">
    <w:name w:val="annotation reference"/>
    <w:basedOn w:val="DefaultParagraphFont"/>
    <w:uiPriority w:val="99"/>
    <w:semiHidden/>
    <w:unhideWhenUsed/>
    <w:rsid w:val="003D1606"/>
    <w:rPr>
      <w:sz w:val="16"/>
      <w:szCs w:val="16"/>
    </w:rPr>
  </w:style>
  <w:style w:type="paragraph" w:styleId="CommentText">
    <w:name w:val="annotation text"/>
    <w:basedOn w:val="Normal"/>
    <w:link w:val="CommentTextChar"/>
    <w:uiPriority w:val="99"/>
    <w:unhideWhenUsed/>
    <w:rsid w:val="003D1606"/>
    <w:pPr>
      <w:spacing w:line="240" w:lineRule="auto"/>
    </w:pPr>
    <w:rPr>
      <w:sz w:val="20"/>
      <w:szCs w:val="20"/>
    </w:rPr>
  </w:style>
  <w:style w:type="character" w:customStyle="1" w:styleId="CommentTextChar">
    <w:name w:val="Comment Text Char"/>
    <w:basedOn w:val="DefaultParagraphFont"/>
    <w:link w:val="CommentText"/>
    <w:uiPriority w:val="99"/>
    <w:rsid w:val="003D1606"/>
    <w:rPr>
      <w:sz w:val="20"/>
      <w:szCs w:val="20"/>
    </w:rPr>
  </w:style>
  <w:style w:type="paragraph" w:styleId="CommentSubject">
    <w:name w:val="annotation subject"/>
    <w:basedOn w:val="CommentText"/>
    <w:next w:val="CommentText"/>
    <w:link w:val="CommentSubjectChar"/>
    <w:uiPriority w:val="99"/>
    <w:semiHidden/>
    <w:unhideWhenUsed/>
    <w:rsid w:val="003D1606"/>
    <w:rPr>
      <w:b/>
      <w:bCs/>
    </w:rPr>
  </w:style>
  <w:style w:type="character" w:customStyle="1" w:styleId="CommentSubjectChar">
    <w:name w:val="Comment Subject Char"/>
    <w:basedOn w:val="CommentTextChar"/>
    <w:link w:val="CommentSubject"/>
    <w:uiPriority w:val="99"/>
    <w:semiHidden/>
    <w:rsid w:val="003D1606"/>
    <w:rPr>
      <w:b/>
      <w:bCs/>
      <w:sz w:val="20"/>
      <w:szCs w:val="20"/>
    </w:rPr>
  </w:style>
  <w:style w:type="character" w:styleId="Hyperlink">
    <w:name w:val="Hyperlink"/>
    <w:basedOn w:val="DefaultParagraphFont"/>
    <w:uiPriority w:val="99"/>
    <w:unhideWhenUsed/>
    <w:rsid w:val="003D1606"/>
    <w:rPr>
      <w:color w:val="467886" w:themeColor="hyperlink"/>
      <w:u w:val="single"/>
    </w:rPr>
  </w:style>
  <w:style w:type="character" w:styleId="UnresolvedMention">
    <w:name w:val="Unresolved Mention"/>
    <w:basedOn w:val="DefaultParagraphFont"/>
    <w:uiPriority w:val="99"/>
    <w:semiHidden/>
    <w:unhideWhenUsed/>
    <w:rsid w:val="003D1606"/>
    <w:rPr>
      <w:color w:val="605E5C"/>
      <w:shd w:val="clear" w:color="auto" w:fill="E1DFDD"/>
    </w:rPr>
  </w:style>
  <w:style w:type="paragraph" w:styleId="NormalWeb">
    <w:name w:val="Normal (Web)"/>
    <w:basedOn w:val="Normal"/>
    <w:uiPriority w:val="99"/>
    <w:unhideWhenUsed/>
    <w:rsid w:val="001F2248"/>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BodyText">
    <w:name w:val="Body Text"/>
    <w:basedOn w:val="Normal"/>
    <w:link w:val="BodyTextChar"/>
    <w:uiPriority w:val="1"/>
    <w:qFormat/>
    <w:rsid w:val="002E4122"/>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2E4122"/>
    <w:rPr>
      <w:rFonts w:ascii="Arial" w:eastAsia="Arial" w:hAnsi="Arial" w:cs="Arial"/>
      <w:kern w:val="0"/>
      <w:lang w:val="en-US"/>
      <w14:ligatures w14:val="none"/>
    </w:rPr>
  </w:style>
  <w:style w:type="paragraph" w:styleId="ListBullet">
    <w:name w:val="List Bullet"/>
    <w:basedOn w:val="Normal"/>
    <w:uiPriority w:val="99"/>
    <w:unhideWhenUsed/>
    <w:rsid w:val="002E4122"/>
    <w:pPr>
      <w:numPr>
        <w:numId w:val="47"/>
      </w:numPr>
      <w:spacing w:after="0" w:line="276" w:lineRule="auto"/>
      <w:ind w:left="0" w:firstLine="0"/>
      <w:contextualSpacing/>
    </w:pPr>
    <w:rPr>
      <w:rFonts w:ascii="Arial" w:hAnsi="Arial" w:cs="Arial"/>
      <w:kern w:val="0"/>
      <w:sz w:val="22"/>
      <w:szCs w:val="22"/>
      <w:lang w:eastAsia="en-AU"/>
      <w14:ligatures w14:val="none"/>
    </w:rPr>
  </w:style>
  <w:style w:type="paragraph" w:styleId="ListBullet2">
    <w:name w:val="List Bullet 2"/>
    <w:basedOn w:val="Normal"/>
    <w:uiPriority w:val="99"/>
    <w:unhideWhenUsed/>
    <w:rsid w:val="002E4122"/>
    <w:pPr>
      <w:numPr>
        <w:ilvl w:val="1"/>
        <w:numId w:val="47"/>
      </w:numPr>
      <w:spacing w:after="0" w:line="276" w:lineRule="auto"/>
      <w:ind w:left="0" w:firstLine="0"/>
      <w:contextualSpacing/>
    </w:pPr>
    <w:rPr>
      <w:rFonts w:ascii="Arial" w:hAnsi="Arial" w:cs="Arial"/>
      <w:kern w:val="0"/>
      <w:sz w:val="22"/>
      <w:szCs w:val="22"/>
      <w:lang w:eastAsia="en-AU"/>
      <w14:ligatures w14:val="none"/>
    </w:rPr>
  </w:style>
  <w:style w:type="paragraph" w:styleId="ListBullet3">
    <w:name w:val="List Bullet 3"/>
    <w:basedOn w:val="Normal"/>
    <w:uiPriority w:val="99"/>
    <w:unhideWhenUsed/>
    <w:rsid w:val="002E4122"/>
    <w:pPr>
      <w:numPr>
        <w:ilvl w:val="2"/>
        <w:numId w:val="47"/>
      </w:numPr>
      <w:spacing w:after="0" w:line="276" w:lineRule="auto"/>
      <w:ind w:left="0" w:firstLine="0"/>
      <w:contextualSpacing/>
    </w:pPr>
    <w:rPr>
      <w:rFonts w:ascii="Arial" w:hAnsi="Arial" w:cs="Arial"/>
      <w:kern w:val="0"/>
      <w:sz w:val="22"/>
      <w:szCs w:val="22"/>
      <w:lang w:eastAsia="en-AU"/>
      <w14:ligatures w14:val="none"/>
    </w:rPr>
  </w:style>
  <w:style w:type="numbering" w:customStyle="1" w:styleId="SDbulletlist">
    <w:name w:val="SD bullet list"/>
    <w:uiPriority w:val="99"/>
    <w:rsid w:val="002E4122"/>
    <w:pPr>
      <w:numPr>
        <w:numId w:val="47"/>
      </w:numPr>
    </w:pPr>
  </w:style>
  <w:style w:type="character" w:customStyle="1" w:styleId="cs-consultation-cta-link-text2">
    <w:name w:val="cs-consultation-cta-link-text2"/>
    <w:basedOn w:val="DefaultParagraphFont"/>
    <w:rsid w:val="00DF3E83"/>
    <w:rPr>
      <w:sz w:val="36"/>
      <w:szCs w:val="36"/>
      <w:u w:val="single"/>
    </w:rPr>
  </w:style>
  <w:style w:type="table" w:styleId="TableGrid">
    <w:name w:val="Table Grid"/>
    <w:basedOn w:val="TableNormal"/>
    <w:uiPriority w:val="39"/>
    <w:rsid w:val="003B09E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F78"/>
    <w:pPr>
      <w:spacing w:after="0" w:line="240" w:lineRule="auto"/>
    </w:pPr>
  </w:style>
  <w:style w:type="character" w:styleId="Mention">
    <w:name w:val="Mention"/>
    <w:basedOn w:val="DefaultParagraphFont"/>
    <w:uiPriority w:val="99"/>
    <w:unhideWhenUsed/>
    <w:rsid w:val="00D618FD"/>
    <w:rPr>
      <w:color w:val="2B579A"/>
      <w:shd w:val="clear" w:color="auto" w:fill="E1DFDD"/>
    </w:rPr>
  </w:style>
  <w:style w:type="character" w:styleId="Emphasis">
    <w:name w:val="Emphasis"/>
    <w:basedOn w:val="DefaultParagraphFont"/>
    <w:uiPriority w:val="20"/>
    <w:qFormat/>
    <w:rsid w:val="0014357A"/>
    <w:rPr>
      <w:i/>
      <w:iCs/>
    </w:rPr>
  </w:style>
  <w:style w:type="character" w:styleId="FollowedHyperlink">
    <w:name w:val="FollowedHyperlink"/>
    <w:basedOn w:val="DefaultParagraphFont"/>
    <w:uiPriority w:val="99"/>
    <w:semiHidden/>
    <w:unhideWhenUsed/>
    <w:rsid w:val="004814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casa.gov.au/airworth/airwd/ADfiles/UNDER/BEECH90/BEECH90-036.pdf" TargetMode="External"/><Relationship Id="rId13" Type="http://schemas.openxmlformats.org/officeDocument/2006/relationships/hyperlink" Target="https://services.casa.gov.au/airworth/airwd/ADfiles/UNDER/CESSNA340/CESSNA340-032.pdf" TargetMode="External"/><Relationship Id="rId18" Type="http://schemas.openxmlformats.org/officeDocument/2006/relationships/hyperlink" Target="https://services.casa.gov.au/airworth/airwd/ADfiles/UNDER/FU24/FU24-058.pdf" TargetMode="External"/><Relationship Id="rId26" Type="http://schemas.openxmlformats.org/officeDocument/2006/relationships/hyperlink" Target="mailto:regulatory-program@casa.gov.au" TargetMode="External"/><Relationship Id="rId3" Type="http://schemas.openxmlformats.org/officeDocument/2006/relationships/styles" Target="styles.xml"/><Relationship Id="rId21" Type="http://schemas.openxmlformats.org/officeDocument/2006/relationships/hyperlink" Target="https://services.casa.gov.au/airworth/airwd/ADfiles/UNDER/PA-28/PA-28-058.pdf" TargetMode="External"/><Relationship Id="rId7" Type="http://schemas.openxmlformats.org/officeDocument/2006/relationships/hyperlink" Target="https://services.casa.gov.au/airworth/airwd/ADfiles/UNDER/BEECH55/BEECH55-061.pdf" TargetMode="External"/><Relationship Id="rId12" Type="http://schemas.openxmlformats.org/officeDocument/2006/relationships/hyperlink" Target="https://www.legislation.gov.au/F2006B08197/asmade/text" TargetMode="External"/><Relationship Id="rId17" Type="http://schemas.openxmlformats.org/officeDocument/2006/relationships/hyperlink" Target="https://services.casa.gov.au/airworth/airwd/ADfiles/UNDER/FA-200/FA-200-017.pdf" TargetMode="External"/><Relationship Id="rId25" Type="http://schemas.openxmlformats.org/officeDocument/2006/relationships/hyperlink" Target="https://drs.faa.gov/browse/ADFRAWD/doctypeDetails" TargetMode="External"/><Relationship Id="rId2" Type="http://schemas.openxmlformats.org/officeDocument/2006/relationships/numbering" Target="numbering.xml"/><Relationship Id="rId16" Type="http://schemas.openxmlformats.org/officeDocument/2006/relationships/hyperlink" Target="https://services.casa.gov.au/airworth/airwd/ADfiles/UNDER/DHC-2/DHC-2-010.pdf" TargetMode="External"/><Relationship Id="rId20" Type="http://schemas.openxmlformats.org/officeDocument/2006/relationships/hyperlink" Target="https://services.casa.gov.au/airworth/airwd/ADfiles/UNDER/PA-23/PA-23-066.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asa.gov.au/search-centre/publication-initiatives-parent?nid=159682" TargetMode="External"/><Relationship Id="rId11" Type="http://schemas.openxmlformats.org/officeDocument/2006/relationships/hyperlink" Target="https://services.casa.gov.au/airworth/airwd/ADfiles/UNDER/CESSNA310/CESSNA310-033.pdf" TargetMode="External"/><Relationship Id="rId24" Type="http://schemas.openxmlformats.org/officeDocument/2006/relationships/hyperlink" Target="https://services.casa.gov.au/airworth/airwd/ADfiles/UNDER/PA-36/PA-36-006.pdf" TargetMode="External"/><Relationship Id="rId5" Type="http://schemas.openxmlformats.org/officeDocument/2006/relationships/webSettings" Target="webSettings.xml"/><Relationship Id="rId15" Type="http://schemas.openxmlformats.org/officeDocument/2006/relationships/hyperlink" Target="https://services.casa.gov.au/airworth/airwd/ADfiles/UNDER/CHA/CHA-015.pdf" TargetMode="External"/><Relationship Id="rId23" Type="http://schemas.openxmlformats.org/officeDocument/2006/relationships/hyperlink" Target="https://services.casa.gov.au/airworth/airwd/ADfiles/UNDER/PA-34/PA-34-045.pdf" TargetMode="External"/><Relationship Id="rId28" Type="http://schemas.openxmlformats.org/officeDocument/2006/relationships/fontTable" Target="fontTable.xml"/><Relationship Id="rId10" Type="http://schemas.openxmlformats.org/officeDocument/2006/relationships/hyperlink" Target="https://services.casa.gov.au/airworth/airwd/ADfiles/UNDER/BEECH90/BEECH90-058.pdf" TargetMode="External"/><Relationship Id="rId19" Type="http://schemas.openxmlformats.org/officeDocument/2006/relationships/hyperlink" Target="https://services.casa.gov.au/airworth/airwd/ADfiles/UNDER/MSR/MSR-026.pdf" TargetMode="External"/><Relationship Id="rId4" Type="http://schemas.openxmlformats.org/officeDocument/2006/relationships/settings" Target="settings.xml"/><Relationship Id="rId9" Type="http://schemas.openxmlformats.org/officeDocument/2006/relationships/hyperlink" Target="https://services.casa.gov.au/airworth/airwd/ADfiles/UNDER/BEECH90/BEECH90-057.pdf" TargetMode="External"/><Relationship Id="rId14" Type="http://schemas.openxmlformats.org/officeDocument/2006/relationships/hyperlink" Target="https://services.casa.gov.au/airworth/airwd/ADfiles/UNDER/CESSNA400/CESSNA400-040.pdf" TargetMode="External"/><Relationship Id="rId22" Type="http://schemas.openxmlformats.org/officeDocument/2006/relationships/hyperlink" Target="https://services.casa.gov.au/airworth/airwd/ADfiles/UNDER/PA-31/PA-31-037.pdf" TargetMode="External"/><Relationship Id="rId27" Type="http://schemas.openxmlformats.org/officeDocument/2006/relationships/hyperlink" Target="https://www.casa.gov.au/rules/changing-rules/consultation-industry-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C66EC-3DEA-4020-9D91-62FF1D81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17</Pages>
  <Words>2956</Words>
  <Characters>18004</Characters>
  <Application>Microsoft Office Word</Application>
  <DocSecurity>0</DocSecurity>
  <Lines>545</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20611</CharactersWithSpaces>
  <SharedDoc>false</SharedDoc>
  <HLinks>
    <vt:vector size="132" baseType="variant">
      <vt:variant>
        <vt:i4>2031699</vt:i4>
      </vt:variant>
      <vt:variant>
        <vt:i4>63</vt:i4>
      </vt:variant>
      <vt:variant>
        <vt:i4>0</vt:i4>
      </vt:variant>
      <vt:variant>
        <vt:i4>5</vt:i4>
      </vt:variant>
      <vt:variant>
        <vt:lpwstr>https://www.casa.gov.au/rules/changing-rules/consultation-industry-and-public</vt:lpwstr>
      </vt:variant>
      <vt:variant>
        <vt:lpwstr/>
      </vt:variant>
      <vt:variant>
        <vt:i4>7602258</vt:i4>
      </vt:variant>
      <vt:variant>
        <vt:i4>60</vt:i4>
      </vt:variant>
      <vt:variant>
        <vt:i4>0</vt:i4>
      </vt:variant>
      <vt:variant>
        <vt:i4>5</vt:i4>
      </vt:variant>
      <vt:variant>
        <vt:lpwstr>mailto:regulatory-program@casa.gov.au</vt:lpwstr>
      </vt:variant>
      <vt:variant>
        <vt:lpwstr/>
      </vt:variant>
      <vt:variant>
        <vt:i4>5439564</vt:i4>
      </vt:variant>
      <vt:variant>
        <vt:i4>57</vt:i4>
      </vt:variant>
      <vt:variant>
        <vt:i4>0</vt:i4>
      </vt:variant>
      <vt:variant>
        <vt:i4>5</vt:i4>
      </vt:variant>
      <vt:variant>
        <vt:lpwstr>https://drs.faa.gov/browse/ADFRAWD/doctypeDetails</vt:lpwstr>
      </vt:variant>
      <vt:variant>
        <vt:lpwstr/>
      </vt:variant>
      <vt:variant>
        <vt:i4>1376322</vt:i4>
      </vt:variant>
      <vt:variant>
        <vt:i4>54</vt:i4>
      </vt:variant>
      <vt:variant>
        <vt:i4>0</vt:i4>
      </vt:variant>
      <vt:variant>
        <vt:i4>5</vt:i4>
      </vt:variant>
      <vt:variant>
        <vt:lpwstr>https://services.casa.gov.au/airworth/airwd/ADfiles/UNDER/PA-36/PA-36-006.pdf</vt:lpwstr>
      </vt:variant>
      <vt:variant>
        <vt:lpwstr/>
      </vt:variant>
      <vt:variant>
        <vt:i4>1114177</vt:i4>
      </vt:variant>
      <vt:variant>
        <vt:i4>51</vt:i4>
      </vt:variant>
      <vt:variant>
        <vt:i4>0</vt:i4>
      </vt:variant>
      <vt:variant>
        <vt:i4>5</vt:i4>
      </vt:variant>
      <vt:variant>
        <vt:lpwstr>https://services.casa.gov.au/airworth/airwd/ADfiles/UNDER/PA-34/PA-34-045.pdf</vt:lpwstr>
      </vt:variant>
      <vt:variant>
        <vt:lpwstr/>
      </vt:variant>
      <vt:variant>
        <vt:i4>1441859</vt:i4>
      </vt:variant>
      <vt:variant>
        <vt:i4>48</vt:i4>
      </vt:variant>
      <vt:variant>
        <vt:i4>0</vt:i4>
      </vt:variant>
      <vt:variant>
        <vt:i4>5</vt:i4>
      </vt:variant>
      <vt:variant>
        <vt:lpwstr>https://services.casa.gov.au/airworth/airwd/ADfiles/UNDER/PA-31/PA-31-037.pdf</vt:lpwstr>
      </vt:variant>
      <vt:variant>
        <vt:lpwstr/>
      </vt:variant>
      <vt:variant>
        <vt:i4>1048652</vt:i4>
      </vt:variant>
      <vt:variant>
        <vt:i4>45</vt:i4>
      </vt:variant>
      <vt:variant>
        <vt:i4>0</vt:i4>
      </vt:variant>
      <vt:variant>
        <vt:i4>5</vt:i4>
      </vt:variant>
      <vt:variant>
        <vt:lpwstr>https://services.casa.gov.au/airworth/airwd/ADfiles/UNDER/PA-28/PA-28-058.pdf</vt:lpwstr>
      </vt:variant>
      <vt:variant>
        <vt:lpwstr/>
      </vt:variant>
      <vt:variant>
        <vt:i4>1245250</vt:i4>
      </vt:variant>
      <vt:variant>
        <vt:i4>42</vt:i4>
      </vt:variant>
      <vt:variant>
        <vt:i4>0</vt:i4>
      </vt:variant>
      <vt:variant>
        <vt:i4>5</vt:i4>
      </vt:variant>
      <vt:variant>
        <vt:lpwstr>https://services.casa.gov.au/airworth/airwd/ADfiles/UNDER/PA-23/PA-23-066.pdf</vt:lpwstr>
      </vt:variant>
      <vt:variant>
        <vt:lpwstr/>
      </vt:variant>
      <vt:variant>
        <vt:i4>1507394</vt:i4>
      </vt:variant>
      <vt:variant>
        <vt:i4>39</vt:i4>
      </vt:variant>
      <vt:variant>
        <vt:i4>0</vt:i4>
      </vt:variant>
      <vt:variant>
        <vt:i4>5</vt:i4>
      </vt:variant>
      <vt:variant>
        <vt:lpwstr>https://services.casa.gov.au/airworth/airwd/ADfiles/UNDER/MSR/MSR-026.pdf</vt:lpwstr>
      </vt:variant>
      <vt:variant>
        <vt:lpwstr/>
      </vt:variant>
      <vt:variant>
        <vt:i4>2752630</vt:i4>
      </vt:variant>
      <vt:variant>
        <vt:i4>36</vt:i4>
      </vt:variant>
      <vt:variant>
        <vt:i4>0</vt:i4>
      </vt:variant>
      <vt:variant>
        <vt:i4>5</vt:i4>
      </vt:variant>
      <vt:variant>
        <vt:lpwstr>https://services.casa.gov.au/airworth/airwd/ADfiles/UNDER/FU24/FU24-058.pdf</vt:lpwstr>
      </vt:variant>
      <vt:variant>
        <vt:lpwstr/>
      </vt:variant>
      <vt:variant>
        <vt:i4>2293876</vt:i4>
      </vt:variant>
      <vt:variant>
        <vt:i4>33</vt:i4>
      </vt:variant>
      <vt:variant>
        <vt:i4>0</vt:i4>
      </vt:variant>
      <vt:variant>
        <vt:i4>5</vt:i4>
      </vt:variant>
      <vt:variant>
        <vt:lpwstr>https://services.casa.gov.au/airworth/airwd/ADfiles/UNDER/FA-200/FA-200-017.pdf</vt:lpwstr>
      </vt:variant>
      <vt:variant>
        <vt:lpwstr/>
      </vt:variant>
      <vt:variant>
        <vt:i4>1310788</vt:i4>
      </vt:variant>
      <vt:variant>
        <vt:i4>30</vt:i4>
      </vt:variant>
      <vt:variant>
        <vt:i4>0</vt:i4>
      </vt:variant>
      <vt:variant>
        <vt:i4>5</vt:i4>
      </vt:variant>
      <vt:variant>
        <vt:lpwstr>https://services.casa.gov.au/airworth/airwd/ADfiles/UNDER/DHC-2/DHC-2-010.pdf</vt:lpwstr>
      </vt:variant>
      <vt:variant>
        <vt:lpwstr/>
      </vt:variant>
      <vt:variant>
        <vt:i4>1310785</vt:i4>
      </vt:variant>
      <vt:variant>
        <vt:i4>27</vt:i4>
      </vt:variant>
      <vt:variant>
        <vt:i4>0</vt:i4>
      </vt:variant>
      <vt:variant>
        <vt:i4>5</vt:i4>
      </vt:variant>
      <vt:variant>
        <vt:lpwstr>https://services.casa.gov.au/airworth/airwd/ADfiles/UNDER/CHA/CHA-015.pdf</vt:lpwstr>
      </vt:variant>
      <vt:variant>
        <vt:lpwstr/>
      </vt:variant>
      <vt:variant>
        <vt:i4>1114180</vt:i4>
      </vt:variant>
      <vt:variant>
        <vt:i4>24</vt:i4>
      </vt:variant>
      <vt:variant>
        <vt:i4>0</vt:i4>
      </vt:variant>
      <vt:variant>
        <vt:i4>5</vt:i4>
      </vt:variant>
      <vt:variant>
        <vt:lpwstr>https://services.casa.gov.au/airworth/airwd/ADfiles/UNDER/CESSNA400/CESSNA400-040.pdf</vt:lpwstr>
      </vt:variant>
      <vt:variant>
        <vt:lpwstr/>
      </vt:variant>
      <vt:variant>
        <vt:i4>1441862</vt:i4>
      </vt:variant>
      <vt:variant>
        <vt:i4>21</vt:i4>
      </vt:variant>
      <vt:variant>
        <vt:i4>0</vt:i4>
      </vt:variant>
      <vt:variant>
        <vt:i4>5</vt:i4>
      </vt:variant>
      <vt:variant>
        <vt:lpwstr>https://services.casa.gov.au/airworth/airwd/ADfiles/UNDER/CESSNA340/CESSNA340-032.pdf</vt:lpwstr>
      </vt:variant>
      <vt:variant>
        <vt:lpwstr/>
      </vt:variant>
      <vt:variant>
        <vt:i4>2687028</vt:i4>
      </vt:variant>
      <vt:variant>
        <vt:i4>18</vt:i4>
      </vt:variant>
      <vt:variant>
        <vt:i4>0</vt:i4>
      </vt:variant>
      <vt:variant>
        <vt:i4>5</vt:i4>
      </vt:variant>
      <vt:variant>
        <vt:lpwstr>https://www.legislation.gov.au/F2006B08197/asmade/text</vt:lpwstr>
      </vt:variant>
      <vt:variant>
        <vt:lpwstr/>
      </vt:variant>
      <vt:variant>
        <vt:i4>1441863</vt:i4>
      </vt:variant>
      <vt:variant>
        <vt:i4>15</vt:i4>
      </vt:variant>
      <vt:variant>
        <vt:i4>0</vt:i4>
      </vt:variant>
      <vt:variant>
        <vt:i4>5</vt:i4>
      </vt:variant>
      <vt:variant>
        <vt:lpwstr>https://services.casa.gov.au/airworth/airwd/ADfiles/UNDER/CESSNA310/CESSNA310-033.pdf</vt:lpwstr>
      </vt:variant>
      <vt:variant>
        <vt:lpwstr/>
      </vt:variant>
      <vt:variant>
        <vt:i4>1048652</vt:i4>
      </vt:variant>
      <vt:variant>
        <vt:i4>12</vt:i4>
      </vt:variant>
      <vt:variant>
        <vt:i4>0</vt:i4>
      </vt:variant>
      <vt:variant>
        <vt:i4>5</vt:i4>
      </vt:variant>
      <vt:variant>
        <vt:lpwstr>https://services.casa.gov.au/airworth/airwd/ADfiles/UNDER/BEECH90/BEECH90-058.pdf</vt:lpwstr>
      </vt:variant>
      <vt:variant>
        <vt:lpwstr/>
      </vt:variant>
      <vt:variant>
        <vt:i4>1048643</vt:i4>
      </vt:variant>
      <vt:variant>
        <vt:i4>9</vt:i4>
      </vt:variant>
      <vt:variant>
        <vt:i4>0</vt:i4>
      </vt:variant>
      <vt:variant>
        <vt:i4>5</vt:i4>
      </vt:variant>
      <vt:variant>
        <vt:lpwstr>https://services.casa.gov.au/airworth/airwd/ADfiles/UNDER/BEECH90/BEECH90-057.pdf</vt:lpwstr>
      </vt:variant>
      <vt:variant>
        <vt:lpwstr/>
      </vt:variant>
      <vt:variant>
        <vt:i4>1441858</vt:i4>
      </vt:variant>
      <vt:variant>
        <vt:i4>6</vt:i4>
      </vt:variant>
      <vt:variant>
        <vt:i4>0</vt:i4>
      </vt:variant>
      <vt:variant>
        <vt:i4>5</vt:i4>
      </vt:variant>
      <vt:variant>
        <vt:lpwstr>https://services.casa.gov.au/airworth/airwd/ADfiles/UNDER/BEECH90/BEECH90-036.pdf</vt:lpwstr>
      </vt:variant>
      <vt:variant>
        <vt:lpwstr/>
      </vt:variant>
      <vt:variant>
        <vt:i4>1245253</vt:i4>
      </vt:variant>
      <vt:variant>
        <vt:i4>3</vt:i4>
      </vt:variant>
      <vt:variant>
        <vt:i4>0</vt:i4>
      </vt:variant>
      <vt:variant>
        <vt:i4>5</vt:i4>
      </vt:variant>
      <vt:variant>
        <vt:lpwstr>https://services.casa.gov.au/airworth/airwd/ADfiles/UNDER/BEECH55/BEECH55-061.pdf</vt:lpwstr>
      </vt:variant>
      <vt:variant>
        <vt:lpwstr/>
      </vt:variant>
      <vt:variant>
        <vt:i4>5832799</vt:i4>
      </vt:variant>
      <vt:variant>
        <vt:i4>0</vt:i4>
      </vt:variant>
      <vt:variant>
        <vt:i4>0</vt:i4>
      </vt:variant>
      <vt:variant>
        <vt:i4>5</vt:i4>
      </vt:variant>
      <vt:variant>
        <vt:lpwstr>https://www.casa.gov.au/search-centre/publication-initiatives-parent?nid=159682</vt:lpwstr>
      </vt:variant>
      <vt:variant>
        <vt:lpwstr>398175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Beirne, Fiona</dc:creator>
  <cp:keywords/>
  <dc:description/>
  <cp:lastModifiedBy>Beirne, Fiona</cp:lastModifiedBy>
  <cp:revision>49</cp:revision>
  <dcterms:created xsi:type="dcterms:W3CDTF">2026-04-10T15:20:00Z</dcterms:created>
  <dcterms:modified xsi:type="dcterms:W3CDTF">2026-04-13T22:23:00Z</dcterms:modified>
</cp:coreProperties>
</file>