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12AB" w14:textId="605DA03B" w:rsidR="00596353" w:rsidRPr="004B77B5" w:rsidRDefault="00B1590A" w:rsidP="004A2BD0">
      <w:pPr>
        <w:rPr>
          <w:b/>
          <w:sz w:val="32"/>
          <w:szCs w:val="32"/>
        </w:rPr>
      </w:pPr>
      <w:r w:rsidRPr="00B1590A">
        <w:rPr>
          <w:b/>
          <w:sz w:val="32"/>
          <w:szCs w:val="32"/>
        </w:rPr>
        <w:t>Proposed changes to the dangerous goods rules – amendment to CASR Part 92</w:t>
      </w:r>
      <w:r w:rsidR="00596353" w:rsidRPr="004B77B5">
        <w:rPr>
          <w:b/>
          <w:sz w:val="32"/>
          <w:szCs w:val="32"/>
        </w:rPr>
        <w:t xml:space="preserve"> </w:t>
      </w:r>
      <w:r w:rsidR="00A112DF">
        <w:rPr>
          <w:b/>
          <w:sz w:val="32"/>
          <w:szCs w:val="32"/>
        </w:rPr>
        <w:t>– PP 1902OS</w:t>
      </w:r>
    </w:p>
    <w:p w14:paraId="04499F7F" w14:textId="77777777" w:rsidR="003A2F3D" w:rsidRPr="008B04AA" w:rsidRDefault="003A2F3D" w:rsidP="004A2BD0">
      <w:pPr>
        <w:rPr>
          <w:bCs/>
          <w:sz w:val="28"/>
          <w:szCs w:val="28"/>
        </w:rPr>
      </w:pPr>
    </w:p>
    <w:p w14:paraId="6DCCFF3E" w14:textId="6F68822D" w:rsidR="00443B27" w:rsidRDefault="00443B27" w:rsidP="00B10BFD">
      <w:pPr>
        <w:spacing w:before="360" w:after="240"/>
        <w:rPr>
          <w:b/>
          <w:sz w:val="24"/>
          <w:szCs w:val="24"/>
        </w:rPr>
      </w:pPr>
      <w:r w:rsidRPr="00B10BFD">
        <w:rPr>
          <w:b/>
          <w:sz w:val="24"/>
          <w:szCs w:val="24"/>
        </w:rPr>
        <w:t>Overview</w:t>
      </w:r>
    </w:p>
    <w:p w14:paraId="1756FC26" w14:textId="7D67C8D0" w:rsidR="00EF163A" w:rsidRPr="00B10BFD" w:rsidRDefault="00EF163A" w:rsidP="00B10BFD">
      <w:pPr>
        <w:spacing w:before="360" w:after="240"/>
        <w:rPr>
          <w:b/>
          <w:sz w:val="24"/>
          <w:szCs w:val="24"/>
        </w:rPr>
      </w:pPr>
      <w:r>
        <w:rPr>
          <w:rStyle w:val="Strong"/>
          <w:color w:val="333333"/>
          <w:sz w:val="20"/>
          <w:szCs w:val="20"/>
        </w:rPr>
        <w:t xml:space="preserve">Amendments to: </w:t>
      </w:r>
      <w:r>
        <w:rPr>
          <w:color w:val="333333"/>
          <w:sz w:val="20"/>
          <w:szCs w:val="20"/>
        </w:rPr>
        <w:t>Part 92 of the Civil Aviation Safety Regulations</w:t>
      </w:r>
    </w:p>
    <w:p w14:paraId="1074CA52" w14:textId="3EC8B892" w:rsidR="00443B27" w:rsidRPr="00B10BFD" w:rsidRDefault="00443B27" w:rsidP="00443B27">
      <w:r w:rsidRPr="00B10BFD">
        <w:t xml:space="preserve">CASA is seeking feedback on </w:t>
      </w:r>
      <w:r w:rsidR="00B13ECF">
        <w:t>change</w:t>
      </w:r>
      <w:r w:rsidR="00B13ECF" w:rsidRPr="00B10BFD">
        <w:t xml:space="preserve">s </w:t>
      </w:r>
      <w:r w:rsidRPr="00B10BFD">
        <w:t xml:space="preserve">to </w:t>
      </w:r>
      <w:r w:rsidRPr="00B10BFD">
        <w:rPr>
          <w:i/>
        </w:rPr>
        <w:t xml:space="preserve">Civil Aviation Safety Regulations </w:t>
      </w:r>
      <w:r w:rsidRPr="00B10BFD">
        <w:t>(CASR) Part 92 – Consignment and carriage of dangerous goods by air. We would like your comments on the detailed policy before it is drafted into regulations.</w:t>
      </w:r>
      <w:r w:rsidR="0011552D" w:rsidRPr="00B10BFD">
        <w:t xml:space="preserve">  </w:t>
      </w:r>
      <w:r w:rsidRPr="00B10BFD">
        <w:t>The changes aim to improve and update the regulations, making them easier to understand and comply with.</w:t>
      </w:r>
    </w:p>
    <w:p w14:paraId="2AB33701" w14:textId="77777777" w:rsidR="00E87F41" w:rsidRPr="00B10BFD" w:rsidRDefault="00E87F41" w:rsidP="00443B27"/>
    <w:p w14:paraId="6B8265DB" w14:textId="2AFF9992" w:rsidR="00443B27" w:rsidRPr="00B10BFD" w:rsidRDefault="00443B27" w:rsidP="00B10BFD">
      <w:pPr>
        <w:spacing w:after="120"/>
      </w:pPr>
      <w:r w:rsidRPr="00B10BFD">
        <w:t>This includes:</w:t>
      </w:r>
    </w:p>
    <w:p w14:paraId="048A7A00" w14:textId="77777777" w:rsidR="00443B27" w:rsidRPr="00B10BFD" w:rsidRDefault="00443B27" w:rsidP="00E87F41">
      <w:pPr>
        <w:pStyle w:val="ListParagraph"/>
        <w:widowControl/>
        <w:numPr>
          <w:ilvl w:val="0"/>
          <w:numId w:val="8"/>
        </w:numPr>
        <w:autoSpaceDE/>
        <w:autoSpaceDN/>
        <w:spacing w:after="160" w:line="259" w:lineRule="auto"/>
        <w:contextualSpacing/>
      </w:pPr>
      <w:r w:rsidRPr="00B10BFD">
        <w:t xml:space="preserve">changing provisions where interpretation has caused difficulties </w:t>
      </w:r>
    </w:p>
    <w:p w14:paraId="4F76F3CB" w14:textId="77777777" w:rsidR="00443B27" w:rsidRPr="00B10BFD" w:rsidRDefault="00443B27" w:rsidP="00E87F41">
      <w:pPr>
        <w:pStyle w:val="ListParagraph"/>
        <w:widowControl/>
        <w:numPr>
          <w:ilvl w:val="0"/>
          <w:numId w:val="8"/>
        </w:numPr>
        <w:autoSpaceDE/>
        <w:autoSpaceDN/>
        <w:spacing w:after="160" w:line="259" w:lineRule="auto"/>
        <w:contextualSpacing/>
      </w:pPr>
      <w:r w:rsidRPr="00B10BFD">
        <w:t xml:space="preserve">changing provisions which are difficult to implement or enforce </w:t>
      </w:r>
    </w:p>
    <w:p w14:paraId="21738984" w14:textId="77777777" w:rsidR="00443B27" w:rsidRPr="00B10BFD" w:rsidRDefault="00443B27" w:rsidP="00E87F41">
      <w:pPr>
        <w:pStyle w:val="ListParagraph"/>
        <w:widowControl/>
        <w:numPr>
          <w:ilvl w:val="0"/>
          <w:numId w:val="8"/>
        </w:numPr>
        <w:autoSpaceDE/>
        <w:autoSpaceDN/>
        <w:spacing w:after="160" w:line="259" w:lineRule="auto"/>
        <w:contextualSpacing/>
      </w:pPr>
      <w:r w:rsidRPr="00B10BFD">
        <w:t>correcting inconsistencies with other legislation</w:t>
      </w:r>
    </w:p>
    <w:p w14:paraId="686F4D77" w14:textId="77777777" w:rsidR="00443B27" w:rsidRPr="00B10BFD" w:rsidRDefault="00443B27" w:rsidP="00E87F41">
      <w:pPr>
        <w:pStyle w:val="ListParagraph"/>
        <w:widowControl/>
        <w:numPr>
          <w:ilvl w:val="0"/>
          <w:numId w:val="8"/>
        </w:numPr>
        <w:autoSpaceDE/>
        <w:autoSpaceDN/>
        <w:spacing w:after="160" w:line="259" w:lineRule="auto"/>
        <w:contextualSpacing/>
      </w:pPr>
      <w:r w:rsidRPr="00B10BFD">
        <w:t>changing provisions which are overly complex</w:t>
      </w:r>
    </w:p>
    <w:p w14:paraId="10FBB722" w14:textId="77777777" w:rsidR="00443B27" w:rsidRPr="00B10BFD" w:rsidRDefault="00443B27" w:rsidP="00E87F41">
      <w:pPr>
        <w:pStyle w:val="ListParagraph"/>
        <w:widowControl/>
        <w:numPr>
          <w:ilvl w:val="0"/>
          <w:numId w:val="8"/>
        </w:numPr>
        <w:autoSpaceDE/>
        <w:autoSpaceDN/>
        <w:spacing w:after="160" w:line="259" w:lineRule="auto"/>
        <w:contextualSpacing/>
      </w:pPr>
      <w:r w:rsidRPr="00B10BFD">
        <w:t>developing new policy in response to the Part 92 Post Implementation Review (PIR)</w:t>
      </w:r>
    </w:p>
    <w:p w14:paraId="23AD5238" w14:textId="77777777" w:rsidR="00443B27" w:rsidRPr="00B10BFD" w:rsidRDefault="00443B27" w:rsidP="00E87F41">
      <w:pPr>
        <w:pStyle w:val="ListParagraph"/>
        <w:widowControl/>
        <w:numPr>
          <w:ilvl w:val="0"/>
          <w:numId w:val="8"/>
        </w:numPr>
        <w:autoSpaceDE/>
        <w:autoSpaceDN/>
        <w:spacing w:after="160" w:line="259" w:lineRule="auto"/>
        <w:contextualSpacing/>
      </w:pPr>
      <w:r w:rsidRPr="00B10BFD">
        <w:t>aligning the regulations with recent amendments to International Civil Aviation Organization (ICAO) standards and recommended practices.</w:t>
      </w:r>
    </w:p>
    <w:p w14:paraId="4B37F108" w14:textId="77777777" w:rsidR="00443B27" w:rsidRPr="00B10BFD" w:rsidRDefault="00443B27" w:rsidP="00B10BFD">
      <w:pPr>
        <w:spacing w:after="120"/>
      </w:pPr>
      <w:r w:rsidRPr="00B10BFD">
        <w:t>The changes include:</w:t>
      </w:r>
    </w:p>
    <w:p w14:paraId="3C268CB5" w14:textId="77777777" w:rsidR="00443B27" w:rsidRPr="00B10BFD" w:rsidRDefault="00443B27" w:rsidP="00E87F41">
      <w:pPr>
        <w:pStyle w:val="ListParagraph"/>
        <w:widowControl/>
        <w:numPr>
          <w:ilvl w:val="0"/>
          <w:numId w:val="9"/>
        </w:numPr>
        <w:autoSpaceDE/>
        <w:autoSpaceDN/>
        <w:spacing w:after="160" w:line="259" w:lineRule="auto"/>
        <w:contextualSpacing/>
      </w:pPr>
      <w:r w:rsidRPr="00B10BFD">
        <w:t>a proposed new Subpart on the reporting of dangerous goods accidents, incidents and occurrences – giving certainty and clarity to operators and aligning with ICAO reporting requirements</w:t>
      </w:r>
    </w:p>
    <w:p w14:paraId="2DF0DC90" w14:textId="77777777" w:rsidR="00443B27" w:rsidRPr="00B10BFD" w:rsidRDefault="00443B27" w:rsidP="00E87F41">
      <w:pPr>
        <w:pStyle w:val="ListParagraph"/>
        <w:widowControl/>
        <w:numPr>
          <w:ilvl w:val="0"/>
          <w:numId w:val="9"/>
        </w:numPr>
        <w:autoSpaceDE/>
        <w:autoSpaceDN/>
        <w:spacing w:after="160" w:line="259" w:lineRule="auto"/>
        <w:contextualSpacing/>
      </w:pPr>
      <w:r w:rsidRPr="00B10BFD">
        <w:t>the addition of penalty units to allow for Aviation Infringement Notices (AINs) to be issued for certain offences – providing more proportionate penalty options</w:t>
      </w:r>
    </w:p>
    <w:p w14:paraId="0C4A4DDE" w14:textId="77777777" w:rsidR="00443B27" w:rsidRPr="00B10BFD" w:rsidRDefault="00443B27" w:rsidP="00E87F41">
      <w:pPr>
        <w:pStyle w:val="ListParagraph"/>
        <w:widowControl/>
        <w:numPr>
          <w:ilvl w:val="0"/>
          <w:numId w:val="9"/>
        </w:numPr>
        <w:autoSpaceDE/>
        <w:autoSpaceDN/>
        <w:spacing w:after="160" w:line="259" w:lineRule="auto"/>
        <w:contextualSpacing/>
      </w:pPr>
      <w:r w:rsidRPr="00B10BFD">
        <w:t>an expansion of the dangerous goods training requirements for group F employees, the inclusion of a new group G employee and a provision for Dangerous Goods Instructors Under Supervision to deliver CASA approved training courses</w:t>
      </w:r>
    </w:p>
    <w:p w14:paraId="1999F10D" w14:textId="77777777" w:rsidR="00443B27" w:rsidRPr="00B10BFD" w:rsidRDefault="00443B27" w:rsidP="00E87F41">
      <w:pPr>
        <w:pStyle w:val="ListParagraph"/>
        <w:widowControl/>
        <w:numPr>
          <w:ilvl w:val="0"/>
          <w:numId w:val="9"/>
        </w:numPr>
        <w:autoSpaceDE/>
        <w:autoSpaceDN/>
        <w:spacing w:after="160" w:line="259" w:lineRule="auto"/>
        <w:contextualSpacing/>
      </w:pPr>
      <w:r w:rsidRPr="00B10BFD">
        <w:t>options for smaller commercial operators to conduct their own case-by-case risk assessments for certain dangerous goods without seeking CASA permission – removing red tape.</w:t>
      </w:r>
    </w:p>
    <w:p w14:paraId="2F51151C" w14:textId="1B555F5F" w:rsidR="00443B27" w:rsidRPr="00B10BFD" w:rsidRDefault="00443B27" w:rsidP="00B10BFD">
      <w:pPr>
        <w:spacing w:before="360" w:after="240"/>
        <w:rPr>
          <w:b/>
          <w:sz w:val="24"/>
          <w:szCs w:val="24"/>
        </w:rPr>
      </w:pPr>
      <w:r w:rsidRPr="00B10BFD">
        <w:rPr>
          <w:b/>
          <w:sz w:val="24"/>
          <w:szCs w:val="24"/>
        </w:rPr>
        <w:t>Background</w:t>
      </w:r>
    </w:p>
    <w:p w14:paraId="54A3A105" w14:textId="77777777" w:rsidR="00443B27" w:rsidRPr="00B10BFD" w:rsidRDefault="00443B27" w:rsidP="00E87F41">
      <w:r w:rsidRPr="00B10BFD">
        <w:t>CASR Part 92 came into effect on 1 January 2004.  CASA conducted a PIR after the introduction of new legislation which concluded in early 2018.</w:t>
      </w:r>
    </w:p>
    <w:p w14:paraId="0DE4BDE3" w14:textId="77777777" w:rsidR="00E87F41" w:rsidRPr="00B10BFD" w:rsidRDefault="00E87F41" w:rsidP="00E87F41"/>
    <w:p w14:paraId="4791483C" w14:textId="1D256B35" w:rsidR="00023CC4" w:rsidRDefault="004C63E7" w:rsidP="003A5593">
      <w:r w:rsidRPr="00B10BFD">
        <w:t>Th</w:t>
      </w:r>
      <w:r>
        <w:t>is</w:t>
      </w:r>
      <w:r w:rsidRPr="00B10BFD">
        <w:t xml:space="preserve"> </w:t>
      </w:r>
      <w:r w:rsidR="00443B27" w:rsidRPr="00B10BFD">
        <w:t xml:space="preserve">amendment </w:t>
      </w:r>
      <w:r w:rsidR="00023CC4">
        <w:t xml:space="preserve">aims </w:t>
      </w:r>
      <w:r w:rsidR="00443B27" w:rsidRPr="00B10BFD">
        <w:t>to address</w:t>
      </w:r>
      <w:r w:rsidR="00023CC4">
        <w:t>:</w:t>
      </w:r>
    </w:p>
    <w:p w14:paraId="38FB1628" w14:textId="34D282AE" w:rsidR="00023CC4" w:rsidRDefault="00443B27" w:rsidP="00023CC4">
      <w:pPr>
        <w:pStyle w:val="ListParagraph"/>
        <w:numPr>
          <w:ilvl w:val="0"/>
          <w:numId w:val="14"/>
        </w:numPr>
      </w:pPr>
      <w:r w:rsidRPr="00B10BFD">
        <w:t xml:space="preserve">issues </w:t>
      </w:r>
      <w:r w:rsidR="00023CC4">
        <w:t>identified during the PIR</w:t>
      </w:r>
    </w:p>
    <w:p w14:paraId="737F7114" w14:textId="094C28F5" w:rsidR="00023CC4" w:rsidRDefault="00443B27" w:rsidP="00023CC4">
      <w:pPr>
        <w:pStyle w:val="ListParagraph"/>
        <w:numPr>
          <w:ilvl w:val="0"/>
          <w:numId w:val="14"/>
        </w:numPr>
      </w:pPr>
      <w:r w:rsidRPr="00B10BFD">
        <w:t xml:space="preserve">issues identified by </w:t>
      </w:r>
      <w:r w:rsidR="004C63E7">
        <w:t xml:space="preserve">CASA’s </w:t>
      </w:r>
      <w:r w:rsidRPr="00B10BFD">
        <w:t xml:space="preserve">Dangerous Goods Inspectorate and </w:t>
      </w:r>
      <w:r w:rsidR="00023CC4">
        <w:t xml:space="preserve">the </w:t>
      </w:r>
      <w:r w:rsidRPr="00B10BFD">
        <w:t xml:space="preserve">industry </w:t>
      </w:r>
      <w:r w:rsidR="00023CC4">
        <w:t>after the PIR concluded</w:t>
      </w:r>
    </w:p>
    <w:p w14:paraId="24653275" w14:textId="49CBEA9D" w:rsidR="00443B27" w:rsidRPr="00B10BFD" w:rsidRDefault="00443B27" w:rsidP="00126819">
      <w:pPr>
        <w:pStyle w:val="ListParagraph"/>
        <w:numPr>
          <w:ilvl w:val="0"/>
          <w:numId w:val="14"/>
        </w:numPr>
      </w:pPr>
      <w:r w:rsidRPr="00B10BFD">
        <w:t xml:space="preserve">recent changes made to ICAO Annex 18 and the ICAO Technical Instructions for the Safe Transport of Dangerous Goods by Air. </w:t>
      </w:r>
    </w:p>
    <w:p w14:paraId="39250DD6" w14:textId="77777777" w:rsidR="00E87F41" w:rsidRPr="00B10BFD" w:rsidRDefault="00E87F41" w:rsidP="00E87F41"/>
    <w:p w14:paraId="594D6CB9" w14:textId="01DD69C7" w:rsidR="00443B27" w:rsidRPr="00B10BFD" w:rsidRDefault="00443B27" w:rsidP="00E87F41">
      <w:r w:rsidRPr="00B10BFD">
        <w:t xml:space="preserve">CASA began consultation on these amendments with a Part 92 Technical Working Group (TWG) </w:t>
      </w:r>
      <w:r w:rsidRPr="00B10BFD">
        <w:lastRenderedPageBreak/>
        <w:t xml:space="preserve">in March 2019. The TWG was made up of industry representatives appointed by CASA’s independent industry body, the Aviation Safety Advisory Panel (ASAP).  </w:t>
      </w:r>
      <w:r w:rsidRPr="00895B71">
        <w:t xml:space="preserve">After reviewing the TWG report, </w:t>
      </w:r>
      <w:r w:rsidR="00023CC4">
        <w:t xml:space="preserve">on 20 June 2019 the </w:t>
      </w:r>
      <w:r w:rsidRPr="00895B71">
        <w:t>ASAP support</w:t>
      </w:r>
      <w:r w:rsidR="00023CC4">
        <w:t>ed</w:t>
      </w:r>
      <w:r w:rsidRPr="00895B71">
        <w:t xml:space="preserve"> the </w:t>
      </w:r>
      <w:r w:rsidR="00023CC4">
        <w:t xml:space="preserve">public consultation of the </w:t>
      </w:r>
      <w:r w:rsidR="00212BDB" w:rsidRPr="00126819">
        <w:t>proposed polic</w:t>
      </w:r>
      <w:r w:rsidR="00023CC4">
        <w:t>ies</w:t>
      </w:r>
      <w:r w:rsidR="00212BDB" w:rsidRPr="00126819">
        <w:t xml:space="preserve"> and </w:t>
      </w:r>
      <w:r w:rsidRPr="00895B71">
        <w:t>amendments</w:t>
      </w:r>
      <w:r w:rsidR="004260E2" w:rsidRPr="00895B71">
        <w:t>.</w:t>
      </w:r>
    </w:p>
    <w:p w14:paraId="71085E5E" w14:textId="5177E764" w:rsidR="00443B27" w:rsidRPr="00B10BFD" w:rsidRDefault="00443B27" w:rsidP="00B10BFD">
      <w:pPr>
        <w:spacing w:before="360" w:after="240"/>
        <w:rPr>
          <w:b/>
          <w:sz w:val="24"/>
          <w:szCs w:val="24"/>
        </w:rPr>
      </w:pPr>
      <w:r w:rsidRPr="00B10BFD">
        <w:rPr>
          <w:b/>
          <w:sz w:val="24"/>
          <w:szCs w:val="24"/>
        </w:rPr>
        <w:t>Why we are consulting</w:t>
      </w:r>
    </w:p>
    <w:p w14:paraId="69191EFA" w14:textId="0C7527BB" w:rsidR="00443B27" w:rsidRPr="00B10BFD" w:rsidRDefault="00443B27" w:rsidP="00443B27">
      <w:r w:rsidRPr="00B10BFD">
        <w:t xml:space="preserve">As part of the development of aviation rules, CASA </w:t>
      </w:r>
      <w:r w:rsidR="00023CC4">
        <w:t xml:space="preserve">conducts public consultations </w:t>
      </w:r>
      <w:r w:rsidRPr="00B10BFD">
        <w:t xml:space="preserve">to </w:t>
      </w:r>
      <w:r w:rsidR="00023CC4">
        <w:t xml:space="preserve">seek feedback on the appropriateness of the rules and to </w:t>
      </w:r>
      <w:r w:rsidRPr="00B10BFD">
        <w:t xml:space="preserve">ensure </w:t>
      </w:r>
      <w:r w:rsidR="00023CC4">
        <w:t xml:space="preserve">that </w:t>
      </w:r>
      <w:r w:rsidRPr="00B10BFD">
        <w:t xml:space="preserve">the rules will work in practice as they are intended.  </w:t>
      </w:r>
    </w:p>
    <w:p w14:paraId="698A1C44" w14:textId="6E77BFB3" w:rsidR="00443B27" w:rsidRPr="00B10BFD" w:rsidRDefault="00443B27" w:rsidP="00B10BFD">
      <w:pPr>
        <w:spacing w:before="360" w:after="240"/>
        <w:rPr>
          <w:b/>
          <w:sz w:val="24"/>
          <w:szCs w:val="24"/>
        </w:rPr>
      </w:pPr>
      <w:r w:rsidRPr="00B10BFD">
        <w:rPr>
          <w:b/>
          <w:sz w:val="24"/>
          <w:szCs w:val="24"/>
        </w:rPr>
        <w:t>How to complete this consultation</w:t>
      </w:r>
    </w:p>
    <w:p w14:paraId="42566EFF" w14:textId="48B4D010" w:rsidR="00443B27" w:rsidRPr="00B10BFD" w:rsidRDefault="00443B27" w:rsidP="000F0DE8">
      <w:pPr>
        <w:spacing w:before="120" w:after="60" w:line="276" w:lineRule="auto"/>
        <w:ind w:right="567"/>
      </w:pPr>
      <w:r w:rsidRPr="00B10BFD">
        <w:t>The Policy Proposal document is attached at the bottom of this page under ‘Related’.</w:t>
      </w:r>
      <w:r w:rsidR="005B3396" w:rsidRPr="00B10BFD">
        <w:t xml:space="preserve"> </w:t>
      </w:r>
      <w:r w:rsidRPr="00B10BFD">
        <w:t xml:space="preserve">It divides the proposed changes to CASR Part 92 into six </w:t>
      </w:r>
      <w:r w:rsidR="002548DD">
        <w:t>groups</w:t>
      </w:r>
      <w:r w:rsidRPr="00B10BFD">
        <w:t>, with a background, the problem and the key objectives.</w:t>
      </w:r>
      <w:r w:rsidR="00AD29EC">
        <w:t xml:space="preserve"> </w:t>
      </w:r>
    </w:p>
    <w:p w14:paraId="2E8C6D29" w14:textId="5B9EC8C2" w:rsidR="005B3396" w:rsidRDefault="00443B27" w:rsidP="005B3396">
      <w:pPr>
        <w:spacing w:before="120" w:after="60" w:line="276" w:lineRule="auto"/>
        <w:ind w:right="567"/>
      </w:pPr>
      <w:r w:rsidRPr="00B10BFD">
        <w:t>You can comment on as many or as few of the changes as you like</w:t>
      </w:r>
      <w:r w:rsidR="005B3396" w:rsidRPr="00B10BFD">
        <w:t>. In the event that you do not have enough time to complete your consultation in one go, the consultation will allow you to save your initial input, exit the consultation and return at a later date to complete your submission.</w:t>
      </w:r>
    </w:p>
    <w:p w14:paraId="141ED40F" w14:textId="77777777" w:rsidR="000F0DE8" w:rsidRDefault="000F0DE8" w:rsidP="000F0DE8">
      <w:pPr>
        <w:spacing w:before="120" w:after="60" w:line="276" w:lineRule="auto"/>
        <w:ind w:right="567"/>
      </w:pPr>
      <w:r>
        <w:t xml:space="preserve">We have provided </w:t>
      </w:r>
      <w:r w:rsidRPr="001B1092">
        <w:t>a downloadable Word copy and PDF of this consultation for ease of distribution and feedback within your organisation.</w:t>
      </w:r>
      <w:r>
        <w:t xml:space="preserve"> The word document and PDF is not to be used as an emailed submission, unless there are extenuating circumstances and this form of submission has been agreed to by the consultation project lead.</w:t>
      </w:r>
    </w:p>
    <w:p w14:paraId="08106EF4" w14:textId="497D571E" w:rsidR="00375772" w:rsidRPr="001703D9" w:rsidRDefault="00375772" w:rsidP="005B3396">
      <w:pPr>
        <w:spacing w:before="120" w:after="60" w:line="276" w:lineRule="auto"/>
        <w:ind w:right="567"/>
        <w:rPr>
          <w:b/>
          <w:i/>
        </w:rPr>
      </w:pPr>
      <w:bookmarkStart w:id="0" w:name="_Hlk14962810"/>
      <w:r w:rsidRPr="001703D9">
        <w:rPr>
          <w:i/>
        </w:rPr>
        <w:t xml:space="preserve">Please note: CASA can no longer offer the </w:t>
      </w:r>
      <w:r w:rsidR="001703D9" w:rsidRPr="001703D9">
        <w:rPr>
          <w:i/>
        </w:rPr>
        <w:t>option</w:t>
      </w:r>
      <w:r w:rsidRPr="001703D9">
        <w:rPr>
          <w:i/>
        </w:rPr>
        <w:t xml:space="preserve"> to upload files because of the potential risk of malware</w:t>
      </w:r>
      <w:r w:rsidR="00126819" w:rsidRPr="001703D9">
        <w:rPr>
          <w:i/>
        </w:rPr>
        <w:t>.</w:t>
      </w:r>
    </w:p>
    <w:bookmarkEnd w:id="0"/>
    <w:p w14:paraId="36A20472" w14:textId="5EDFC345" w:rsidR="00E87F41" w:rsidRPr="00B10BFD" w:rsidRDefault="00596353" w:rsidP="00B10BFD">
      <w:pPr>
        <w:spacing w:before="360" w:after="240"/>
        <w:rPr>
          <w:b/>
          <w:sz w:val="24"/>
          <w:szCs w:val="24"/>
        </w:rPr>
      </w:pPr>
      <w:r w:rsidRPr="00B10BFD">
        <w:rPr>
          <w:b/>
          <w:sz w:val="24"/>
          <w:szCs w:val="24"/>
        </w:rPr>
        <w:t>What happens next</w:t>
      </w:r>
    </w:p>
    <w:p w14:paraId="2F58B5AE" w14:textId="77777777" w:rsidR="00596353" w:rsidRPr="00B10BFD" w:rsidRDefault="00596353" w:rsidP="00B10BFD">
      <w:pPr>
        <w:spacing w:before="120" w:after="60" w:line="276" w:lineRule="auto"/>
        <w:ind w:right="567"/>
      </w:pPr>
      <w:r w:rsidRPr="00B10BFD">
        <w:t>CASA will register and review each submission received through this online response form. We will make all submissions publicly available here on the Consultation Hub unless you have requested that your submission remain confidential. We will also publish a summary of consultation which will summarise all the feedback we received.</w:t>
      </w:r>
    </w:p>
    <w:p w14:paraId="793EA3DB" w14:textId="675010ED" w:rsidR="00596353" w:rsidRDefault="00596353" w:rsidP="00B10BFD">
      <w:pPr>
        <w:spacing w:before="120" w:after="60" w:line="276" w:lineRule="auto"/>
        <w:ind w:right="567"/>
      </w:pPr>
      <w:r w:rsidRPr="00B10BFD">
        <w:t>Once we have considered public feedback, CASA proposes to further consult with the aviation community on the draft regulations. It is then proposed that the amendments will commence early in 2021.</w:t>
      </w:r>
    </w:p>
    <w:p w14:paraId="36426AF5" w14:textId="53E99A19" w:rsidR="00B10BFD" w:rsidRDefault="00B10BFD" w:rsidP="00B10BFD">
      <w:r w:rsidRPr="00B10BFD">
        <w:t xml:space="preserve">Information about how we consult and how to make a confidential submission is available on the </w:t>
      </w:r>
      <w:hyperlink r:id="rId8" w:history="1">
        <w:r w:rsidRPr="00B10BFD">
          <w:rPr>
            <w:rStyle w:val="Hyperlink"/>
          </w:rPr>
          <w:t>CASA website</w:t>
        </w:r>
      </w:hyperlink>
      <w:r w:rsidRPr="00B10BFD">
        <w:t>.</w:t>
      </w:r>
    </w:p>
    <w:p w14:paraId="50388CFB" w14:textId="2D0E0356" w:rsidR="001233E1" w:rsidRPr="00B10BFD" w:rsidRDefault="00B10BFD" w:rsidP="00B10BFD">
      <w:pPr>
        <w:spacing w:before="120" w:after="60" w:line="276" w:lineRule="auto"/>
        <w:ind w:right="567"/>
      </w:pPr>
      <w:r w:rsidRPr="00B10BFD">
        <w:t xml:space="preserve">To be notified of any future consultations, you can subscribe to our </w:t>
      </w:r>
      <w:hyperlink r:id="rId9" w:history="1">
        <w:r w:rsidRPr="00B10BFD">
          <w:rPr>
            <w:rStyle w:val="Hyperlink"/>
          </w:rPr>
          <w:t>consultation and rulemaking mailing list</w:t>
        </w:r>
      </w:hyperlink>
    </w:p>
    <w:p w14:paraId="514802E5" w14:textId="77777777" w:rsidR="00827DA7" w:rsidRPr="008B04AA" w:rsidRDefault="00827DA7">
      <w:pPr>
        <w:rPr>
          <w:b/>
          <w:bCs/>
        </w:rPr>
      </w:pPr>
      <w:r w:rsidRPr="008B04AA">
        <w:br w:type="page"/>
      </w:r>
    </w:p>
    <w:p w14:paraId="2D25A3BB" w14:textId="180CE922" w:rsidR="00182209" w:rsidRPr="00A24237" w:rsidRDefault="00294B6A" w:rsidP="00A24237">
      <w:pPr>
        <w:pStyle w:val="Heading1"/>
        <w:spacing w:before="120" w:after="360"/>
        <w:ind w:left="0"/>
        <w:rPr>
          <w:iCs/>
          <w:sz w:val="28"/>
          <w:szCs w:val="28"/>
        </w:rPr>
      </w:pPr>
      <w:bookmarkStart w:id="1" w:name="_Hlk2172420"/>
      <w:r w:rsidRPr="00A24237">
        <w:rPr>
          <w:b/>
          <w:sz w:val="32"/>
          <w:szCs w:val="32"/>
        </w:rPr>
        <w:lastRenderedPageBreak/>
        <w:t xml:space="preserve">Page: </w:t>
      </w:r>
      <w:r w:rsidR="005C21B9">
        <w:rPr>
          <w:b/>
          <w:sz w:val="32"/>
          <w:szCs w:val="32"/>
        </w:rPr>
        <w:t>Consultation Content</w:t>
      </w:r>
    </w:p>
    <w:p w14:paraId="47119312" w14:textId="495326DA" w:rsidR="002B7D88" w:rsidRPr="00B10BFD" w:rsidRDefault="002B7D88" w:rsidP="00A24237">
      <w:pPr>
        <w:pStyle w:val="NormalWeb"/>
        <w:rPr>
          <w:rFonts w:ascii="Arial" w:hAnsi="Arial" w:cs="Arial"/>
          <w:color w:val="333333"/>
          <w:sz w:val="22"/>
          <w:szCs w:val="22"/>
        </w:rPr>
      </w:pPr>
      <w:r w:rsidRPr="00B10BFD">
        <w:rPr>
          <w:rFonts w:ascii="Arial" w:hAnsi="Arial" w:cs="Arial"/>
          <w:color w:val="333333"/>
          <w:sz w:val="22"/>
          <w:szCs w:val="22"/>
          <w:lang w:val="en"/>
        </w:rPr>
        <w:t>This consultation asks for your feedback on CASA’s proposed amendment to </w:t>
      </w:r>
      <w:r w:rsidRPr="00B10BFD">
        <w:rPr>
          <w:rStyle w:val="Emphasis"/>
          <w:rFonts w:ascii="Arial" w:hAnsi="Arial" w:cs="Arial"/>
          <w:color w:val="333333"/>
          <w:sz w:val="22"/>
          <w:szCs w:val="22"/>
        </w:rPr>
        <w:t>Part 92 of CASR - consignment and carriage of dangerous goods by air</w:t>
      </w:r>
      <w:r w:rsidRPr="00B10BFD">
        <w:rPr>
          <w:rFonts w:ascii="Arial" w:hAnsi="Arial" w:cs="Arial"/>
          <w:color w:val="333333"/>
          <w:sz w:val="22"/>
          <w:szCs w:val="22"/>
        </w:rPr>
        <w:t>.</w:t>
      </w:r>
    </w:p>
    <w:p w14:paraId="500403FA" w14:textId="16064B8B" w:rsidR="002B7D88" w:rsidRPr="00B10BFD" w:rsidRDefault="002B7D88" w:rsidP="00A24237">
      <w:pPr>
        <w:pStyle w:val="NormalWeb"/>
        <w:spacing w:after="60" w:afterAutospacing="0"/>
        <w:rPr>
          <w:rFonts w:ascii="Arial" w:hAnsi="Arial" w:cs="Arial"/>
          <w:color w:val="333333"/>
          <w:sz w:val="22"/>
          <w:szCs w:val="22"/>
        </w:rPr>
      </w:pPr>
      <w:r w:rsidRPr="00B10BFD">
        <w:rPr>
          <w:rFonts w:ascii="Arial" w:hAnsi="Arial" w:cs="Arial"/>
          <w:color w:val="333333"/>
          <w:sz w:val="22"/>
          <w:szCs w:val="22"/>
          <w:lang w:val="en"/>
        </w:rPr>
        <w:t xml:space="preserve">The proposed changes are </w:t>
      </w:r>
      <w:r w:rsidR="00A362A0" w:rsidRPr="00B10BFD">
        <w:rPr>
          <w:rFonts w:ascii="Arial" w:hAnsi="Arial" w:cs="Arial"/>
          <w:color w:val="333333"/>
          <w:sz w:val="22"/>
          <w:szCs w:val="22"/>
          <w:lang w:val="en"/>
        </w:rPr>
        <w:t>divided into</w:t>
      </w:r>
      <w:r w:rsidRPr="00B10BFD">
        <w:rPr>
          <w:rFonts w:ascii="Arial" w:hAnsi="Arial" w:cs="Arial"/>
          <w:color w:val="333333"/>
          <w:sz w:val="22"/>
          <w:szCs w:val="22"/>
          <w:lang w:val="en"/>
        </w:rPr>
        <w:t xml:space="preserve"> categories</w:t>
      </w:r>
      <w:r w:rsidR="00A362A0" w:rsidRPr="00B10BFD">
        <w:rPr>
          <w:rFonts w:ascii="Arial" w:hAnsi="Arial" w:cs="Arial"/>
          <w:color w:val="333333"/>
          <w:sz w:val="22"/>
          <w:szCs w:val="22"/>
          <w:lang w:val="en"/>
        </w:rPr>
        <w:t xml:space="preserve"> in the table below.</w:t>
      </w:r>
      <w:r w:rsidR="00D51257" w:rsidRPr="00B10BFD">
        <w:rPr>
          <w:rFonts w:ascii="Arial" w:hAnsi="Arial" w:cs="Arial"/>
          <w:color w:val="333333"/>
          <w:sz w:val="22"/>
          <w:szCs w:val="22"/>
          <w:lang w:val="en"/>
        </w:rPr>
        <w:t xml:space="preserve"> </w:t>
      </w:r>
      <w:r w:rsidR="00A362A0" w:rsidRPr="00B10BFD">
        <w:rPr>
          <w:rFonts w:ascii="Arial" w:hAnsi="Arial" w:cs="Arial"/>
          <w:color w:val="333333"/>
          <w:sz w:val="22"/>
          <w:szCs w:val="22"/>
          <w:lang w:val="en"/>
        </w:rPr>
        <w:t>You</w:t>
      </w:r>
      <w:r w:rsidRPr="00B10BFD">
        <w:rPr>
          <w:rFonts w:ascii="Arial" w:hAnsi="Arial" w:cs="Arial"/>
          <w:color w:val="333333"/>
          <w:sz w:val="22"/>
          <w:szCs w:val="22"/>
          <w:lang w:val="en"/>
        </w:rPr>
        <w:t xml:space="preserve"> will </w:t>
      </w:r>
      <w:r w:rsidR="00A362A0" w:rsidRPr="00B10BFD">
        <w:rPr>
          <w:rFonts w:ascii="Arial" w:hAnsi="Arial" w:cs="Arial"/>
          <w:color w:val="333333"/>
          <w:sz w:val="22"/>
          <w:szCs w:val="22"/>
          <w:lang w:val="en"/>
        </w:rPr>
        <w:t xml:space="preserve">be </w:t>
      </w:r>
      <w:r w:rsidR="005B3396" w:rsidRPr="00B10BFD">
        <w:rPr>
          <w:rFonts w:ascii="Arial" w:hAnsi="Arial" w:cs="Arial"/>
          <w:color w:val="333333"/>
          <w:sz w:val="22"/>
          <w:szCs w:val="22"/>
          <w:lang w:val="en"/>
        </w:rPr>
        <w:t>provided</w:t>
      </w:r>
      <w:r w:rsidRPr="00B10BFD">
        <w:rPr>
          <w:rFonts w:ascii="Arial" w:hAnsi="Arial" w:cs="Arial"/>
          <w:color w:val="333333"/>
          <w:sz w:val="22"/>
          <w:szCs w:val="22"/>
          <w:lang w:val="en"/>
        </w:rPr>
        <w:t xml:space="preserve"> with a list of the proposed </w:t>
      </w:r>
      <w:r w:rsidR="00FD2414">
        <w:rPr>
          <w:rFonts w:ascii="Arial" w:hAnsi="Arial" w:cs="Arial"/>
          <w:color w:val="333333"/>
          <w:sz w:val="22"/>
          <w:szCs w:val="22"/>
          <w:lang w:val="en"/>
        </w:rPr>
        <w:t>change</w:t>
      </w:r>
      <w:r w:rsidR="00FD2414" w:rsidRPr="00B10BFD">
        <w:rPr>
          <w:rFonts w:ascii="Arial" w:hAnsi="Arial" w:cs="Arial"/>
          <w:color w:val="333333"/>
          <w:sz w:val="22"/>
          <w:szCs w:val="22"/>
          <w:lang w:val="en"/>
        </w:rPr>
        <w:t xml:space="preserve">s </w:t>
      </w:r>
      <w:r w:rsidRPr="00B10BFD">
        <w:rPr>
          <w:rFonts w:ascii="Arial" w:hAnsi="Arial" w:cs="Arial"/>
          <w:color w:val="333333"/>
          <w:sz w:val="22"/>
          <w:szCs w:val="22"/>
          <w:lang w:val="en"/>
        </w:rPr>
        <w:t>within each category</w:t>
      </w:r>
      <w:r w:rsidR="008B2C69" w:rsidRPr="00B10BFD">
        <w:rPr>
          <w:rFonts w:ascii="Arial" w:hAnsi="Arial" w:cs="Arial"/>
          <w:color w:val="333333"/>
          <w:sz w:val="22"/>
          <w:szCs w:val="22"/>
          <w:lang w:val="en"/>
        </w:rPr>
        <w:t xml:space="preserve">.  </w:t>
      </w:r>
    </w:p>
    <w:p w14:paraId="72D01215" w14:textId="77777777" w:rsidR="00A24237" w:rsidRPr="00A24237" w:rsidRDefault="00A24237" w:rsidP="00A24237">
      <w:pPr>
        <w:pStyle w:val="NormalWeb"/>
        <w:spacing w:before="0" w:beforeAutospacing="0" w:after="0" w:afterAutospacing="0"/>
        <w:rPr>
          <w:rFonts w:ascii="Arial" w:hAnsi="Arial" w:cs="Arial"/>
          <w:color w:val="333333"/>
          <w:sz w:val="22"/>
          <w:szCs w:val="22"/>
        </w:rPr>
      </w:pPr>
    </w:p>
    <w:p w14:paraId="5BDA0855" w14:textId="7437AA20" w:rsidR="002B7D88" w:rsidRPr="00B10BFD" w:rsidRDefault="002B7D88" w:rsidP="00EB609C">
      <w:pPr>
        <w:pStyle w:val="NormalWeb"/>
        <w:spacing w:before="60" w:beforeAutospacing="0" w:after="60" w:afterAutospacing="0"/>
        <w:rPr>
          <w:rFonts w:ascii="Arial" w:hAnsi="Arial" w:cs="Arial"/>
          <w:color w:val="333333"/>
          <w:sz w:val="22"/>
          <w:szCs w:val="22"/>
        </w:rPr>
      </w:pPr>
      <w:r w:rsidRPr="00B10BFD">
        <w:rPr>
          <w:rFonts w:ascii="Arial" w:hAnsi="Arial" w:cs="Arial"/>
          <w:color w:val="333333"/>
          <w:sz w:val="22"/>
          <w:szCs w:val="22"/>
          <w:lang w:val="en"/>
        </w:rPr>
        <w:t>We will ask you for:</w:t>
      </w:r>
    </w:p>
    <w:p w14:paraId="567E7EDE" w14:textId="77777777" w:rsidR="002B7D88" w:rsidRPr="00B10BFD" w:rsidRDefault="002B7D88" w:rsidP="00E87F41">
      <w:pPr>
        <w:widowControl/>
        <w:numPr>
          <w:ilvl w:val="0"/>
          <w:numId w:val="6"/>
        </w:numPr>
        <w:autoSpaceDE/>
        <w:autoSpaceDN/>
        <w:spacing w:before="100" w:beforeAutospacing="1" w:after="100" w:afterAutospacing="1"/>
        <w:rPr>
          <w:color w:val="333333"/>
        </w:rPr>
      </w:pPr>
      <w:r w:rsidRPr="00B10BFD">
        <w:rPr>
          <w:b/>
          <w:bCs/>
          <w:color w:val="333333"/>
          <w:lang w:val="en"/>
        </w:rPr>
        <w:t>personal information</w:t>
      </w:r>
      <w:r w:rsidRPr="00B10BFD">
        <w:rPr>
          <w:color w:val="333333"/>
          <w:lang w:val="en"/>
        </w:rPr>
        <w:t>, such as your name, any organisation you represent, and your email address</w:t>
      </w:r>
    </w:p>
    <w:p w14:paraId="4DD5EA42" w14:textId="77777777" w:rsidR="002B7D88" w:rsidRPr="00B10BFD" w:rsidRDefault="002B7D88" w:rsidP="00E87F41">
      <w:pPr>
        <w:widowControl/>
        <w:numPr>
          <w:ilvl w:val="0"/>
          <w:numId w:val="6"/>
        </w:numPr>
        <w:autoSpaceDE/>
        <w:autoSpaceDN/>
        <w:spacing w:before="100" w:beforeAutospacing="1" w:after="100" w:afterAutospacing="1"/>
        <w:rPr>
          <w:color w:val="333333"/>
        </w:rPr>
      </w:pPr>
      <w:r w:rsidRPr="00B10BFD">
        <w:rPr>
          <w:b/>
          <w:bCs/>
          <w:color w:val="333333"/>
          <w:lang w:val="en"/>
        </w:rPr>
        <w:t xml:space="preserve">your consent </w:t>
      </w:r>
      <w:r w:rsidRPr="00B10BFD">
        <w:rPr>
          <w:color w:val="333333"/>
          <w:lang w:val="en"/>
        </w:rPr>
        <w:t>to publish your submission</w:t>
      </w:r>
    </w:p>
    <w:p w14:paraId="2288B720" w14:textId="77777777" w:rsidR="002B7D88" w:rsidRPr="00B10BFD" w:rsidRDefault="002B7D88" w:rsidP="00E87F41">
      <w:pPr>
        <w:widowControl/>
        <w:numPr>
          <w:ilvl w:val="0"/>
          <w:numId w:val="6"/>
        </w:numPr>
        <w:autoSpaceDE/>
        <w:autoSpaceDN/>
        <w:spacing w:before="100" w:beforeAutospacing="1" w:after="100" w:afterAutospacing="1"/>
        <w:rPr>
          <w:color w:val="333333"/>
        </w:rPr>
      </w:pPr>
      <w:r w:rsidRPr="00B10BFD">
        <w:rPr>
          <w:b/>
          <w:bCs/>
          <w:color w:val="333333"/>
          <w:lang w:val="en"/>
        </w:rPr>
        <w:t xml:space="preserve">your responses </w:t>
      </w:r>
      <w:r w:rsidRPr="00B10BFD">
        <w:rPr>
          <w:color w:val="333333"/>
          <w:lang w:val="en"/>
        </w:rPr>
        <w:t>to the proposed changes in the regulations</w:t>
      </w:r>
    </w:p>
    <w:p w14:paraId="3603D14A" w14:textId="0EEBD14E" w:rsidR="00A8697B" w:rsidRPr="00B10BFD" w:rsidRDefault="00A8697B" w:rsidP="00A8697B">
      <w:pPr>
        <w:pStyle w:val="NormalWeb"/>
        <w:spacing w:after="0" w:afterAutospacing="0"/>
        <w:rPr>
          <w:rFonts w:ascii="Arial" w:hAnsi="Arial" w:cs="Arial"/>
          <w:color w:val="333333"/>
          <w:sz w:val="22"/>
          <w:szCs w:val="22"/>
        </w:rPr>
      </w:pPr>
      <w:r w:rsidRPr="00B10BFD">
        <w:rPr>
          <w:rFonts w:ascii="Arial" w:hAnsi="Arial" w:cs="Arial"/>
          <w:b/>
          <w:bCs/>
          <w:color w:val="333333"/>
          <w:sz w:val="22"/>
          <w:szCs w:val="22"/>
          <w:lang w:val="en"/>
        </w:rPr>
        <w:t>General comments</w:t>
      </w:r>
    </w:p>
    <w:p w14:paraId="4B80D1BC" w14:textId="3E093817" w:rsidR="00A8697B" w:rsidRDefault="00A8697B" w:rsidP="00A8697B">
      <w:pPr>
        <w:pStyle w:val="NormalWeb"/>
        <w:spacing w:before="0" w:beforeAutospacing="0" w:after="0" w:afterAutospacing="0"/>
        <w:rPr>
          <w:rFonts w:ascii="Arial" w:hAnsi="Arial" w:cs="Arial"/>
          <w:color w:val="333333"/>
          <w:sz w:val="22"/>
          <w:szCs w:val="22"/>
        </w:rPr>
      </w:pPr>
      <w:r w:rsidRPr="00B10BFD">
        <w:rPr>
          <w:rFonts w:ascii="Arial" w:hAnsi="Arial" w:cs="Arial"/>
          <w:color w:val="333333"/>
          <w:sz w:val="22"/>
          <w:szCs w:val="22"/>
        </w:rPr>
        <w:t xml:space="preserve">The last page of this consultation is a </w:t>
      </w:r>
      <w:r w:rsidRPr="00B10BFD">
        <w:rPr>
          <w:rStyle w:val="Emphasis"/>
          <w:rFonts w:ascii="Arial" w:hAnsi="Arial" w:cs="Arial"/>
          <w:color w:val="333333"/>
          <w:sz w:val="22"/>
          <w:szCs w:val="22"/>
        </w:rPr>
        <w:t xml:space="preserve">General comments </w:t>
      </w:r>
      <w:r w:rsidRPr="00B10BFD">
        <w:rPr>
          <w:rFonts w:ascii="Arial" w:hAnsi="Arial" w:cs="Arial"/>
          <w:color w:val="333333"/>
          <w:sz w:val="22"/>
          <w:szCs w:val="22"/>
        </w:rPr>
        <w:t>page, where you can </w:t>
      </w:r>
      <w:r w:rsidR="00023CC4">
        <w:rPr>
          <w:rFonts w:ascii="Arial" w:hAnsi="Arial" w:cs="Arial"/>
          <w:color w:val="333333"/>
          <w:sz w:val="22"/>
          <w:szCs w:val="22"/>
        </w:rPr>
        <w:t>provide</w:t>
      </w:r>
      <w:r w:rsidRPr="00B10BFD">
        <w:rPr>
          <w:rFonts w:ascii="Arial" w:hAnsi="Arial" w:cs="Arial"/>
          <w:color w:val="333333"/>
          <w:sz w:val="22"/>
          <w:szCs w:val="22"/>
        </w:rPr>
        <w:t> </w:t>
      </w:r>
      <w:r w:rsidR="00023CC4">
        <w:rPr>
          <w:rFonts w:ascii="Arial" w:hAnsi="Arial" w:cs="Arial"/>
          <w:color w:val="333333"/>
          <w:sz w:val="22"/>
          <w:szCs w:val="22"/>
        </w:rPr>
        <w:t xml:space="preserve">freeform </w:t>
      </w:r>
      <w:r w:rsidRPr="00B10BFD">
        <w:rPr>
          <w:rFonts w:ascii="Arial" w:hAnsi="Arial" w:cs="Arial"/>
          <w:color w:val="333333"/>
          <w:sz w:val="22"/>
          <w:szCs w:val="22"/>
        </w:rPr>
        <w:t xml:space="preserve">comments on the proposed changes. </w:t>
      </w:r>
    </w:p>
    <w:p w14:paraId="5F9D23D3" w14:textId="77777777" w:rsidR="00A8697B" w:rsidRDefault="00A8697B" w:rsidP="004C5A3F">
      <w:pPr>
        <w:widowControl/>
        <w:autoSpaceDE/>
        <w:autoSpaceDN/>
        <w:rPr>
          <w:color w:val="333333"/>
          <w:lang w:val="en"/>
        </w:rPr>
      </w:pPr>
    </w:p>
    <w:p w14:paraId="22D779A8" w14:textId="32BEDFD1" w:rsidR="002B7D88" w:rsidRPr="008B04AA" w:rsidRDefault="002B7D88" w:rsidP="004C5A3F">
      <w:pPr>
        <w:widowControl/>
        <w:autoSpaceDE/>
        <w:autoSpaceDN/>
        <w:rPr>
          <w:b/>
          <w:bCs/>
          <w:color w:val="333333"/>
        </w:rPr>
      </w:pPr>
      <w:r w:rsidRPr="00B10BFD">
        <w:rPr>
          <w:color w:val="333333"/>
          <w:lang w:val="en"/>
        </w:rPr>
        <w:t xml:space="preserve">Our </w:t>
      </w:r>
      <w:hyperlink r:id="rId10" w:history="1">
        <w:r w:rsidRPr="008B04AA">
          <w:rPr>
            <w:rStyle w:val="Hyperlink"/>
            <w:b/>
            <w:bCs/>
            <w:lang w:val="en"/>
          </w:rPr>
          <w:t>website</w:t>
        </w:r>
      </w:hyperlink>
      <w:r w:rsidRPr="008B04AA">
        <w:rPr>
          <w:i/>
          <w:iCs/>
          <w:color w:val="333333"/>
        </w:rPr>
        <w:t> </w:t>
      </w:r>
      <w:r w:rsidRPr="008B04AA">
        <w:rPr>
          <w:color w:val="333333"/>
          <w:lang w:val="en"/>
        </w:rPr>
        <w:t>contains more information on making a submission and what we do with your feedback.</w:t>
      </w:r>
      <w:r w:rsidRPr="008B04AA">
        <w:rPr>
          <w:b/>
          <w:bCs/>
          <w:color w:val="333333"/>
        </w:rPr>
        <w:t> </w:t>
      </w:r>
    </w:p>
    <w:p w14:paraId="0F629FF7" w14:textId="77777777" w:rsidR="004C5A3F" w:rsidRPr="008B04AA" w:rsidRDefault="004C5A3F" w:rsidP="004C5A3F">
      <w:pPr>
        <w:widowControl/>
        <w:autoSpaceDE/>
        <w:autoSpaceDN/>
        <w:rPr>
          <w:color w:val="333333"/>
        </w:rPr>
      </w:pPr>
    </w:p>
    <w:p w14:paraId="724F4EC7" w14:textId="559F7410" w:rsidR="00DA3855" w:rsidRPr="008B04AA" w:rsidRDefault="002B7D88" w:rsidP="004C5A3F">
      <w:pPr>
        <w:pStyle w:val="NormalWeb"/>
        <w:spacing w:before="0" w:beforeAutospacing="0" w:after="0" w:afterAutospacing="0"/>
        <w:rPr>
          <w:rFonts w:ascii="Arial" w:hAnsi="Arial" w:cs="Arial"/>
          <w:color w:val="333333"/>
          <w:sz w:val="22"/>
          <w:szCs w:val="22"/>
        </w:rPr>
      </w:pPr>
      <w:r w:rsidRPr="008B04AA">
        <w:rPr>
          <w:rFonts w:ascii="Arial" w:hAnsi="Arial" w:cs="Arial"/>
          <w:color w:val="333333"/>
          <w:sz w:val="22"/>
          <w:szCs w:val="22"/>
        </w:rPr>
        <w:t xml:space="preserve">When you have completed the consultation, click the </w:t>
      </w:r>
      <w:r w:rsidRPr="008B04AA">
        <w:rPr>
          <w:rFonts w:ascii="Arial" w:hAnsi="Arial" w:cs="Arial"/>
          <w:b/>
          <w:bCs/>
          <w:color w:val="333333"/>
          <w:sz w:val="22"/>
          <w:szCs w:val="22"/>
        </w:rPr>
        <w:t xml:space="preserve">‘Finish’ </w:t>
      </w:r>
      <w:r w:rsidRPr="008B04AA">
        <w:rPr>
          <w:rFonts w:ascii="Arial" w:hAnsi="Arial" w:cs="Arial"/>
          <w:color w:val="333333"/>
          <w:sz w:val="22"/>
          <w:szCs w:val="22"/>
        </w:rPr>
        <w:t>button at the bottom right of this page.</w:t>
      </w:r>
    </w:p>
    <w:p w14:paraId="61345F87" w14:textId="77777777" w:rsidR="004C5A3F" w:rsidRPr="00B10BFD" w:rsidRDefault="004C5A3F" w:rsidP="004C5A3F">
      <w:pPr>
        <w:pStyle w:val="NormalWeb"/>
        <w:spacing w:before="0" w:beforeAutospacing="0" w:after="0" w:afterAutospacing="0"/>
        <w:rPr>
          <w:rFonts w:ascii="Arial" w:hAnsi="Arial" w:cs="Arial"/>
        </w:rPr>
      </w:pPr>
    </w:p>
    <w:tbl>
      <w:tblPr>
        <w:tblStyle w:val="TableGrid"/>
        <w:tblW w:w="0" w:type="auto"/>
        <w:tblLook w:val="04A0" w:firstRow="1" w:lastRow="0" w:firstColumn="1" w:lastColumn="0" w:noHBand="0" w:noVBand="1"/>
      </w:tblPr>
      <w:tblGrid>
        <w:gridCol w:w="988"/>
        <w:gridCol w:w="8363"/>
      </w:tblGrid>
      <w:tr w:rsidR="00A70123" w:rsidRPr="00A24237" w14:paraId="6FDAFEC1" w14:textId="77777777" w:rsidTr="00A24237">
        <w:tc>
          <w:tcPr>
            <w:tcW w:w="988" w:type="dxa"/>
          </w:tcPr>
          <w:p w14:paraId="53DD001A" w14:textId="77777777" w:rsidR="00A70123" w:rsidRPr="00A24237" w:rsidRDefault="00A70123" w:rsidP="00A24237">
            <w:pPr>
              <w:spacing w:before="120" w:after="120"/>
              <w:rPr>
                <w:b/>
                <w:bCs/>
                <w:sz w:val="24"/>
                <w:szCs w:val="24"/>
              </w:rPr>
            </w:pPr>
            <w:r w:rsidRPr="00A24237">
              <w:rPr>
                <w:b/>
                <w:bCs/>
                <w:sz w:val="24"/>
                <w:szCs w:val="24"/>
              </w:rPr>
              <w:t>Page</w:t>
            </w:r>
          </w:p>
        </w:tc>
        <w:tc>
          <w:tcPr>
            <w:tcW w:w="8363" w:type="dxa"/>
          </w:tcPr>
          <w:p w14:paraId="6059CB59" w14:textId="77777777" w:rsidR="00A70123" w:rsidRPr="00A24237" w:rsidRDefault="00A70123" w:rsidP="00A24237">
            <w:pPr>
              <w:spacing w:before="120" w:after="120"/>
              <w:rPr>
                <w:b/>
                <w:bCs/>
                <w:sz w:val="24"/>
                <w:szCs w:val="24"/>
              </w:rPr>
            </w:pPr>
            <w:r w:rsidRPr="00A24237">
              <w:rPr>
                <w:b/>
                <w:bCs/>
                <w:sz w:val="24"/>
                <w:szCs w:val="24"/>
              </w:rPr>
              <w:t>Table of content</w:t>
            </w:r>
          </w:p>
        </w:tc>
      </w:tr>
      <w:tr w:rsidR="00A70123" w:rsidRPr="00B10BFD" w14:paraId="6F993160" w14:textId="77777777" w:rsidTr="00A24237">
        <w:tc>
          <w:tcPr>
            <w:tcW w:w="988" w:type="dxa"/>
          </w:tcPr>
          <w:p w14:paraId="3F6C21C2" w14:textId="77777777" w:rsidR="00A70123" w:rsidRPr="00B10BFD" w:rsidRDefault="00A70123" w:rsidP="00713B99">
            <w:pPr>
              <w:rPr>
                <w:sz w:val="24"/>
                <w:szCs w:val="24"/>
              </w:rPr>
            </w:pPr>
            <w:r w:rsidRPr="00B10BFD">
              <w:rPr>
                <w:sz w:val="24"/>
                <w:szCs w:val="24"/>
              </w:rPr>
              <w:t>1</w:t>
            </w:r>
          </w:p>
        </w:tc>
        <w:tc>
          <w:tcPr>
            <w:tcW w:w="8363" w:type="dxa"/>
          </w:tcPr>
          <w:p w14:paraId="3257DBD4" w14:textId="77777777" w:rsidR="00A70123" w:rsidRPr="00B10BFD" w:rsidRDefault="00A70123" w:rsidP="00713B99">
            <w:pPr>
              <w:spacing w:before="60" w:after="60"/>
              <w:rPr>
                <w:b/>
                <w:sz w:val="24"/>
                <w:szCs w:val="24"/>
              </w:rPr>
            </w:pPr>
            <w:r w:rsidRPr="00B10BFD">
              <w:rPr>
                <w:sz w:val="24"/>
                <w:szCs w:val="24"/>
              </w:rPr>
              <w:t>Personal information (required)</w:t>
            </w:r>
          </w:p>
        </w:tc>
      </w:tr>
      <w:tr w:rsidR="00A70123" w:rsidRPr="00B10BFD" w14:paraId="5A84D247" w14:textId="77777777" w:rsidTr="00A24237">
        <w:tc>
          <w:tcPr>
            <w:tcW w:w="988" w:type="dxa"/>
          </w:tcPr>
          <w:p w14:paraId="63081626" w14:textId="77777777" w:rsidR="00A70123" w:rsidRPr="00B10BFD" w:rsidRDefault="00A70123" w:rsidP="00713B99">
            <w:pPr>
              <w:spacing w:before="60" w:after="60"/>
              <w:rPr>
                <w:sz w:val="24"/>
                <w:szCs w:val="24"/>
              </w:rPr>
            </w:pPr>
            <w:r w:rsidRPr="00B10BFD">
              <w:rPr>
                <w:sz w:val="24"/>
                <w:szCs w:val="24"/>
              </w:rPr>
              <w:t>2</w:t>
            </w:r>
          </w:p>
        </w:tc>
        <w:tc>
          <w:tcPr>
            <w:tcW w:w="8363" w:type="dxa"/>
          </w:tcPr>
          <w:p w14:paraId="4846ADC2" w14:textId="77777777" w:rsidR="00A70123" w:rsidRPr="00B10BFD" w:rsidRDefault="00A70123" w:rsidP="00713B99">
            <w:pPr>
              <w:spacing w:before="60" w:after="60"/>
              <w:rPr>
                <w:sz w:val="24"/>
                <w:szCs w:val="24"/>
              </w:rPr>
            </w:pPr>
            <w:r w:rsidRPr="00B10BFD">
              <w:rPr>
                <w:sz w:val="24"/>
                <w:szCs w:val="24"/>
              </w:rPr>
              <w:t>Consent to publish submission (required)</w:t>
            </w:r>
          </w:p>
        </w:tc>
      </w:tr>
      <w:tr w:rsidR="002B7D88" w:rsidRPr="00B10BFD" w14:paraId="61B1C833" w14:textId="77777777" w:rsidTr="00A24237">
        <w:tc>
          <w:tcPr>
            <w:tcW w:w="988" w:type="dxa"/>
          </w:tcPr>
          <w:p w14:paraId="3666D1DE" w14:textId="31111475" w:rsidR="002B7D88" w:rsidRPr="00B10BFD" w:rsidRDefault="002B7D88" w:rsidP="002B7D88">
            <w:pPr>
              <w:spacing w:before="60" w:after="60"/>
              <w:rPr>
                <w:sz w:val="24"/>
                <w:szCs w:val="24"/>
              </w:rPr>
            </w:pPr>
            <w:r w:rsidRPr="00B10BFD">
              <w:rPr>
                <w:sz w:val="24"/>
                <w:szCs w:val="24"/>
              </w:rPr>
              <w:t>3</w:t>
            </w:r>
          </w:p>
        </w:tc>
        <w:tc>
          <w:tcPr>
            <w:tcW w:w="8363" w:type="dxa"/>
          </w:tcPr>
          <w:p w14:paraId="218E0DBD" w14:textId="32DFCF57" w:rsidR="002B7D88" w:rsidRPr="00B10BFD" w:rsidRDefault="002B7D88" w:rsidP="002B7D88">
            <w:pPr>
              <w:spacing w:before="60" w:after="60"/>
              <w:rPr>
                <w:sz w:val="24"/>
                <w:szCs w:val="24"/>
              </w:rPr>
            </w:pPr>
            <w:r w:rsidRPr="00B10BFD">
              <w:rPr>
                <w:sz w:val="24"/>
                <w:szCs w:val="24"/>
              </w:rPr>
              <w:t>New CASR regulatory approvals - Industry</w:t>
            </w:r>
          </w:p>
        </w:tc>
      </w:tr>
      <w:tr w:rsidR="002B7D88" w:rsidRPr="00B10BFD" w14:paraId="38F40FDE" w14:textId="77777777" w:rsidTr="00A24237">
        <w:tc>
          <w:tcPr>
            <w:tcW w:w="988" w:type="dxa"/>
          </w:tcPr>
          <w:p w14:paraId="58E437F8" w14:textId="774A9E79" w:rsidR="002B7D88" w:rsidRPr="00B10BFD" w:rsidRDefault="002B7D88" w:rsidP="002B7D88">
            <w:pPr>
              <w:spacing w:before="60" w:after="60"/>
              <w:rPr>
                <w:sz w:val="24"/>
                <w:szCs w:val="24"/>
              </w:rPr>
            </w:pPr>
            <w:r w:rsidRPr="00B10BFD">
              <w:rPr>
                <w:sz w:val="24"/>
                <w:szCs w:val="24"/>
              </w:rPr>
              <w:t>4</w:t>
            </w:r>
          </w:p>
        </w:tc>
        <w:tc>
          <w:tcPr>
            <w:tcW w:w="8363" w:type="dxa"/>
          </w:tcPr>
          <w:p w14:paraId="4643FAA9" w14:textId="5BFF7A88" w:rsidR="002B7D88" w:rsidRPr="00B10BFD" w:rsidRDefault="005C21B9" w:rsidP="002B7D88">
            <w:pPr>
              <w:spacing w:before="60" w:after="60"/>
              <w:rPr>
                <w:sz w:val="24"/>
                <w:szCs w:val="24"/>
              </w:rPr>
            </w:pPr>
            <w:r w:rsidRPr="005C21B9">
              <w:rPr>
                <w:sz w:val="24"/>
                <w:szCs w:val="24"/>
              </w:rPr>
              <w:t>New regulations – provisions related to CASA</w:t>
            </w:r>
          </w:p>
        </w:tc>
      </w:tr>
      <w:tr w:rsidR="002B7D88" w:rsidRPr="00B10BFD" w14:paraId="462B1486" w14:textId="77777777" w:rsidTr="00A24237">
        <w:tc>
          <w:tcPr>
            <w:tcW w:w="988" w:type="dxa"/>
          </w:tcPr>
          <w:p w14:paraId="1CF9A4CA" w14:textId="04AE7D39" w:rsidR="002B7D88" w:rsidRPr="00B10BFD" w:rsidRDefault="002B7D88" w:rsidP="002B7D88">
            <w:pPr>
              <w:spacing w:before="60" w:after="60"/>
              <w:rPr>
                <w:sz w:val="24"/>
                <w:szCs w:val="24"/>
              </w:rPr>
            </w:pPr>
            <w:r w:rsidRPr="00B10BFD">
              <w:rPr>
                <w:sz w:val="24"/>
                <w:szCs w:val="24"/>
              </w:rPr>
              <w:t>5</w:t>
            </w:r>
          </w:p>
        </w:tc>
        <w:tc>
          <w:tcPr>
            <w:tcW w:w="8363" w:type="dxa"/>
          </w:tcPr>
          <w:p w14:paraId="303396C0" w14:textId="6A22C0D1" w:rsidR="002B7D88" w:rsidRPr="00B10BFD" w:rsidRDefault="002B7D88" w:rsidP="002B7D88">
            <w:pPr>
              <w:spacing w:before="60" w:after="60"/>
              <w:rPr>
                <w:sz w:val="24"/>
                <w:szCs w:val="24"/>
              </w:rPr>
            </w:pPr>
            <w:r w:rsidRPr="00B10BFD">
              <w:rPr>
                <w:sz w:val="24"/>
                <w:szCs w:val="24"/>
              </w:rPr>
              <w:t>New regulations – Operators</w:t>
            </w:r>
          </w:p>
        </w:tc>
      </w:tr>
      <w:tr w:rsidR="002B7D88" w:rsidRPr="00B10BFD" w14:paraId="384D9E1E" w14:textId="77777777" w:rsidTr="00A24237">
        <w:tc>
          <w:tcPr>
            <w:tcW w:w="988" w:type="dxa"/>
          </w:tcPr>
          <w:p w14:paraId="4C85DF04" w14:textId="3506B186" w:rsidR="002B7D88" w:rsidRPr="00B10BFD" w:rsidRDefault="002B7D88" w:rsidP="002B7D88">
            <w:pPr>
              <w:spacing w:before="60" w:after="60"/>
              <w:rPr>
                <w:sz w:val="24"/>
                <w:szCs w:val="24"/>
              </w:rPr>
            </w:pPr>
            <w:r w:rsidRPr="00B10BFD">
              <w:rPr>
                <w:sz w:val="24"/>
                <w:szCs w:val="24"/>
              </w:rPr>
              <w:t>6</w:t>
            </w:r>
          </w:p>
        </w:tc>
        <w:tc>
          <w:tcPr>
            <w:tcW w:w="8363" w:type="dxa"/>
          </w:tcPr>
          <w:p w14:paraId="46C96C54" w14:textId="524BFCC6" w:rsidR="002B7D88" w:rsidRPr="00B10BFD" w:rsidRDefault="002B7D88" w:rsidP="002B7D88">
            <w:pPr>
              <w:spacing w:before="60" w:after="60"/>
              <w:rPr>
                <w:sz w:val="24"/>
                <w:szCs w:val="24"/>
              </w:rPr>
            </w:pPr>
            <w:r w:rsidRPr="00B10BFD">
              <w:rPr>
                <w:sz w:val="24"/>
                <w:szCs w:val="24"/>
              </w:rPr>
              <w:t>Training</w:t>
            </w:r>
          </w:p>
        </w:tc>
      </w:tr>
      <w:tr w:rsidR="002B7D88" w:rsidRPr="00B10BFD" w14:paraId="0CCBB11B" w14:textId="77777777" w:rsidTr="00A24237">
        <w:tc>
          <w:tcPr>
            <w:tcW w:w="988" w:type="dxa"/>
          </w:tcPr>
          <w:p w14:paraId="7EB62AD9" w14:textId="5CD535E6" w:rsidR="002B7D88" w:rsidRPr="00B10BFD" w:rsidRDefault="002B7D88" w:rsidP="002B7D88">
            <w:pPr>
              <w:spacing w:before="60" w:after="60"/>
              <w:rPr>
                <w:sz w:val="24"/>
                <w:szCs w:val="24"/>
              </w:rPr>
            </w:pPr>
            <w:r w:rsidRPr="00B10BFD">
              <w:rPr>
                <w:sz w:val="24"/>
                <w:szCs w:val="24"/>
              </w:rPr>
              <w:t>7</w:t>
            </w:r>
          </w:p>
        </w:tc>
        <w:tc>
          <w:tcPr>
            <w:tcW w:w="8363" w:type="dxa"/>
          </w:tcPr>
          <w:p w14:paraId="2D96C9E2" w14:textId="482D1285" w:rsidR="002B7D88" w:rsidRPr="00B10BFD" w:rsidRDefault="002B7D88" w:rsidP="002B7D88">
            <w:pPr>
              <w:spacing w:before="60" w:after="60"/>
              <w:rPr>
                <w:sz w:val="24"/>
                <w:szCs w:val="24"/>
              </w:rPr>
            </w:pPr>
            <w:r w:rsidRPr="00B10BFD">
              <w:rPr>
                <w:sz w:val="24"/>
                <w:szCs w:val="24"/>
              </w:rPr>
              <w:t>Enforcement</w:t>
            </w:r>
          </w:p>
        </w:tc>
      </w:tr>
      <w:tr w:rsidR="002B7D88" w:rsidRPr="00B10BFD" w14:paraId="30B1FACB" w14:textId="77777777" w:rsidTr="00A24237">
        <w:tc>
          <w:tcPr>
            <w:tcW w:w="988" w:type="dxa"/>
          </w:tcPr>
          <w:p w14:paraId="3F4DB458" w14:textId="7A8198AF" w:rsidR="002B7D88" w:rsidRPr="00B10BFD" w:rsidRDefault="002B7D88" w:rsidP="002B7D88">
            <w:pPr>
              <w:spacing w:before="60" w:after="60"/>
              <w:rPr>
                <w:sz w:val="24"/>
                <w:szCs w:val="24"/>
              </w:rPr>
            </w:pPr>
            <w:r w:rsidRPr="00B10BFD">
              <w:rPr>
                <w:sz w:val="24"/>
                <w:szCs w:val="24"/>
              </w:rPr>
              <w:t>8</w:t>
            </w:r>
          </w:p>
        </w:tc>
        <w:tc>
          <w:tcPr>
            <w:tcW w:w="8363" w:type="dxa"/>
          </w:tcPr>
          <w:p w14:paraId="230C7A06" w14:textId="042C42F3" w:rsidR="002B7D88" w:rsidRPr="00B10BFD" w:rsidRDefault="002B7D88" w:rsidP="002B7D88">
            <w:pPr>
              <w:spacing w:before="60" w:after="60"/>
              <w:rPr>
                <w:sz w:val="24"/>
                <w:szCs w:val="24"/>
              </w:rPr>
            </w:pPr>
            <w:r w:rsidRPr="00B10BFD">
              <w:rPr>
                <w:sz w:val="24"/>
                <w:szCs w:val="24"/>
              </w:rPr>
              <w:t>Miscellaneous or minor changes</w:t>
            </w:r>
          </w:p>
        </w:tc>
      </w:tr>
      <w:tr w:rsidR="00A70123" w:rsidRPr="00B10BFD" w14:paraId="519F30E0" w14:textId="77777777" w:rsidTr="00A24237">
        <w:tc>
          <w:tcPr>
            <w:tcW w:w="988" w:type="dxa"/>
          </w:tcPr>
          <w:p w14:paraId="2076CB3C" w14:textId="6B9EFB8F" w:rsidR="00A70123" w:rsidRPr="00B10BFD" w:rsidRDefault="0062201E" w:rsidP="00713B99">
            <w:pPr>
              <w:spacing w:before="60" w:after="60"/>
              <w:rPr>
                <w:sz w:val="24"/>
                <w:szCs w:val="24"/>
              </w:rPr>
            </w:pPr>
            <w:r w:rsidRPr="00B10BFD">
              <w:rPr>
                <w:sz w:val="24"/>
                <w:szCs w:val="24"/>
              </w:rPr>
              <w:t>8</w:t>
            </w:r>
          </w:p>
        </w:tc>
        <w:tc>
          <w:tcPr>
            <w:tcW w:w="8363" w:type="dxa"/>
          </w:tcPr>
          <w:p w14:paraId="085F7885" w14:textId="77777777" w:rsidR="00A70123" w:rsidRPr="00B10BFD" w:rsidRDefault="00A70123" w:rsidP="00713B99">
            <w:pPr>
              <w:spacing w:before="60" w:after="60"/>
              <w:rPr>
                <w:sz w:val="24"/>
                <w:szCs w:val="24"/>
              </w:rPr>
            </w:pPr>
            <w:r w:rsidRPr="00B10BFD">
              <w:rPr>
                <w:sz w:val="24"/>
                <w:szCs w:val="24"/>
              </w:rPr>
              <w:t>General comments</w:t>
            </w:r>
          </w:p>
        </w:tc>
      </w:tr>
    </w:tbl>
    <w:p w14:paraId="1D40F7CA" w14:textId="77777777" w:rsidR="00D51257" w:rsidRPr="00B10BFD" w:rsidRDefault="00D51257">
      <w:pPr>
        <w:pStyle w:val="Heading1"/>
        <w:spacing w:before="232"/>
        <w:rPr>
          <w:b/>
          <w:sz w:val="32"/>
          <w:szCs w:val="32"/>
        </w:rPr>
      </w:pPr>
      <w:bookmarkStart w:id="2" w:name="_Hlk2173730"/>
      <w:bookmarkEnd w:id="1"/>
    </w:p>
    <w:p w14:paraId="152CEB9C" w14:textId="77777777" w:rsidR="00D51257" w:rsidRPr="00B10BFD" w:rsidRDefault="00D51257">
      <w:pPr>
        <w:rPr>
          <w:b/>
          <w:sz w:val="32"/>
          <w:szCs w:val="32"/>
        </w:rPr>
      </w:pPr>
      <w:r w:rsidRPr="00B10BFD">
        <w:rPr>
          <w:b/>
          <w:sz w:val="32"/>
          <w:szCs w:val="32"/>
        </w:rPr>
        <w:br w:type="page"/>
      </w:r>
    </w:p>
    <w:p w14:paraId="6322E1CE" w14:textId="606EC949" w:rsidR="00182209" w:rsidRPr="00A24237" w:rsidRDefault="00294B6A" w:rsidP="00A24237">
      <w:pPr>
        <w:pStyle w:val="Heading1"/>
        <w:spacing w:before="120" w:after="360"/>
        <w:ind w:left="0"/>
        <w:rPr>
          <w:b/>
          <w:sz w:val="32"/>
          <w:szCs w:val="32"/>
        </w:rPr>
      </w:pPr>
      <w:r w:rsidRPr="00B10BFD">
        <w:rPr>
          <w:b/>
          <w:sz w:val="32"/>
          <w:szCs w:val="32"/>
        </w:rPr>
        <w:lastRenderedPageBreak/>
        <w:t>Page 1:</w:t>
      </w:r>
      <w:r w:rsidRPr="00A24237">
        <w:rPr>
          <w:b/>
          <w:sz w:val="32"/>
          <w:szCs w:val="32"/>
        </w:rPr>
        <w:t xml:space="preserve"> </w:t>
      </w:r>
      <w:r w:rsidR="00362D5D" w:rsidRPr="00A24237">
        <w:rPr>
          <w:b/>
          <w:sz w:val="32"/>
          <w:szCs w:val="32"/>
        </w:rPr>
        <w:t>Personal information</w:t>
      </w:r>
      <w:r w:rsidR="00955734" w:rsidRPr="00A24237">
        <w:rPr>
          <w:b/>
          <w:sz w:val="32"/>
          <w:szCs w:val="32"/>
        </w:rPr>
        <w:t xml:space="preserve"> </w:t>
      </w:r>
    </w:p>
    <w:p w14:paraId="3604E452" w14:textId="7FAD7BCB" w:rsidR="00711FEE" w:rsidRPr="00711FEE" w:rsidRDefault="00711FEE" w:rsidP="00711FEE">
      <w:pPr>
        <w:widowControl/>
        <w:autoSpaceDE/>
        <w:autoSpaceDN/>
        <w:spacing w:after="160" w:line="259" w:lineRule="auto"/>
        <w:rPr>
          <w:rFonts w:eastAsia="Calibri"/>
          <w:color w:val="548DD4" w:themeColor="text2" w:themeTint="99"/>
          <w:sz w:val="20"/>
          <w:szCs w:val="20"/>
          <w:lang w:val="en-AU"/>
        </w:rPr>
      </w:pPr>
      <w:r w:rsidRPr="00711FEE">
        <w:rPr>
          <w:rFonts w:eastAsia="Calibri"/>
          <w:sz w:val="24"/>
          <w:szCs w:val="24"/>
          <w:lang w:val="en-AU"/>
        </w:rPr>
        <w:t>First name</w:t>
      </w:r>
      <w:r>
        <w:rPr>
          <w:rFonts w:eastAsia="Calibri"/>
          <w:sz w:val="24"/>
          <w:szCs w:val="24"/>
          <w:lang w:val="en-AU"/>
        </w:rPr>
        <w:br/>
      </w:r>
      <w:r w:rsidRPr="00711FEE">
        <w:rPr>
          <w:rFonts w:eastAsia="Calibri"/>
          <w:color w:val="548DD4" w:themeColor="text2" w:themeTint="99"/>
          <w:sz w:val="20"/>
          <w:szCs w:val="20"/>
          <w:lang w:val="en-AU"/>
        </w:rPr>
        <w:t>(required)</w:t>
      </w:r>
    </w:p>
    <w:tbl>
      <w:tblPr>
        <w:tblStyle w:val="TableGrid"/>
        <w:tblW w:w="0" w:type="auto"/>
        <w:tblInd w:w="-5" w:type="dxa"/>
        <w:tblLook w:val="04A0" w:firstRow="1" w:lastRow="0" w:firstColumn="1" w:lastColumn="0" w:noHBand="0" w:noVBand="1"/>
      </w:tblPr>
      <w:tblGrid>
        <w:gridCol w:w="9021"/>
      </w:tblGrid>
      <w:tr w:rsidR="00711FEE" w:rsidRPr="00711FEE" w14:paraId="4FFCF4A9" w14:textId="77777777" w:rsidTr="00CF0A2F">
        <w:tc>
          <w:tcPr>
            <w:tcW w:w="9021" w:type="dxa"/>
          </w:tcPr>
          <w:p w14:paraId="74B7F348" w14:textId="77777777" w:rsidR="00711FEE" w:rsidRPr="00711FEE" w:rsidRDefault="00711FEE" w:rsidP="00711FEE">
            <w:pPr>
              <w:rPr>
                <w:rFonts w:eastAsia="Calibri"/>
                <w:sz w:val="24"/>
                <w:szCs w:val="24"/>
              </w:rPr>
            </w:pPr>
          </w:p>
        </w:tc>
      </w:tr>
    </w:tbl>
    <w:p w14:paraId="3642D9A0" w14:textId="77777777" w:rsidR="00711FEE" w:rsidRPr="00711FEE" w:rsidRDefault="00711FEE" w:rsidP="00711FEE">
      <w:pPr>
        <w:widowControl/>
        <w:autoSpaceDE/>
        <w:autoSpaceDN/>
        <w:spacing w:after="160" w:line="259" w:lineRule="auto"/>
        <w:rPr>
          <w:rFonts w:eastAsia="Calibri"/>
          <w:sz w:val="24"/>
          <w:szCs w:val="24"/>
          <w:lang w:val="en-AU"/>
        </w:rPr>
      </w:pPr>
    </w:p>
    <w:p w14:paraId="6C7DA90B" w14:textId="77777777" w:rsidR="00711FEE" w:rsidRPr="00711FEE" w:rsidRDefault="00711FEE" w:rsidP="00711FEE">
      <w:pPr>
        <w:widowControl/>
        <w:autoSpaceDE/>
        <w:autoSpaceDN/>
        <w:spacing w:after="160" w:line="259" w:lineRule="auto"/>
        <w:rPr>
          <w:rFonts w:eastAsia="Calibri"/>
          <w:color w:val="548DD4" w:themeColor="text2" w:themeTint="99"/>
          <w:sz w:val="20"/>
          <w:szCs w:val="20"/>
          <w:lang w:val="en-AU"/>
        </w:rPr>
      </w:pPr>
      <w:r w:rsidRPr="00711FEE">
        <w:rPr>
          <w:rFonts w:eastAsia="Calibri"/>
          <w:sz w:val="24"/>
          <w:szCs w:val="24"/>
          <w:lang w:val="en-AU"/>
        </w:rPr>
        <w:t>Last name</w:t>
      </w:r>
      <w:r>
        <w:rPr>
          <w:rFonts w:eastAsia="Calibri"/>
          <w:sz w:val="24"/>
          <w:szCs w:val="24"/>
          <w:lang w:val="en-AU"/>
        </w:rPr>
        <w:br/>
      </w:r>
      <w:r w:rsidRPr="00711FEE">
        <w:rPr>
          <w:rFonts w:eastAsia="Calibri"/>
          <w:color w:val="548DD4" w:themeColor="text2" w:themeTint="99"/>
          <w:sz w:val="20"/>
          <w:szCs w:val="20"/>
          <w:lang w:val="en-AU"/>
        </w:rPr>
        <w:t>(required)</w:t>
      </w:r>
    </w:p>
    <w:tbl>
      <w:tblPr>
        <w:tblStyle w:val="TableGrid"/>
        <w:tblW w:w="0" w:type="auto"/>
        <w:tblInd w:w="-5" w:type="dxa"/>
        <w:tblLook w:val="04A0" w:firstRow="1" w:lastRow="0" w:firstColumn="1" w:lastColumn="0" w:noHBand="0" w:noVBand="1"/>
      </w:tblPr>
      <w:tblGrid>
        <w:gridCol w:w="9021"/>
      </w:tblGrid>
      <w:tr w:rsidR="00711FEE" w:rsidRPr="00711FEE" w14:paraId="4EC9487B" w14:textId="77777777" w:rsidTr="00CF0A2F">
        <w:tc>
          <w:tcPr>
            <w:tcW w:w="9021" w:type="dxa"/>
          </w:tcPr>
          <w:p w14:paraId="4B5674BD" w14:textId="77777777" w:rsidR="00711FEE" w:rsidRPr="00711FEE" w:rsidRDefault="00711FEE" w:rsidP="00711FEE">
            <w:pPr>
              <w:rPr>
                <w:rFonts w:eastAsia="Calibri"/>
                <w:sz w:val="24"/>
                <w:szCs w:val="24"/>
              </w:rPr>
            </w:pPr>
            <w:bookmarkStart w:id="3" w:name="_Hlk10797017"/>
          </w:p>
        </w:tc>
      </w:tr>
      <w:bookmarkEnd w:id="3"/>
    </w:tbl>
    <w:p w14:paraId="1AEE7E03" w14:textId="77777777" w:rsidR="00711FEE" w:rsidRPr="00711FEE" w:rsidRDefault="00711FEE" w:rsidP="00711FEE">
      <w:pPr>
        <w:widowControl/>
        <w:autoSpaceDE/>
        <w:autoSpaceDN/>
        <w:spacing w:after="160" w:line="259" w:lineRule="auto"/>
        <w:rPr>
          <w:rFonts w:eastAsia="Calibri"/>
          <w:sz w:val="24"/>
          <w:szCs w:val="24"/>
          <w:lang w:val="en-AU"/>
        </w:rPr>
      </w:pPr>
    </w:p>
    <w:p w14:paraId="3D5FB57A" w14:textId="0FB40309" w:rsidR="00711FEE" w:rsidRDefault="00711FEE" w:rsidP="00711FEE">
      <w:pPr>
        <w:pStyle w:val="BodyText"/>
        <w:spacing w:before="128" w:line="333" w:lineRule="auto"/>
        <w:ind w:right="237"/>
        <w:rPr>
          <w:rFonts w:eastAsia="Calibri"/>
          <w:lang w:val="en-AU"/>
        </w:rPr>
      </w:pPr>
      <w:r w:rsidRPr="00711FEE">
        <w:rPr>
          <w:rFonts w:eastAsia="Calibri"/>
          <w:lang w:val="en-AU"/>
        </w:rPr>
        <w:t>Email</w:t>
      </w:r>
      <w:r>
        <w:rPr>
          <w:rFonts w:eastAsia="Calibri"/>
          <w:lang w:val="en-AU"/>
        </w:rPr>
        <w:t xml:space="preserve"> address</w:t>
      </w:r>
    </w:p>
    <w:p w14:paraId="535C75AF" w14:textId="48893C1E" w:rsidR="00711FEE" w:rsidRDefault="00711FEE" w:rsidP="00711FEE">
      <w:pPr>
        <w:pStyle w:val="BodyText"/>
        <w:spacing w:before="128" w:line="333" w:lineRule="auto"/>
        <w:ind w:right="237"/>
        <w:rPr>
          <w:b/>
          <w:bCs/>
          <w:sz w:val="20"/>
          <w:szCs w:val="20"/>
        </w:rPr>
      </w:pPr>
      <w:r w:rsidRPr="00711FEE">
        <w:rPr>
          <w:b/>
          <w:bCs/>
          <w:sz w:val="20"/>
          <w:szCs w:val="20"/>
        </w:rPr>
        <w:t>If you enter your email address you will automatically receive an acknowledgement email when you submit your response.</w:t>
      </w:r>
      <w:r>
        <w:rPr>
          <w:b/>
          <w:bCs/>
          <w:sz w:val="20"/>
          <w:szCs w:val="20"/>
        </w:rPr>
        <w:br/>
      </w:r>
    </w:p>
    <w:p w14:paraId="7F5C483E" w14:textId="2DB6AC19" w:rsidR="00711FEE" w:rsidRPr="00711FEE" w:rsidRDefault="00711FEE" w:rsidP="00711FEE">
      <w:pPr>
        <w:widowControl/>
        <w:autoSpaceDE/>
        <w:autoSpaceDN/>
        <w:spacing w:after="160" w:line="259" w:lineRule="auto"/>
        <w:rPr>
          <w:rFonts w:eastAsia="Calibri"/>
          <w:sz w:val="24"/>
          <w:szCs w:val="24"/>
          <w:lang w:val="en-AU"/>
        </w:rPr>
      </w:pPr>
      <w:r w:rsidRPr="00711FEE">
        <w:rPr>
          <w:rFonts w:eastAsia="Calibri"/>
          <w:sz w:val="24"/>
          <w:szCs w:val="24"/>
          <w:lang w:val="en-AU"/>
        </w:rPr>
        <w:t>Email</w:t>
      </w:r>
    </w:p>
    <w:tbl>
      <w:tblPr>
        <w:tblStyle w:val="TableGrid"/>
        <w:tblW w:w="0" w:type="auto"/>
        <w:tblInd w:w="-5" w:type="dxa"/>
        <w:tblLook w:val="04A0" w:firstRow="1" w:lastRow="0" w:firstColumn="1" w:lastColumn="0" w:noHBand="0" w:noVBand="1"/>
      </w:tblPr>
      <w:tblGrid>
        <w:gridCol w:w="9021"/>
      </w:tblGrid>
      <w:tr w:rsidR="00711FEE" w:rsidRPr="00711FEE" w14:paraId="7CD882B6" w14:textId="77777777" w:rsidTr="00CF0A2F">
        <w:tc>
          <w:tcPr>
            <w:tcW w:w="9021" w:type="dxa"/>
          </w:tcPr>
          <w:p w14:paraId="1F9A4868" w14:textId="77777777" w:rsidR="00711FEE" w:rsidRPr="00711FEE" w:rsidRDefault="00711FEE" w:rsidP="00711FEE">
            <w:pPr>
              <w:rPr>
                <w:rFonts w:eastAsia="Calibri"/>
                <w:sz w:val="24"/>
                <w:szCs w:val="24"/>
              </w:rPr>
            </w:pPr>
            <w:bookmarkStart w:id="4" w:name="_Hlk12878468"/>
          </w:p>
        </w:tc>
      </w:tr>
      <w:bookmarkEnd w:id="4"/>
    </w:tbl>
    <w:p w14:paraId="2895E9DE" w14:textId="77777777" w:rsidR="00711FEE" w:rsidRDefault="00711FEE" w:rsidP="00A24237">
      <w:pPr>
        <w:pStyle w:val="Heading2"/>
        <w:spacing w:before="89"/>
        <w:ind w:left="0"/>
      </w:pPr>
    </w:p>
    <w:p w14:paraId="7ECD1D6A" w14:textId="77777777" w:rsidR="002B7D88" w:rsidRPr="00711FEE" w:rsidRDefault="002B7D88" w:rsidP="00711FEE">
      <w:pPr>
        <w:pStyle w:val="Heading2"/>
        <w:spacing w:before="89"/>
        <w:ind w:left="0"/>
        <w:rPr>
          <w:sz w:val="24"/>
          <w:szCs w:val="24"/>
        </w:rPr>
      </w:pPr>
      <w:r w:rsidRPr="00711FEE">
        <w:rPr>
          <w:sz w:val="24"/>
          <w:szCs w:val="24"/>
        </w:rPr>
        <w:t>Do your views officially represent those of an organisation?</w:t>
      </w:r>
    </w:p>
    <w:p w14:paraId="1DEE5FF3" w14:textId="77777777" w:rsidR="002B7D88" w:rsidRPr="00711FEE" w:rsidRDefault="002B7D88" w:rsidP="00711FEE">
      <w:pPr>
        <w:widowControl/>
        <w:autoSpaceDE/>
        <w:autoSpaceDN/>
        <w:spacing w:after="160" w:line="259" w:lineRule="auto"/>
        <w:rPr>
          <w:rFonts w:eastAsia="Calibri"/>
          <w:color w:val="548DD4" w:themeColor="text2" w:themeTint="99"/>
          <w:sz w:val="20"/>
          <w:szCs w:val="20"/>
          <w:lang w:val="en-AU"/>
        </w:rPr>
      </w:pPr>
      <w:r w:rsidRPr="00711FEE">
        <w:rPr>
          <w:rFonts w:eastAsia="Calibri"/>
          <w:color w:val="548DD4" w:themeColor="text2" w:themeTint="99"/>
          <w:sz w:val="20"/>
          <w:szCs w:val="20"/>
          <w:lang w:val="en-AU"/>
        </w:rPr>
        <w:t>(Required)</w:t>
      </w:r>
    </w:p>
    <w:p w14:paraId="5CE3AB3E" w14:textId="77777777" w:rsidR="002B7D88" w:rsidRPr="00711FEE" w:rsidRDefault="002B7D88" w:rsidP="00711FEE">
      <w:pPr>
        <w:spacing w:before="216"/>
        <w:rPr>
          <w:i/>
        </w:rPr>
      </w:pPr>
      <w:r w:rsidRPr="00711FEE">
        <w:rPr>
          <w:i/>
          <w:color w:val="888888"/>
        </w:rPr>
        <w:t>Please select only one item</w:t>
      </w:r>
    </w:p>
    <w:p w14:paraId="252D4BAE" w14:textId="77777777" w:rsidR="002B7D88" w:rsidRPr="00711FEE" w:rsidRDefault="005F387A" w:rsidP="002B7D88">
      <w:pPr>
        <w:ind w:left="540"/>
        <w:rPr>
          <w:rFonts w:eastAsiaTheme="minorHAnsi"/>
          <w:sz w:val="24"/>
          <w:szCs w:val="24"/>
        </w:rPr>
      </w:pPr>
      <w:sdt>
        <w:sdtPr>
          <w:rPr>
            <w:sz w:val="24"/>
            <w:szCs w:val="24"/>
          </w:rPr>
          <w:id w:val="-1608651798"/>
          <w14:checkbox>
            <w14:checked w14:val="0"/>
            <w14:checkedState w14:val="2612" w14:font="MS Gothic"/>
            <w14:uncheckedState w14:val="2610" w14:font="MS Gothic"/>
          </w14:checkbox>
        </w:sdtPr>
        <w:sdtEndPr/>
        <w:sdtContent>
          <w:r w:rsidR="002B7D88" w:rsidRPr="00711FEE">
            <w:rPr>
              <w:rFonts w:ascii="Segoe UI Symbol" w:eastAsia="MS Gothic" w:hAnsi="Segoe UI Symbol" w:cs="Segoe UI Symbol"/>
              <w:sz w:val="24"/>
              <w:szCs w:val="24"/>
            </w:rPr>
            <w:t>☐</w:t>
          </w:r>
        </w:sdtContent>
      </w:sdt>
      <w:r w:rsidR="002B7D88" w:rsidRPr="00711FEE">
        <w:rPr>
          <w:sz w:val="24"/>
          <w:szCs w:val="24"/>
        </w:rPr>
        <w:t xml:space="preserve"> Yes, I am authorised to submit feedback on behalf of an organisation</w:t>
      </w:r>
    </w:p>
    <w:p w14:paraId="55BD2A1A" w14:textId="77777777" w:rsidR="002B7D88" w:rsidRPr="00711FEE" w:rsidRDefault="005F387A" w:rsidP="002B7D88">
      <w:pPr>
        <w:pStyle w:val="BodyText"/>
        <w:tabs>
          <w:tab w:val="left" w:pos="1304"/>
        </w:tabs>
        <w:spacing w:before="169"/>
        <w:ind w:left="540"/>
      </w:pPr>
      <w:sdt>
        <w:sdtPr>
          <w:id w:val="430629114"/>
          <w14:checkbox>
            <w14:checked w14:val="0"/>
            <w14:checkedState w14:val="2612" w14:font="MS Gothic"/>
            <w14:uncheckedState w14:val="2610" w14:font="MS Gothic"/>
          </w14:checkbox>
        </w:sdtPr>
        <w:sdtEndPr/>
        <w:sdtContent>
          <w:r w:rsidR="002B7D88" w:rsidRPr="00711FEE">
            <w:rPr>
              <w:rFonts w:ascii="Segoe UI Symbol" w:eastAsia="MS Gothic" w:hAnsi="Segoe UI Symbol" w:cs="Segoe UI Symbol"/>
            </w:rPr>
            <w:t>☐</w:t>
          </w:r>
        </w:sdtContent>
      </w:sdt>
      <w:r w:rsidR="002B7D88" w:rsidRPr="00711FEE">
        <w:t xml:space="preserve"> No, these are my personal views</w:t>
      </w:r>
    </w:p>
    <w:p w14:paraId="1828180A" w14:textId="77777777" w:rsidR="00711FEE" w:rsidRDefault="00711FEE" w:rsidP="00711FEE">
      <w:pPr>
        <w:widowControl/>
        <w:autoSpaceDE/>
        <w:autoSpaceDN/>
        <w:spacing w:after="160" w:line="259" w:lineRule="auto"/>
        <w:rPr>
          <w:sz w:val="24"/>
          <w:szCs w:val="24"/>
        </w:rPr>
      </w:pPr>
    </w:p>
    <w:p w14:paraId="550503C2" w14:textId="01B1AC35" w:rsidR="002B7D88" w:rsidRDefault="002B7D88" w:rsidP="00711FEE">
      <w:pPr>
        <w:widowControl/>
        <w:autoSpaceDE/>
        <w:autoSpaceDN/>
        <w:spacing w:after="160" w:line="259" w:lineRule="auto"/>
        <w:rPr>
          <w:sz w:val="24"/>
          <w:szCs w:val="24"/>
        </w:rPr>
      </w:pPr>
      <w:r w:rsidRPr="00711FEE">
        <w:rPr>
          <w:sz w:val="24"/>
          <w:szCs w:val="24"/>
        </w:rPr>
        <w:t>If yes, please specify the name of your organisation.</w:t>
      </w:r>
    </w:p>
    <w:tbl>
      <w:tblPr>
        <w:tblStyle w:val="TableGrid"/>
        <w:tblW w:w="0" w:type="auto"/>
        <w:tblInd w:w="-5" w:type="dxa"/>
        <w:tblLook w:val="04A0" w:firstRow="1" w:lastRow="0" w:firstColumn="1" w:lastColumn="0" w:noHBand="0" w:noVBand="1"/>
      </w:tblPr>
      <w:tblGrid>
        <w:gridCol w:w="9021"/>
      </w:tblGrid>
      <w:tr w:rsidR="00711FEE" w:rsidRPr="00711FEE" w14:paraId="530B5CB4" w14:textId="77777777" w:rsidTr="00CF0A2F">
        <w:tc>
          <w:tcPr>
            <w:tcW w:w="9021" w:type="dxa"/>
          </w:tcPr>
          <w:p w14:paraId="02A36FF9" w14:textId="77777777" w:rsidR="00711FEE" w:rsidRPr="00711FEE" w:rsidRDefault="00711FEE" w:rsidP="00CF0A2F">
            <w:pPr>
              <w:rPr>
                <w:rFonts w:eastAsia="Calibri"/>
                <w:sz w:val="24"/>
                <w:szCs w:val="24"/>
              </w:rPr>
            </w:pPr>
            <w:bookmarkStart w:id="5" w:name="_Hlk12878560"/>
          </w:p>
        </w:tc>
      </w:tr>
      <w:bookmarkEnd w:id="5"/>
    </w:tbl>
    <w:p w14:paraId="48F274DF" w14:textId="187A71B2" w:rsidR="00711FEE" w:rsidRDefault="00711FEE" w:rsidP="00711FEE">
      <w:pPr>
        <w:pStyle w:val="Heading2"/>
        <w:spacing w:before="280"/>
        <w:ind w:left="0"/>
        <w:rPr>
          <w:sz w:val="24"/>
          <w:szCs w:val="24"/>
        </w:rPr>
      </w:pPr>
    </w:p>
    <w:p w14:paraId="5048A0B7" w14:textId="702D06BB" w:rsidR="00B218F4" w:rsidRPr="00711FEE" w:rsidRDefault="00B218F4">
      <w:pPr>
        <w:pStyle w:val="BodyText"/>
      </w:pPr>
    </w:p>
    <w:p w14:paraId="0A681F3C" w14:textId="77777777" w:rsidR="00B218F4" w:rsidRPr="00711FEE" w:rsidRDefault="00B218F4">
      <w:pPr>
        <w:rPr>
          <w:sz w:val="24"/>
          <w:szCs w:val="24"/>
        </w:rPr>
      </w:pPr>
      <w:r w:rsidRPr="00711FEE">
        <w:rPr>
          <w:sz w:val="24"/>
          <w:szCs w:val="24"/>
        </w:rPr>
        <w:br w:type="page"/>
      </w:r>
    </w:p>
    <w:p w14:paraId="325A060B" w14:textId="3DCAF328" w:rsidR="00B218F4" w:rsidRPr="00E8174A" w:rsidRDefault="00B218F4" w:rsidP="00E8174A">
      <w:pPr>
        <w:pStyle w:val="Heading1"/>
        <w:spacing w:before="120" w:after="360"/>
        <w:ind w:left="0"/>
        <w:rPr>
          <w:b/>
          <w:sz w:val="32"/>
          <w:szCs w:val="32"/>
        </w:rPr>
      </w:pPr>
      <w:r w:rsidRPr="00E8174A">
        <w:rPr>
          <w:b/>
          <w:sz w:val="32"/>
          <w:szCs w:val="32"/>
        </w:rPr>
        <w:lastRenderedPageBreak/>
        <w:t>Demographic</w:t>
      </w:r>
    </w:p>
    <w:p w14:paraId="79572617" w14:textId="1DEAB787" w:rsidR="00182209" w:rsidRPr="00E8174A" w:rsidRDefault="00362D5D" w:rsidP="00E8174A">
      <w:pPr>
        <w:spacing w:before="186"/>
        <w:rPr>
          <w:sz w:val="24"/>
          <w:szCs w:val="18"/>
        </w:rPr>
      </w:pPr>
      <w:r w:rsidRPr="00E8174A">
        <w:rPr>
          <w:sz w:val="24"/>
          <w:szCs w:val="18"/>
        </w:rPr>
        <w:t xml:space="preserve">Which of the following best describes </w:t>
      </w:r>
      <w:r w:rsidR="00A362A0" w:rsidRPr="00E8174A">
        <w:rPr>
          <w:sz w:val="24"/>
          <w:szCs w:val="18"/>
        </w:rPr>
        <w:t>you</w:t>
      </w:r>
      <w:r w:rsidRPr="00E8174A">
        <w:rPr>
          <w:sz w:val="24"/>
          <w:szCs w:val="18"/>
        </w:rPr>
        <w:t>?</w:t>
      </w:r>
    </w:p>
    <w:p w14:paraId="1F5D4428" w14:textId="77777777" w:rsidR="00182209" w:rsidRPr="00B10BFD" w:rsidRDefault="00182209">
      <w:pPr>
        <w:pStyle w:val="BodyText"/>
        <w:spacing w:before="2"/>
        <w:rPr>
          <w:sz w:val="12"/>
        </w:rPr>
      </w:pPr>
    </w:p>
    <w:p w14:paraId="580C797D" w14:textId="77777777" w:rsidR="00182209" w:rsidRPr="00E8174A" w:rsidRDefault="00362D5D" w:rsidP="00E8174A">
      <w:pPr>
        <w:spacing w:before="120" w:after="120"/>
        <w:rPr>
          <w:i/>
          <w:szCs w:val="28"/>
        </w:rPr>
      </w:pPr>
      <w:r w:rsidRPr="00E8174A">
        <w:rPr>
          <w:i/>
          <w:color w:val="888888"/>
          <w:szCs w:val="28"/>
        </w:rPr>
        <w:t>Please select only one item</w:t>
      </w:r>
    </w:p>
    <w:p w14:paraId="719D8AC5" w14:textId="4FE92C96" w:rsidR="00165CDA" w:rsidRPr="008B04AA" w:rsidRDefault="005F387A" w:rsidP="00E8174A">
      <w:pPr>
        <w:widowControl/>
        <w:autoSpaceDE/>
        <w:autoSpaceDN/>
        <w:spacing w:after="160" w:line="259" w:lineRule="auto"/>
        <w:contextualSpacing/>
        <w:rPr>
          <w:sz w:val="24"/>
          <w:szCs w:val="24"/>
        </w:rPr>
      </w:pPr>
      <w:sdt>
        <w:sdtPr>
          <w:rPr>
            <w:spacing w:val="-6"/>
            <w:sz w:val="24"/>
            <w:szCs w:val="24"/>
          </w:rPr>
          <w:id w:val="-1923557234"/>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pacing w:val="-6"/>
              <w:sz w:val="24"/>
              <w:szCs w:val="24"/>
            </w:rPr>
            <w:t>☐</w:t>
          </w:r>
        </w:sdtContent>
      </w:sdt>
      <w:r w:rsidR="00512098" w:rsidRPr="008B04AA">
        <w:rPr>
          <w:spacing w:val="-6"/>
          <w:sz w:val="24"/>
          <w:szCs w:val="24"/>
        </w:rPr>
        <w:t xml:space="preserve"> </w:t>
      </w:r>
      <w:r w:rsidR="00165CDA" w:rsidRPr="008B04AA">
        <w:rPr>
          <w:sz w:val="24"/>
          <w:szCs w:val="24"/>
        </w:rPr>
        <w:t>Aircraft owner/operator</w:t>
      </w:r>
    </w:p>
    <w:p w14:paraId="43E1AA04" w14:textId="5E841C4F" w:rsidR="00165CDA" w:rsidRPr="008B04AA" w:rsidRDefault="005F387A" w:rsidP="00E8174A">
      <w:pPr>
        <w:widowControl/>
        <w:autoSpaceDE/>
        <w:autoSpaceDN/>
        <w:spacing w:after="160" w:line="259" w:lineRule="auto"/>
        <w:contextualSpacing/>
        <w:rPr>
          <w:sz w:val="24"/>
          <w:szCs w:val="24"/>
        </w:rPr>
      </w:pPr>
      <w:sdt>
        <w:sdtPr>
          <w:rPr>
            <w:sz w:val="24"/>
            <w:szCs w:val="24"/>
          </w:rPr>
          <w:id w:val="647565189"/>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w:t>
      </w:r>
      <w:r w:rsidR="00165CDA" w:rsidRPr="008B04AA">
        <w:rPr>
          <w:sz w:val="24"/>
          <w:szCs w:val="24"/>
        </w:rPr>
        <w:t>Pilot</w:t>
      </w:r>
    </w:p>
    <w:p w14:paraId="43443E6F" w14:textId="5251014A" w:rsidR="00165CDA" w:rsidRPr="008B04AA" w:rsidRDefault="005F387A" w:rsidP="00E8174A">
      <w:pPr>
        <w:widowControl/>
        <w:autoSpaceDE/>
        <w:autoSpaceDN/>
        <w:spacing w:after="160" w:line="259" w:lineRule="auto"/>
        <w:contextualSpacing/>
        <w:rPr>
          <w:sz w:val="24"/>
          <w:szCs w:val="24"/>
        </w:rPr>
      </w:pPr>
      <w:sdt>
        <w:sdtPr>
          <w:rPr>
            <w:sz w:val="24"/>
            <w:szCs w:val="24"/>
          </w:rPr>
          <w:id w:val="-890568341"/>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w:t>
      </w:r>
      <w:r w:rsidR="00165CDA" w:rsidRPr="008B04AA">
        <w:rPr>
          <w:sz w:val="24"/>
          <w:szCs w:val="24"/>
        </w:rPr>
        <w:t>Maintenance engineer</w:t>
      </w:r>
    </w:p>
    <w:p w14:paraId="59EB3714" w14:textId="576E03F2" w:rsidR="00512098" w:rsidRPr="008B04AA" w:rsidRDefault="005F387A" w:rsidP="00E8174A">
      <w:pPr>
        <w:widowControl/>
        <w:autoSpaceDE/>
        <w:autoSpaceDN/>
        <w:spacing w:after="160" w:line="259" w:lineRule="auto"/>
        <w:contextualSpacing/>
        <w:rPr>
          <w:sz w:val="24"/>
          <w:szCs w:val="24"/>
        </w:rPr>
      </w:pPr>
      <w:sdt>
        <w:sdtPr>
          <w:rPr>
            <w:sz w:val="24"/>
            <w:szCs w:val="24"/>
          </w:rPr>
          <w:id w:val="-161545073"/>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740E12" w:rsidRPr="008B04AA">
        <w:rPr>
          <w:sz w:val="24"/>
          <w:szCs w:val="24"/>
        </w:rPr>
        <w:t xml:space="preserve"> </w:t>
      </w:r>
      <w:r w:rsidR="00512098" w:rsidRPr="008B04AA">
        <w:rPr>
          <w:sz w:val="24"/>
          <w:szCs w:val="24"/>
        </w:rPr>
        <w:t>Dangerous goods instructor</w:t>
      </w:r>
    </w:p>
    <w:p w14:paraId="2FACD2E8" w14:textId="21D491C6" w:rsidR="00512098" w:rsidRPr="008B04AA" w:rsidRDefault="005F387A" w:rsidP="00E8174A">
      <w:pPr>
        <w:widowControl/>
        <w:autoSpaceDE/>
        <w:autoSpaceDN/>
        <w:spacing w:after="160" w:line="259" w:lineRule="auto"/>
        <w:contextualSpacing/>
        <w:rPr>
          <w:sz w:val="24"/>
          <w:szCs w:val="24"/>
        </w:rPr>
      </w:pPr>
      <w:sdt>
        <w:sdtPr>
          <w:rPr>
            <w:sz w:val="24"/>
            <w:szCs w:val="24"/>
          </w:rPr>
          <w:id w:val="-1019770029"/>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Shipper/packer of dangerous goods</w:t>
      </w:r>
    </w:p>
    <w:p w14:paraId="1423E38D" w14:textId="58CC604F" w:rsidR="00512098" w:rsidRPr="008B04AA" w:rsidRDefault="005F387A" w:rsidP="00E8174A">
      <w:pPr>
        <w:widowControl/>
        <w:autoSpaceDE/>
        <w:autoSpaceDN/>
        <w:spacing w:after="160" w:line="259" w:lineRule="auto"/>
        <w:contextualSpacing/>
        <w:rPr>
          <w:sz w:val="24"/>
          <w:szCs w:val="24"/>
        </w:rPr>
      </w:pPr>
      <w:sdt>
        <w:sdtPr>
          <w:rPr>
            <w:sz w:val="24"/>
            <w:szCs w:val="24"/>
          </w:rPr>
          <w:id w:val="-1117051922"/>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Freight forwarder / agent</w:t>
      </w:r>
    </w:p>
    <w:p w14:paraId="3FDD66D3" w14:textId="2CCEB51B" w:rsidR="00512098" w:rsidRPr="008B04AA" w:rsidRDefault="005F387A" w:rsidP="00E8174A">
      <w:pPr>
        <w:widowControl/>
        <w:autoSpaceDE/>
        <w:autoSpaceDN/>
        <w:spacing w:after="160" w:line="259" w:lineRule="auto"/>
        <w:contextualSpacing/>
        <w:rPr>
          <w:sz w:val="24"/>
          <w:szCs w:val="24"/>
        </w:rPr>
      </w:pPr>
      <w:sdt>
        <w:sdtPr>
          <w:rPr>
            <w:sz w:val="24"/>
            <w:szCs w:val="24"/>
          </w:rPr>
          <w:id w:val="-212967143"/>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Ground handling agent</w:t>
      </w:r>
    </w:p>
    <w:p w14:paraId="2BBE74E3" w14:textId="697F223B" w:rsidR="00512098" w:rsidRPr="008B04AA" w:rsidRDefault="005F387A" w:rsidP="00E8174A">
      <w:pPr>
        <w:widowControl/>
        <w:autoSpaceDE/>
        <w:autoSpaceDN/>
        <w:spacing w:after="160" w:line="259" w:lineRule="auto"/>
        <w:contextualSpacing/>
        <w:rPr>
          <w:sz w:val="24"/>
          <w:szCs w:val="24"/>
        </w:rPr>
      </w:pPr>
      <w:sdt>
        <w:sdtPr>
          <w:rPr>
            <w:sz w:val="24"/>
            <w:szCs w:val="24"/>
          </w:rPr>
          <w:id w:val="-1068335625"/>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Customer service / Check-in agent</w:t>
      </w:r>
    </w:p>
    <w:p w14:paraId="4496DFD6" w14:textId="364270C4" w:rsidR="00512098" w:rsidRPr="008B04AA" w:rsidRDefault="005F387A" w:rsidP="00E8174A">
      <w:pPr>
        <w:widowControl/>
        <w:autoSpaceDE/>
        <w:autoSpaceDN/>
        <w:spacing w:after="160" w:line="259" w:lineRule="auto"/>
        <w:contextualSpacing/>
        <w:rPr>
          <w:sz w:val="24"/>
          <w:szCs w:val="24"/>
        </w:rPr>
      </w:pPr>
      <w:sdt>
        <w:sdtPr>
          <w:rPr>
            <w:sz w:val="24"/>
            <w:szCs w:val="24"/>
          </w:rPr>
          <w:id w:val="-1876610847"/>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Airport operator</w:t>
      </w:r>
    </w:p>
    <w:p w14:paraId="6B15F77F" w14:textId="2C857724" w:rsidR="00512098" w:rsidRPr="008B04AA" w:rsidRDefault="005F387A" w:rsidP="00E8174A">
      <w:pPr>
        <w:widowControl/>
        <w:autoSpaceDE/>
        <w:autoSpaceDN/>
        <w:spacing w:after="160" w:line="259" w:lineRule="auto"/>
        <w:contextualSpacing/>
        <w:rPr>
          <w:sz w:val="24"/>
          <w:szCs w:val="24"/>
        </w:rPr>
      </w:pPr>
      <w:sdt>
        <w:sdtPr>
          <w:rPr>
            <w:sz w:val="24"/>
            <w:szCs w:val="24"/>
          </w:rPr>
          <w:id w:val="1230105301"/>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Cargo terminal operator</w:t>
      </w:r>
    </w:p>
    <w:p w14:paraId="44C4AC69" w14:textId="06B8A026" w:rsidR="00512098" w:rsidRPr="008B04AA" w:rsidRDefault="005F387A" w:rsidP="00E8174A">
      <w:pPr>
        <w:widowControl/>
        <w:autoSpaceDE/>
        <w:autoSpaceDN/>
        <w:spacing w:after="160" w:line="259" w:lineRule="auto"/>
        <w:contextualSpacing/>
        <w:rPr>
          <w:sz w:val="24"/>
          <w:szCs w:val="24"/>
        </w:rPr>
      </w:pPr>
      <w:sdt>
        <w:sdtPr>
          <w:rPr>
            <w:sz w:val="24"/>
            <w:szCs w:val="24"/>
          </w:rPr>
          <w:id w:val="-778642187"/>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Cabin crew</w:t>
      </w:r>
    </w:p>
    <w:p w14:paraId="481719ED" w14:textId="31D21A21" w:rsidR="00512098" w:rsidRPr="008B04AA" w:rsidRDefault="005F387A" w:rsidP="00E8174A">
      <w:pPr>
        <w:widowControl/>
        <w:autoSpaceDE/>
        <w:autoSpaceDN/>
        <w:spacing w:after="160" w:line="259" w:lineRule="auto"/>
        <w:contextualSpacing/>
        <w:rPr>
          <w:sz w:val="24"/>
          <w:szCs w:val="24"/>
        </w:rPr>
      </w:pPr>
      <w:sdt>
        <w:sdtPr>
          <w:rPr>
            <w:sz w:val="24"/>
            <w:szCs w:val="24"/>
          </w:rPr>
          <w:id w:val="1498536019"/>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Dangerous goods consultant</w:t>
      </w:r>
    </w:p>
    <w:p w14:paraId="394A7483" w14:textId="58EC3DA7" w:rsidR="00512098" w:rsidRPr="008B04AA" w:rsidRDefault="005F387A" w:rsidP="00E8174A">
      <w:pPr>
        <w:widowControl/>
        <w:autoSpaceDE/>
        <w:autoSpaceDN/>
        <w:spacing w:after="160" w:line="259" w:lineRule="auto"/>
        <w:contextualSpacing/>
        <w:rPr>
          <w:sz w:val="24"/>
          <w:szCs w:val="24"/>
        </w:rPr>
      </w:pPr>
      <w:sdt>
        <w:sdtPr>
          <w:rPr>
            <w:sz w:val="24"/>
            <w:szCs w:val="24"/>
          </w:rPr>
          <w:id w:val="1675291632"/>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State regulator of dangerous goods transported via other modes (e.g. road, rail or sea)</w:t>
      </w:r>
    </w:p>
    <w:p w14:paraId="78649024" w14:textId="4FA7C209" w:rsidR="00512098" w:rsidRPr="008B04AA" w:rsidRDefault="005F387A" w:rsidP="00E8174A">
      <w:pPr>
        <w:widowControl/>
        <w:autoSpaceDE/>
        <w:autoSpaceDN/>
        <w:spacing w:after="160" w:line="259" w:lineRule="auto"/>
        <w:contextualSpacing/>
        <w:rPr>
          <w:sz w:val="24"/>
          <w:szCs w:val="24"/>
        </w:rPr>
      </w:pPr>
      <w:sdt>
        <w:sdtPr>
          <w:rPr>
            <w:sz w:val="24"/>
            <w:szCs w:val="24"/>
          </w:rPr>
          <w:id w:val="1591818106"/>
          <w14:checkbox>
            <w14:checked w14:val="0"/>
            <w14:checkedState w14:val="2612" w14:font="MS Gothic"/>
            <w14:uncheckedState w14:val="2610" w14:font="MS Gothic"/>
          </w14:checkbox>
        </w:sdtPr>
        <w:sdtEndPr/>
        <w:sdtContent>
          <w:r w:rsidR="00740E12" w:rsidRPr="008B04AA">
            <w:rPr>
              <w:rFonts w:ascii="Segoe UI Symbol" w:eastAsia="MS Gothic" w:hAnsi="Segoe UI Symbol" w:cs="Segoe UI Symbol"/>
              <w:sz w:val="24"/>
              <w:szCs w:val="24"/>
            </w:rPr>
            <w:t>☐</w:t>
          </w:r>
        </w:sdtContent>
      </w:sdt>
      <w:r w:rsidR="00512098" w:rsidRPr="008B04AA">
        <w:rPr>
          <w:sz w:val="24"/>
          <w:szCs w:val="24"/>
        </w:rPr>
        <w:t xml:space="preserve"> Other persons involved in the transport of dangerous goods by air (e.g. manufacturer, package testing, defence personnel, etc.)</w:t>
      </w:r>
    </w:p>
    <w:p w14:paraId="44FAAB04" w14:textId="77777777" w:rsidR="00512098" w:rsidRPr="00B10BFD" w:rsidRDefault="00512098" w:rsidP="00512098">
      <w:pPr>
        <w:pStyle w:val="CommentText"/>
        <w:rPr>
          <w:rFonts w:ascii="Arial" w:hAnsi="Arial" w:cs="Arial"/>
        </w:rPr>
      </w:pPr>
    </w:p>
    <w:p w14:paraId="735416CD" w14:textId="47FA5B8C" w:rsidR="00182209" w:rsidRDefault="00362D5D" w:rsidP="00E8174A">
      <w:pPr>
        <w:pStyle w:val="BodyText"/>
        <w:tabs>
          <w:tab w:val="left" w:pos="3329"/>
          <w:tab w:val="left" w:pos="3449"/>
          <w:tab w:val="left" w:pos="4499"/>
        </w:tabs>
        <w:spacing w:before="159" w:line="319" w:lineRule="auto"/>
        <w:ind w:right="2447"/>
      </w:pPr>
      <w:r w:rsidRPr="008B04AA">
        <w:t>Please specify if you have selected “Other”</w:t>
      </w:r>
    </w:p>
    <w:tbl>
      <w:tblPr>
        <w:tblStyle w:val="TableGrid"/>
        <w:tblW w:w="0" w:type="auto"/>
        <w:tblInd w:w="-5" w:type="dxa"/>
        <w:tblLook w:val="04A0" w:firstRow="1" w:lastRow="0" w:firstColumn="1" w:lastColumn="0" w:noHBand="0" w:noVBand="1"/>
      </w:tblPr>
      <w:tblGrid>
        <w:gridCol w:w="9021"/>
      </w:tblGrid>
      <w:tr w:rsidR="00E8174A" w:rsidRPr="00711FEE" w14:paraId="0974A549" w14:textId="77777777" w:rsidTr="00CF0A2F">
        <w:tc>
          <w:tcPr>
            <w:tcW w:w="9021" w:type="dxa"/>
          </w:tcPr>
          <w:p w14:paraId="48FC1313" w14:textId="77777777" w:rsidR="00E8174A" w:rsidRPr="00711FEE" w:rsidRDefault="00E8174A" w:rsidP="00CF0A2F">
            <w:pPr>
              <w:rPr>
                <w:rFonts w:eastAsia="Calibri"/>
                <w:sz w:val="24"/>
                <w:szCs w:val="24"/>
              </w:rPr>
            </w:pPr>
          </w:p>
        </w:tc>
      </w:tr>
    </w:tbl>
    <w:p w14:paraId="19003C38" w14:textId="6521F2F7" w:rsidR="00E8174A" w:rsidRDefault="00E8174A" w:rsidP="00E8174A">
      <w:pPr>
        <w:pStyle w:val="CommentText"/>
        <w:rPr>
          <w:rFonts w:ascii="Arial" w:hAnsi="Arial" w:cs="Arial"/>
        </w:rPr>
      </w:pPr>
    </w:p>
    <w:p w14:paraId="6272D235" w14:textId="4F071590" w:rsidR="00350E3F" w:rsidRPr="00350E3F" w:rsidRDefault="00350E3F" w:rsidP="00E8174A">
      <w:pPr>
        <w:pStyle w:val="CommentText"/>
        <w:rPr>
          <w:rFonts w:ascii="Arial" w:eastAsia="Arial" w:hAnsi="Arial" w:cs="Arial"/>
          <w:sz w:val="24"/>
          <w:szCs w:val="24"/>
          <w:lang w:val="en-US"/>
        </w:rPr>
      </w:pPr>
      <w:r w:rsidRPr="00350E3F">
        <w:rPr>
          <w:rFonts w:ascii="Arial" w:eastAsia="Arial" w:hAnsi="Arial" w:cs="Arial"/>
          <w:sz w:val="24"/>
          <w:szCs w:val="24"/>
          <w:lang w:val="en-US"/>
        </w:rPr>
        <w:t>Post code</w:t>
      </w:r>
    </w:p>
    <w:tbl>
      <w:tblPr>
        <w:tblStyle w:val="TableGrid"/>
        <w:tblW w:w="0" w:type="auto"/>
        <w:tblLook w:val="04A0" w:firstRow="1" w:lastRow="0" w:firstColumn="1" w:lastColumn="0" w:noHBand="0" w:noVBand="1"/>
      </w:tblPr>
      <w:tblGrid>
        <w:gridCol w:w="9406"/>
      </w:tblGrid>
      <w:tr w:rsidR="00350E3F" w14:paraId="0C20E5F1" w14:textId="77777777" w:rsidTr="00350E3F">
        <w:tc>
          <w:tcPr>
            <w:tcW w:w="9406" w:type="dxa"/>
          </w:tcPr>
          <w:p w14:paraId="2087930C" w14:textId="77777777" w:rsidR="00350E3F" w:rsidRDefault="00350E3F" w:rsidP="00E8174A">
            <w:pPr>
              <w:pStyle w:val="CommentText"/>
              <w:rPr>
                <w:rFonts w:ascii="Arial" w:hAnsi="Arial" w:cs="Arial"/>
              </w:rPr>
            </w:pPr>
          </w:p>
        </w:tc>
      </w:tr>
    </w:tbl>
    <w:p w14:paraId="25E2D3A4" w14:textId="77777777" w:rsidR="00E8174A" w:rsidRPr="00E8174A" w:rsidRDefault="00E8174A" w:rsidP="00E8174A">
      <w:pPr>
        <w:pStyle w:val="CommentText"/>
        <w:rPr>
          <w:rFonts w:ascii="Arial" w:hAnsi="Arial" w:cs="Arial"/>
        </w:rPr>
      </w:pPr>
    </w:p>
    <w:p w14:paraId="27520397" w14:textId="77777777" w:rsidR="00E8174A" w:rsidRPr="00E8174A" w:rsidRDefault="00E8174A" w:rsidP="00E8174A">
      <w:pPr>
        <w:pStyle w:val="CommentText"/>
        <w:rPr>
          <w:rFonts w:ascii="Arial" w:hAnsi="Arial" w:cs="Arial"/>
        </w:rPr>
      </w:pPr>
    </w:p>
    <w:p w14:paraId="5F0801C8" w14:textId="77777777" w:rsidR="00E8174A" w:rsidRPr="00E8174A" w:rsidRDefault="00E8174A" w:rsidP="00E8174A">
      <w:pPr>
        <w:pStyle w:val="CommentText"/>
        <w:rPr>
          <w:rFonts w:ascii="Arial" w:hAnsi="Arial" w:cs="Arial"/>
        </w:rPr>
      </w:pPr>
    </w:p>
    <w:p w14:paraId="1B193EB7" w14:textId="77777777" w:rsidR="00E8174A" w:rsidRPr="00E8174A" w:rsidRDefault="00E8174A" w:rsidP="00E8174A">
      <w:pPr>
        <w:pStyle w:val="CommentText"/>
        <w:rPr>
          <w:rFonts w:ascii="Arial" w:hAnsi="Arial" w:cs="Arial"/>
        </w:rPr>
      </w:pPr>
    </w:p>
    <w:p w14:paraId="2FED8067" w14:textId="513937A9" w:rsidR="0062201E" w:rsidRPr="00B10BFD" w:rsidRDefault="0062201E">
      <w:pPr>
        <w:rPr>
          <w:b/>
          <w:sz w:val="33"/>
          <w:szCs w:val="33"/>
        </w:rPr>
      </w:pPr>
      <w:r w:rsidRPr="00B10BFD">
        <w:rPr>
          <w:b/>
        </w:rPr>
        <w:br w:type="page"/>
      </w:r>
    </w:p>
    <w:p w14:paraId="74872CE6" w14:textId="3BB0C0F2" w:rsidR="00182209" w:rsidRPr="007112F1" w:rsidRDefault="00294B6A" w:rsidP="007112F1">
      <w:pPr>
        <w:pStyle w:val="Heading1"/>
        <w:spacing w:before="120" w:after="360"/>
        <w:ind w:left="0"/>
        <w:rPr>
          <w:b/>
          <w:sz w:val="32"/>
          <w:szCs w:val="32"/>
        </w:rPr>
      </w:pPr>
      <w:r w:rsidRPr="00B10BFD">
        <w:rPr>
          <w:b/>
          <w:sz w:val="32"/>
          <w:szCs w:val="32"/>
        </w:rPr>
        <w:lastRenderedPageBreak/>
        <w:t>Page 2:</w:t>
      </w:r>
      <w:r w:rsidRPr="007112F1">
        <w:rPr>
          <w:b/>
          <w:sz w:val="32"/>
          <w:szCs w:val="32"/>
        </w:rPr>
        <w:t xml:space="preserve"> </w:t>
      </w:r>
      <w:r w:rsidR="00362D5D" w:rsidRPr="007112F1">
        <w:rPr>
          <w:b/>
          <w:sz w:val="32"/>
          <w:szCs w:val="32"/>
        </w:rPr>
        <w:t xml:space="preserve">Consent to publish </w:t>
      </w:r>
      <w:r w:rsidR="00D51257" w:rsidRPr="007112F1">
        <w:rPr>
          <w:b/>
          <w:sz w:val="32"/>
          <w:szCs w:val="32"/>
        </w:rPr>
        <w:t xml:space="preserve">your </w:t>
      </w:r>
      <w:r w:rsidR="00362D5D" w:rsidRPr="007112F1">
        <w:rPr>
          <w:b/>
          <w:sz w:val="32"/>
          <w:szCs w:val="32"/>
        </w:rPr>
        <w:t>submission</w:t>
      </w:r>
      <w:r w:rsidR="00955734" w:rsidRPr="007112F1">
        <w:rPr>
          <w:b/>
          <w:sz w:val="32"/>
          <w:szCs w:val="32"/>
        </w:rPr>
        <w:t xml:space="preserve"> </w:t>
      </w:r>
    </w:p>
    <w:p w14:paraId="00D26334" w14:textId="202C6E39" w:rsidR="00182209" w:rsidRPr="007112F1" w:rsidRDefault="00362D5D" w:rsidP="007112F1">
      <w:pPr>
        <w:spacing w:before="186"/>
        <w:rPr>
          <w:sz w:val="24"/>
          <w:szCs w:val="18"/>
        </w:rPr>
      </w:pPr>
      <w:r w:rsidRPr="007112F1">
        <w:rPr>
          <w:sz w:val="24"/>
          <w:szCs w:val="18"/>
        </w:rPr>
        <w:t>In order to</w:t>
      </w:r>
      <w:r w:rsidR="00C072FF" w:rsidRPr="007112F1">
        <w:rPr>
          <w:sz w:val="24"/>
          <w:szCs w:val="18"/>
        </w:rPr>
        <w:t xml:space="preserve"> provide transparency and promote debate</w:t>
      </w:r>
      <w:r w:rsidRPr="007112F1">
        <w:rPr>
          <w:sz w:val="24"/>
          <w:szCs w:val="18"/>
        </w:rPr>
        <w:t>, we intend to publish all responses to this consultation. This may include both detailed responses/submissions in full and aggregated data drawn from the responses received.</w:t>
      </w:r>
    </w:p>
    <w:p w14:paraId="4F820019" w14:textId="77777777" w:rsidR="00182209" w:rsidRPr="007112F1" w:rsidRDefault="00362D5D" w:rsidP="007112F1">
      <w:pPr>
        <w:spacing w:before="186"/>
        <w:rPr>
          <w:sz w:val="24"/>
          <w:szCs w:val="18"/>
        </w:rPr>
      </w:pPr>
      <w:r w:rsidRPr="007112F1">
        <w:rPr>
          <w:sz w:val="24"/>
          <w:szCs w:val="18"/>
        </w:rPr>
        <w:t>Where you consent to publication, we will include:</w:t>
      </w:r>
    </w:p>
    <w:p w14:paraId="53E549BC" w14:textId="77777777" w:rsidR="001509C5" w:rsidRPr="007112F1" w:rsidRDefault="00362D5D" w:rsidP="007112F1">
      <w:pPr>
        <w:pStyle w:val="ListParagraph"/>
        <w:numPr>
          <w:ilvl w:val="0"/>
          <w:numId w:val="12"/>
        </w:numPr>
        <w:spacing w:before="186"/>
        <w:rPr>
          <w:sz w:val="24"/>
        </w:rPr>
      </w:pPr>
      <w:r w:rsidRPr="007112F1">
        <w:rPr>
          <w:b/>
          <w:sz w:val="24"/>
        </w:rPr>
        <w:t xml:space="preserve">your </w:t>
      </w:r>
      <w:r w:rsidR="001509C5" w:rsidRPr="007112F1">
        <w:rPr>
          <w:b/>
          <w:sz w:val="24"/>
        </w:rPr>
        <w:t xml:space="preserve">last </w:t>
      </w:r>
      <w:r w:rsidRPr="007112F1">
        <w:rPr>
          <w:b/>
          <w:sz w:val="24"/>
        </w:rPr>
        <w:t>name</w:t>
      </w:r>
      <w:r w:rsidRPr="007112F1">
        <w:rPr>
          <w:sz w:val="24"/>
        </w:rPr>
        <w:t xml:space="preserve">, if the </w:t>
      </w:r>
      <w:r w:rsidRPr="007112F1">
        <w:rPr>
          <w:sz w:val="24"/>
          <w:szCs w:val="18"/>
        </w:rPr>
        <w:t>submission</w:t>
      </w:r>
      <w:r w:rsidRPr="007112F1">
        <w:rPr>
          <w:sz w:val="24"/>
        </w:rPr>
        <w:t xml:space="preserve"> is made by you as an individual </w:t>
      </w:r>
    </w:p>
    <w:p w14:paraId="516FCE20" w14:textId="2EBC68BD" w:rsidR="00182209" w:rsidRPr="007112F1" w:rsidRDefault="001509C5" w:rsidP="007112F1">
      <w:pPr>
        <w:pStyle w:val="ListParagraph"/>
        <w:numPr>
          <w:ilvl w:val="0"/>
          <w:numId w:val="12"/>
        </w:numPr>
        <w:spacing w:before="186"/>
        <w:rPr>
          <w:sz w:val="24"/>
        </w:rPr>
      </w:pPr>
      <w:r w:rsidRPr="007112F1">
        <w:rPr>
          <w:b/>
          <w:sz w:val="24"/>
        </w:rPr>
        <w:t xml:space="preserve">the </w:t>
      </w:r>
      <w:r w:rsidR="00362D5D" w:rsidRPr="007112F1">
        <w:rPr>
          <w:b/>
          <w:sz w:val="24"/>
        </w:rPr>
        <w:t>name of the organisation</w:t>
      </w:r>
      <w:r w:rsidR="00362D5D" w:rsidRPr="007112F1">
        <w:rPr>
          <w:sz w:val="24"/>
        </w:rPr>
        <w:t xml:space="preserve"> on </w:t>
      </w:r>
      <w:r w:rsidR="00362D5D" w:rsidRPr="007112F1">
        <w:rPr>
          <w:sz w:val="24"/>
          <w:szCs w:val="18"/>
        </w:rPr>
        <w:t>whose</w:t>
      </w:r>
      <w:r w:rsidR="00362D5D" w:rsidRPr="007112F1">
        <w:rPr>
          <w:sz w:val="24"/>
        </w:rPr>
        <w:t xml:space="preserve"> behalf the submission has been</w:t>
      </w:r>
      <w:r w:rsidR="00362D5D" w:rsidRPr="007112F1">
        <w:rPr>
          <w:spacing w:val="-13"/>
          <w:sz w:val="24"/>
        </w:rPr>
        <w:t xml:space="preserve"> </w:t>
      </w:r>
      <w:r w:rsidR="00362D5D" w:rsidRPr="007112F1">
        <w:rPr>
          <w:sz w:val="24"/>
        </w:rPr>
        <w:t>made</w:t>
      </w:r>
    </w:p>
    <w:p w14:paraId="4943722C" w14:textId="77777777" w:rsidR="00182209" w:rsidRPr="00B10BFD" w:rsidRDefault="00362D5D" w:rsidP="007112F1">
      <w:pPr>
        <w:pStyle w:val="ListParagraph"/>
        <w:numPr>
          <w:ilvl w:val="0"/>
          <w:numId w:val="12"/>
        </w:numPr>
        <w:tabs>
          <w:tab w:val="left" w:pos="719"/>
        </w:tabs>
        <w:spacing w:before="1"/>
        <w:rPr>
          <w:b/>
          <w:sz w:val="24"/>
        </w:rPr>
      </w:pPr>
      <w:r w:rsidRPr="00B10BFD">
        <w:rPr>
          <w:b/>
          <w:sz w:val="24"/>
        </w:rPr>
        <w:t>your responses and</w:t>
      </w:r>
      <w:r w:rsidRPr="00B10BFD">
        <w:rPr>
          <w:b/>
          <w:spacing w:val="-4"/>
          <w:sz w:val="24"/>
        </w:rPr>
        <w:t xml:space="preserve"> </w:t>
      </w:r>
      <w:r w:rsidRPr="00B10BFD">
        <w:rPr>
          <w:b/>
          <w:sz w:val="24"/>
        </w:rPr>
        <w:t>comments</w:t>
      </w:r>
    </w:p>
    <w:p w14:paraId="572D309F" w14:textId="77777777" w:rsidR="007112F1" w:rsidRDefault="007112F1" w:rsidP="007112F1">
      <w:pPr>
        <w:spacing w:before="186"/>
      </w:pPr>
    </w:p>
    <w:p w14:paraId="34A50DDE" w14:textId="1A555867" w:rsidR="00182209" w:rsidRPr="00B10BFD" w:rsidRDefault="00362D5D" w:rsidP="007112F1">
      <w:pPr>
        <w:spacing w:before="186"/>
      </w:pPr>
      <w:r w:rsidRPr="00B10BFD">
        <w:t xml:space="preserve">We </w:t>
      </w:r>
      <w:r w:rsidRPr="00B10BFD">
        <w:rPr>
          <w:b/>
        </w:rPr>
        <w:t>will not</w:t>
      </w:r>
      <w:r w:rsidRPr="00B10BFD">
        <w:t xml:space="preserve"> </w:t>
      </w:r>
      <w:r w:rsidRPr="007112F1">
        <w:rPr>
          <w:sz w:val="24"/>
          <w:szCs w:val="18"/>
        </w:rPr>
        <w:t>include</w:t>
      </w:r>
      <w:r w:rsidRPr="00B10BFD">
        <w:t xml:space="preserve"> any other personal or demographic information in a published response.</w:t>
      </w:r>
    </w:p>
    <w:p w14:paraId="3390AA19" w14:textId="6E3F1A75" w:rsidR="00182209" w:rsidRPr="008B04AA" w:rsidRDefault="00362D5D" w:rsidP="007112F1">
      <w:pPr>
        <w:spacing w:before="186"/>
        <w:rPr>
          <w:sz w:val="24"/>
        </w:rPr>
      </w:pPr>
      <w:r w:rsidRPr="00B10BFD">
        <w:rPr>
          <w:sz w:val="24"/>
        </w:rPr>
        <w:t xml:space="preserve">Information about how we consult and how to make a confidential submission is available on the </w:t>
      </w:r>
      <w:hyperlink r:id="rId11" w:history="1">
        <w:r w:rsidR="007112F1" w:rsidRPr="008442B4">
          <w:rPr>
            <w:rStyle w:val="Hyperlink"/>
            <w:bCs/>
          </w:rPr>
          <w:t>CASA website</w:t>
        </w:r>
      </w:hyperlink>
      <w:r w:rsidR="007112F1">
        <w:rPr>
          <w:rStyle w:val="Hyperlink"/>
          <w:bCs/>
        </w:rPr>
        <w:t>.</w:t>
      </w:r>
    </w:p>
    <w:p w14:paraId="4FDA3DC6" w14:textId="77777777" w:rsidR="00182209" w:rsidRPr="008B04AA" w:rsidRDefault="00182209">
      <w:pPr>
        <w:pStyle w:val="BodyText"/>
        <w:rPr>
          <w:sz w:val="20"/>
        </w:rPr>
      </w:pPr>
    </w:p>
    <w:p w14:paraId="0280B3B8" w14:textId="77777777" w:rsidR="00182209" w:rsidRPr="008B04AA" w:rsidRDefault="00182209">
      <w:pPr>
        <w:pStyle w:val="BodyText"/>
        <w:spacing w:before="3"/>
        <w:rPr>
          <w:sz w:val="19"/>
        </w:rPr>
      </w:pPr>
    </w:p>
    <w:p w14:paraId="1E7B44B5" w14:textId="77777777" w:rsidR="00182209" w:rsidRPr="007112F1" w:rsidRDefault="00362D5D" w:rsidP="007112F1">
      <w:pPr>
        <w:pStyle w:val="Heading2"/>
        <w:spacing w:before="89"/>
        <w:ind w:left="0"/>
        <w:rPr>
          <w:sz w:val="24"/>
          <w:szCs w:val="24"/>
        </w:rPr>
      </w:pPr>
      <w:r w:rsidRPr="007112F1">
        <w:rPr>
          <w:sz w:val="24"/>
          <w:szCs w:val="24"/>
        </w:rPr>
        <w:t>Do you give permission for your response to be published?</w:t>
      </w:r>
    </w:p>
    <w:p w14:paraId="7A078355" w14:textId="77777777" w:rsidR="00182209" w:rsidRPr="007112F1" w:rsidRDefault="00362D5D" w:rsidP="007112F1">
      <w:pPr>
        <w:widowControl/>
        <w:autoSpaceDE/>
        <w:autoSpaceDN/>
        <w:spacing w:after="160" w:line="259" w:lineRule="auto"/>
        <w:rPr>
          <w:rFonts w:eastAsia="Calibri"/>
          <w:color w:val="548DD4" w:themeColor="text2" w:themeTint="99"/>
          <w:sz w:val="20"/>
          <w:szCs w:val="20"/>
          <w:lang w:val="en-AU"/>
        </w:rPr>
      </w:pPr>
      <w:r w:rsidRPr="007112F1">
        <w:rPr>
          <w:rFonts w:eastAsia="Calibri"/>
          <w:color w:val="548DD4" w:themeColor="text2" w:themeTint="99"/>
          <w:sz w:val="20"/>
          <w:szCs w:val="20"/>
          <w:lang w:val="en-AU"/>
        </w:rPr>
        <w:t>(Required)</w:t>
      </w:r>
    </w:p>
    <w:p w14:paraId="0D4651D6" w14:textId="77777777" w:rsidR="00182209" w:rsidRPr="007112F1" w:rsidRDefault="00362D5D" w:rsidP="007112F1">
      <w:pPr>
        <w:spacing w:before="120" w:after="120"/>
        <w:rPr>
          <w:i/>
          <w:color w:val="888888"/>
          <w:szCs w:val="28"/>
        </w:rPr>
      </w:pPr>
      <w:r w:rsidRPr="007112F1">
        <w:rPr>
          <w:i/>
          <w:color w:val="888888"/>
          <w:szCs w:val="28"/>
        </w:rPr>
        <w:t>Please select only one item</w:t>
      </w:r>
    </w:p>
    <w:p w14:paraId="5DBE3F41" w14:textId="638D4F01" w:rsidR="00182209" w:rsidRPr="00B10BFD" w:rsidRDefault="00362D5D" w:rsidP="00E87F41">
      <w:pPr>
        <w:pStyle w:val="BodyText"/>
        <w:numPr>
          <w:ilvl w:val="0"/>
          <w:numId w:val="2"/>
        </w:numPr>
        <w:spacing w:before="168"/>
      </w:pPr>
      <w:r w:rsidRPr="00B10BFD">
        <w:t>Yes - I give permission for my response/submission to be</w:t>
      </w:r>
      <w:r w:rsidRPr="00B10BFD">
        <w:rPr>
          <w:spacing w:val="-18"/>
        </w:rPr>
        <w:t xml:space="preserve"> </w:t>
      </w:r>
      <w:r w:rsidRPr="00B10BFD">
        <w:t>published.</w:t>
      </w:r>
    </w:p>
    <w:p w14:paraId="668D8983" w14:textId="77777777" w:rsidR="00182209" w:rsidRPr="00B10BFD" w:rsidRDefault="00362D5D" w:rsidP="00E87F41">
      <w:pPr>
        <w:pStyle w:val="BodyText"/>
        <w:numPr>
          <w:ilvl w:val="0"/>
          <w:numId w:val="2"/>
        </w:numPr>
        <w:spacing w:before="60" w:line="333" w:lineRule="auto"/>
        <w:ind w:right="604"/>
      </w:pPr>
      <w:r w:rsidRPr="00B10BFD">
        <w:t>No - I would like my response/submission to remain confidential but understand that de-identified aggregate data may be published.</w:t>
      </w:r>
    </w:p>
    <w:p w14:paraId="7C85DEF3" w14:textId="6AE6041A" w:rsidR="006D33A1" w:rsidRPr="00B10BFD" w:rsidRDefault="00362D5D" w:rsidP="00E87F41">
      <w:pPr>
        <w:pStyle w:val="BodyText"/>
        <w:numPr>
          <w:ilvl w:val="0"/>
          <w:numId w:val="2"/>
        </w:numPr>
        <w:spacing w:before="60" w:line="333" w:lineRule="auto"/>
        <w:ind w:right="604"/>
      </w:pPr>
      <w:r w:rsidRPr="00B10BFD">
        <w:t>I am a CASA officer.</w:t>
      </w:r>
    </w:p>
    <w:p w14:paraId="5322389F" w14:textId="12C07645" w:rsidR="00DE1E12" w:rsidRPr="00B10BFD" w:rsidRDefault="00DE1E12" w:rsidP="00E87F41">
      <w:pPr>
        <w:pStyle w:val="BodyText"/>
        <w:numPr>
          <w:ilvl w:val="0"/>
          <w:numId w:val="2"/>
        </w:numPr>
        <w:spacing w:before="60" w:line="333" w:lineRule="auto"/>
        <w:ind w:right="604"/>
        <w:rPr>
          <w:sz w:val="33"/>
          <w:szCs w:val="33"/>
        </w:rPr>
      </w:pPr>
      <w:r w:rsidRPr="00B10BFD">
        <w:br w:type="page"/>
      </w:r>
    </w:p>
    <w:bookmarkEnd w:id="2"/>
    <w:p w14:paraId="60B4AAE6" w14:textId="05EB7C97" w:rsidR="00E571E9" w:rsidRPr="007112F1" w:rsidRDefault="00294B6A" w:rsidP="007112F1">
      <w:pPr>
        <w:pStyle w:val="Heading1"/>
        <w:spacing w:before="120" w:after="360"/>
        <w:ind w:left="0"/>
        <w:rPr>
          <w:b/>
          <w:sz w:val="32"/>
          <w:szCs w:val="32"/>
        </w:rPr>
      </w:pPr>
      <w:r w:rsidRPr="00B10BFD">
        <w:rPr>
          <w:b/>
          <w:sz w:val="32"/>
          <w:szCs w:val="32"/>
        </w:rPr>
        <w:lastRenderedPageBreak/>
        <w:t xml:space="preserve">Page 3: </w:t>
      </w:r>
      <w:r w:rsidR="00E571E9" w:rsidRPr="007112F1">
        <w:rPr>
          <w:b/>
          <w:sz w:val="32"/>
          <w:szCs w:val="32"/>
        </w:rPr>
        <w:t>New CASR regulatory approvals – Industry</w:t>
      </w:r>
    </w:p>
    <w:p w14:paraId="121CA0A7" w14:textId="653F6554" w:rsidR="00A31AA0" w:rsidRPr="00907703" w:rsidRDefault="00A31AA0" w:rsidP="007112F1">
      <w:pPr>
        <w:spacing w:after="120"/>
        <w:rPr>
          <w:rStyle w:val="the-question"/>
          <w:b/>
          <w:sz w:val="24"/>
          <w:szCs w:val="24"/>
          <w:lang w:val="en"/>
        </w:rPr>
      </w:pPr>
      <w:r w:rsidRPr="00907703">
        <w:rPr>
          <w:rStyle w:val="the-question"/>
          <w:b/>
          <w:sz w:val="24"/>
          <w:szCs w:val="24"/>
          <w:lang w:val="en"/>
        </w:rPr>
        <w:t xml:space="preserve">Proposed policy </w:t>
      </w:r>
      <w:r w:rsidR="00FD2414" w:rsidRPr="00907703">
        <w:rPr>
          <w:rStyle w:val="the-question"/>
          <w:b/>
          <w:sz w:val="24"/>
          <w:szCs w:val="24"/>
          <w:lang w:val="en"/>
        </w:rPr>
        <w:t xml:space="preserve">changes </w:t>
      </w:r>
      <w:r w:rsidRPr="00907703">
        <w:rPr>
          <w:rStyle w:val="the-question"/>
          <w:b/>
          <w:sz w:val="24"/>
          <w:szCs w:val="24"/>
          <w:lang w:val="en"/>
        </w:rPr>
        <w:t>to regulatory approvals for industry in Part 92 of CASR are</w:t>
      </w:r>
      <w:r w:rsidR="00A362A0" w:rsidRPr="00907703">
        <w:rPr>
          <w:rStyle w:val="the-question"/>
          <w:b/>
          <w:sz w:val="24"/>
          <w:szCs w:val="24"/>
          <w:lang w:val="en"/>
        </w:rPr>
        <w:t>:</w:t>
      </w:r>
    </w:p>
    <w:p w14:paraId="55289AAA" w14:textId="428A3A8F" w:rsidR="00E571E9" w:rsidRPr="007112F1" w:rsidRDefault="00E571E9" w:rsidP="00ED7A57">
      <w:pPr>
        <w:spacing w:before="120" w:after="60" w:line="276" w:lineRule="auto"/>
        <w:ind w:left="1287" w:right="567" w:hanging="567"/>
        <w:rPr>
          <w:sz w:val="24"/>
          <w:szCs w:val="24"/>
          <w:lang w:eastAsia="en-AU"/>
        </w:rPr>
      </w:pPr>
      <w:r w:rsidRPr="007112F1">
        <w:rPr>
          <w:sz w:val="24"/>
          <w:szCs w:val="24"/>
        </w:rPr>
        <w:t>3.4</w:t>
      </w:r>
      <w:r w:rsidR="003900C1" w:rsidRPr="007112F1">
        <w:rPr>
          <w:sz w:val="24"/>
          <w:szCs w:val="24"/>
        </w:rPr>
        <w:t xml:space="preserve"> </w:t>
      </w:r>
      <w:r w:rsidRPr="007112F1">
        <w:rPr>
          <w:sz w:val="24"/>
          <w:szCs w:val="24"/>
        </w:rPr>
        <w:t xml:space="preserve">- Removing ‘red tape’ by allowing additional provisions for small commercial aircraft operators to carry dangerous goods within Australian territory (A1.5) </w:t>
      </w:r>
    </w:p>
    <w:p w14:paraId="11C23F28" w14:textId="4BF54BDA" w:rsidR="00E571E9" w:rsidRPr="007112F1" w:rsidRDefault="00E571E9" w:rsidP="00ED7A57">
      <w:pPr>
        <w:spacing w:before="120" w:after="60" w:line="276" w:lineRule="auto"/>
        <w:ind w:left="1287" w:right="567" w:hanging="567"/>
        <w:rPr>
          <w:sz w:val="24"/>
          <w:szCs w:val="24"/>
          <w:lang w:eastAsia="en-AU"/>
        </w:rPr>
      </w:pPr>
      <w:r w:rsidRPr="007112F1">
        <w:rPr>
          <w:sz w:val="24"/>
          <w:szCs w:val="24"/>
        </w:rPr>
        <w:t>3.13 - Permit state/federal police, law enforcement agencies, close protection officers and valuable cargo escorts to carry ammunition in an aircraft (B2.12)</w:t>
      </w:r>
    </w:p>
    <w:p w14:paraId="63FD9B60" w14:textId="1C6BC41D" w:rsidR="00E571E9" w:rsidRPr="007112F1" w:rsidRDefault="00E571E9" w:rsidP="00ED7A57">
      <w:pPr>
        <w:spacing w:before="120" w:after="60" w:line="276" w:lineRule="auto"/>
        <w:ind w:left="1287" w:right="567" w:hanging="567"/>
        <w:rPr>
          <w:sz w:val="24"/>
          <w:szCs w:val="24"/>
          <w:lang w:eastAsia="en-AU"/>
        </w:rPr>
      </w:pPr>
      <w:r w:rsidRPr="007112F1">
        <w:rPr>
          <w:sz w:val="24"/>
          <w:szCs w:val="24"/>
        </w:rPr>
        <w:t xml:space="preserve">3.14 - Provide automatic State Approval for certain dangerous goods of the Operator (B2.13) </w:t>
      </w:r>
    </w:p>
    <w:p w14:paraId="133E9469" w14:textId="6D4F3ECF" w:rsidR="00E571E9" w:rsidRPr="007112F1" w:rsidRDefault="00E571E9" w:rsidP="00ED7A57">
      <w:pPr>
        <w:spacing w:before="120" w:after="60" w:line="276" w:lineRule="auto"/>
        <w:ind w:left="1287" w:right="567" w:hanging="567"/>
        <w:rPr>
          <w:sz w:val="24"/>
          <w:szCs w:val="24"/>
          <w:lang w:eastAsia="en-AU"/>
        </w:rPr>
      </w:pPr>
      <w:r w:rsidRPr="007112F1">
        <w:rPr>
          <w:sz w:val="24"/>
          <w:szCs w:val="24"/>
        </w:rPr>
        <w:t>3.16</w:t>
      </w:r>
      <w:r w:rsidR="003900C1" w:rsidRPr="007112F1">
        <w:rPr>
          <w:sz w:val="24"/>
          <w:szCs w:val="24"/>
        </w:rPr>
        <w:t xml:space="preserve"> </w:t>
      </w:r>
      <w:r w:rsidRPr="007112F1">
        <w:rPr>
          <w:sz w:val="24"/>
          <w:szCs w:val="24"/>
        </w:rPr>
        <w:t xml:space="preserve">- Providing for the carriage of large quantities of fuel in other single packaging (e.g. jerricans and aluminium, or steel drums) on cargo aircraft and amend CASR 92.185 (B2.16) </w:t>
      </w:r>
    </w:p>
    <w:p w14:paraId="62D02E26" w14:textId="142986D5" w:rsidR="00E571E9" w:rsidRPr="007112F1" w:rsidRDefault="00E571E9" w:rsidP="00ED7A57">
      <w:pPr>
        <w:spacing w:before="120" w:after="60" w:line="276" w:lineRule="auto"/>
        <w:ind w:left="1287" w:right="567" w:hanging="567"/>
        <w:rPr>
          <w:sz w:val="24"/>
          <w:szCs w:val="24"/>
          <w:lang w:eastAsia="en-AU"/>
        </w:rPr>
      </w:pPr>
      <w:r w:rsidRPr="007112F1">
        <w:rPr>
          <w:sz w:val="24"/>
          <w:szCs w:val="24"/>
        </w:rPr>
        <w:t>3.18</w:t>
      </w:r>
      <w:r w:rsidR="003900C1" w:rsidRPr="007112F1">
        <w:rPr>
          <w:sz w:val="24"/>
          <w:szCs w:val="24"/>
        </w:rPr>
        <w:t xml:space="preserve"> </w:t>
      </w:r>
      <w:r w:rsidRPr="007112F1">
        <w:rPr>
          <w:sz w:val="24"/>
          <w:szCs w:val="24"/>
        </w:rPr>
        <w:t xml:space="preserve">- Providing for law enforcement officers to carry capsicum (OC) spray and electro-muscular incapacitating devices in checked-in baggage (B2.20) </w:t>
      </w:r>
    </w:p>
    <w:p w14:paraId="678755DF" w14:textId="02F1D874" w:rsidR="00E571E9" w:rsidRPr="007112F1" w:rsidRDefault="00E571E9" w:rsidP="00ED7A57">
      <w:pPr>
        <w:spacing w:before="120" w:after="60" w:line="276" w:lineRule="auto"/>
        <w:ind w:left="1287" w:right="567" w:hanging="567"/>
        <w:rPr>
          <w:sz w:val="24"/>
          <w:szCs w:val="24"/>
          <w:lang w:eastAsia="en-AU"/>
        </w:rPr>
      </w:pPr>
      <w:r w:rsidRPr="007112F1">
        <w:rPr>
          <w:sz w:val="24"/>
          <w:szCs w:val="24"/>
        </w:rPr>
        <w:t xml:space="preserve">3.28 - Permit carriage of ammunition in the cabin for a firearm in certain circumstances (C3.9) </w:t>
      </w:r>
    </w:p>
    <w:p w14:paraId="4DF645B2" w14:textId="14759029" w:rsidR="00E571E9" w:rsidRPr="007112F1" w:rsidRDefault="00E571E9" w:rsidP="00ED7A57">
      <w:pPr>
        <w:spacing w:before="120" w:after="60" w:line="276" w:lineRule="auto"/>
        <w:ind w:left="1287" w:right="567" w:hanging="567"/>
        <w:rPr>
          <w:sz w:val="24"/>
          <w:szCs w:val="24"/>
        </w:rPr>
      </w:pPr>
      <w:r w:rsidRPr="007112F1">
        <w:rPr>
          <w:sz w:val="24"/>
          <w:szCs w:val="24"/>
        </w:rPr>
        <w:t xml:space="preserve">3.37 - Reinstatement of CASR 92.080 – Exclusions from requirement about dangerous goods statement &amp; amendment to include an exclusion for Australia Post (D5.6) </w:t>
      </w:r>
    </w:p>
    <w:p w14:paraId="78BB5B18" w14:textId="46A2A825" w:rsidR="00EE7961" w:rsidRPr="007112F1" w:rsidRDefault="00EE7961" w:rsidP="007112F1">
      <w:pPr>
        <w:rPr>
          <w:rFonts w:eastAsia="Times New Roman"/>
          <w:iCs/>
          <w:sz w:val="24"/>
          <w:szCs w:val="24"/>
        </w:rPr>
      </w:pPr>
    </w:p>
    <w:p w14:paraId="3A55255E" w14:textId="05F6D535" w:rsidR="007112F1" w:rsidRPr="007112F1" w:rsidRDefault="00EE7961" w:rsidP="007112F1">
      <w:pPr>
        <w:spacing w:before="120" w:after="60" w:line="276" w:lineRule="auto"/>
        <w:ind w:right="567"/>
        <w:rPr>
          <w:color w:val="0070C0"/>
          <w:sz w:val="24"/>
          <w:szCs w:val="24"/>
        </w:rPr>
      </w:pPr>
      <w:r w:rsidRPr="007112F1">
        <w:rPr>
          <w:b/>
          <w:color w:val="0070C0"/>
          <w:sz w:val="24"/>
          <w:szCs w:val="24"/>
        </w:rPr>
        <w:t>FACT BANK:</w:t>
      </w:r>
      <w:r w:rsidR="007112F1" w:rsidRPr="007112F1">
        <w:rPr>
          <w:b/>
          <w:color w:val="0070C0"/>
          <w:sz w:val="24"/>
          <w:szCs w:val="24"/>
        </w:rPr>
        <w:t xml:space="preserve">  </w:t>
      </w:r>
      <w:r w:rsidRPr="007112F1">
        <w:rPr>
          <w:color w:val="0070C0"/>
          <w:sz w:val="24"/>
          <w:szCs w:val="24"/>
        </w:rPr>
        <w:t xml:space="preserve">Background and key objectives </w:t>
      </w:r>
      <w:r w:rsidR="004C63E7">
        <w:rPr>
          <w:color w:val="0070C0"/>
          <w:sz w:val="24"/>
          <w:szCs w:val="24"/>
        </w:rPr>
        <w:t>for</w:t>
      </w:r>
      <w:r w:rsidR="004C63E7" w:rsidRPr="007112F1">
        <w:rPr>
          <w:color w:val="0070C0"/>
          <w:sz w:val="24"/>
          <w:szCs w:val="24"/>
        </w:rPr>
        <w:t xml:space="preserve"> </w:t>
      </w:r>
      <w:r w:rsidRPr="007112F1">
        <w:rPr>
          <w:color w:val="0070C0"/>
          <w:sz w:val="24"/>
          <w:szCs w:val="24"/>
        </w:rPr>
        <w:t>proposed new regulatory approvals for industry</w:t>
      </w:r>
      <w:r w:rsidR="007112F1" w:rsidRPr="007112F1">
        <w:rPr>
          <w:color w:val="0070C0"/>
          <w:sz w:val="24"/>
          <w:szCs w:val="24"/>
        </w:rPr>
        <w:t xml:space="preserve"> </w:t>
      </w:r>
    </w:p>
    <w:p w14:paraId="5A527DC4" w14:textId="77777777" w:rsidR="00182209" w:rsidRPr="007112F1" w:rsidRDefault="00182209">
      <w:pPr>
        <w:rPr>
          <w:sz w:val="24"/>
          <w:szCs w:val="24"/>
        </w:rPr>
      </w:pPr>
    </w:p>
    <w:p w14:paraId="583805E2" w14:textId="5D2B9C35" w:rsidR="004B77B5" w:rsidRPr="004B77B5" w:rsidRDefault="004B77B5" w:rsidP="004B77B5">
      <w:pPr>
        <w:ind w:right="567"/>
        <w:rPr>
          <w:rFonts w:ascii="Lato" w:hAnsi="Lato"/>
          <w:b/>
          <w:color w:val="000000"/>
          <w:sz w:val="24"/>
          <w:szCs w:val="24"/>
          <w:lang w:val="en"/>
        </w:rPr>
      </w:pPr>
      <w:r w:rsidRPr="004B77B5">
        <w:rPr>
          <w:rFonts w:ascii="Lato" w:hAnsi="Lato"/>
          <w:b/>
          <w:color w:val="000000"/>
          <w:sz w:val="24"/>
          <w:szCs w:val="24"/>
          <w:lang w:val="en"/>
        </w:rPr>
        <w:t xml:space="preserve">Please provide your comments below.  </w:t>
      </w:r>
    </w:p>
    <w:p w14:paraId="7846924E" w14:textId="3B8DDE82" w:rsidR="004B77B5" w:rsidRDefault="004B77B5" w:rsidP="004B77B5">
      <w:pPr>
        <w:ind w:right="567"/>
        <w:rPr>
          <w:rFonts w:ascii="Lato" w:hAnsi="Lato"/>
          <w:i/>
          <w:color w:val="000000"/>
          <w:lang w:val="en"/>
        </w:rPr>
      </w:pPr>
      <w:r w:rsidRPr="004B77B5">
        <w:rPr>
          <w:rFonts w:ascii="Lato" w:hAnsi="Lato"/>
          <w:i/>
          <w:color w:val="000000"/>
          <w:lang w:val="en"/>
        </w:rPr>
        <w:t>Specify the relevant regulation number and any change that you believe will add value to the proposed regulations.</w:t>
      </w:r>
    </w:p>
    <w:tbl>
      <w:tblPr>
        <w:tblStyle w:val="TableGrid"/>
        <w:tblW w:w="0" w:type="auto"/>
        <w:tblLook w:val="04A0" w:firstRow="1" w:lastRow="0" w:firstColumn="1" w:lastColumn="0" w:noHBand="0" w:noVBand="1"/>
      </w:tblPr>
      <w:tblGrid>
        <w:gridCol w:w="9406"/>
      </w:tblGrid>
      <w:tr w:rsidR="004B77B5" w14:paraId="3BEF1A55" w14:textId="77777777" w:rsidTr="004B77B5">
        <w:tc>
          <w:tcPr>
            <w:tcW w:w="9406" w:type="dxa"/>
          </w:tcPr>
          <w:p w14:paraId="393DFCAF" w14:textId="77777777" w:rsidR="004B77B5" w:rsidRDefault="004B77B5" w:rsidP="004B77B5">
            <w:pPr>
              <w:ind w:right="567"/>
              <w:rPr>
                <w:i/>
                <w:color w:val="FF0000"/>
              </w:rPr>
            </w:pPr>
          </w:p>
          <w:p w14:paraId="20536FA7" w14:textId="5ED1FF5A" w:rsidR="004B77B5" w:rsidRDefault="004B77B5" w:rsidP="004B77B5">
            <w:pPr>
              <w:ind w:right="567"/>
              <w:rPr>
                <w:i/>
                <w:color w:val="FF0000"/>
              </w:rPr>
            </w:pPr>
          </w:p>
        </w:tc>
      </w:tr>
    </w:tbl>
    <w:p w14:paraId="4C9DE51C" w14:textId="77777777" w:rsidR="004B77B5" w:rsidRPr="004B77B5" w:rsidRDefault="004B77B5" w:rsidP="004B77B5">
      <w:pPr>
        <w:ind w:right="567"/>
        <w:rPr>
          <w:i/>
          <w:color w:val="FF0000"/>
        </w:rPr>
      </w:pPr>
    </w:p>
    <w:p w14:paraId="4B73404E" w14:textId="3A57DFF8" w:rsidR="007112F1" w:rsidRDefault="007112F1">
      <w:pPr>
        <w:rPr>
          <w:b/>
          <w:sz w:val="32"/>
          <w:szCs w:val="32"/>
        </w:rPr>
      </w:pPr>
    </w:p>
    <w:p w14:paraId="2E5EF18F" w14:textId="77777777" w:rsidR="004B77B5" w:rsidRDefault="004B77B5">
      <w:pPr>
        <w:rPr>
          <w:b/>
          <w:sz w:val="32"/>
          <w:szCs w:val="32"/>
        </w:rPr>
      </w:pPr>
      <w:r>
        <w:rPr>
          <w:b/>
          <w:sz w:val="32"/>
          <w:szCs w:val="32"/>
        </w:rPr>
        <w:br w:type="page"/>
      </w:r>
    </w:p>
    <w:p w14:paraId="23052170" w14:textId="39AFF536" w:rsidR="00E571E9" w:rsidRPr="007112F1" w:rsidRDefault="00294B6A" w:rsidP="007112F1">
      <w:pPr>
        <w:pStyle w:val="Heading1"/>
        <w:spacing w:before="120" w:after="360"/>
        <w:ind w:left="0"/>
        <w:rPr>
          <w:b/>
          <w:sz w:val="32"/>
          <w:szCs w:val="32"/>
        </w:rPr>
      </w:pPr>
      <w:r w:rsidRPr="00B10BFD">
        <w:rPr>
          <w:b/>
          <w:sz w:val="32"/>
          <w:szCs w:val="32"/>
        </w:rPr>
        <w:lastRenderedPageBreak/>
        <w:t xml:space="preserve">Page 4: </w:t>
      </w:r>
      <w:r w:rsidR="00E571E9" w:rsidRPr="007112F1">
        <w:rPr>
          <w:b/>
          <w:sz w:val="32"/>
          <w:szCs w:val="32"/>
        </w:rPr>
        <w:t xml:space="preserve">New regulations – </w:t>
      </w:r>
      <w:r w:rsidR="00962248">
        <w:rPr>
          <w:b/>
          <w:sz w:val="32"/>
          <w:szCs w:val="32"/>
        </w:rPr>
        <w:t xml:space="preserve">provisions related to </w:t>
      </w:r>
      <w:r w:rsidR="00E571E9" w:rsidRPr="007112F1">
        <w:rPr>
          <w:b/>
          <w:sz w:val="32"/>
          <w:szCs w:val="32"/>
        </w:rPr>
        <w:t xml:space="preserve">CASA </w:t>
      </w:r>
    </w:p>
    <w:p w14:paraId="0689076C" w14:textId="63073DF1" w:rsidR="00182209" w:rsidRPr="00907703" w:rsidRDefault="00A31AA0" w:rsidP="007112F1">
      <w:pPr>
        <w:pStyle w:val="BodyText"/>
        <w:spacing w:before="3"/>
        <w:rPr>
          <w:rStyle w:val="the-question"/>
          <w:b/>
          <w:lang w:val="en"/>
        </w:rPr>
      </w:pPr>
      <w:r w:rsidRPr="00907703">
        <w:rPr>
          <w:rStyle w:val="the-question"/>
          <w:b/>
          <w:lang w:val="en"/>
        </w:rPr>
        <w:t xml:space="preserve">Proposed policy </w:t>
      </w:r>
      <w:r w:rsidR="00FD2414" w:rsidRPr="00907703">
        <w:rPr>
          <w:rStyle w:val="the-question"/>
          <w:b/>
          <w:lang w:val="en"/>
        </w:rPr>
        <w:t xml:space="preserve">changes </w:t>
      </w:r>
      <w:r w:rsidRPr="00907703">
        <w:rPr>
          <w:rStyle w:val="the-question"/>
          <w:b/>
          <w:lang w:val="en"/>
        </w:rPr>
        <w:t>to CASA inspectorate provisions and requirements in Part 92 of CASR are</w:t>
      </w:r>
      <w:r w:rsidR="00A362A0" w:rsidRPr="00907703">
        <w:rPr>
          <w:rStyle w:val="the-question"/>
          <w:b/>
          <w:lang w:val="en"/>
        </w:rPr>
        <w:t>:</w:t>
      </w:r>
    </w:p>
    <w:p w14:paraId="1A0371EB" w14:textId="27E03599" w:rsidR="00EE7961" w:rsidRPr="007112F1" w:rsidRDefault="00EE7961" w:rsidP="00ED7A57">
      <w:pPr>
        <w:spacing w:before="120" w:after="60" w:line="276" w:lineRule="auto"/>
        <w:ind w:left="1287" w:right="567" w:hanging="567"/>
        <w:rPr>
          <w:sz w:val="24"/>
          <w:szCs w:val="24"/>
          <w:lang w:eastAsia="en-AU"/>
        </w:rPr>
      </w:pPr>
      <w:r w:rsidRPr="007112F1">
        <w:rPr>
          <w:sz w:val="24"/>
          <w:szCs w:val="24"/>
        </w:rPr>
        <w:t>3.5</w:t>
      </w:r>
      <w:r w:rsidRPr="007112F1">
        <w:rPr>
          <w:sz w:val="24"/>
          <w:szCs w:val="24"/>
          <w:lang w:eastAsia="en-AU"/>
        </w:rPr>
        <w:t xml:space="preserve"> </w:t>
      </w:r>
      <w:r w:rsidRPr="007112F1">
        <w:rPr>
          <w:sz w:val="24"/>
          <w:szCs w:val="24"/>
        </w:rPr>
        <w:t xml:space="preserve">- Providing </w:t>
      </w:r>
      <w:r w:rsidR="00962248">
        <w:rPr>
          <w:sz w:val="24"/>
          <w:szCs w:val="24"/>
        </w:rPr>
        <w:t xml:space="preserve">authorised CASA officers (normally would be the </w:t>
      </w:r>
      <w:r w:rsidRPr="007112F1">
        <w:rPr>
          <w:sz w:val="24"/>
          <w:szCs w:val="24"/>
        </w:rPr>
        <w:t>CASA Dangerous Goods Inspectors</w:t>
      </w:r>
      <w:r w:rsidR="00962248">
        <w:rPr>
          <w:sz w:val="24"/>
          <w:szCs w:val="24"/>
        </w:rPr>
        <w:t>)</w:t>
      </w:r>
      <w:r w:rsidRPr="007112F1">
        <w:rPr>
          <w:sz w:val="24"/>
          <w:szCs w:val="24"/>
        </w:rPr>
        <w:t xml:space="preserve">, access to records held by DG training organisations for aviation safety compliance inspection and assurance activities (A1.6) </w:t>
      </w:r>
    </w:p>
    <w:p w14:paraId="11360543" w14:textId="65403CE3" w:rsidR="00EE7961" w:rsidRPr="007112F1" w:rsidRDefault="00EE7961" w:rsidP="00ED7A57">
      <w:pPr>
        <w:spacing w:before="120" w:after="60" w:line="276" w:lineRule="auto"/>
        <w:ind w:left="1287" w:right="567" w:hanging="567"/>
        <w:rPr>
          <w:sz w:val="24"/>
          <w:szCs w:val="24"/>
          <w:lang w:eastAsia="en-AU"/>
        </w:rPr>
      </w:pPr>
      <w:r w:rsidRPr="007112F1">
        <w:rPr>
          <w:sz w:val="24"/>
          <w:szCs w:val="24"/>
        </w:rPr>
        <w:t>3.6</w:t>
      </w:r>
      <w:r w:rsidRPr="007112F1">
        <w:rPr>
          <w:sz w:val="24"/>
          <w:szCs w:val="24"/>
          <w:lang w:eastAsia="en-AU"/>
        </w:rPr>
        <w:t xml:space="preserve"> </w:t>
      </w:r>
      <w:r w:rsidRPr="007112F1">
        <w:rPr>
          <w:sz w:val="24"/>
          <w:szCs w:val="24"/>
        </w:rPr>
        <w:t xml:space="preserve">- Requiring packages, which have been opened for inspection (e.g. by officers from CASA, Dept. of Home Affairs and other applicable authorities etc.) to be returned to a proper condition for transport after inspection (B2.1) </w:t>
      </w:r>
    </w:p>
    <w:p w14:paraId="60749A5A" w14:textId="6C6CB4F1" w:rsidR="00EE7961" w:rsidRPr="007112F1" w:rsidRDefault="00EE7961" w:rsidP="00ED7A57">
      <w:pPr>
        <w:spacing w:before="120" w:after="60" w:line="276" w:lineRule="auto"/>
        <w:ind w:left="1287" w:right="567" w:hanging="567"/>
        <w:rPr>
          <w:sz w:val="24"/>
          <w:szCs w:val="24"/>
          <w:lang w:eastAsia="en-AU"/>
        </w:rPr>
      </w:pPr>
      <w:r w:rsidRPr="007112F1">
        <w:rPr>
          <w:sz w:val="24"/>
          <w:szCs w:val="24"/>
        </w:rPr>
        <w:t>3.20</w:t>
      </w:r>
      <w:r w:rsidRPr="007112F1">
        <w:rPr>
          <w:sz w:val="24"/>
          <w:szCs w:val="24"/>
          <w:lang w:eastAsia="en-AU"/>
        </w:rPr>
        <w:t xml:space="preserve"> </w:t>
      </w:r>
      <w:r w:rsidRPr="007112F1">
        <w:rPr>
          <w:sz w:val="24"/>
          <w:szCs w:val="24"/>
        </w:rPr>
        <w:t>- Providing for CASA to approve dangerous goods packaging for transport by aircraft (B2.24)</w:t>
      </w:r>
    </w:p>
    <w:p w14:paraId="38369F50" w14:textId="77777777" w:rsidR="007112F1" w:rsidRPr="007112F1" w:rsidRDefault="007112F1" w:rsidP="007112F1">
      <w:pPr>
        <w:spacing w:before="120" w:after="60" w:line="276" w:lineRule="auto"/>
        <w:ind w:right="567"/>
        <w:rPr>
          <w:b/>
          <w:color w:val="0070C0"/>
          <w:sz w:val="24"/>
          <w:szCs w:val="24"/>
        </w:rPr>
      </w:pPr>
    </w:p>
    <w:p w14:paraId="12FC4261" w14:textId="7956BD63" w:rsidR="007112F1" w:rsidRPr="007112F1" w:rsidRDefault="007112F1" w:rsidP="007112F1">
      <w:pPr>
        <w:spacing w:before="120" w:after="60" w:line="276" w:lineRule="auto"/>
        <w:ind w:right="567"/>
        <w:rPr>
          <w:color w:val="FF0000"/>
          <w:sz w:val="24"/>
          <w:szCs w:val="24"/>
        </w:rPr>
      </w:pPr>
      <w:r w:rsidRPr="007112F1">
        <w:rPr>
          <w:b/>
          <w:color w:val="0070C0"/>
          <w:sz w:val="24"/>
          <w:szCs w:val="24"/>
        </w:rPr>
        <w:t xml:space="preserve">FACT BANK:  </w:t>
      </w:r>
      <w:r w:rsidRPr="00A66EE4">
        <w:rPr>
          <w:color w:val="548DD4" w:themeColor="text2" w:themeTint="99"/>
          <w:sz w:val="24"/>
          <w:szCs w:val="24"/>
        </w:rPr>
        <w:t xml:space="preserve">Background and key objectives to </w:t>
      </w:r>
      <w:r w:rsidR="00962248" w:rsidRPr="00A66EE4">
        <w:rPr>
          <w:color w:val="548DD4" w:themeColor="text2" w:themeTint="99"/>
          <w:sz w:val="24"/>
          <w:szCs w:val="24"/>
        </w:rPr>
        <w:t xml:space="preserve">provisions related to </w:t>
      </w:r>
      <w:r w:rsidR="0018067A" w:rsidRPr="00A66EE4">
        <w:rPr>
          <w:rStyle w:val="the-question"/>
          <w:color w:val="548DD4" w:themeColor="text2" w:themeTint="99"/>
          <w:lang w:val="en"/>
        </w:rPr>
        <w:t xml:space="preserve">CASA </w:t>
      </w:r>
    </w:p>
    <w:p w14:paraId="4429FE09" w14:textId="77777777" w:rsidR="00EE7961" w:rsidRPr="007112F1" w:rsidRDefault="00EE7961" w:rsidP="007112F1">
      <w:pPr>
        <w:rPr>
          <w:rFonts w:eastAsia="Times New Roman"/>
          <w:iCs/>
          <w:sz w:val="24"/>
          <w:szCs w:val="24"/>
        </w:rPr>
      </w:pPr>
    </w:p>
    <w:p w14:paraId="5B21AA57" w14:textId="77777777" w:rsidR="004B77B5" w:rsidRPr="004B77B5" w:rsidRDefault="004B77B5" w:rsidP="004B77B5">
      <w:pPr>
        <w:ind w:right="567"/>
        <w:rPr>
          <w:rFonts w:ascii="Lato" w:hAnsi="Lato"/>
          <w:b/>
          <w:color w:val="000000"/>
          <w:sz w:val="24"/>
          <w:szCs w:val="24"/>
          <w:lang w:val="en"/>
        </w:rPr>
      </w:pPr>
      <w:r w:rsidRPr="004B77B5">
        <w:rPr>
          <w:rFonts w:ascii="Lato" w:hAnsi="Lato"/>
          <w:b/>
          <w:color w:val="000000"/>
          <w:sz w:val="24"/>
          <w:szCs w:val="24"/>
          <w:lang w:val="en"/>
        </w:rPr>
        <w:t xml:space="preserve">Please provide your comments below.  </w:t>
      </w:r>
    </w:p>
    <w:p w14:paraId="3590A479" w14:textId="77777777" w:rsidR="004B77B5" w:rsidRDefault="004B77B5" w:rsidP="004B77B5">
      <w:pPr>
        <w:ind w:right="567"/>
        <w:rPr>
          <w:rFonts w:ascii="Lato" w:hAnsi="Lato"/>
          <w:i/>
          <w:color w:val="000000"/>
          <w:lang w:val="en"/>
        </w:rPr>
      </w:pPr>
      <w:r w:rsidRPr="004B77B5">
        <w:rPr>
          <w:rFonts w:ascii="Lato" w:hAnsi="Lato"/>
          <w:i/>
          <w:color w:val="000000"/>
          <w:lang w:val="en"/>
        </w:rPr>
        <w:t>Specify the relevant regulation number and any change that you believe will add value to the proposed regulations.</w:t>
      </w:r>
    </w:p>
    <w:tbl>
      <w:tblPr>
        <w:tblStyle w:val="TableGrid"/>
        <w:tblW w:w="0" w:type="auto"/>
        <w:tblLook w:val="04A0" w:firstRow="1" w:lastRow="0" w:firstColumn="1" w:lastColumn="0" w:noHBand="0" w:noVBand="1"/>
      </w:tblPr>
      <w:tblGrid>
        <w:gridCol w:w="9406"/>
      </w:tblGrid>
      <w:tr w:rsidR="004B77B5" w14:paraId="6D577430" w14:textId="77777777" w:rsidTr="007612F1">
        <w:tc>
          <w:tcPr>
            <w:tcW w:w="9406" w:type="dxa"/>
          </w:tcPr>
          <w:p w14:paraId="090279C5" w14:textId="77777777" w:rsidR="004B77B5" w:rsidRDefault="004B77B5" w:rsidP="007612F1">
            <w:pPr>
              <w:ind w:right="567"/>
              <w:rPr>
                <w:i/>
                <w:color w:val="FF0000"/>
              </w:rPr>
            </w:pPr>
          </w:p>
          <w:p w14:paraId="3F063CCE" w14:textId="77777777" w:rsidR="004B77B5" w:rsidRDefault="004B77B5" w:rsidP="007612F1">
            <w:pPr>
              <w:ind w:right="567"/>
              <w:rPr>
                <w:i/>
                <w:color w:val="FF0000"/>
              </w:rPr>
            </w:pPr>
          </w:p>
        </w:tc>
      </w:tr>
    </w:tbl>
    <w:p w14:paraId="4F114EF8" w14:textId="77777777" w:rsidR="004B77B5" w:rsidRPr="004B77B5" w:rsidRDefault="004B77B5" w:rsidP="004B77B5">
      <w:pPr>
        <w:ind w:right="567"/>
        <w:rPr>
          <w:i/>
          <w:color w:val="FF0000"/>
        </w:rPr>
      </w:pPr>
    </w:p>
    <w:p w14:paraId="6B081BCC" w14:textId="3C24641E" w:rsidR="003F7B9E" w:rsidRPr="00B10BFD" w:rsidRDefault="003F7B9E" w:rsidP="004B77B5">
      <w:pPr>
        <w:rPr>
          <w:sz w:val="29"/>
          <w:szCs w:val="29"/>
        </w:rPr>
      </w:pPr>
    </w:p>
    <w:p w14:paraId="5A5F550C" w14:textId="77777777" w:rsidR="004B77B5" w:rsidRDefault="004B77B5">
      <w:pPr>
        <w:rPr>
          <w:b/>
          <w:sz w:val="32"/>
          <w:szCs w:val="32"/>
        </w:rPr>
      </w:pPr>
      <w:r>
        <w:rPr>
          <w:b/>
          <w:sz w:val="32"/>
          <w:szCs w:val="32"/>
        </w:rPr>
        <w:br w:type="page"/>
      </w:r>
    </w:p>
    <w:p w14:paraId="55C2B31D" w14:textId="0B65C5BB" w:rsidR="00E571E9" w:rsidRPr="007112F1" w:rsidRDefault="00294B6A" w:rsidP="007112F1">
      <w:pPr>
        <w:pStyle w:val="Heading1"/>
        <w:spacing w:before="120" w:after="360"/>
        <w:ind w:left="0"/>
        <w:rPr>
          <w:b/>
          <w:sz w:val="32"/>
          <w:szCs w:val="32"/>
        </w:rPr>
      </w:pPr>
      <w:r w:rsidRPr="00B10BFD">
        <w:rPr>
          <w:b/>
          <w:sz w:val="32"/>
          <w:szCs w:val="32"/>
        </w:rPr>
        <w:lastRenderedPageBreak/>
        <w:t xml:space="preserve">Page </w:t>
      </w:r>
      <w:r w:rsidR="000B0E62" w:rsidRPr="00B10BFD">
        <w:rPr>
          <w:b/>
          <w:sz w:val="32"/>
          <w:szCs w:val="32"/>
        </w:rPr>
        <w:t>5</w:t>
      </w:r>
      <w:r w:rsidRPr="00B10BFD">
        <w:rPr>
          <w:b/>
          <w:sz w:val="32"/>
          <w:szCs w:val="32"/>
        </w:rPr>
        <w:t xml:space="preserve">: </w:t>
      </w:r>
      <w:r w:rsidR="00E571E9" w:rsidRPr="007112F1">
        <w:rPr>
          <w:b/>
          <w:sz w:val="32"/>
          <w:szCs w:val="32"/>
        </w:rPr>
        <w:t>New regulations – Operators</w:t>
      </w:r>
    </w:p>
    <w:p w14:paraId="312B94FB" w14:textId="4DA511C4" w:rsidR="00A31AA0" w:rsidRPr="00AD29EC" w:rsidRDefault="00A31AA0" w:rsidP="00C33179">
      <w:pPr>
        <w:pStyle w:val="BodyText"/>
        <w:spacing w:before="3"/>
        <w:rPr>
          <w:rStyle w:val="the-question"/>
          <w:b/>
          <w:lang w:val="en"/>
        </w:rPr>
      </w:pPr>
      <w:r w:rsidRPr="00AD29EC">
        <w:rPr>
          <w:rStyle w:val="the-question"/>
          <w:b/>
          <w:lang w:val="en"/>
        </w:rPr>
        <w:t>Proposed new regulations for operators in Part 92 of CASR are</w:t>
      </w:r>
      <w:r w:rsidR="00A362A0" w:rsidRPr="00AD29EC">
        <w:rPr>
          <w:rStyle w:val="the-question"/>
          <w:b/>
          <w:lang w:val="en"/>
        </w:rPr>
        <w:t>:</w:t>
      </w:r>
    </w:p>
    <w:p w14:paraId="2DDACC96" w14:textId="508194B2" w:rsidR="00EE7961" w:rsidRPr="00C33179" w:rsidRDefault="00EE7961" w:rsidP="00ED7A57">
      <w:pPr>
        <w:spacing w:before="120" w:after="60" w:line="276" w:lineRule="auto"/>
        <w:ind w:left="1287" w:right="567" w:hanging="567"/>
        <w:rPr>
          <w:sz w:val="24"/>
          <w:szCs w:val="24"/>
          <w:lang w:eastAsia="en-AU"/>
        </w:rPr>
      </w:pPr>
      <w:r w:rsidRPr="00C33179">
        <w:rPr>
          <w:sz w:val="24"/>
          <w:szCs w:val="24"/>
        </w:rPr>
        <w:t>3.2</w:t>
      </w:r>
      <w:r w:rsidRPr="00C33179">
        <w:rPr>
          <w:sz w:val="24"/>
          <w:szCs w:val="24"/>
          <w:lang w:eastAsia="en-AU"/>
        </w:rPr>
        <w:t xml:space="preserve"> </w:t>
      </w:r>
      <w:r w:rsidRPr="00C33179">
        <w:rPr>
          <w:sz w:val="24"/>
          <w:szCs w:val="24"/>
        </w:rPr>
        <w:t>- The introduction of a Regulation requiring the reporting of dangerous goods occurrences (A1.1, B2.3 &amp; C3.4)</w:t>
      </w:r>
    </w:p>
    <w:p w14:paraId="3DE7750D" w14:textId="16325D2A"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3.15 - Introduce a mandatory challenge of passengers about whether they have any dangerous goods in their baggage (B2.14) </w:t>
      </w:r>
    </w:p>
    <w:p w14:paraId="73825667" w14:textId="252CC856" w:rsidR="00EE7961" w:rsidRPr="00C33179" w:rsidRDefault="00EE7961" w:rsidP="00ED7A57">
      <w:pPr>
        <w:ind w:left="294" w:firstLine="426"/>
        <w:rPr>
          <w:sz w:val="24"/>
          <w:szCs w:val="24"/>
        </w:rPr>
      </w:pPr>
      <w:r w:rsidRPr="00C33179">
        <w:rPr>
          <w:sz w:val="24"/>
          <w:szCs w:val="24"/>
        </w:rPr>
        <w:t xml:space="preserve">3.43 - Dangerous Goods Information in Cargo Terminals (E6.2) </w:t>
      </w:r>
    </w:p>
    <w:p w14:paraId="2F4F3FA0" w14:textId="77777777" w:rsidR="00C33179" w:rsidRPr="007112F1" w:rsidRDefault="00C33179" w:rsidP="00C33179">
      <w:pPr>
        <w:spacing w:before="120" w:after="60" w:line="276" w:lineRule="auto"/>
        <w:ind w:right="567"/>
        <w:rPr>
          <w:b/>
          <w:color w:val="0070C0"/>
          <w:sz w:val="24"/>
          <w:szCs w:val="24"/>
        </w:rPr>
      </w:pPr>
    </w:p>
    <w:p w14:paraId="0E489B18" w14:textId="77777777" w:rsidR="00C33179" w:rsidRPr="007112F1" w:rsidRDefault="00C33179" w:rsidP="00C33179">
      <w:pPr>
        <w:spacing w:before="120" w:after="60" w:line="276" w:lineRule="auto"/>
        <w:ind w:right="567"/>
        <w:rPr>
          <w:color w:val="0070C0"/>
          <w:sz w:val="24"/>
          <w:szCs w:val="24"/>
        </w:rPr>
      </w:pPr>
      <w:r w:rsidRPr="007112F1">
        <w:rPr>
          <w:b/>
          <w:color w:val="0070C0"/>
          <w:sz w:val="24"/>
          <w:szCs w:val="24"/>
        </w:rPr>
        <w:t xml:space="preserve">FACT BANK:  </w:t>
      </w:r>
      <w:r w:rsidRPr="007112F1">
        <w:rPr>
          <w:color w:val="0070C0"/>
          <w:sz w:val="24"/>
          <w:szCs w:val="24"/>
        </w:rPr>
        <w:t xml:space="preserve">Background and key objectives to proposed new regulatory approvals for industry </w:t>
      </w:r>
    </w:p>
    <w:p w14:paraId="699CF989" w14:textId="77777777" w:rsidR="004B77B5" w:rsidRPr="004B77B5" w:rsidRDefault="004B77B5" w:rsidP="004B77B5">
      <w:pPr>
        <w:ind w:right="567"/>
        <w:rPr>
          <w:rFonts w:ascii="Lato" w:hAnsi="Lato"/>
          <w:b/>
          <w:color w:val="000000"/>
          <w:sz w:val="24"/>
          <w:szCs w:val="24"/>
          <w:lang w:val="en"/>
        </w:rPr>
      </w:pPr>
      <w:r w:rsidRPr="004B77B5">
        <w:rPr>
          <w:rFonts w:ascii="Lato" w:hAnsi="Lato"/>
          <w:b/>
          <w:color w:val="000000"/>
          <w:sz w:val="24"/>
          <w:szCs w:val="24"/>
          <w:lang w:val="en"/>
        </w:rPr>
        <w:t xml:space="preserve">Please provide your comments below.  </w:t>
      </w:r>
    </w:p>
    <w:p w14:paraId="461DF63A" w14:textId="77777777" w:rsidR="004B77B5" w:rsidRDefault="004B77B5" w:rsidP="004B77B5">
      <w:pPr>
        <w:ind w:right="567"/>
        <w:rPr>
          <w:rFonts w:ascii="Lato" w:hAnsi="Lato"/>
          <w:i/>
          <w:color w:val="000000"/>
          <w:lang w:val="en"/>
        </w:rPr>
      </w:pPr>
      <w:r w:rsidRPr="004B77B5">
        <w:rPr>
          <w:rFonts w:ascii="Lato" w:hAnsi="Lato"/>
          <w:i/>
          <w:color w:val="000000"/>
          <w:lang w:val="en"/>
        </w:rPr>
        <w:t>Specify the relevant regulation number and any change that you believe will add value to the proposed regulations.</w:t>
      </w:r>
    </w:p>
    <w:tbl>
      <w:tblPr>
        <w:tblStyle w:val="TableGrid"/>
        <w:tblW w:w="0" w:type="auto"/>
        <w:tblLook w:val="04A0" w:firstRow="1" w:lastRow="0" w:firstColumn="1" w:lastColumn="0" w:noHBand="0" w:noVBand="1"/>
      </w:tblPr>
      <w:tblGrid>
        <w:gridCol w:w="9406"/>
      </w:tblGrid>
      <w:tr w:rsidR="004B77B5" w14:paraId="26CC8237" w14:textId="77777777" w:rsidTr="007612F1">
        <w:tc>
          <w:tcPr>
            <w:tcW w:w="9406" w:type="dxa"/>
          </w:tcPr>
          <w:p w14:paraId="067BF9C6" w14:textId="77777777" w:rsidR="004B77B5" w:rsidRDefault="004B77B5" w:rsidP="007612F1">
            <w:pPr>
              <w:ind w:right="567"/>
              <w:rPr>
                <w:i/>
                <w:color w:val="FF0000"/>
              </w:rPr>
            </w:pPr>
          </w:p>
          <w:p w14:paraId="5D29C737" w14:textId="77777777" w:rsidR="004B77B5" w:rsidRDefault="004B77B5" w:rsidP="007612F1">
            <w:pPr>
              <w:ind w:right="567"/>
              <w:rPr>
                <w:i/>
                <w:color w:val="FF0000"/>
              </w:rPr>
            </w:pPr>
          </w:p>
        </w:tc>
      </w:tr>
    </w:tbl>
    <w:p w14:paraId="0EAC4DC7" w14:textId="77777777" w:rsidR="004B77B5" w:rsidRPr="004B77B5" w:rsidRDefault="004B77B5" w:rsidP="004B77B5">
      <w:pPr>
        <w:ind w:right="567"/>
        <w:rPr>
          <w:i/>
          <w:color w:val="FF0000"/>
        </w:rPr>
      </w:pPr>
    </w:p>
    <w:p w14:paraId="60FB3ACA" w14:textId="77777777" w:rsidR="004B77B5" w:rsidRDefault="004B77B5">
      <w:pPr>
        <w:rPr>
          <w:b/>
          <w:sz w:val="32"/>
          <w:szCs w:val="32"/>
        </w:rPr>
      </w:pPr>
      <w:r>
        <w:rPr>
          <w:b/>
          <w:sz w:val="32"/>
          <w:szCs w:val="32"/>
        </w:rPr>
        <w:br w:type="page"/>
      </w:r>
    </w:p>
    <w:p w14:paraId="0748BA1D" w14:textId="164E9D74" w:rsidR="00E571E9" w:rsidRPr="00C33179" w:rsidRDefault="00E571E9" w:rsidP="00C33179">
      <w:pPr>
        <w:pStyle w:val="Heading1"/>
        <w:spacing w:before="120" w:after="360"/>
        <w:ind w:left="0"/>
        <w:rPr>
          <w:b/>
          <w:sz w:val="32"/>
          <w:szCs w:val="32"/>
        </w:rPr>
      </w:pPr>
      <w:r w:rsidRPr="00B10BFD">
        <w:rPr>
          <w:b/>
          <w:sz w:val="32"/>
          <w:szCs w:val="32"/>
        </w:rPr>
        <w:lastRenderedPageBreak/>
        <w:t xml:space="preserve">Page 6: </w:t>
      </w:r>
      <w:r w:rsidRPr="00C33179">
        <w:rPr>
          <w:b/>
          <w:sz w:val="32"/>
          <w:szCs w:val="32"/>
        </w:rPr>
        <w:t>Training</w:t>
      </w:r>
    </w:p>
    <w:p w14:paraId="68D6A813" w14:textId="3EEBDDB9" w:rsidR="00A31AA0" w:rsidRPr="00AD29EC" w:rsidRDefault="00A31AA0" w:rsidP="00C33179">
      <w:pPr>
        <w:pStyle w:val="BodyText"/>
        <w:spacing w:before="3"/>
        <w:rPr>
          <w:rStyle w:val="the-question"/>
          <w:b/>
          <w:lang w:val="en"/>
        </w:rPr>
      </w:pPr>
      <w:r w:rsidRPr="00AD29EC">
        <w:rPr>
          <w:rStyle w:val="the-question"/>
          <w:b/>
          <w:lang w:val="en"/>
        </w:rPr>
        <w:t xml:space="preserve">Proposed policy </w:t>
      </w:r>
      <w:r w:rsidR="00FD2414" w:rsidRPr="00AD29EC">
        <w:rPr>
          <w:rStyle w:val="the-question"/>
          <w:b/>
          <w:lang w:val="en"/>
        </w:rPr>
        <w:t xml:space="preserve">changes </w:t>
      </w:r>
      <w:r w:rsidRPr="00AD29EC">
        <w:rPr>
          <w:rStyle w:val="the-question"/>
          <w:b/>
          <w:lang w:val="en"/>
        </w:rPr>
        <w:t>to training in Part 92 of CASR are</w:t>
      </w:r>
      <w:r w:rsidR="00A362A0" w:rsidRPr="00AD29EC">
        <w:rPr>
          <w:rStyle w:val="the-question"/>
          <w:b/>
          <w:lang w:val="en"/>
        </w:rPr>
        <w:t>:</w:t>
      </w:r>
    </w:p>
    <w:p w14:paraId="592ED4EC" w14:textId="6B79054D"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3.7 - A clarification that the failure to successfully complete dangerous goods recurrent training must result in suspension from performing that employee function (B2.6) </w:t>
      </w:r>
    </w:p>
    <w:p w14:paraId="74AB5532" w14:textId="1CCD4AD8"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3.8 - Provide an additional period of grace for DG training (B2.7) </w:t>
      </w:r>
    </w:p>
    <w:p w14:paraId="6BF05BD8" w14:textId="0ABCFB4B" w:rsidR="00EE7961" w:rsidRPr="00C33179" w:rsidRDefault="00EE7961" w:rsidP="00ED7A57">
      <w:pPr>
        <w:spacing w:before="120" w:after="60" w:line="276" w:lineRule="auto"/>
        <w:ind w:left="1287" w:right="567" w:hanging="567"/>
        <w:rPr>
          <w:sz w:val="24"/>
          <w:szCs w:val="24"/>
          <w:lang w:eastAsia="en-AU"/>
        </w:rPr>
      </w:pPr>
      <w:r w:rsidRPr="00C33179">
        <w:rPr>
          <w:sz w:val="24"/>
          <w:szCs w:val="24"/>
        </w:rPr>
        <w:t>3.9</w:t>
      </w:r>
      <w:r w:rsidRPr="00C33179">
        <w:rPr>
          <w:sz w:val="24"/>
          <w:szCs w:val="24"/>
          <w:lang w:eastAsia="en-AU"/>
        </w:rPr>
        <w:t> </w:t>
      </w:r>
      <w:r w:rsidRPr="00C33179">
        <w:rPr>
          <w:sz w:val="24"/>
          <w:szCs w:val="24"/>
        </w:rPr>
        <w:t xml:space="preserve">- Broadening the list of pilot operations for which dangerous goods training is not required (B2.8) </w:t>
      </w:r>
    </w:p>
    <w:p w14:paraId="7F0050E5" w14:textId="0F010FEA"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3.10 - Requiring that all dangerous goods training courses will be subject to CASA approval (B2.9) </w:t>
      </w:r>
    </w:p>
    <w:p w14:paraId="4A2C62E4" w14:textId="36CC492B"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3.11 - Training organisations should be compelled to maintain records for a minimum of 36 months and to surrender those records to CASA in the event that they cease business (B2.10) </w:t>
      </w:r>
    </w:p>
    <w:p w14:paraId="23DAAEDB" w14:textId="561FC332"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3.12 - Clarifying "group F employee" and providing provisions for proposed “group G employees" (B2.11, D5.7 &amp; D5.8) </w:t>
      </w:r>
    </w:p>
    <w:p w14:paraId="1772BBDD" w14:textId="1B90476F" w:rsidR="00EE7961" w:rsidRPr="00C33179" w:rsidRDefault="00EE7961" w:rsidP="00ED7A57">
      <w:pPr>
        <w:spacing w:before="120" w:after="60" w:line="276" w:lineRule="auto"/>
        <w:ind w:left="1287" w:right="567" w:hanging="567"/>
        <w:rPr>
          <w:sz w:val="24"/>
          <w:szCs w:val="24"/>
          <w:lang w:eastAsia="en-AU"/>
        </w:rPr>
      </w:pPr>
      <w:r w:rsidRPr="00C33179">
        <w:rPr>
          <w:sz w:val="24"/>
          <w:szCs w:val="24"/>
        </w:rPr>
        <w:t>3.23 - Exclude professional “DG instructors of approved courses” as being required to have undertaken a Group A or B course before instructing on a Group E course (C3.3)</w:t>
      </w:r>
    </w:p>
    <w:p w14:paraId="279DB885" w14:textId="091120E1"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3.29 - Training Records – retention of training certificate (C3.10) </w:t>
      </w:r>
    </w:p>
    <w:p w14:paraId="68BC98BC" w14:textId="71270A03"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3.30 - Provide relief from Group A DG training for sling load helicopter operations (C3.11) </w:t>
      </w:r>
    </w:p>
    <w:p w14:paraId="263C5D02" w14:textId="01B810BA"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3.35 - Reinstate CASR 92.155 – Exclusions from training requirements (D5.2) </w:t>
      </w:r>
    </w:p>
    <w:p w14:paraId="74C8E11A" w14:textId="0D6657F6"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3.38 - Dangerous Goods Instructor Under Supervision Approval (D5.9) </w:t>
      </w:r>
    </w:p>
    <w:p w14:paraId="5970984E" w14:textId="2A49282D"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3.39 - Amendment of CASR 92.115 - Training—certain employees of screening authorities (D5.11) </w:t>
      </w:r>
    </w:p>
    <w:p w14:paraId="4F8FDDE6" w14:textId="53970C7B"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3.40 - Amendment of CASR 92.135 - Requirements for training course (D5.12) </w:t>
      </w:r>
    </w:p>
    <w:p w14:paraId="5EFB6DE1" w14:textId="77777777" w:rsidR="00C33179" w:rsidRPr="007112F1" w:rsidRDefault="00C33179" w:rsidP="00C33179">
      <w:pPr>
        <w:spacing w:before="120" w:after="60" w:line="276" w:lineRule="auto"/>
        <w:ind w:right="567"/>
        <w:rPr>
          <w:b/>
          <w:color w:val="0070C0"/>
          <w:sz w:val="24"/>
          <w:szCs w:val="24"/>
        </w:rPr>
      </w:pPr>
    </w:p>
    <w:p w14:paraId="6EB3416E" w14:textId="79A5DAD8" w:rsidR="00C33179" w:rsidRPr="007112F1" w:rsidRDefault="00C33179" w:rsidP="00C33179">
      <w:pPr>
        <w:spacing w:before="120" w:after="60" w:line="276" w:lineRule="auto"/>
        <w:ind w:right="567"/>
        <w:rPr>
          <w:color w:val="0070C0"/>
          <w:sz w:val="24"/>
          <w:szCs w:val="24"/>
        </w:rPr>
      </w:pPr>
      <w:r w:rsidRPr="007112F1">
        <w:rPr>
          <w:b/>
          <w:color w:val="0070C0"/>
          <w:sz w:val="24"/>
          <w:szCs w:val="24"/>
        </w:rPr>
        <w:t xml:space="preserve">FACT BANK:  </w:t>
      </w:r>
      <w:r w:rsidRPr="007112F1">
        <w:rPr>
          <w:color w:val="0070C0"/>
          <w:sz w:val="24"/>
          <w:szCs w:val="24"/>
        </w:rPr>
        <w:t xml:space="preserve">Background and key objectives to proposed </w:t>
      </w:r>
      <w:r w:rsidR="00FD2414">
        <w:rPr>
          <w:color w:val="0070C0"/>
          <w:sz w:val="24"/>
          <w:szCs w:val="24"/>
        </w:rPr>
        <w:t>training changes</w:t>
      </w:r>
      <w:r w:rsidRPr="007112F1">
        <w:rPr>
          <w:color w:val="0070C0"/>
          <w:sz w:val="24"/>
          <w:szCs w:val="24"/>
        </w:rPr>
        <w:t xml:space="preserve"> </w:t>
      </w:r>
    </w:p>
    <w:p w14:paraId="5573F9C1" w14:textId="77777777" w:rsidR="004B77B5" w:rsidRPr="004B77B5" w:rsidRDefault="004B77B5" w:rsidP="004B77B5">
      <w:pPr>
        <w:ind w:right="567"/>
        <w:rPr>
          <w:rFonts w:ascii="Lato" w:hAnsi="Lato"/>
          <w:b/>
          <w:color w:val="000000"/>
          <w:sz w:val="24"/>
          <w:szCs w:val="24"/>
          <w:lang w:val="en"/>
        </w:rPr>
      </w:pPr>
      <w:r w:rsidRPr="004B77B5">
        <w:rPr>
          <w:rFonts w:ascii="Lato" w:hAnsi="Lato"/>
          <w:b/>
          <w:color w:val="000000"/>
          <w:sz w:val="24"/>
          <w:szCs w:val="24"/>
          <w:lang w:val="en"/>
        </w:rPr>
        <w:t xml:space="preserve">Please provide your comments below.  </w:t>
      </w:r>
    </w:p>
    <w:p w14:paraId="5D41424B" w14:textId="77777777" w:rsidR="004B77B5" w:rsidRDefault="004B77B5" w:rsidP="004B77B5">
      <w:pPr>
        <w:ind w:right="567"/>
        <w:rPr>
          <w:rFonts w:ascii="Lato" w:hAnsi="Lato"/>
          <w:i/>
          <w:color w:val="000000"/>
          <w:lang w:val="en"/>
        </w:rPr>
      </w:pPr>
      <w:r w:rsidRPr="004B77B5">
        <w:rPr>
          <w:rFonts w:ascii="Lato" w:hAnsi="Lato"/>
          <w:i/>
          <w:color w:val="000000"/>
          <w:lang w:val="en"/>
        </w:rPr>
        <w:t>Specify the relevant regulation number and any change that you believe will add value to the proposed regulations.</w:t>
      </w:r>
    </w:p>
    <w:tbl>
      <w:tblPr>
        <w:tblStyle w:val="TableGrid"/>
        <w:tblW w:w="0" w:type="auto"/>
        <w:tblLook w:val="04A0" w:firstRow="1" w:lastRow="0" w:firstColumn="1" w:lastColumn="0" w:noHBand="0" w:noVBand="1"/>
      </w:tblPr>
      <w:tblGrid>
        <w:gridCol w:w="9406"/>
      </w:tblGrid>
      <w:tr w:rsidR="004B77B5" w14:paraId="68D4B63C" w14:textId="77777777" w:rsidTr="007612F1">
        <w:tc>
          <w:tcPr>
            <w:tcW w:w="9406" w:type="dxa"/>
          </w:tcPr>
          <w:p w14:paraId="2B9927A4" w14:textId="77777777" w:rsidR="004B77B5" w:rsidRDefault="004B77B5" w:rsidP="007612F1">
            <w:pPr>
              <w:ind w:right="567"/>
              <w:rPr>
                <w:i/>
                <w:color w:val="FF0000"/>
              </w:rPr>
            </w:pPr>
          </w:p>
          <w:p w14:paraId="2D9283BD" w14:textId="77777777" w:rsidR="004B77B5" w:rsidRDefault="004B77B5" w:rsidP="007612F1">
            <w:pPr>
              <w:ind w:right="567"/>
              <w:rPr>
                <w:i/>
                <w:color w:val="FF0000"/>
              </w:rPr>
            </w:pPr>
          </w:p>
        </w:tc>
      </w:tr>
    </w:tbl>
    <w:p w14:paraId="284104C5" w14:textId="77777777" w:rsidR="00870A4F" w:rsidRDefault="00870A4F" w:rsidP="00C33179">
      <w:pPr>
        <w:pStyle w:val="Heading1"/>
        <w:spacing w:before="120" w:after="360"/>
        <w:ind w:left="0"/>
        <w:rPr>
          <w:b/>
          <w:sz w:val="32"/>
          <w:szCs w:val="32"/>
        </w:rPr>
      </w:pPr>
    </w:p>
    <w:p w14:paraId="6210E575" w14:textId="6160AF97" w:rsidR="00E571E9" w:rsidRPr="00C33179" w:rsidRDefault="00E571E9" w:rsidP="00C33179">
      <w:pPr>
        <w:pStyle w:val="Heading1"/>
        <w:spacing w:before="120" w:after="360"/>
        <w:ind w:left="0"/>
        <w:rPr>
          <w:b/>
          <w:sz w:val="32"/>
          <w:szCs w:val="32"/>
        </w:rPr>
      </w:pPr>
      <w:r w:rsidRPr="00B10BFD">
        <w:rPr>
          <w:b/>
          <w:sz w:val="32"/>
          <w:szCs w:val="32"/>
        </w:rPr>
        <w:t xml:space="preserve">Page 7: </w:t>
      </w:r>
      <w:r w:rsidRPr="00C33179">
        <w:rPr>
          <w:b/>
          <w:sz w:val="32"/>
          <w:szCs w:val="32"/>
        </w:rPr>
        <w:t>Enforcement</w:t>
      </w:r>
    </w:p>
    <w:p w14:paraId="13492F65" w14:textId="6AC98C19" w:rsidR="00A31AA0" w:rsidRPr="00AD29EC" w:rsidRDefault="00A31AA0" w:rsidP="00C33179">
      <w:pPr>
        <w:pStyle w:val="BodyText"/>
        <w:spacing w:before="3"/>
        <w:rPr>
          <w:rStyle w:val="the-question"/>
          <w:b/>
          <w:lang w:val="en"/>
        </w:rPr>
      </w:pPr>
      <w:r w:rsidRPr="00AD29EC">
        <w:rPr>
          <w:rStyle w:val="the-question"/>
          <w:b/>
          <w:lang w:val="en"/>
        </w:rPr>
        <w:t xml:space="preserve">Proposed policy </w:t>
      </w:r>
      <w:r w:rsidR="00FD2414" w:rsidRPr="00AD29EC">
        <w:rPr>
          <w:rStyle w:val="the-question"/>
          <w:b/>
          <w:lang w:val="en"/>
        </w:rPr>
        <w:t xml:space="preserve">changes </w:t>
      </w:r>
      <w:r w:rsidRPr="00AD29EC">
        <w:rPr>
          <w:rStyle w:val="the-question"/>
          <w:b/>
          <w:lang w:val="en"/>
        </w:rPr>
        <w:t>to enforcement in Part 92 of CASR are</w:t>
      </w:r>
      <w:r w:rsidR="00A362A0" w:rsidRPr="00AD29EC">
        <w:rPr>
          <w:rStyle w:val="the-question"/>
          <w:b/>
          <w:lang w:val="en"/>
        </w:rPr>
        <w:t>:</w:t>
      </w:r>
    </w:p>
    <w:p w14:paraId="7DDAD09E" w14:textId="01293860"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3.3 - Regulations to provide for the issue of an Aviation Infringement Notice (AIN) for certain offences (A1.4) </w:t>
      </w:r>
    </w:p>
    <w:p w14:paraId="4E82386E" w14:textId="2564595F"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3.17 - Create an offence for tampering with labels, markings or packages (B2.18) </w:t>
      </w:r>
    </w:p>
    <w:p w14:paraId="74BBB7B0" w14:textId="15C56895"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3.19 - Considering it an offence to consign an item that has dangerous goods labelling and/or marking on it when it does not contain dangerous goods (B2.23) </w:t>
      </w:r>
    </w:p>
    <w:p w14:paraId="6082D212" w14:textId="5149DDA7"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3.27 - Additional defence for passengers if they have been given wrong information (C3.8, C3.12 &amp; D5.4) </w:t>
      </w:r>
    </w:p>
    <w:p w14:paraId="15C1F58D" w14:textId="19C936BC"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3.32 - Add subsection 23(2AA) to regulations 92.020, 92.025, 92.030 and 92.035 (C3.14) </w:t>
      </w:r>
    </w:p>
    <w:p w14:paraId="4CF5E31C" w14:textId="21F3AFB7" w:rsidR="00EE7961" w:rsidRPr="00C33179" w:rsidRDefault="00EE7961" w:rsidP="00ED7A57">
      <w:pPr>
        <w:spacing w:before="120" w:after="60" w:line="276" w:lineRule="auto"/>
        <w:ind w:left="1287" w:right="567" w:hanging="567"/>
        <w:rPr>
          <w:sz w:val="24"/>
          <w:szCs w:val="24"/>
          <w:lang w:eastAsia="en-AU"/>
        </w:rPr>
      </w:pPr>
      <w:r w:rsidRPr="00C33179">
        <w:rPr>
          <w:sz w:val="24"/>
          <w:szCs w:val="24"/>
        </w:rPr>
        <w:t xml:space="preserve">3.44 - Create offence provisions for the ability to issue an AIN to passengers if they attempt to carry dangerous goods contrary to CASR 92.030 (E6.4) </w:t>
      </w:r>
    </w:p>
    <w:p w14:paraId="10168E8E" w14:textId="1CA8B1FC" w:rsidR="00EE7961" w:rsidRPr="00C33179" w:rsidRDefault="00EE7961" w:rsidP="00ED7A57">
      <w:pPr>
        <w:ind w:left="1287" w:hanging="567"/>
        <w:rPr>
          <w:sz w:val="24"/>
          <w:szCs w:val="24"/>
        </w:rPr>
      </w:pPr>
      <w:r w:rsidRPr="00C33179">
        <w:rPr>
          <w:sz w:val="24"/>
          <w:szCs w:val="24"/>
          <w:lang w:eastAsia="en-AU"/>
        </w:rPr>
        <w:t xml:space="preserve">3.45 - Create offence provisions for the ability to issue an AIN to a Shipper if they attempt to consign dangerous goods contrary to CASR 92.035 (E6.5) </w:t>
      </w:r>
    </w:p>
    <w:p w14:paraId="30DD6268" w14:textId="77777777" w:rsidR="00C33179" w:rsidRPr="007112F1" w:rsidRDefault="00C33179" w:rsidP="00C33179">
      <w:pPr>
        <w:spacing w:before="120" w:after="60" w:line="276" w:lineRule="auto"/>
        <w:ind w:right="567"/>
        <w:rPr>
          <w:b/>
          <w:color w:val="0070C0"/>
          <w:sz w:val="24"/>
          <w:szCs w:val="24"/>
        </w:rPr>
      </w:pPr>
    </w:p>
    <w:p w14:paraId="3815025A" w14:textId="51109032" w:rsidR="00C33179" w:rsidRPr="007112F1" w:rsidRDefault="00C33179" w:rsidP="00C33179">
      <w:pPr>
        <w:spacing w:before="120" w:after="60" w:line="276" w:lineRule="auto"/>
        <w:ind w:right="567"/>
        <w:rPr>
          <w:color w:val="0070C0"/>
          <w:sz w:val="24"/>
          <w:szCs w:val="24"/>
        </w:rPr>
      </w:pPr>
      <w:r w:rsidRPr="007112F1">
        <w:rPr>
          <w:b/>
          <w:color w:val="0070C0"/>
          <w:sz w:val="24"/>
          <w:szCs w:val="24"/>
        </w:rPr>
        <w:t xml:space="preserve">FACT BANK:  </w:t>
      </w:r>
      <w:r w:rsidRPr="007112F1">
        <w:rPr>
          <w:color w:val="0070C0"/>
          <w:sz w:val="24"/>
          <w:szCs w:val="24"/>
        </w:rPr>
        <w:t xml:space="preserve">Background and key objectives to proposed </w:t>
      </w:r>
      <w:r w:rsidR="00FD2414">
        <w:rPr>
          <w:color w:val="0070C0"/>
          <w:sz w:val="24"/>
          <w:szCs w:val="24"/>
        </w:rPr>
        <w:t>enforcement changes</w:t>
      </w:r>
      <w:r w:rsidRPr="007112F1">
        <w:rPr>
          <w:color w:val="0070C0"/>
          <w:sz w:val="24"/>
          <w:szCs w:val="24"/>
        </w:rPr>
        <w:t xml:space="preserve"> </w:t>
      </w:r>
    </w:p>
    <w:p w14:paraId="197D7AC0" w14:textId="05842D41" w:rsidR="00EE7961" w:rsidRPr="00C33179" w:rsidRDefault="00EE7961" w:rsidP="00C33179">
      <w:pPr>
        <w:pStyle w:val="BodyText"/>
        <w:spacing w:before="3"/>
        <w:rPr>
          <w:rStyle w:val="the-question"/>
          <w:lang w:val="en"/>
        </w:rPr>
      </w:pPr>
    </w:p>
    <w:p w14:paraId="6B7B81E2" w14:textId="77777777" w:rsidR="004B77B5" w:rsidRPr="004B77B5" w:rsidRDefault="004B77B5" w:rsidP="004B77B5">
      <w:pPr>
        <w:ind w:right="567"/>
        <w:rPr>
          <w:rFonts w:ascii="Lato" w:hAnsi="Lato"/>
          <w:b/>
          <w:color w:val="000000"/>
          <w:sz w:val="24"/>
          <w:szCs w:val="24"/>
          <w:lang w:val="en"/>
        </w:rPr>
      </w:pPr>
      <w:r w:rsidRPr="004B77B5">
        <w:rPr>
          <w:rFonts w:ascii="Lato" w:hAnsi="Lato"/>
          <w:b/>
          <w:color w:val="000000"/>
          <w:sz w:val="24"/>
          <w:szCs w:val="24"/>
          <w:lang w:val="en"/>
        </w:rPr>
        <w:t xml:space="preserve">Please provide your comments below.  </w:t>
      </w:r>
    </w:p>
    <w:p w14:paraId="7C32B036" w14:textId="77777777" w:rsidR="004B77B5" w:rsidRDefault="004B77B5" w:rsidP="004B77B5">
      <w:pPr>
        <w:ind w:right="567"/>
        <w:rPr>
          <w:rFonts w:ascii="Lato" w:hAnsi="Lato"/>
          <w:i/>
          <w:color w:val="000000"/>
          <w:lang w:val="en"/>
        </w:rPr>
      </w:pPr>
      <w:r w:rsidRPr="004B77B5">
        <w:rPr>
          <w:rFonts w:ascii="Lato" w:hAnsi="Lato"/>
          <w:i/>
          <w:color w:val="000000"/>
          <w:lang w:val="en"/>
        </w:rPr>
        <w:t>Specify the relevant regulation number and any change that you believe will add value to the proposed regulations.</w:t>
      </w:r>
    </w:p>
    <w:tbl>
      <w:tblPr>
        <w:tblStyle w:val="TableGrid"/>
        <w:tblW w:w="0" w:type="auto"/>
        <w:tblLook w:val="04A0" w:firstRow="1" w:lastRow="0" w:firstColumn="1" w:lastColumn="0" w:noHBand="0" w:noVBand="1"/>
      </w:tblPr>
      <w:tblGrid>
        <w:gridCol w:w="9406"/>
      </w:tblGrid>
      <w:tr w:rsidR="004B77B5" w14:paraId="74F4BFDF" w14:textId="77777777" w:rsidTr="007612F1">
        <w:tc>
          <w:tcPr>
            <w:tcW w:w="9406" w:type="dxa"/>
          </w:tcPr>
          <w:p w14:paraId="3F9F0439" w14:textId="77777777" w:rsidR="004B77B5" w:rsidRDefault="004B77B5" w:rsidP="007612F1">
            <w:pPr>
              <w:ind w:right="567"/>
              <w:rPr>
                <w:i/>
                <w:color w:val="FF0000"/>
              </w:rPr>
            </w:pPr>
          </w:p>
          <w:p w14:paraId="5271DB3E" w14:textId="77777777" w:rsidR="004B77B5" w:rsidRDefault="004B77B5" w:rsidP="007612F1">
            <w:pPr>
              <w:ind w:right="567"/>
              <w:rPr>
                <w:i/>
                <w:color w:val="FF0000"/>
              </w:rPr>
            </w:pPr>
          </w:p>
        </w:tc>
      </w:tr>
    </w:tbl>
    <w:p w14:paraId="6C71D2DB" w14:textId="77777777" w:rsidR="004B77B5" w:rsidRPr="004B77B5" w:rsidRDefault="004B77B5" w:rsidP="004B77B5">
      <w:pPr>
        <w:ind w:right="567"/>
        <w:rPr>
          <w:i/>
          <w:color w:val="FF0000"/>
        </w:rPr>
      </w:pPr>
    </w:p>
    <w:p w14:paraId="1E07965A" w14:textId="77777777" w:rsidR="00E571E9" w:rsidRPr="00B10BFD" w:rsidRDefault="00E571E9">
      <w:pPr>
        <w:rPr>
          <w:i/>
          <w:sz w:val="32"/>
          <w:szCs w:val="32"/>
        </w:rPr>
      </w:pPr>
      <w:r w:rsidRPr="00B10BFD">
        <w:rPr>
          <w:i/>
          <w:sz w:val="32"/>
          <w:szCs w:val="32"/>
        </w:rPr>
        <w:br w:type="page"/>
      </w:r>
    </w:p>
    <w:p w14:paraId="2447D1F3" w14:textId="23EE28A1" w:rsidR="00E571E9" w:rsidRPr="00BB38CD" w:rsidRDefault="00E571E9" w:rsidP="00BB38CD">
      <w:pPr>
        <w:pStyle w:val="Heading1"/>
        <w:spacing w:before="120" w:after="360"/>
        <w:ind w:left="0"/>
        <w:rPr>
          <w:b/>
          <w:sz w:val="32"/>
          <w:szCs w:val="32"/>
        </w:rPr>
      </w:pPr>
      <w:r w:rsidRPr="00B10BFD">
        <w:rPr>
          <w:b/>
          <w:sz w:val="32"/>
          <w:szCs w:val="32"/>
        </w:rPr>
        <w:lastRenderedPageBreak/>
        <w:t xml:space="preserve">Page 8: </w:t>
      </w:r>
      <w:r w:rsidRPr="00BB38CD">
        <w:rPr>
          <w:b/>
          <w:sz w:val="32"/>
          <w:szCs w:val="32"/>
        </w:rPr>
        <w:t>Miscellaneous or minor changes</w:t>
      </w:r>
    </w:p>
    <w:p w14:paraId="241FB55E" w14:textId="4648063E" w:rsidR="00E571E9" w:rsidRPr="00AD29EC" w:rsidRDefault="00653112" w:rsidP="00BB38CD">
      <w:pPr>
        <w:pStyle w:val="BodyText"/>
        <w:spacing w:before="3"/>
        <w:rPr>
          <w:rStyle w:val="the-question"/>
          <w:b/>
          <w:lang w:val="en"/>
        </w:rPr>
      </w:pPr>
      <w:r w:rsidRPr="00AD29EC">
        <w:rPr>
          <w:rStyle w:val="the-question"/>
          <w:b/>
          <w:lang w:val="en"/>
        </w:rPr>
        <w:t xml:space="preserve">Proposed </w:t>
      </w:r>
      <w:r w:rsidR="00FD2414" w:rsidRPr="00AD29EC">
        <w:rPr>
          <w:rStyle w:val="the-question"/>
          <w:b/>
          <w:lang w:val="en"/>
        </w:rPr>
        <w:t xml:space="preserve">miscellaneous or </w:t>
      </w:r>
      <w:r w:rsidRPr="00AD29EC">
        <w:rPr>
          <w:rStyle w:val="the-question"/>
          <w:b/>
          <w:lang w:val="en"/>
        </w:rPr>
        <w:t xml:space="preserve">minor policy </w:t>
      </w:r>
      <w:r w:rsidR="00FD2414" w:rsidRPr="00AD29EC">
        <w:rPr>
          <w:rStyle w:val="the-question"/>
          <w:b/>
          <w:lang w:val="en"/>
        </w:rPr>
        <w:t xml:space="preserve">changes </w:t>
      </w:r>
      <w:r w:rsidRPr="00AD29EC">
        <w:rPr>
          <w:rStyle w:val="the-question"/>
          <w:b/>
          <w:lang w:val="en"/>
        </w:rPr>
        <w:t>to Part 92 of CASR are</w:t>
      </w:r>
      <w:r w:rsidR="00195D1D" w:rsidRPr="00AD29EC">
        <w:rPr>
          <w:rStyle w:val="the-question"/>
          <w:b/>
          <w:lang w:val="en"/>
        </w:rPr>
        <w:t>:</w:t>
      </w:r>
    </w:p>
    <w:p w14:paraId="19BECE39" w14:textId="77777777" w:rsidR="00EE7961" w:rsidRPr="00BB38CD" w:rsidRDefault="00EE7961" w:rsidP="003900C1">
      <w:pPr>
        <w:spacing w:before="120" w:after="60" w:line="276" w:lineRule="auto"/>
        <w:ind w:left="1287" w:right="567" w:hanging="567"/>
        <w:rPr>
          <w:sz w:val="24"/>
          <w:szCs w:val="24"/>
        </w:rPr>
      </w:pPr>
      <w:r w:rsidRPr="00BB38CD">
        <w:rPr>
          <w:sz w:val="24"/>
          <w:szCs w:val="24"/>
        </w:rPr>
        <w:t>3.21 - CASR 92.170(1) – Remove the date “1 Jan 2004” and replace with “time to time” in the definition of Class B cargo compartments (C3.1)</w:t>
      </w:r>
    </w:p>
    <w:p w14:paraId="47FA1CB9" w14:textId="15A444DA" w:rsidR="00EE7961" w:rsidRPr="00BB38CD" w:rsidRDefault="00EE7961" w:rsidP="003900C1">
      <w:pPr>
        <w:spacing w:before="120" w:after="60" w:line="276" w:lineRule="auto"/>
        <w:ind w:left="1287" w:right="567" w:hanging="567"/>
        <w:rPr>
          <w:sz w:val="24"/>
          <w:szCs w:val="24"/>
        </w:rPr>
      </w:pPr>
      <w:r w:rsidRPr="00BB38CD">
        <w:rPr>
          <w:sz w:val="24"/>
          <w:szCs w:val="24"/>
        </w:rPr>
        <w:t xml:space="preserve">3.22 - Broaden CASR 92.180 to include additional pyrotechnics (i.e. silver fountain flares) (C3.2) </w:t>
      </w:r>
    </w:p>
    <w:p w14:paraId="33054D85" w14:textId="59F2106C" w:rsidR="00E617DD" w:rsidRPr="00BB38CD" w:rsidRDefault="00E617DD" w:rsidP="00E617DD">
      <w:pPr>
        <w:spacing w:before="120" w:after="60" w:line="276" w:lineRule="auto"/>
        <w:ind w:left="1287" w:right="567" w:hanging="567"/>
        <w:rPr>
          <w:sz w:val="24"/>
          <w:szCs w:val="24"/>
          <w:lang w:eastAsia="en-AU"/>
        </w:rPr>
      </w:pPr>
      <w:r w:rsidRPr="00BB38CD">
        <w:rPr>
          <w:sz w:val="24"/>
          <w:szCs w:val="24"/>
        </w:rPr>
        <w:t xml:space="preserve">3.24 - CASR 92.040 – Dangerous Goods Manuals – Restructure the regulation into a plain-English format (C3.5 &amp; D5.5) </w:t>
      </w:r>
    </w:p>
    <w:p w14:paraId="612CD200" w14:textId="366CE609" w:rsidR="00EE7961" w:rsidRPr="00BB38CD" w:rsidRDefault="00EE7961" w:rsidP="003900C1">
      <w:pPr>
        <w:spacing w:before="120" w:after="60" w:line="276" w:lineRule="auto"/>
        <w:ind w:left="1287" w:right="567" w:hanging="567"/>
        <w:rPr>
          <w:sz w:val="24"/>
          <w:szCs w:val="24"/>
          <w:lang w:eastAsia="en-AU"/>
        </w:rPr>
      </w:pPr>
      <w:r w:rsidRPr="00BB38CD">
        <w:rPr>
          <w:sz w:val="24"/>
          <w:szCs w:val="24"/>
        </w:rPr>
        <w:t xml:space="preserve">3.25 - Introduce definitions for “Consignment”, “Cargo aircraft” and “Passenger aircraft” to have the same meaning as the ICAO Annex 18 (C3.6) </w:t>
      </w:r>
    </w:p>
    <w:p w14:paraId="0F814051" w14:textId="77777777" w:rsidR="00EE7961" w:rsidRPr="00BB38CD" w:rsidRDefault="00EE7961" w:rsidP="003900C1">
      <w:pPr>
        <w:spacing w:before="120" w:after="60" w:line="276" w:lineRule="auto"/>
        <w:ind w:left="1287" w:right="567" w:hanging="567"/>
        <w:rPr>
          <w:sz w:val="24"/>
          <w:szCs w:val="24"/>
        </w:rPr>
      </w:pPr>
      <w:r w:rsidRPr="00BB38CD">
        <w:rPr>
          <w:sz w:val="24"/>
          <w:szCs w:val="24"/>
        </w:rPr>
        <w:t>3.26 - Screening Authorities – alignment of definitions and the amendment of 92.085 (C3.7)</w:t>
      </w:r>
    </w:p>
    <w:p w14:paraId="7A9D9A22" w14:textId="791F840C" w:rsidR="00EE7961" w:rsidRPr="00BB38CD" w:rsidRDefault="00EE7961" w:rsidP="003900C1">
      <w:pPr>
        <w:spacing w:before="120" w:after="60" w:line="276" w:lineRule="auto"/>
        <w:ind w:left="1287" w:right="567" w:hanging="567"/>
        <w:rPr>
          <w:sz w:val="24"/>
          <w:szCs w:val="24"/>
          <w:lang w:eastAsia="en-AU"/>
        </w:rPr>
      </w:pPr>
      <w:r w:rsidRPr="00BB38CD">
        <w:rPr>
          <w:sz w:val="24"/>
          <w:szCs w:val="24"/>
        </w:rPr>
        <w:t xml:space="preserve">3.31 - Repeal CAR 304 - Directions and instructions—section 23 of the Act (C3.13) </w:t>
      </w:r>
    </w:p>
    <w:p w14:paraId="0B2EF3EE" w14:textId="77777777" w:rsidR="00EE7961" w:rsidRPr="00BB38CD" w:rsidRDefault="00EE7961" w:rsidP="003900C1">
      <w:pPr>
        <w:spacing w:before="120" w:after="60" w:line="276" w:lineRule="auto"/>
        <w:ind w:left="1287" w:right="567" w:hanging="567"/>
        <w:rPr>
          <w:sz w:val="24"/>
          <w:szCs w:val="24"/>
        </w:rPr>
      </w:pPr>
      <w:r w:rsidRPr="00BB38CD">
        <w:rPr>
          <w:sz w:val="24"/>
          <w:szCs w:val="24"/>
        </w:rPr>
        <w:t>3.33 - Amend Note 2 to Definition of Technical Instructions to reflect compliance with the current edition of the IATA Dangerous Goods Regulations (C3.15)</w:t>
      </w:r>
    </w:p>
    <w:p w14:paraId="2350A264" w14:textId="4919B70C" w:rsidR="00EE7961" w:rsidRPr="00BB38CD" w:rsidRDefault="00EE7961" w:rsidP="003900C1">
      <w:pPr>
        <w:spacing w:before="120" w:after="60" w:line="276" w:lineRule="auto"/>
        <w:ind w:left="1287" w:right="567" w:hanging="567"/>
        <w:rPr>
          <w:sz w:val="24"/>
          <w:szCs w:val="24"/>
          <w:lang w:eastAsia="en-AU"/>
        </w:rPr>
      </w:pPr>
      <w:r w:rsidRPr="00BB38CD">
        <w:rPr>
          <w:sz w:val="24"/>
          <w:szCs w:val="24"/>
        </w:rPr>
        <w:t xml:space="preserve">3.34 - Minor amendments to CASR 92.170 - Cargo carried in main deck cargo compartments (D5.1) </w:t>
      </w:r>
    </w:p>
    <w:p w14:paraId="6772A141" w14:textId="77777777" w:rsidR="00EE7961" w:rsidRPr="00BB38CD" w:rsidRDefault="00EE7961" w:rsidP="003900C1">
      <w:pPr>
        <w:spacing w:before="120" w:after="60" w:line="276" w:lineRule="auto"/>
        <w:ind w:left="1287" w:right="567" w:hanging="567"/>
        <w:rPr>
          <w:sz w:val="24"/>
          <w:szCs w:val="24"/>
          <w:lang w:eastAsia="en-AU"/>
        </w:rPr>
      </w:pPr>
      <w:r w:rsidRPr="00BB38CD">
        <w:rPr>
          <w:sz w:val="24"/>
          <w:szCs w:val="24"/>
        </w:rPr>
        <w:t>3.36 - Minor Amendments to CASR 92.010 - Definitions for Part 92 (D5.3) 141</w:t>
      </w:r>
    </w:p>
    <w:p w14:paraId="33A12D08" w14:textId="7A901668" w:rsidR="00EE7961" w:rsidRPr="00BB38CD" w:rsidRDefault="00EE7961" w:rsidP="003900C1">
      <w:pPr>
        <w:spacing w:before="120" w:after="60" w:line="276" w:lineRule="auto"/>
        <w:ind w:left="1287" w:right="567" w:hanging="567"/>
        <w:rPr>
          <w:sz w:val="24"/>
          <w:szCs w:val="24"/>
          <w:lang w:eastAsia="en-AU"/>
        </w:rPr>
      </w:pPr>
      <w:r w:rsidRPr="00BB38CD">
        <w:rPr>
          <w:sz w:val="24"/>
          <w:szCs w:val="24"/>
        </w:rPr>
        <w:t xml:space="preserve">3.41 - Amendment of CASR 92.015 to adopt the wording for the definition of “dangerous goods” as per proposed amendment within ICAO State Letter AN 11/27-18/47 (D5.14) </w:t>
      </w:r>
    </w:p>
    <w:p w14:paraId="49494D65" w14:textId="04B885D3" w:rsidR="00EE7961" w:rsidRPr="00BB38CD" w:rsidRDefault="00EE7961" w:rsidP="003900C1">
      <w:pPr>
        <w:spacing w:before="120" w:after="60" w:line="276" w:lineRule="auto"/>
        <w:ind w:left="1287" w:right="567" w:hanging="567"/>
        <w:rPr>
          <w:sz w:val="24"/>
          <w:szCs w:val="24"/>
          <w:lang w:eastAsia="en-AU"/>
        </w:rPr>
      </w:pPr>
      <w:r w:rsidRPr="00BB38CD">
        <w:rPr>
          <w:sz w:val="24"/>
          <w:szCs w:val="24"/>
        </w:rPr>
        <w:t xml:space="preserve">3.42 - Amend CASR 92.195 to remove reference to Regular Public Transport (RPT) (E6.1) </w:t>
      </w:r>
    </w:p>
    <w:p w14:paraId="389441B7" w14:textId="77777777" w:rsidR="00BB38CD" w:rsidRPr="007112F1" w:rsidRDefault="00BB38CD" w:rsidP="00BB38CD">
      <w:pPr>
        <w:spacing w:before="120" w:after="60" w:line="276" w:lineRule="auto"/>
        <w:ind w:right="567"/>
        <w:rPr>
          <w:b/>
          <w:color w:val="0070C0"/>
          <w:sz w:val="24"/>
          <w:szCs w:val="24"/>
        </w:rPr>
      </w:pPr>
    </w:p>
    <w:p w14:paraId="2AA9CF77" w14:textId="542457E8" w:rsidR="00BB38CD" w:rsidRPr="002F7A78" w:rsidRDefault="00BB38CD" w:rsidP="00BB38CD">
      <w:pPr>
        <w:spacing w:before="120" w:after="60" w:line="276" w:lineRule="auto"/>
        <w:ind w:right="567"/>
        <w:rPr>
          <w:color w:val="548DD4" w:themeColor="text2" w:themeTint="99"/>
          <w:sz w:val="24"/>
          <w:szCs w:val="24"/>
        </w:rPr>
      </w:pPr>
      <w:r w:rsidRPr="007112F1">
        <w:rPr>
          <w:b/>
          <w:color w:val="0070C0"/>
          <w:sz w:val="24"/>
          <w:szCs w:val="24"/>
        </w:rPr>
        <w:t xml:space="preserve">FACT BANK:  </w:t>
      </w:r>
      <w:r w:rsidRPr="002F7A78">
        <w:rPr>
          <w:color w:val="548DD4" w:themeColor="text2" w:themeTint="99"/>
          <w:sz w:val="24"/>
          <w:szCs w:val="24"/>
        </w:rPr>
        <w:t xml:space="preserve">Background and key objectives to proposed </w:t>
      </w:r>
      <w:r w:rsidR="00FD2414" w:rsidRPr="002F7A78">
        <w:rPr>
          <w:rStyle w:val="the-question"/>
          <w:color w:val="548DD4" w:themeColor="text2" w:themeTint="99"/>
          <w:lang w:val="en"/>
        </w:rPr>
        <w:t>miscellaneous or minor policy changes</w:t>
      </w:r>
    </w:p>
    <w:p w14:paraId="3E107E01" w14:textId="66CC48D8" w:rsidR="00EE7961" w:rsidRPr="00BB38CD" w:rsidRDefault="00EE7961" w:rsidP="00BB38CD">
      <w:pPr>
        <w:pStyle w:val="BodyText"/>
        <w:spacing w:before="3"/>
        <w:rPr>
          <w:rStyle w:val="the-question"/>
          <w:lang w:val="en"/>
        </w:rPr>
      </w:pPr>
    </w:p>
    <w:p w14:paraId="65B31DB5" w14:textId="77777777" w:rsidR="004B77B5" w:rsidRPr="004B77B5" w:rsidRDefault="004B77B5" w:rsidP="004B77B5">
      <w:pPr>
        <w:ind w:right="567"/>
        <w:rPr>
          <w:rFonts w:ascii="Lato" w:hAnsi="Lato"/>
          <w:b/>
          <w:color w:val="000000"/>
          <w:sz w:val="24"/>
          <w:szCs w:val="24"/>
          <w:lang w:val="en"/>
        </w:rPr>
      </w:pPr>
      <w:r w:rsidRPr="004B77B5">
        <w:rPr>
          <w:rFonts w:ascii="Lato" w:hAnsi="Lato"/>
          <w:b/>
          <w:color w:val="000000"/>
          <w:sz w:val="24"/>
          <w:szCs w:val="24"/>
          <w:lang w:val="en"/>
        </w:rPr>
        <w:t xml:space="preserve">Please provide your comments below.  </w:t>
      </w:r>
    </w:p>
    <w:p w14:paraId="2387963A" w14:textId="77777777" w:rsidR="004B77B5" w:rsidRDefault="004B77B5" w:rsidP="004B77B5">
      <w:pPr>
        <w:ind w:right="567"/>
        <w:rPr>
          <w:rFonts w:ascii="Lato" w:hAnsi="Lato"/>
          <w:i/>
          <w:color w:val="000000"/>
          <w:lang w:val="en"/>
        </w:rPr>
      </w:pPr>
      <w:r w:rsidRPr="004B77B5">
        <w:rPr>
          <w:rFonts w:ascii="Lato" w:hAnsi="Lato"/>
          <w:i/>
          <w:color w:val="000000"/>
          <w:lang w:val="en"/>
        </w:rPr>
        <w:t>Specify the relevant regulation number and any change that you believe will add value to the proposed regulations.</w:t>
      </w:r>
    </w:p>
    <w:tbl>
      <w:tblPr>
        <w:tblStyle w:val="TableGrid"/>
        <w:tblW w:w="0" w:type="auto"/>
        <w:tblLook w:val="04A0" w:firstRow="1" w:lastRow="0" w:firstColumn="1" w:lastColumn="0" w:noHBand="0" w:noVBand="1"/>
      </w:tblPr>
      <w:tblGrid>
        <w:gridCol w:w="9406"/>
      </w:tblGrid>
      <w:tr w:rsidR="004B77B5" w14:paraId="093B9DB3" w14:textId="77777777" w:rsidTr="007612F1">
        <w:tc>
          <w:tcPr>
            <w:tcW w:w="9406" w:type="dxa"/>
          </w:tcPr>
          <w:p w14:paraId="239AF102" w14:textId="77777777" w:rsidR="004B77B5" w:rsidRDefault="004B77B5" w:rsidP="007612F1">
            <w:pPr>
              <w:ind w:right="567"/>
              <w:rPr>
                <w:i/>
                <w:color w:val="FF0000"/>
              </w:rPr>
            </w:pPr>
          </w:p>
          <w:p w14:paraId="0A1CAD93" w14:textId="77777777" w:rsidR="004B77B5" w:rsidRDefault="004B77B5" w:rsidP="007612F1">
            <w:pPr>
              <w:ind w:right="567"/>
              <w:rPr>
                <w:i/>
                <w:color w:val="FF0000"/>
              </w:rPr>
            </w:pPr>
          </w:p>
        </w:tc>
      </w:tr>
    </w:tbl>
    <w:p w14:paraId="4F1D7F78" w14:textId="77777777" w:rsidR="004B77B5" w:rsidRPr="004B77B5" w:rsidRDefault="004B77B5" w:rsidP="004B77B5">
      <w:pPr>
        <w:ind w:right="567"/>
        <w:rPr>
          <w:i/>
          <w:color w:val="FF0000"/>
        </w:rPr>
      </w:pPr>
    </w:p>
    <w:p w14:paraId="00891D08" w14:textId="76F0D45C" w:rsidR="00182209" w:rsidRPr="00A85ACF" w:rsidRDefault="00E71C6E" w:rsidP="00A85ACF">
      <w:pPr>
        <w:pStyle w:val="Heading1"/>
        <w:spacing w:before="120" w:after="360"/>
        <w:ind w:left="0"/>
        <w:rPr>
          <w:b/>
          <w:sz w:val="32"/>
          <w:szCs w:val="32"/>
        </w:rPr>
      </w:pPr>
      <w:r w:rsidRPr="00B10BFD">
        <w:rPr>
          <w:b/>
          <w:sz w:val="32"/>
          <w:szCs w:val="32"/>
        </w:rPr>
        <w:lastRenderedPageBreak/>
        <w:t xml:space="preserve">Page </w:t>
      </w:r>
      <w:r w:rsidR="00E571E9" w:rsidRPr="00B10BFD">
        <w:rPr>
          <w:b/>
          <w:sz w:val="32"/>
          <w:szCs w:val="32"/>
        </w:rPr>
        <w:t>9</w:t>
      </w:r>
      <w:r w:rsidRPr="00B10BFD">
        <w:rPr>
          <w:b/>
          <w:sz w:val="32"/>
          <w:szCs w:val="32"/>
        </w:rPr>
        <w:t xml:space="preserve">: </w:t>
      </w:r>
      <w:r w:rsidR="00362D5D" w:rsidRPr="00A85ACF">
        <w:rPr>
          <w:b/>
          <w:sz w:val="32"/>
          <w:szCs w:val="32"/>
        </w:rPr>
        <w:t>General comments</w:t>
      </w:r>
    </w:p>
    <w:p w14:paraId="13125D11" w14:textId="77777777" w:rsidR="00182209" w:rsidRPr="00A85ACF" w:rsidRDefault="00362D5D" w:rsidP="00A85ACF">
      <w:pPr>
        <w:pStyle w:val="Heading2"/>
        <w:spacing w:before="89"/>
        <w:ind w:left="0"/>
        <w:rPr>
          <w:sz w:val="24"/>
          <w:szCs w:val="24"/>
        </w:rPr>
      </w:pPr>
      <w:r w:rsidRPr="00A85ACF">
        <w:rPr>
          <w:sz w:val="24"/>
          <w:szCs w:val="24"/>
        </w:rPr>
        <w:t>Do you have any additional comments about the proposed policy?</w:t>
      </w:r>
    </w:p>
    <w:p w14:paraId="1E659D1C" w14:textId="77777777" w:rsidR="00182209" w:rsidRPr="00A85ACF" w:rsidRDefault="00362D5D" w:rsidP="00A85ACF">
      <w:pPr>
        <w:spacing w:before="93"/>
        <w:rPr>
          <w:iCs/>
          <w:color w:val="808080" w:themeColor="background1" w:themeShade="80"/>
          <w:sz w:val="20"/>
          <w:szCs w:val="18"/>
        </w:rPr>
      </w:pPr>
      <w:r w:rsidRPr="00A85ACF">
        <w:rPr>
          <w:iCs/>
          <w:color w:val="808080" w:themeColor="background1" w:themeShade="80"/>
          <w:sz w:val="20"/>
          <w:szCs w:val="18"/>
        </w:rPr>
        <w:t>(Please note, this should not include points you have already raised)</w:t>
      </w:r>
    </w:p>
    <w:p w14:paraId="3B48FA43" w14:textId="77777777" w:rsidR="00182209" w:rsidRPr="008B04AA" w:rsidRDefault="00182209" w:rsidP="00A85ACF">
      <w:pPr>
        <w:pStyle w:val="BodyText"/>
        <w:rPr>
          <w:i/>
          <w:sz w:val="22"/>
          <w:szCs w:val="22"/>
        </w:rPr>
      </w:pPr>
    </w:p>
    <w:p w14:paraId="3395FDD3" w14:textId="741F5F08" w:rsidR="00A85ACF" w:rsidRDefault="00A85ACF" w:rsidP="00A85ACF">
      <w:pPr>
        <w:pStyle w:val="BodyText"/>
        <w:tabs>
          <w:tab w:val="left" w:pos="3329"/>
          <w:tab w:val="left" w:pos="3449"/>
          <w:tab w:val="left" w:pos="4499"/>
        </w:tabs>
        <w:spacing w:before="159" w:line="319" w:lineRule="auto"/>
        <w:ind w:right="2447"/>
      </w:pPr>
      <w:r>
        <w:t>Comments</w:t>
      </w:r>
    </w:p>
    <w:tbl>
      <w:tblPr>
        <w:tblStyle w:val="TableGrid"/>
        <w:tblW w:w="0" w:type="auto"/>
        <w:tblInd w:w="-5" w:type="dxa"/>
        <w:tblLook w:val="04A0" w:firstRow="1" w:lastRow="0" w:firstColumn="1" w:lastColumn="0" w:noHBand="0" w:noVBand="1"/>
      </w:tblPr>
      <w:tblGrid>
        <w:gridCol w:w="9021"/>
      </w:tblGrid>
      <w:tr w:rsidR="00A85ACF" w:rsidRPr="00711FEE" w14:paraId="12340101" w14:textId="77777777" w:rsidTr="00CF0A2F">
        <w:tc>
          <w:tcPr>
            <w:tcW w:w="9021" w:type="dxa"/>
          </w:tcPr>
          <w:p w14:paraId="4233FA79" w14:textId="77777777" w:rsidR="00A85ACF" w:rsidRDefault="00A85ACF" w:rsidP="00CF0A2F">
            <w:pPr>
              <w:rPr>
                <w:rFonts w:eastAsia="Calibri"/>
                <w:sz w:val="24"/>
                <w:szCs w:val="24"/>
              </w:rPr>
            </w:pPr>
          </w:p>
          <w:p w14:paraId="6E4C6593" w14:textId="77777777" w:rsidR="00A85ACF" w:rsidRDefault="00A85ACF" w:rsidP="00CF0A2F">
            <w:pPr>
              <w:rPr>
                <w:rFonts w:eastAsia="Calibri"/>
                <w:sz w:val="24"/>
                <w:szCs w:val="24"/>
              </w:rPr>
            </w:pPr>
          </w:p>
          <w:p w14:paraId="1C3757E7" w14:textId="5F1CC8B3" w:rsidR="00A85ACF" w:rsidRPr="00711FEE" w:rsidRDefault="00A85ACF" w:rsidP="00CF0A2F">
            <w:pPr>
              <w:rPr>
                <w:rFonts w:eastAsia="Calibri"/>
                <w:sz w:val="24"/>
                <w:szCs w:val="24"/>
              </w:rPr>
            </w:pPr>
          </w:p>
        </w:tc>
      </w:tr>
    </w:tbl>
    <w:p w14:paraId="53EFCE0D" w14:textId="77777777" w:rsidR="00C47A92" w:rsidRPr="00B10BFD" w:rsidRDefault="00C47A92" w:rsidP="00A85ACF">
      <w:pPr>
        <w:pStyle w:val="BodyText"/>
      </w:pPr>
    </w:p>
    <w:sectPr w:rsidR="00C47A92" w:rsidRPr="00B10BFD" w:rsidSect="00B10BFD">
      <w:headerReference w:type="even" r:id="rId12"/>
      <w:headerReference w:type="default" r:id="rId13"/>
      <w:footerReference w:type="even" r:id="rId14"/>
      <w:footerReference w:type="default" r:id="rId15"/>
      <w:headerReference w:type="first" r:id="rId16"/>
      <w:footerReference w:type="first" r:id="rId17"/>
      <w:pgSz w:w="11910" w:h="16840" w:code="9"/>
      <w:pgMar w:top="1418" w:right="1247" w:bottom="1418" w:left="1247"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E571E9" w:rsidRDefault="00E571E9">
      <w:r>
        <w:separator/>
      </w:r>
    </w:p>
  </w:endnote>
  <w:endnote w:type="continuationSeparator" w:id="0">
    <w:p w14:paraId="78D8F80D" w14:textId="77777777" w:rsidR="00E571E9" w:rsidRDefault="00E5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5A3B" w14:textId="77777777" w:rsidR="00254EE0" w:rsidRDefault="0025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4B0E" w14:textId="77777777" w:rsidR="00870A4F" w:rsidRDefault="00870A4F" w:rsidP="00296BD3">
    <w:pPr>
      <w:pStyle w:val="Header"/>
    </w:pPr>
  </w:p>
  <w:p w14:paraId="3FE8AFD6" w14:textId="77777777" w:rsidR="00254EE0" w:rsidRPr="004B77B5" w:rsidRDefault="00296BD3" w:rsidP="00254EE0">
    <w:pPr>
      <w:rPr>
        <w:b/>
        <w:sz w:val="32"/>
        <w:szCs w:val="32"/>
      </w:rPr>
    </w:pPr>
    <w:r>
      <w:t xml:space="preserve">Consultation </w:t>
    </w:r>
    <w:r w:rsidRPr="00296BD3">
      <w:t xml:space="preserve">- PP 1902OS - </w:t>
    </w:r>
    <w:r w:rsidR="00254EE0" w:rsidRPr="00254EE0">
      <w:t>Proposed changes to the dangerous goods rules – amendment to CASR Part 92 – PP 1902OS</w:t>
    </w:r>
  </w:p>
  <w:p w14:paraId="44992D76" w14:textId="0439FE98" w:rsidR="00296BD3" w:rsidRPr="00296BD3" w:rsidRDefault="00296BD3" w:rsidP="00296BD3">
    <w:pPr>
      <w:pStyle w:val="Header"/>
    </w:pPr>
  </w:p>
  <w:p w14:paraId="3D282703" w14:textId="77777777" w:rsidR="00296BD3" w:rsidRDefault="00296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17E0" w14:textId="77777777" w:rsidR="00254EE0" w:rsidRDefault="0025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E571E9" w:rsidRDefault="00E571E9">
      <w:r>
        <w:separator/>
      </w:r>
    </w:p>
  </w:footnote>
  <w:footnote w:type="continuationSeparator" w:id="0">
    <w:p w14:paraId="5AF48070" w14:textId="77777777" w:rsidR="00E571E9" w:rsidRDefault="00E5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3E63" w14:textId="77777777" w:rsidR="00254EE0" w:rsidRDefault="00254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4497" w14:textId="545AC0D2" w:rsidR="007112F1" w:rsidRPr="00296BD3" w:rsidRDefault="00296BD3" w:rsidP="00296BD3">
    <w:pPr>
      <w:pStyle w:val="Header"/>
    </w:pPr>
    <w:r>
      <w:t xml:space="preserve">Civil </w:t>
    </w:r>
    <w:r w:rsidR="005F387A">
      <w:t>A</w:t>
    </w:r>
    <w:bookmarkStart w:id="6" w:name="_GoBack"/>
    <w:bookmarkEnd w:id="6"/>
    <w:r>
      <w:t xml:space="preserve">viation Safety Authority </w:t>
    </w:r>
    <w:r w:rsidRPr="00296BD3">
      <w:t xml:space="preserve">– Consultation PP 1902OS </w:t>
    </w:r>
  </w:p>
  <w:p w14:paraId="2C71387A" w14:textId="77777777" w:rsidR="007112F1" w:rsidRPr="00B10BFD" w:rsidRDefault="007112F1" w:rsidP="00B10BFD">
    <w:pPr>
      <w:pStyle w:val="Header"/>
      <w:rPr>
        <w:b/>
        <w:bCs/>
        <w:color w:val="7F7F7F" w:themeColor="text1" w:themeTint="80"/>
      </w:rPr>
    </w:pPr>
  </w:p>
  <w:p w14:paraId="03E6C600" w14:textId="07A85438" w:rsidR="00E571E9" w:rsidRDefault="00E571E9">
    <w:pPr>
      <w:pStyle w:val="BodyText"/>
      <w:spacing w:line="14" w:lineRule="auto"/>
      <w:rPr>
        <w:sz w:val="20"/>
      </w:rPr>
    </w:pPr>
  </w:p>
  <w:p w14:paraId="5FB3AB1A" w14:textId="0AB7FE95" w:rsidR="00B10BFD" w:rsidRDefault="00B10BFD">
    <w:pPr>
      <w:pStyle w:val="BodyText"/>
      <w:spacing w:line="14" w:lineRule="auto"/>
      <w:rPr>
        <w:sz w:val="20"/>
      </w:rPr>
    </w:pPr>
  </w:p>
  <w:p w14:paraId="4FAE5074" w14:textId="77777777" w:rsidR="00B10BFD" w:rsidRDefault="00B10BFD">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9D20" w14:textId="77777777" w:rsidR="00254EE0" w:rsidRDefault="00254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746BEDC"/>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7DB12D7"/>
    <w:multiLevelType w:val="hybridMultilevel"/>
    <w:tmpl w:val="C9403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22284"/>
    <w:multiLevelType w:val="hybridMultilevel"/>
    <w:tmpl w:val="A73AC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B2AE1"/>
    <w:multiLevelType w:val="hybridMultilevel"/>
    <w:tmpl w:val="6F660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A0BDF"/>
    <w:multiLevelType w:val="hybridMultilevel"/>
    <w:tmpl w:val="6D8C164C"/>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DF5725D"/>
    <w:multiLevelType w:val="hybridMultilevel"/>
    <w:tmpl w:val="7436B37A"/>
    <w:lvl w:ilvl="0" w:tplc="34C84254">
      <w:start w:val="1"/>
      <w:numFmt w:val="bullet"/>
      <w:lvlText w:val=""/>
      <w:lvlJc w:val="left"/>
      <w:pPr>
        <w:ind w:left="538" w:hanging="360"/>
      </w:pPr>
      <w:rPr>
        <w:rFonts w:ascii="Wingdings" w:hAnsi="Wingdings" w:hint="default"/>
      </w:rPr>
    </w:lvl>
    <w:lvl w:ilvl="1" w:tplc="0C090019" w:tentative="1">
      <w:start w:val="1"/>
      <w:numFmt w:val="lowerLetter"/>
      <w:lvlText w:val="%2."/>
      <w:lvlJc w:val="left"/>
      <w:pPr>
        <w:ind w:left="1258" w:hanging="360"/>
      </w:pPr>
    </w:lvl>
    <w:lvl w:ilvl="2" w:tplc="0C09001B" w:tentative="1">
      <w:start w:val="1"/>
      <w:numFmt w:val="lowerRoman"/>
      <w:lvlText w:val="%3."/>
      <w:lvlJc w:val="right"/>
      <w:pPr>
        <w:ind w:left="1978" w:hanging="180"/>
      </w:pPr>
    </w:lvl>
    <w:lvl w:ilvl="3" w:tplc="0C09000F" w:tentative="1">
      <w:start w:val="1"/>
      <w:numFmt w:val="decimal"/>
      <w:lvlText w:val="%4."/>
      <w:lvlJc w:val="left"/>
      <w:pPr>
        <w:ind w:left="2698" w:hanging="360"/>
      </w:pPr>
    </w:lvl>
    <w:lvl w:ilvl="4" w:tplc="0C090019" w:tentative="1">
      <w:start w:val="1"/>
      <w:numFmt w:val="lowerLetter"/>
      <w:lvlText w:val="%5."/>
      <w:lvlJc w:val="left"/>
      <w:pPr>
        <w:ind w:left="3418" w:hanging="360"/>
      </w:pPr>
    </w:lvl>
    <w:lvl w:ilvl="5" w:tplc="0C09001B" w:tentative="1">
      <w:start w:val="1"/>
      <w:numFmt w:val="lowerRoman"/>
      <w:lvlText w:val="%6."/>
      <w:lvlJc w:val="right"/>
      <w:pPr>
        <w:ind w:left="4138" w:hanging="180"/>
      </w:pPr>
    </w:lvl>
    <w:lvl w:ilvl="6" w:tplc="0C09000F" w:tentative="1">
      <w:start w:val="1"/>
      <w:numFmt w:val="decimal"/>
      <w:lvlText w:val="%7."/>
      <w:lvlJc w:val="left"/>
      <w:pPr>
        <w:ind w:left="4858" w:hanging="360"/>
      </w:pPr>
    </w:lvl>
    <w:lvl w:ilvl="7" w:tplc="0C090019" w:tentative="1">
      <w:start w:val="1"/>
      <w:numFmt w:val="lowerLetter"/>
      <w:lvlText w:val="%8."/>
      <w:lvlJc w:val="left"/>
      <w:pPr>
        <w:ind w:left="5578" w:hanging="360"/>
      </w:pPr>
    </w:lvl>
    <w:lvl w:ilvl="8" w:tplc="0C09001B" w:tentative="1">
      <w:start w:val="1"/>
      <w:numFmt w:val="lowerRoman"/>
      <w:lvlText w:val="%9."/>
      <w:lvlJc w:val="right"/>
      <w:pPr>
        <w:ind w:left="6298" w:hanging="180"/>
      </w:pPr>
    </w:lvl>
  </w:abstractNum>
  <w:abstractNum w:abstractNumId="7"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8" w15:restartNumberingAfterBreak="0">
    <w:nsid w:val="27BB789D"/>
    <w:multiLevelType w:val="multilevel"/>
    <w:tmpl w:val="C34C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C5C3C"/>
    <w:multiLevelType w:val="hybridMultilevel"/>
    <w:tmpl w:val="79D0B6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B364503"/>
    <w:multiLevelType w:val="hybridMultilevel"/>
    <w:tmpl w:val="9DB0E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C96A8D"/>
    <w:multiLevelType w:val="hybridMultilevel"/>
    <w:tmpl w:val="DB723F14"/>
    <w:lvl w:ilvl="0" w:tplc="0E60CCC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9120B9"/>
    <w:multiLevelType w:val="hybridMultilevel"/>
    <w:tmpl w:val="FEE8B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D85D6B"/>
    <w:multiLevelType w:val="hybridMultilevel"/>
    <w:tmpl w:val="54607A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8"/>
  </w:num>
  <w:num w:numId="7">
    <w:abstractNumId w:val="13"/>
  </w:num>
  <w:num w:numId="8">
    <w:abstractNumId w:val="4"/>
  </w:num>
  <w:num w:numId="9">
    <w:abstractNumId w:val="12"/>
  </w:num>
  <w:num w:numId="10">
    <w:abstractNumId w:val="10"/>
  </w:num>
  <w:num w:numId="11">
    <w:abstractNumId w:val="11"/>
  </w:num>
  <w:num w:numId="12">
    <w:abstractNumId w:val="3"/>
  </w:num>
  <w:num w:numId="13">
    <w:abstractNumId w:val="2"/>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12831"/>
    <w:rsid w:val="00023CC4"/>
    <w:rsid w:val="00050DAF"/>
    <w:rsid w:val="00061409"/>
    <w:rsid w:val="00061DAD"/>
    <w:rsid w:val="000B0E62"/>
    <w:rsid w:val="000D480B"/>
    <w:rsid w:val="000F0DE8"/>
    <w:rsid w:val="00106A73"/>
    <w:rsid w:val="0011208A"/>
    <w:rsid w:val="0011552D"/>
    <w:rsid w:val="001233E1"/>
    <w:rsid w:val="001253C0"/>
    <w:rsid w:val="00126819"/>
    <w:rsid w:val="001509C5"/>
    <w:rsid w:val="00156CF7"/>
    <w:rsid w:val="00162105"/>
    <w:rsid w:val="00165CDA"/>
    <w:rsid w:val="001703D9"/>
    <w:rsid w:val="00170582"/>
    <w:rsid w:val="0018067A"/>
    <w:rsid w:val="00182209"/>
    <w:rsid w:val="00195D1D"/>
    <w:rsid w:val="001A41E0"/>
    <w:rsid w:val="001A4A62"/>
    <w:rsid w:val="001A6CA8"/>
    <w:rsid w:val="001B1092"/>
    <w:rsid w:val="00212BDB"/>
    <w:rsid w:val="00236907"/>
    <w:rsid w:val="002548DD"/>
    <w:rsid w:val="00254EE0"/>
    <w:rsid w:val="00256A3A"/>
    <w:rsid w:val="00267007"/>
    <w:rsid w:val="002833D3"/>
    <w:rsid w:val="00294B6A"/>
    <w:rsid w:val="00296BD3"/>
    <w:rsid w:val="002B7D88"/>
    <w:rsid w:val="002C2EF0"/>
    <w:rsid w:val="002D009D"/>
    <w:rsid w:val="002D0F53"/>
    <w:rsid w:val="002D47D9"/>
    <w:rsid w:val="002F7A78"/>
    <w:rsid w:val="00302C29"/>
    <w:rsid w:val="00302C82"/>
    <w:rsid w:val="0030316B"/>
    <w:rsid w:val="00321DAE"/>
    <w:rsid w:val="00321F2C"/>
    <w:rsid w:val="00332855"/>
    <w:rsid w:val="00340458"/>
    <w:rsid w:val="00347A69"/>
    <w:rsid w:val="00350E3F"/>
    <w:rsid w:val="003534FE"/>
    <w:rsid w:val="00362D5D"/>
    <w:rsid w:val="00370965"/>
    <w:rsid w:val="00375772"/>
    <w:rsid w:val="0038358F"/>
    <w:rsid w:val="00387332"/>
    <w:rsid w:val="00387732"/>
    <w:rsid w:val="003900C1"/>
    <w:rsid w:val="00392AD1"/>
    <w:rsid w:val="003A2F3D"/>
    <w:rsid w:val="003A5593"/>
    <w:rsid w:val="003A7675"/>
    <w:rsid w:val="003B7404"/>
    <w:rsid w:val="003D6755"/>
    <w:rsid w:val="003F0260"/>
    <w:rsid w:val="003F2BD3"/>
    <w:rsid w:val="003F357F"/>
    <w:rsid w:val="003F684A"/>
    <w:rsid w:val="003F7B9E"/>
    <w:rsid w:val="00401912"/>
    <w:rsid w:val="00405671"/>
    <w:rsid w:val="004120C9"/>
    <w:rsid w:val="004260E2"/>
    <w:rsid w:val="00443B27"/>
    <w:rsid w:val="00460DB4"/>
    <w:rsid w:val="004708D0"/>
    <w:rsid w:val="004A2BD0"/>
    <w:rsid w:val="004A4FA1"/>
    <w:rsid w:val="004B77B5"/>
    <w:rsid w:val="004C5A3F"/>
    <w:rsid w:val="004C63E7"/>
    <w:rsid w:val="004D5A6F"/>
    <w:rsid w:val="004E5AC1"/>
    <w:rsid w:val="0050416E"/>
    <w:rsid w:val="00512098"/>
    <w:rsid w:val="0051774C"/>
    <w:rsid w:val="00526AF4"/>
    <w:rsid w:val="005449A3"/>
    <w:rsid w:val="00547EBD"/>
    <w:rsid w:val="005535E8"/>
    <w:rsid w:val="00592490"/>
    <w:rsid w:val="00592E02"/>
    <w:rsid w:val="00594A59"/>
    <w:rsid w:val="00596353"/>
    <w:rsid w:val="005B3396"/>
    <w:rsid w:val="005C21B9"/>
    <w:rsid w:val="005C70C7"/>
    <w:rsid w:val="005D2C62"/>
    <w:rsid w:val="005D7927"/>
    <w:rsid w:val="005F387A"/>
    <w:rsid w:val="00612878"/>
    <w:rsid w:val="006162E7"/>
    <w:rsid w:val="0062201E"/>
    <w:rsid w:val="00632C81"/>
    <w:rsid w:val="00635476"/>
    <w:rsid w:val="006424FC"/>
    <w:rsid w:val="00653112"/>
    <w:rsid w:val="00666E17"/>
    <w:rsid w:val="00674491"/>
    <w:rsid w:val="00674C3D"/>
    <w:rsid w:val="00686A0F"/>
    <w:rsid w:val="0069499B"/>
    <w:rsid w:val="006C4A1D"/>
    <w:rsid w:val="006D14D0"/>
    <w:rsid w:val="006D33A1"/>
    <w:rsid w:val="006F4F16"/>
    <w:rsid w:val="0070160A"/>
    <w:rsid w:val="007069DA"/>
    <w:rsid w:val="007112F1"/>
    <w:rsid w:val="00711FEE"/>
    <w:rsid w:val="00713B99"/>
    <w:rsid w:val="00715EEE"/>
    <w:rsid w:val="00726D71"/>
    <w:rsid w:val="00727533"/>
    <w:rsid w:val="00740E12"/>
    <w:rsid w:val="007572AE"/>
    <w:rsid w:val="00770487"/>
    <w:rsid w:val="00780810"/>
    <w:rsid w:val="00794178"/>
    <w:rsid w:val="007D227F"/>
    <w:rsid w:val="007E7B34"/>
    <w:rsid w:val="00803E4D"/>
    <w:rsid w:val="00825813"/>
    <w:rsid w:val="00827DA7"/>
    <w:rsid w:val="0083001A"/>
    <w:rsid w:val="00833986"/>
    <w:rsid w:val="00861952"/>
    <w:rsid w:val="00870A4F"/>
    <w:rsid w:val="00895B71"/>
    <w:rsid w:val="008B04AA"/>
    <w:rsid w:val="008B2C69"/>
    <w:rsid w:val="008C7BFD"/>
    <w:rsid w:val="008D792C"/>
    <w:rsid w:val="008E3AA5"/>
    <w:rsid w:val="008F6238"/>
    <w:rsid w:val="00902082"/>
    <w:rsid w:val="00905F5F"/>
    <w:rsid w:val="00907703"/>
    <w:rsid w:val="00952D78"/>
    <w:rsid w:val="00955734"/>
    <w:rsid w:val="009575EA"/>
    <w:rsid w:val="00962248"/>
    <w:rsid w:val="0099003A"/>
    <w:rsid w:val="00990D8C"/>
    <w:rsid w:val="009B339D"/>
    <w:rsid w:val="009B54D2"/>
    <w:rsid w:val="009C7701"/>
    <w:rsid w:val="009D3916"/>
    <w:rsid w:val="009F37EE"/>
    <w:rsid w:val="009F69A2"/>
    <w:rsid w:val="00A112DF"/>
    <w:rsid w:val="00A24237"/>
    <w:rsid w:val="00A2788D"/>
    <w:rsid w:val="00A31AA0"/>
    <w:rsid w:val="00A362A0"/>
    <w:rsid w:val="00A415EE"/>
    <w:rsid w:val="00A4751F"/>
    <w:rsid w:val="00A512E2"/>
    <w:rsid w:val="00A66EE4"/>
    <w:rsid w:val="00A70123"/>
    <w:rsid w:val="00A704BC"/>
    <w:rsid w:val="00A7475B"/>
    <w:rsid w:val="00A83B0C"/>
    <w:rsid w:val="00A84057"/>
    <w:rsid w:val="00A85ACF"/>
    <w:rsid w:val="00A8697B"/>
    <w:rsid w:val="00A974C8"/>
    <w:rsid w:val="00AD29EC"/>
    <w:rsid w:val="00AE3929"/>
    <w:rsid w:val="00AF019C"/>
    <w:rsid w:val="00B03CA3"/>
    <w:rsid w:val="00B10BFD"/>
    <w:rsid w:val="00B122F9"/>
    <w:rsid w:val="00B13ECF"/>
    <w:rsid w:val="00B1590A"/>
    <w:rsid w:val="00B218F4"/>
    <w:rsid w:val="00B26131"/>
    <w:rsid w:val="00B27649"/>
    <w:rsid w:val="00B51D33"/>
    <w:rsid w:val="00B84FEB"/>
    <w:rsid w:val="00BA00FF"/>
    <w:rsid w:val="00BA5210"/>
    <w:rsid w:val="00BB38CD"/>
    <w:rsid w:val="00BC16B4"/>
    <w:rsid w:val="00BF54DD"/>
    <w:rsid w:val="00C05FF5"/>
    <w:rsid w:val="00C072FF"/>
    <w:rsid w:val="00C1788A"/>
    <w:rsid w:val="00C30F51"/>
    <w:rsid w:val="00C33179"/>
    <w:rsid w:val="00C42443"/>
    <w:rsid w:val="00C46921"/>
    <w:rsid w:val="00C47A92"/>
    <w:rsid w:val="00C76565"/>
    <w:rsid w:val="00C81333"/>
    <w:rsid w:val="00C822E3"/>
    <w:rsid w:val="00C869BF"/>
    <w:rsid w:val="00C91DAE"/>
    <w:rsid w:val="00C955E3"/>
    <w:rsid w:val="00CB581F"/>
    <w:rsid w:val="00CB7D33"/>
    <w:rsid w:val="00CD3502"/>
    <w:rsid w:val="00CF382C"/>
    <w:rsid w:val="00D107B4"/>
    <w:rsid w:val="00D25617"/>
    <w:rsid w:val="00D51257"/>
    <w:rsid w:val="00D6019A"/>
    <w:rsid w:val="00D746A4"/>
    <w:rsid w:val="00D87D2C"/>
    <w:rsid w:val="00DA2E3D"/>
    <w:rsid w:val="00DA3855"/>
    <w:rsid w:val="00DC4834"/>
    <w:rsid w:val="00DC61D9"/>
    <w:rsid w:val="00DE1E12"/>
    <w:rsid w:val="00E11F31"/>
    <w:rsid w:val="00E17C08"/>
    <w:rsid w:val="00E276FB"/>
    <w:rsid w:val="00E571E9"/>
    <w:rsid w:val="00E617DD"/>
    <w:rsid w:val="00E71C6E"/>
    <w:rsid w:val="00E74019"/>
    <w:rsid w:val="00E76A50"/>
    <w:rsid w:val="00E77B0C"/>
    <w:rsid w:val="00E8174A"/>
    <w:rsid w:val="00E84B5A"/>
    <w:rsid w:val="00E87F41"/>
    <w:rsid w:val="00E96050"/>
    <w:rsid w:val="00EA4582"/>
    <w:rsid w:val="00EB609C"/>
    <w:rsid w:val="00ED229E"/>
    <w:rsid w:val="00ED7701"/>
    <w:rsid w:val="00ED7A57"/>
    <w:rsid w:val="00EE21A5"/>
    <w:rsid w:val="00EE7961"/>
    <w:rsid w:val="00EF144F"/>
    <w:rsid w:val="00EF163A"/>
    <w:rsid w:val="00F00EF0"/>
    <w:rsid w:val="00F01586"/>
    <w:rsid w:val="00F2308A"/>
    <w:rsid w:val="00F30492"/>
    <w:rsid w:val="00F37235"/>
    <w:rsid w:val="00F77055"/>
    <w:rsid w:val="00F84431"/>
    <w:rsid w:val="00FB42C6"/>
    <w:rsid w:val="00FC3BE5"/>
    <w:rsid w:val="00FD2414"/>
    <w:rsid w:val="00FF6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4"/>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4"/>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4"/>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4"/>
      </w:numPr>
    </w:pPr>
  </w:style>
  <w:style w:type="character" w:styleId="Hyperlink">
    <w:name w:val="Hyperlink"/>
    <w:basedOn w:val="DefaultParagraphFont"/>
    <w:uiPriority w:val="99"/>
    <w:semiHidden/>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5"/>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Heading2Char">
    <w:name w:val="Heading 2 Char"/>
    <w:basedOn w:val="DefaultParagraphFont"/>
    <w:link w:val="Heading2"/>
    <w:uiPriority w:val="9"/>
    <w:rsid w:val="002B7D88"/>
    <w:rPr>
      <w:rFonts w:ascii="Arial" w:eastAsia="Arial" w:hAnsi="Arial" w:cs="Arial"/>
      <w:sz w:val="29"/>
      <w:szCs w:val="29"/>
    </w:rPr>
  </w:style>
  <w:style w:type="character" w:customStyle="1" w:styleId="BodyTextChar">
    <w:name w:val="Body Text Char"/>
    <w:basedOn w:val="DefaultParagraphFont"/>
    <w:link w:val="BodyText"/>
    <w:uiPriority w:val="1"/>
    <w:rsid w:val="002B7D88"/>
    <w:rPr>
      <w:rFonts w:ascii="Arial" w:eastAsia="Arial" w:hAnsi="Arial" w:cs="Arial"/>
      <w:sz w:val="24"/>
      <w:szCs w:val="24"/>
    </w:rPr>
  </w:style>
  <w:style w:type="character" w:customStyle="1" w:styleId="the-question">
    <w:name w:val="the-question"/>
    <w:basedOn w:val="DefaultParagraphFont"/>
    <w:rsid w:val="00A3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9997">
      <w:bodyDiv w:val="1"/>
      <w:marLeft w:val="0"/>
      <w:marRight w:val="0"/>
      <w:marTop w:val="0"/>
      <w:marBottom w:val="0"/>
      <w:divBdr>
        <w:top w:val="none" w:sz="0" w:space="0" w:color="auto"/>
        <w:left w:val="none" w:sz="0" w:space="0" w:color="auto"/>
        <w:bottom w:val="none" w:sz="0" w:space="0" w:color="auto"/>
        <w:right w:val="none" w:sz="0" w:space="0" w:color="auto"/>
      </w:divBdr>
    </w:div>
    <w:div w:id="143934266">
      <w:bodyDiv w:val="1"/>
      <w:marLeft w:val="0"/>
      <w:marRight w:val="0"/>
      <w:marTop w:val="0"/>
      <w:marBottom w:val="0"/>
      <w:divBdr>
        <w:top w:val="none" w:sz="0" w:space="0" w:color="auto"/>
        <w:left w:val="none" w:sz="0" w:space="0" w:color="auto"/>
        <w:bottom w:val="none" w:sz="0" w:space="0" w:color="auto"/>
        <w:right w:val="none" w:sz="0" w:space="0" w:color="auto"/>
      </w:divBdr>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273635715">
      <w:bodyDiv w:val="1"/>
      <w:marLeft w:val="0"/>
      <w:marRight w:val="0"/>
      <w:marTop w:val="0"/>
      <w:marBottom w:val="0"/>
      <w:divBdr>
        <w:top w:val="none" w:sz="0" w:space="0" w:color="auto"/>
        <w:left w:val="none" w:sz="0" w:space="0" w:color="auto"/>
        <w:bottom w:val="none" w:sz="0" w:space="0" w:color="auto"/>
        <w:right w:val="none" w:sz="0" w:space="0" w:color="auto"/>
      </w:divBdr>
    </w:div>
    <w:div w:id="325331446">
      <w:bodyDiv w:val="1"/>
      <w:marLeft w:val="300"/>
      <w:marRight w:val="300"/>
      <w:marTop w:val="300"/>
      <w:marBottom w:val="300"/>
      <w:divBdr>
        <w:top w:val="none" w:sz="0" w:space="0" w:color="auto"/>
        <w:left w:val="none" w:sz="0" w:space="0" w:color="auto"/>
        <w:bottom w:val="none" w:sz="0" w:space="0" w:color="auto"/>
        <w:right w:val="none" w:sz="0" w:space="0" w:color="auto"/>
      </w:divBdr>
    </w:div>
    <w:div w:id="392629635">
      <w:bodyDiv w:val="1"/>
      <w:marLeft w:val="0"/>
      <w:marRight w:val="0"/>
      <w:marTop w:val="0"/>
      <w:marBottom w:val="0"/>
      <w:divBdr>
        <w:top w:val="none" w:sz="0" w:space="0" w:color="auto"/>
        <w:left w:val="none" w:sz="0" w:space="0" w:color="auto"/>
        <w:bottom w:val="none" w:sz="0" w:space="0" w:color="auto"/>
        <w:right w:val="none" w:sz="0" w:space="0" w:color="auto"/>
      </w:divBdr>
      <w:divsChild>
        <w:div w:id="638877515">
          <w:marLeft w:val="0"/>
          <w:marRight w:val="0"/>
          <w:marTop w:val="0"/>
          <w:marBottom w:val="0"/>
          <w:divBdr>
            <w:top w:val="none" w:sz="0" w:space="0" w:color="auto"/>
            <w:left w:val="none" w:sz="0" w:space="0" w:color="auto"/>
            <w:bottom w:val="none" w:sz="0" w:space="0" w:color="auto"/>
            <w:right w:val="none" w:sz="0" w:space="0" w:color="auto"/>
          </w:divBdr>
          <w:divsChild>
            <w:div w:id="1603148259">
              <w:marLeft w:val="0"/>
              <w:marRight w:val="0"/>
              <w:marTop w:val="0"/>
              <w:marBottom w:val="0"/>
              <w:divBdr>
                <w:top w:val="none" w:sz="0" w:space="0" w:color="auto"/>
                <w:left w:val="none" w:sz="0" w:space="0" w:color="auto"/>
                <w:bottom w:val="none" w:sz="0" w:space="0" w:color="auto"/>
                <w:right w:val="none" w:sz="0" w:space="0" w:color="auto"/>
              </w:divBdr>
              <w:divsChild>
                <w:div w:id="536548699">
                  <w:marLeft w:val="0"/>
                  <w:marRight w:val="0"/>
                  <w:marTop w:val="0"/>
                  <w:marBottom w:val="0"/>
                  <w:divBdr>
                    <w:top w:val="none" w:sz="0" w:space="0" w:color="auto"/>
                    <w:left w:val="none" w:sz="0" w:space="0" w:color="auto"/>
                    <w:bottom w:val="none" w:sz="0" w:space="0" w:color="auto"/>
                    <w:right w:val="none" w:sz="0" w:space="0" w:color="auto"/>
                  </w:divBdr>
                  <w:divsChild>
                    <w:div w:id="1168324242">
                      <w:marLeft w:val="0"/>
                      <w:marRight w:val="0"/>
                      <w:marTop w:val="0"/>
                      <w:marBottom w:val="0"/>
                      <w:divBdr>
                        <w:top w:val="none" w:sz="0" w:space="0" w:color="auto"/>
                        <w:left w:val="none" w:sz="0" w:space="0" w:color="auto"/>
                        <w:bottom w:val="none" w:sz="0" w:space="0" w:color="auto"/>
                        <w:right w:val="none" w:sz="0" w:space="0" w:color="auto"/>
                      </w:divBdr>
                      <w:divsChild>
                        <w:div w:id="381369970">
                          <w:marLeft w:val="0"/>
                          <w:marRight w:val="0"/>
                          <w:marTop w:val="0"/>
                          <w:marBottom w:val="0"/>
                          <w:divBdr>
                            <w:top w:val="none" w:sz="0" w:space="0" w:color="auto"/>
                            <w:left w:val="none" w:sz="0" w:space="0" w:color="auto"/>
                            <w:bottom w:val="none" w:sz="0" w:space="0" w:color="auto"/>
                            <w:right w:val="none" w:sz="0" w:space="0" w:color="auto"/>
                          </w:divBdr>
                          <w:divsChild>
                            <w:div w:id="1020863010">
                              <w:marLeft w:val="0"/>
                              <w:marRight w:val="0"/>
                              <w:marTop w:val="0"/>
                              <w:marBottom w:val="0"/>
                              <w:divBdr>
                                <w:top w:val="none" w:sz="0" w:space="0" w:color="auto"/>
                                <w:left w:val="none" w:sz="0" w:space="0" w:color="auto"/>
                                <w:bottom w:val="none" w:sz="0" w:space="0" w:color="auto"/>
                                <w:right w:val="none" w:sz="0" w:space="0" w:color="auto"/>
                              </w:divBdr>
                              <w:divsChild>
                                <w:div w:id="441802797">
                                  <w:marLeft w:val="-225"/>
                                  <w:marRight w:val="-225"/>
                                  <w:marTop w:val="0"/>
                                  <w:marBottom w:val="0"/>
                                  <w:divBdr>
                                    <w:top w:val="none" w:sz="0" w:space="0" w:color="auto"/>
                                    <w:left w:val="none" w:sz="0" w:space="0" w:color="auto"/>
                                    <w:bottom w:val="none" w:sz="0" w:space="0" w:color="auto"/>
                                    <w:right w:val="none" w:sz="0" w:space="0" w:color="auto"/>
                                  </w:divBdr>
                                  <w:divsChild>
                                    <w:div w:id="27992247">
                                      <w:marLeft w:val="0"/>
                                      <w:marRight w:val="0"/>
                                      <w:marTop w:val="0"/>
                                      <w:marBottom w:val="0"/>
                                      <w:divBdr>
                                        <w:top w:val="none" w:sz="0" w:space="0" w:color="auto"/>
                                        <w:left w:val="none" w:sz="0" w:space="0" w:color="auto"/>
                                        <w:bottom w:val="none" w:sz="0" w:space="0" w:color="auto"/>
                                        <w:right w:val="none" w:sz="0" w:space="0" w:color="auto"/>
                                      </w:divBdr>
                                      <w:divsChild>
                                        <w:div w:id="900991677">
                                          <w:marLeft w:val="0"/>
                                          <w:marRight w:val="0"/>
                                          <w:marTop w:val="0"/>
                                          <w:marBottom w:val="0"/>
                                          <w:divBdr>
                                            <w:top w:val="none" w:sz="0" w:space="0" w:color="auto"/>
                                            <w:left w:val="none" w:sz="0" w:space="0" w:color="auto"/>
                                            <w:bottom w:val="none" w:sz="0" w:space="0" w:color="auto"/>
                                            <w:right w:val="none" w:sz="0" w:space="0" w:color="auto"/>
                                          </w:divBdr>
                                        </w:div>
                                        <w:div w:id="6869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645416">
      <w:bodyDiv w:val="1"/>
      <w:marLeft w:val="0"/>
      <w:marRight w:val="0"/>
      <w:marTop w:val="0"/>
      <w:marBottom w:val="0"/>
      <w:divBdr>
        <w:top w:val="none" w:sz="0" w:space="0" w:color="auto"/>
        <w:left w:val="none" w:sz="0" w:space="0" w:color="auto"/>
        <w:bottom w:val="none" w:sz="0" w:space="0" w:color="auto"/>
        <w:right w:val="none" w:sz="0" w:space="0" w:color="auto"/>
      </w:divBdr>
    </w:div>
    <w:div w:id="550382030">
      <w:bodyDiv w:val="1"/>
      <w:marLeft w:val="0"/>
      <w:marRight w:val="0"/>
      <w:marTop w:val="0"/>
      <w:marBottom w:val="0"/>
      <w:divBdr>
        <w:top w:val="none" w:sz="0" w:space="0" w:color="auto"/>
        <w:left w:val="none" w:sz="0" w:space="0" w:color="auto"/>
        <w:bottom w:val="none" w:sz="0" w:space="0" w:color="auto"/>
        <w:right w:val="none" w:sz="0" w:space="0" w:color="auto"/>
      </w:divBdr>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419668">
      <w:bodyDiv w:val="1"/>
      <w:marLeft w:val="300"/>
      <w:marRight w:val="300"/>
      <w:marTop w:val="300"/>
      <w:marBottom w:val="300"/>
      <w:divBdr>
        <w:top w:val="none" w:sz="0" w:space="0" w:color="auto"/>
        <w:left w:val="none" w:sz="0" w:space="0" w:color="auto"/>
        <w:bottom w:val="none" w:sz="0" w:space="0" w:color="auto"/>
        <w:right w:val="none" w:sz="0" w:space="0" w:color="auto"/>
      </w:divBdr>
    </w:div>
    <w:div w:id="1567833434">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808307">
      <w:bodyDiv w:val="1"/>
      <w:marLeft w:val="300"/>
      <w:marRight w:val="300"/>
      <w:marTop w:val="300"/>
      <w:marBottom w:val="300"/>
      <w:divBdr>
        <w:top w:val="none" w:sz="0" w:space="0" w:color="auto"/>
        <w:left w:val="none" w:sz="0" w:space="0" w:color="auto"/>
        <w:bottom w:val="none" w:sz="0" w:space="0" w:color="auto"/>
        <w:right w:val="none" w:sz="0" w:space="0" w:color="auto"/>
      </w:divBdr>
    </w:div>
    <w:div w:id="199440958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landing-%20page/consultation-proces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and-regulations/landingpage/consultation-proc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sa.gov.au/rules-and-regulations/landing-page/consultation-pro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ilinglist.casa.gov.au/?p=subscribe&amp;id=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62DC-F3A0-4059-92BA-2BD32291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2492</Words>
  <Characters>13413</Characters>
  <Application>Microsoft Office Word</Application>
  <DocSecurity>0</DocSecurity>
  <Lines>406</Lines>
  <Paragraphs>230</Paragraphs>
  <ScaleCrop>false</ScaleCrop>
  <HeadingPairs>
    <vt:vector size="2" baseType="variant">
      <vt:variant>
        <vt:lpstr>Title</vt:lpstr>
      </vt:variant>
      <vt:variant>
        <vt:i4>1</vt:i4>
      </vt:variant>
    </vt:vector>
  </HeadingPairs>
  <TitlesOfParts>
    <vt:vector size="1" baseType="lpstr">
      <vt:lpstr>https://consultation.casa.gov.au/regulatory-program/cd1812ss/co</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https://consultation.casa.gov.au/regulatory-program/cd1812ss/co</dc:title>
  <dc:subject>Word Doc - Consultation - The amendment of CASR Part 92 consignment and carriage of dangerous goods by air - PP 1902OS</dc:subject>
  <dc:creator>Civil Aviation Safety Authority</dc:creator>
  <cp:keywords>Word Doc - Consultation - The amendment of CASR Part 92 consignment and carriage of dangerous goods by air - PP 1902OS</cp:keywords>
  <cp:lastModifiedBy>Goosen, Elizabeth</cp:lastModifiedBy>
  <cp:revision>4</cp:revision>
  <dcterms:created xsi:type="dcterms:W3CDTF">2019-08-08T06:16:00Z</dcterms:created>
  <dcterms:modified xsi:type="dcterms:W3CDTF">2019-08-08T06:39:00Z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