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8F910" w14:textId="72CE37CB" w:rsidR="00182209" w:rsidRPr="00A96F28" w:rsidRDefault="00A96F28" w:rsidP="00E11068">
      <w:pPr>
        <w:spacing w:before="120" w:after="120"/>
        <w:rPr>
          <w:b/>
          <w:sz w:val="28"/>
          <w:szCs w:val="28"/>
        </w:rPr>
      </w:pPr>
      <w:r w:rsidRPr="00A96F28">
        <w:rPr>
          <w:sz w:val="28"/>
          <w:szCs w:val="28"/>
        </w:rPr>
        <w:t>Proposed</w:t>
      </w:r>
      <w:r w:rsidR="00212C61">
        <w:rPr>
          <w:sz w:val="28"/>
          <w:szCs w:val="28"/>
        </w:rPr>
        <w:t xml:space="preserve"> </w:t>
      </w:r>
      <w:r w:rsidR="0026201F">
        <w:rPr>
          <w:sz w:val="28"/>
          <w:szCs w:val="28"/>
        </w:rPr>
        <w:t xml:space="preserve">transitional </w:t>
      </w:r>
      <w:r w:rsidR="00212C61">
        <w:rPr>
          <w:sz w:val="28"/>
          <w:szCs w:val="28"/>
        </w:rPr>
        <w:t>policies for</w:t>
      </w:r>
      <w:r w:rsidRPr="00A96F28">
        <w:rPr>
          <w:sz w:val="28"/>
          <w:szCs w:val="28"/>
        </w:rPr>
        <w:t xml:space="preserve"> </w:t>
      </w:r>
      <w:r w:rsidR="004323B2">
        <w:rPr>
          <w:sz w:val="28"/>
          <w:szCs w:val="28"/>
          <w:lang w:val="en"/>
        </w:rPr>
        <w:t>f</w:t>
      </w:r>
      <w:r w:rsidRPr="00A96F28">
        <w:rPr>
          <w:sz w:val="28"/>
          <w:szCs w:val="28"/>
          <w:lang w:val="en"/>
        </w:rPr>
        <w:t xml:space="preserve">light </w:t>
      </w:r>
      <w:r w:rsidR="004323B2">
        <w:rPr>
          <w:sz w:val="28"/>
          <w:szCs w:val="28"/>
          <w:lang w:val="en"/>
        </w:rPr>
        <w:t>o</w:t>
      </w:r>
      <w:r w:rsidRPr="00A96F28">
        <w:rPr>
          <w:sz w:val="28"/>
          <w:szCs w:val="28"/>
          <w:lang w:val="en"/>
        </w:rPr>
        <w:t>perations regulations – (</w:t>
      </w:r>
      <w:r w:rsidR="00013161">
        <w:rPr>
          <w:sz w:val="28"/>
          <w:szCs w:val="28"/>
          <w:lang w:val="en"/>
        </w:rPr>
        <w:t>PP</w:t>
      </w:r>
      <w:r w:rsidRPr="00A96F28">
        <w:rPr>
          <w:sz w:val="28"/>
          <w:szCs w:val="28"/>
          <w:lang w:val="en"/>
        </w:rPr>
        <w:t xml:space="preserve"> 1918OS)</w:t>
      </w:r>
    </w:p>
    <w:p w14:paraId="5BA70808" w14:textId="77777777" w:rsidR="00ED2D78" w:rsidRPr="00E11068" w:rsidRDefault="00ED2D78" w:rsidP="00E11068">
      <w:pPr>
        <w:pStyle w:val="Heading1"/>
        <w:spacing w:before="416"/>
        <w:ind w:left="0"/>
        <w:rPr>
          <w:sz w:val="32"/>
          <w:szCs w:val="32"/>
        </w:rPr>
      </w:pPr>
      <w:r w:rsidRPr="00E11068">
        <w:rPr>
          <w:sz w:val="32"/>
          <w:szCs w:val="32"/>
        </w:rPr>
        <w:t>Overview</w:t>
      </w:r>
    </w:p>
    <w:p w14:paraId="4466B191" w14:textId="77777777" w:rsidR="00ED2D78" w:rsidRDefault="00ED2D78" w:rsidP="00ED2D78"/>
    <w:p w14:paraId="1B727746" w14:textId="6FB47804" w:rsidR="002333B9" w:rsidRDefault="0026201F" w:rsidP="00E1152B">
      <w:bookmarkStart w:id="0" w:name="_Hlk10803166"/>
      <w:r>
        <w:t>Specific transitional rules are required to change from the existing rules to the new rules governing flight operations</w:t>
      </w:r>
      <w:r w:rsidR="002333B9">
        <w:t xml:space="preserve"> that commence in December 2021</w:t>
      </w:r>
      <w:r w:rsidR="00352A99">
        <w:t>.</w:t>
      </w:r>
      <w:r w:rsidR="004323B2">
        <w:t xml:space="preserve"> </w:t>
      </w:r>
      <w:r w:rsidR="00375290">
        <w:t>These</w:t>
      </w:r>
      <w:r w:rsidR="007E1C74">
        <w:t xml:space="preserve"> transitional</w:t>
      </w:r>
      <w:r w:rsidR="00375290">
        <w:t xml:space="preserve"> rules are formally referred to as the </w:t>
      </w:r>
      <w:r w:rsidRPr="0026201F">
        <w:t>consequential, application, transitional and savings</w:t>
      </w:r>
      <w:r w:rsidRPr="0026201F" w:rsidDel="0026201F">
        <w:t xml:space="preserve"> </w:t>
      </w:r>
      <w:r>
        <w:t xml:space="preserve">or </w:t>
      </w:r>
      <w:r w:rsidR="00DE3FAB">
        <w:t>‘</w:t>
      </w:r>
      <w:r w:rsidR="00375290">
        <w:t>CATS</w:t>
      </w:r>
      <w:r w:rsidR="00DE3FAB">
        <w:t>’</w:t>
      </w:r>
      <w:r w:rsidR="00375290">
        <w:t xml:space="preserve"> regulations. </w:t>
      </w:r>
    </w:p>
    <w:p w14:paraId="3E08B757" w14:textId="77777777" w:rsidR="002333B9" w:rsidRDefault="002333B9" w:rsidP="00E1152B"/>
    <w:p w14:paraId="72676855" w14:textId="11567D11" w:rsidR="00352A99" w:rsidRDefault="004323B2" w:rsidP="00E1152B">
      <w:r>
        <w:t>This consultation is seeking feedback on the</w:t>
      </w:r>
      <w:r w:rsidR="002B7767">
        <w:t xml:space="preserve"> policies that, once legally drafted, will become the CATS regulations</w:t>
      </w:r>
      <w:r w:rsidR="00D23A45">
        <w:t>.</w:t>
      </w:r>
      <w:r w:rsidR="00375290">
        <w:t xml:space="preserve"> </w:t>
      </w:r>
    </w:p>
    <w:p w14:paraId="32EB670C" w14:textId="77777777" w:rsidR="00B20DA8" w:rsidRDefault="00B20DA8" w:rsidP="00E1152B">
      <w:pPr>
        <w:rPr>
          <w:b/>
          <w:bCs/>
        </w:rPr>
      </w:pPr>
    </w:p>
    <w:p w14:paraId="7848AEA3" w14:textId="07A07D16" w:rsidR="00B948A9" w:rsidRPr="00B948A9" w:rsidRDefault="00B948A9" w:rsidP="00E1152B">
      <w:pPr>
        <w:rPr>
          <w:b/>
          <w:bCs/>
        </w:rPr>
      </w:pPr>
      <w:r w:rsidRPr="00B948A9">
        <w:rPr>
          <w:b/>
          <w:bCs/>
        </w:rPr>
        <w:t>Background</w:t>
      </w:r>
    </w:p>
    <w:p w14:paraId="091700E1" w14:textId="77777777" w:rsidR="00352A99" w:rsidRDefault="00352A99" w:rsidP="00E1152B"/>
    <w:p w14:paraId="3C474106" w14:textId="7B54C885" w:rsidR="00D9534C" w:rsidRDefault="002333B9" w:rsidP="00A41B70">
      <w:r>
        <w:t>A</w:t>
      </w:r>
      <w:r w:rsidR="00E1152B" w:rsidRPr="000C1DFF">
        <w:t xml:space="preserve"> suite of </w:t>
      </w:r>
      <w:r>
        <w:t xml:space="preserve">new </w:t>
      </w:r>
      <w:r w:rsidR="00E1152B" w:rsidRPr="000C1DFF">
        <w:rPr>
          <w:rStyle w:val="italics"/>
        </w:rPr>
        <w:t>Civil Aviation Safety Regulations</w:t>
      </w:r>
      <w:r w:rsidR="00E1152B">
        <w:rPr>
          <w:rStyle w:val="italics"/>
        </w:rPr>
        <w:t xml:space="preserve"> 1998</w:t>
      </w:r>
      <w:r w:rsidR="00E1152B" w:rsidRPr="000C1DFF">
        <w:rPr>
          <w:rStyle w:val="italics"/>
        </w:rPr>
        <w:t xml:space="preserve"> </w:t>
      </w:r>
      <w:r w:rsidR="00E1152B" w:rsidRPr="00140832">
        <w:rPr>
          <w:rStyle w:val="italics"/>
          <w:i w:val="0"/>
          <w:iCs/>
        </w:rPr>
        <w:t>(CASR)</w:t>
      </w:r>
      <w:r w:rsidR="0031033C">
        <w:t xml:space="preserve"> </w:t>
      </w:r>
      <w:r>
        <w:t>p</w:t>
      </w:r>
      <w:r w:rsidR="00942266">
        <w:t>arts</w:t>
      </w:r>
      <w:r>
        <w:t xml:space="preserve"> which govern</w:t>
      </w:r>
      <w:r w:rsidR="00A55919">
        <w:t xml:space="preserve"> aircraft</w:t>
      </w:r>
      <w:r>
        <w:t xml:space="preserve"> flight operations</w:t>
      </w:r>
      <w:r w:rsidR="00E1152B" w:rsidRPr="000C1DFF">
        <w:t xml:space="preserve"> </w:t>
      </w:r>
      <w:r w:rsidR="003E3346">
        <w:t xml:space="preserve">will </w:t>
      </w:r>
      <w:r w:rsidR="00E1152B" w:rsidRPr="000C1DFF">
        <w:t xml:space="preserve">take effect </w:t>
      </w:r>
      <w:r w:rsidR="00641BDA">
        <w:t>on 2 December</w:t>
      </w:r>
      <w:r w:rsidR="00E1152B" w:rsidRPr="000C1DFF">
        <w:t xml:space="preserve"> 2021</w:t>
      </w:r>
      <w:r>
        <w:t>.</w:t>
      </w:r>
      <w:r w:rsidR="00A55919">
        <w:t xml:space="preserve"> </w:t>
      </w:r>
      <w:r>
        <w:t>These</w:t>
      </w:r>
      <w:r w:rsidR="003A6DD9" w:rsidRPr="0090509E">
        <w:t xml:space="preserve"> </w:t>
      </w:r>
      <w:r w:rsidR="00E1152B" w:rsidRPr="0090509E">
        <w:t>will</w:t>
      </w:r>
      <w:r>
        <w:t xml:space="preserve"> largely</w:t>
      </w:r>
      <w:r w:rsidR="00E1152B" w:rsidRPr="0090509E">
        <w:t xml:space="preserve"> replace </w:t>
      </w:r>
      <w:r w:rsidR="00641BDA" w:rsidRPr="0090509E">
        <w:t xml:space="preserve">the </w:t>
      </w:r>
      <w:r w:rsidR="00E1152B" w:rsidRPr="0090509E">
        <w:t>current Civil Aviation Regulations (CARs) and Civil Aviation Orders (CAOs)</w:t>
      </w:r>
      <w:r w:rsidR="00641BDA" w:rsidRPr="0090509E">
        <w:t xml:space="preserve"> that</w:t>
      </w:r>
      <w:r w:rsidR="00E1152B" w:rsidRPr="0090509E">
        <w:t xml:space="preserve"> relate to flight operations. </w:t>
      </w:r>
    </w:p>
    <w:p w14:paraId="60DA133B" w14:textId="5A378A2F" w:rsidR="00C4196F" w:rsidRDefault="00C4196F" w:rsidP="00140832">
      <w:pPr>
        <w:pStyle w:val="CommentText"/>
        <w:spacing w:before="240" w:after="120" w:line="276" w:lineRule="auto"/>
        <w:rPr>
          <w:rFonts w:ascii="Arial" w:hAnsi="Arial" w:cs="Arial"/>
          <w:sz w:val="22"/>
          <w:szCs w:val="22"/>
        </w:rPr>
      </w:pPr>
      <w:r w:rsidRPr="008926EC">
        <w:rPr>
          <w:rFonts w:ascii="Arial" w:hAnsi="Arial" w:cs="Arial"/>
          <w:sz w:val="22"/>
          <w:szCs w:val="22"/>
        </w:rPr>
        <w:t>This consultation proposes</w:t>
      </w:r>
      <w:r w:rsidR="00FD3E47" w:rsidRPr="008926EC">
        <w:rPr>
          <w:rFonts w:ascii="Arial" w:hAnsi="Arial" w:cs="Arial"/>
          <w:sz w:val="22"/>
          <w:szCs w:val="22"/>
        </w:rPr>
        <w:t xml:space="preserve"> the</w:t>
      </w:r>
      <w:r w:rsidRPr="008926EC">
        <w:rPr>
          <w:rFonts w:ascii="Arial" w:hAnsi="Arial" w:cs="Arial"/>
          <w:sz w:val="22"/>
          <w:szCs w:val="22"/>
        </w:rPr>
        <w:t xml:space="preserve"> </w:t>
      </w:r>
      <w:r w:rsidR="00CF3F9F" w:rsidRPr="008926EC">
        <w:rPr>
          <w:rFonts w:ascii="Arial" w:hAnsi="Arial" w:cs="Arial"/>
          <w:sz w:val="22"/>
          <w:szCs w:val="22"/>
        </w:rPr>
        <w:t xml:space="preserve">policies </w:t>
      </w:r>
      <w:r w:rsidR="00FD3E47" w:rsidRPr="008926EC">
        <w:rPr>
          <w:rFonts w:ascii="Arial" w:hAnsi="Arial" w:cs="Arial"/>
          <w:sz w:val="22"/>
          <w:szCs w:val="22"/>
        </w:rPr>
        <w:t>that would be incorporated in</w:t>
      </w:r>
      <w:bookmarkStart w:id="1" w:name="_GoBack"/>
      <w:bookmarkEnd w:id="1"/>
      <w:r w:rsidR="00375290">
        <w:rPr>
          <w:rFonts w:ascii="Arial" w:hAnsi="Arial" w:cs="Arial"/>
          <w:sz w:val="22"/>
          <w:szCs w:val="22"/>
        </w:rPr>
        <w:t>to the</w:t>
      </w:r>
      <w:r w:rsidR="00FD3E47" w:rsidRPr="008926EC">
        <w:rPr>
          <w:rFonts w:ascii="Arial" w:hAnsi="Arial" w:cs="Arial"/>
          <w:sz w:val="22"/>
          <w:szCs w:val="22"/>
        </w:rPr>
        <w:t xml:space="preserve"> </w:t>
      </w:r>
      <w:r w:rsidRPr="008926EC">
        <w:rPr>
          <w:rFonts w:ascii="Arial" w:hAnsi="Arial" w:cs="Arial"/>
          <w:sz w:val="22"/>
          <w:szCs w:val="22"/>
        </w:rPr>
        <w:t xml:space="preserve">CATS </w:t>
      </w:r>
      <w:r w:rsidR="00375290">
        <w:rPr>
          <w:rFonts w:ascii="Arial" w:hAnsi="Arial" w:cs="Arial"/>
          <w:sz w:val="22"/>
          <w:szCs w:val="22"/>
        </w:rPr>
        <w:t>regulations</w:t>
      </w:r>
      <w:r w:rsidR="00FD3E47" w:rsidRPr="008926EC">
        <w:rPr>
          <w:rFonts w:ascii="Arial" w:hAnsi="Arial" w:cs="Arial"/>
          <w:sz w:val="22"/>
          <w:szCs w:val="22"/>
        </w:rPr>
        <w:t xml:space="preserve">, </w:t>
      </w:r>
      <w:r w:rsidR="002333B9">
        <w:rPr>
          <w:rFonts w:ascii="Arial" w:hAnsi="Arial" w:cs="Arial"/>
          <w:sz w:val="22"/>
          <w:szCs w:val="22"/>
        </w:rPr>
        <w:t xml:space="preserve">beyond just the administrative and legal provisions necessary </w:t>
      </w:r>
      <w:r w:rsidR="00FD3E47" w:rsidRPr="008926EC">
        <w:rPr>
          <w:rFonts w:ascii="Arial" w:hAnsi="Arial" w:cs="Arial"/>
          <w:sz w:val="22"/>
          <w:szCs w:val="22"/>
        </w:rPr>
        <w:t>in order</w:t>
      </w:r>
      <w:r w:rsidRPr="008926EC">
        <w:rPr>
          <w:rFonts w:ascii="Arial" w:hAnsi="Arial" w:cs="Arial"/>
          <w:sz w:val="22"/>
          <w:szCs w:val="22"/>
        </w:rPr>
        <w:t xml:space="preserve"> to ensure </w:t>
      </w:r>
      <w:r w:rsidR="00FD3E47" w:rsidRPr="008926EC">
        <w:rPr>
          <w:rFonts w:ascii="Arial" w:hAnsi="Arial" w:cs="Arial"/>
          <w:sz w:val="22"/>
          <w:szCs w:val="22"/>
        </w:rPr>
        <w:t>a</w:t>
      </w:r>
      <w:r w:rsidRPr="008926EC">
        <w:rPr>
          <w:rFonts w:ascii="Arial" w:hAnsi="Arial" w:cs="Arial"/>
          <w:sz w:val="22"/>
          <w:szCs w:val="22"/>
        </w:rPr>
        <w:t xml:space="preserve"> smooth transition </w:t>
      </w:r>
      <w:r w:rsidR="00FD3E47" w:rsidRPr="008926EC">
        <w:rPr>
          <w:rFonts w:ascii="Arial" w:hAnsi="Arial" w:cs="Arial"/>
          <w:sz w:val="22"/>
          <w:szCs w:val="22"/>
        </w:rPr>
        <w:t>to</w:t>
      </w:r>
      <w:r w:rsidRPr="008926EC">
        <w:rPr>
          <w:rFonts w:ascii="Arial" w:hAnsi="Arial" w:cs="Arial"/>
          <w:sz w:val="22"/>
          <w:szCs w:val="22"/>
        </w:rPr>
        <w:t xml:space="preserve"> the </w:t>
      </w:r>
      <w:r w:rsidR="002333B9">
        <w:rPr>
          <w:rFonts w:ascii="Arial" w:hAnsi="Arial" w:cs="Arial"/>
          <w:sz w:val="22"/>
          <w:szCs w:val="22"/>
        </w:rPr>
        <w:t>new f</w:t>
      </w:r>
      <w:r w:rsidR="003E3346">
        <w:rPr>
          <w:rFonts w:ascii="Arial" w:hAnsi="Arial" w:cs="Arial"/>
          <w:sz w:val="22"/>
          <w:szCs w:val="22"/>
        </w:rPr>
        <w:t xml:space="preserve">light </w:t>
      </w:r>
      <w:r w:rsidR="002333B9">
        <w:rPr>
          <w:rFonts w:ascii="Arial" w:hAnsi="Arial" w:cs="Arial"/>
          <w:sz w:val="22"/>
          <w:szCs w:val="22"/>
        </w:rPr>
        <w:t>o</w:t>
      </w:r>
      <w:r w:rsidR="003E3346">
        <w:rPr>
          <w:rFonts w:ascii="Arial" w:hAnsi="Arial" w:cs="Arial"/>
          <w:sz w:val="22"/>
          <w:szCs w:val="22"/>
        </w:rPr>
        <w:t>perations</w:t>
      </w:r>
      <w:r w:rsidR="003E3346" w:rsidRPr="008926EC">
        <w:rPr>
          <w:rFonts w:ascii="Arial" w:hAnsi="Arial" w:cs="Arial"/>
          <w:sz w:val="22"/>
          <w:szCs w:val="22"/>
        </w:rPr>
        <w:t xml:space="preserve"> </w:t>
      </w:r>
      <w:r w:rsidR="002B1437" w:rsidRPr="002B1437">
        <w:rPr>
          <w:rFonts w:ascii="Arial" w:hAnsi="Arial" w:cs="Arial"/>
          <w:sz w:val="22"/>
          <w:szCs w:val="22"/>
        </w:rPr>
        <w:t>regulation</w:t>
      </w:r>
      <w:r w:rsidR="002333B9">
        <w:rPr>
          <w:rFonts w:ascii="Arial" w:hAnsi="Arial" w:cs="Arial"/>
          <w:sz w:val="22"/>
          <w:szCs w:val="22"/>
        </w:rPr>
        <w:t>s</w:t>
      </w:r>
      <w:r w:rsidR="002B1437" w:rsidRPr="002B1437">
        <w:rPr>
          <w:rFonts w:ascii="Arial" w:hAnsi="Arial" w:cs="Arial"/>
          <w:sz w:val="22"/>
          <w:szCs w:val="22"/>
        </w:rPr>
        <w:t>.</w:t>
      </w:r>
    </w:p>
    <w:p w14:paraId="189E3FF4" w14:textId="70CA687E" w:rsidR="002333B9" w:rsidRDefault="00D35435" w:rsidP="002333B9">
      <w:pPr>
        <w:pStyle w:val="ListBullet"/>
        <w:numPr>
          <w:ilvl w:val="0"/>
          <w:numId w:val="0"/>
        </w:numPr>
      </w:pPr>
      <w:r>
        <w:t>Read m</w:t>
      </w:r>
      <w:r w:rsidR="002333B9" w:rsidRPr="00ED384E">
        <w:t xml:space="preserve">ore </w:t>
      </w:r>
      <w:r>
        <w:t>about</w:t>
      </w:r>
      <w:r w:rsidR="002333B9" w:rsidRPr="00ED384E">
        <w:t xml:space="preserve"> the new flight operations regulations</w:t>
      </w:r>
      <w:r w:rsidR="00A55919">
        <w:t xml:space="preserve"> at </w:t>
      </w:r>
      <w:hyperlink r:id="rId8" w:history="1">
        <w:r w:rsidR="00A55919" w:rsidRPr="009859AC">
          <w:rPr>
            <w:rStyle w:val="Hyperlink"/>
          </w:rPr>
          <w:t>http://casa.gov.au/flightoperations</w:t>
        </w:r>
      </w:hyperlink>
    </w:p>
    <w:p w14:paraId="6BCEFDF1" w14:textId="77777777" w:rsidR="00E1152B" w:rsidRPr="00E11068" w:rsidRDefault="00E1152B" w:rsidP="00BF684E">
      <w:pPr>
        <w:pStyle w:val="Subtitle"/>
        <w:jc w:val="left"/>
        <w:rPr>
          <w:sz w:val="32"/>
          <w:szCs w:val="32"/>
        </w:rPr>
      </w:pPr>
      <w:r w:rsidRPr="00E11068">
        <w:rPr>
          <w:sz w:val="32"/>
          <w:szCs w:val="32"/>
        </w:rPr>
        <w:t>Why are we consulting</w:t>
      </w:r>
    </w:p>
    <w:p w14:paraId="63E2720D" w14:textId="6ADCB631" w:rsidR="004A4E59" w:rsidRDefault="004A4E59" w:rsidP="002E0477">
      <w:pPr>
        <w:pStyle w:val="NormalWeb"/>
      </w:pPr>
      <w:r w:rsidRPr="00E1152B">
        <w:rPr>
          <w:rFonts w:ascii="Arial" w:hAnsi="Arial" w:cs="Arial"/>
          <w:sz w:val="22"/>
          <w:szCs w:val="22"/>
          <w:lang w:val="en"/>
        </w:rPr>
        <w:t xml:space="preserve">CASA recognises the valuable contribution community and industry consultations make to the policy decision-making process and future regulatory change. </w:t>
      </w:r>
      <w:r w:rsidRPr="00E1152B">
        <w:rPr>
          <w:rFonts w:ascii="Arial" w:hAnsi="Arial" w:cs="Arial"/>
          <w:sz w:val="22"/>
          <w:szCs w:val="22"/>
        </w:rPr>
        <w:t>We are consulting to ensure that the transitional arrangements are clearly articulated and will work in practice and as they are intended.</w:t>
      </w:r>
      <w:r w:rsidR="00E678D5" w:rsidRPr="00E1152B" w:rsidDel="00E678D5">
        <w:t xml:space="preserve"> </w:t>
      </w:r>
    </w:p>
    <w:p w14:paraId="4547CC71" w14:textId="67BD81A0" w:rsidR="002333B9" w:rsidRDefault="002333B9" w:rsidP="00E1152B">
      <w:proofErr w:type="gramStart"/>
      <w:r>
        <w:t>In particular</w:t>
      </w:r>
      <w:r w:rsidR="00A55919">
        <w:t xml:space="preserve">, </w:t>
      </w:r>
      <w:r>
        <w:t>we</w:t>
      </w:r>
      <w:proofErr w:type="gramEnd"/>
      <w:r>
        <w:t xml:space="preserve"> are seeking industry feedback on the policies </w:t>
      </w:r>
      <w:r w:rsidR="001A6ABF">
        <w:t>that propose</w:t>
      </w:r>
      <w:r>
        <w:t>:</w:t>
      </w:r>
    </w:p>
    <w:p w14:paraId="7D32BEE9" w14:textId="4D728254" w:rsidR="002333B9" w:rsidRDefault="002333B9" w:rsidP="00E1152B"/>
    <w:p w14:paraId="3CFEC0FC" w14:textId="4357F474" w:rsidR="002333B9" w:rsidRPr="00556BD8" w:rsidRDefault="002333B9" w:rsidP="002333B9">
      <w:pPr>
        <w:pStyle w:val="ListParagraph"/>
        <w:numPr>
          <w:ilvl w:val="0"/>
          <w:numId w:val="34"/>
        </w:numPr>
      </w:pPr>
      <w:bookmarkStart w:id="2" w:name="_Hlk40713908"/>
      <w:r w:rsidRPr="00556BD8">
        <w:t xml:space="preserve">how </w:t>
      </w:r>
      <w:r w:rsidR="00FA568A" w:rsidRPr="00556BD8">
        <w:t xml:space="preserve">current AOC holders would be granted equivalent authorisations </w:t>
      </w:r>
    </w:p>
    <w:p w14:paraId="075F9055" w14:textId="77777777" w:rsidR="00A41B70" w:rsidRPr="00A41B70" w:rsidRDefault="00A41B70" w:rsidP="00A41B70">
      <w:pPr>
        <w:pStyle w:val="ListParagraph"/>
        <w:numPr>
          <w:ilvl w:val="0"/>
          <w:numId w:val="34"/>
        </w:numPr>
      </w:pPr>
      <w:r w:rsidRPr="00A41B70">
        <w:t>restrictions on AOC changes in the 3-month period leading up to December 2021</w:t>
      </w:r>
    </w:p>
    <w:p w14:paraId="7830B291" w14:textId="77777777" w:rsidR="00A41B70" w:rsidRPr="00A41B70" w:rsidRDefault="00A41B70" w:rsidP="00A41B70">
      <w:pPr>
        <w:pStyle w:val="ListParagraph"/>
        <w:numPr>
          <w:ilvl w:val="0"/>
          <w:numId w:val="34"/>
        </w:numPr>
      </w:pPr>
      <w:r w:rsidRPr="00A41B70">
        <w:t>requirements for AOC holders to update their operations manuals and expositions</w:t>
      </w:r>
    </w:p>
    <w:p w14:paraId="12E1BDE1" w14:textId="77777777" w:rsidR="00A41B70" w:rsidRPr="00A41B70" w:rsidRDefault="00A41B70" w:rsidP="00A41B70">
      <w:pPr>
        <w:pStyle w:val="ListParagraph"/>
        <w:numPr>
          <w:ilvl w:val="0"/>
          <w:numId w:val="34"/>
        </w:numPr>
      </w:pPr>
      <w:r w:rsidRPr="00A41B70">
        <w:t xml:space="preserve">delayed commencement dates for some new regulatory requirements </w:t>
      </w:r>
    </w:p>
    <w:p w14:paraId="05DC75BD" w14:textId="5890CFDB" w:rsidR="00FA568A" w:rsidRPr="00A55919" w:rsidRDefault="00FA568A" w:rsidP="002333B9">
      <w:pPr>
        <w:pStyle w:val="ListParagraph"/>
        <w:numPr>
          <w:ilvl w:val="0"/>
          <w:numId w:val="34"/>
        </w:numPr>
      </w:pPr>
      <w:r w:rsidRPr="00A55919">
        <w:t>automatic 6-month extensions to AOCs expiring around December 2021</w:t>
      </w:r>
    </w:p>
    <w:p w14:paraId="37A59051" w14:textId="624A4DBA" w:rsidR="00FA568A" w:rsidRPr="00A55919" w:rsidRDefault="00FA568A" w:rsidP="002333B9">
      <w:pPr>
        <w:pStyle w:val="ListParagraph"/>
        <w:numPr>
          <w:ilvl w:val="0"/>
          <w:numId w:val="34"/>
        </w:numPr>
      </w:pPr>
      <w:r w:rsidRPr="00A55919">
        <w:t xml:space="preserve">arrangements for new AOC applicants in the lead up to December 2021 </w:t>
      </w:r>
    </w:p>
    <w:p w14:paraId="3D16F799" w14:textId="51AC9A8D" w:rsidR="00FA568A" w:rsidRPr="00A55919" w:rsidRDefault="00FA568A" w:rsidP="007849B8">
      <w:pPr>
        <w:pStyle w:val="ListParagraph"/>
        <w:numPr>
          <w:ilvl w:val="0"/>
          <w:numId w:val="34"/>
        </w:numPr>
      </w:pPr>
      <w:r w:rsidRPr="00A55919">
        <w:t>expiry period</w:t>
      </w:r>
      <w:r w:rsidR="001A5851" w:rsidRPr="00A55919">
        <w:t>s</w:t>
      </w:r>
      <w:r w:rsidRPr="00A55919">
        <w:t xml:space="preserve"> for specific authorisations granted under the</w:t>
      </w:r>
      <w:r w:rsidR="00A02DDA">
        <w:t xml:space="preserve"> </w:t>
      </w:r>
      <w:r w:rsidR="00452685">
        <w:t>existing</w:t>
      </w:r>
      <w:r w:rsidR="00A02DDA">
        <w:t xml:space="preserve"> </w:t>
      </w:r>
      <w:r w:rsidR="00A55919">
        <w:t>rules</w:t>
      </w:r>
      <w:r w:rsidRPr="00A55919">
        <w:t xml:space="preserve"> </w:t>
      </w:r>
    </w:p>
    <w:p w14:paraId="0082B81C" w14:textId="410B27B3" w:rsidR="00FA568A" w:rsidRDefault="00FA568A" w:rsidP="007849B8">
      <w:pPr>
        <w:pStyle w:val="ListParagraph"/>
        <w:numPr>
          <w:ilvl w:val="0"/>
          <w:numId w:val="34"/>
        </w:numPr>
      </w:pPr>
      <w:r>
        <w:t xml:space="preserve">treatment of flights in progress </w:t>
      </w:r>
      <w:r w:rsidR="00B05034">
        <w:t>when rules transition</w:t>
      </w:r>
    </w:p>
    <w:bookmarkEnd w:id="2"/>
    <w:p w14:paraId="63FEC369" w14:textId="4C4F92D5" w:rsidR="00B05034" w:rsidRDefault="00B05034" w:rsidP="00B05034"/>
    <w:p w14:paraId="23C0DC8F" w14:textId="53E3C699" w:rsidR="00B05034" w:rsidRDefault="00B05034" w:rsidP="00A41B70">
      <w:r>
        <w:t>This consultation has been structured so that you can provide feedback on</w:t>
      </w:r>
      <w:r w:rsidR="00AE69D2">
        <w:t xml:space="preserve"> some or</w:t>
      </w:r>
      <w:r>
        <w:t xml:space="preserve"> </w:t>
      </w:r>
      <w:proofErr w:type="gramStart"/>
      <w:r>
        <w:t>all of</w:t>
      </w:r>
      <w:proofErr w:type="gramEnd"/>
      <w:r>
        <w:t xml:space="preserve"> these policies, depending on your interest or circumstances.</w:t>
      </w:r>
    </w:p>
    <w:p w14:paraId="0D191BF8" w14:textId="77777777" w:rsidR="00FA568A" w:rsidRDefault="00FA568A" w:rsidP="001A5851"/>
    <w:p w14:paraId="0AC54EF7" w14:textId="77774F17" w:rsidR="00B05034" w:rsidRDefault="00B05034" w:rsidP="00E1152B">
      <w:r>
        <w:t xml:space="preserve">In all cases, CASA’s aim is to </w:t>
      </w:r>
      <w:r w:rsidR="00A02DDA">
        <w:t>minimi</w:t>
      </w:r>
      <w:r w:rsidR="00466E02">
        <w:t>s</w:t>
      </w:r>
      <w:r w:rsidR="00A02DDA">
        <w:t xml:space="preserve">e the </w:t>
      </w:r>
      <w:r w:rsidR="0031033C">
        <w:t xml:space="preserve">operational </w:t>
      </w:r>
      <w:r w:rsidR="00A02DDA">
        <w:t>and</w:t>
      </w:r>
      <w:r w:rsidR="0031033C">
        <w:t xml:space="preserve"> </w:t>
      </w:r>
      <w:r w:rsidR="00E1152B">
        <w:t>administrative burden on industry</w:t>
      </w:r>
      <w:r>
        <w:t xml:space="preserve"> during the transition, with a focus on important safety related matters.</w:t>
      </w:r>
    </w:p>
    <w:p w14:paraId="62633FB7" w14:textId="21DBB06B" w:rsidR="00B05034" w:rsidRDefault="00B05034" w:rsidP="00E1152B"/>
    <w:p w14:paraId="7EF0F837" w14:textId="4F0AC210" w:rsidR="00E1152B" w:rsidRDefault="00B05034" w:rsidP="00E1152B">
      <w:r>
        <w:t xml:space="preserve">Your views on these </w:t>
      </w:r>
      <w:r w:rsidR="00E1152B">
        <w:t>proposed transition policies will assist in achieving this objective.</w:t>
      </w:r>
    </w:p>
    <w:p w14:paraId="3653B442" w14:textId="77777777" w:rsidR="00E1152B" w:rsidRDefault="00E1152B" w:rsidP="00E1152B"/>
    <w:p w14:paraId="69142719" w14:textId="77777777" w:rsidR="00ED2D78" w:rsidRPr="002E0477" w:rsidRDefault="00ED2D78" w:rsidP="00E11068">
      <w:pPr>
        <w:pStyle w:val="Heading3"/>
        <w:spacing w:before="0"/>
        <w:ind w:left="0"/>
        <w:rPr>
          <w:sz w:val="22"/>
          <w:szCs w:val="22"/>
        </w:rPr>
      </w:pPr>
      <w:r w:rsidRPr="002E0477">
        <w:rPr>
          <w:sz w:val="22"/>
          <w:szCs w:val="22"/>
        </w:rPr>
        <w:t>Documents for review</w:t>
      </w:r>
    </w:p>
    <w:p w14:paraId="0680FEF2" w14:textId="5E402D3A" w:rsidR="00B05034" w:rsidRDefault="00B05034" w:rsidP="001E4758">
      <w:pPr>
        <w:pStyle w:val="NormalWeb"/>
        <w:spacing w:before="0" w:beforeAutospacing="0" w:after="0" w:afterAutospacing="0"/>
        <w:rPr>
          <w:rFonts w:ascii="Arial" w:hAnsi="Arial" w:cs="Arial"/>
          <w:sz w:val="22"/>
          <w:szCs w:val="22"/>
        </w:rPr>
      </w:pPr>
      <w:r>
        <w:rPr>
          <w:rFonts w:ascii="Arial" w:hAnsi="Arial" w:cs="Arial"/>
          <w:sz w:val="22"/>
          <w:szCs w:val="22"/>
        </w:rPr>
        <w:t>Key information to assist you in providing feedback is included in a summarised form in this online consultation.</w:t>
      </w:r>
    </w:p>
    <w:p w14:paraId="1B318D6B" w14:textId="77777777" w:rsidR="00B05034" w:rsidRDefault="00B05034" w:rsidP="001E4758">
      <w:pPr>
        <w:pStyle w:val="NormalWeb"/>
        <w:spacing w:before="0" w:beforeAutospacing="0" w:after="0" w:afterAutospacing="0"/>
        <w:rPr>
          <w:rFonts w:ascii="Arial" w:hAnsi="Arial" w:cs="Arial"/>
          <w:sz w:val="22"/>
          <w:szCs w:val="22"/>
        </w:rPr>
      </w:pPr>
    </w:p>
    <w:p w14:paraId="6B0E9EB4" w14:textId="605D627E" w:rsidR="00140832" w:rsidRDefault="00ED2D78" w:rsidP="001E4758">
      <w:pPr>
        <w:pStyle w:val="NormalWeb"/>
        <w:spacing w:before="0" w:beforeAutospacing="0" w:after="0" w:afterAutospacing="0"/>
        <w:rPr>
          <w:rFonts w:ascii="Arial" w:hAnsi="Arial" w:cs="Arial"/>
          <w:sz w:val="22"/>
          <w:szCs w:val="22"/>
        </w:rPr>
      </w:pPr>
      <w:r w:rsidRPr="009B362B">
        <w:rPr>
          <w:rFonts w:ascii="Arial" w:hAnsi="Arial" w:cs="Arial"/>
          <w:sz w:val="22"/>
          <w:szCs w:val="22"/>
        </w:rPr>
        <w:t>A copy of the</w:t>
      </w:r>
      <w:r w:rsidR="00B05034">
        <w:rPr>
          <w:rFonts w:ascii="Arial" w:hAnsi="Arial" w:cs="Arial"/>
          <w:sz w:val="22"/>
          <w:szCs w:val="22"/>
        </w:rPr>
        <w:t xml:space="preserve"> detailed </w:t>
      </w:r>
      <w:r w:rsidR="00A02DDA">
        <w:rPr>
          <w:rFonts w:ascii="Arial" w:hAnsi="Arial" w:cs="Arial"/>
          <w:sz w:val="22"/>
          <w:szCs w:val="22"/>
        </w:rPr>
        <w:t xml:space="preserve">transition </w:t>
      </w:r>
      <w:r w:rsidR="00B05034">
        <w:rPr>
          <w:rFonts w:ascii="Arial" w:hAnsi="Arial" w:cs="Arial"/>
          <w:sz w:val="22"/>
          <w:szCs w:val="22"/>
        </w:rPr>
        <w:t>polic</w:t>
      </w:r>
      <w:r w:rsidR="00A02DDA">
        <w:rPr>
          <w:rFonts w:ascii="Arial" w:hAnsi="Arial" w:cs="Arial"/>
          <w:sz w:val="22"/>
          <w:szCs w:val="22"/>
        </w:rPr>
        <w:t>ies</w:t>
      </w:r>
      <w:r w:rsidR="00B05034">
        <w:rPr>
          <w:rFonts w:ascii="Arial" w:hAnsi="Arial" w:cs="Arial"/>
          <w:sz w:val="22"/>
          <w:szCs w:val="22"/>
        </w:rPr>
        <w:t xml:space="preserve"> (</w:t>
      </w:r>
      <w:r w:rsidR="0033613C" w:rsidRPr="009B362B">
        <w:rPr>
          <w:rFonts w:ascii="Arial" w:hAnsi="Arial" w:cs="Arial"/>
          <w:sz w:val="22"/>
          <w:szCs w:val="22"/>
        </w:rPr>
        <w:t xml:space="preserve">Policy </w:t>
      </w:r>
      <w:r w:rsidR="00964925">
        <w:rPr>
          <w:rFonts w:ascii="Arial" w:hAnsi="Arial" w:cs="Arial"/>
          <w:sz w:val="22"/>
          <w:szCs w:val="22"/>
        </w:rPr>
        <w:t>p</w:t>
      </w:r>
      <w:r w:rsidR="0033613C" w:rsidRPr="009B362B">
        <w:rPr>
          <w:rFonts w:ascii="Arial" w:hAnsi="Arial" w:cs="Arial"/>
          <w:sz w:val="22"/>
          <w:szCs w:val="22"/>
        </w:rPr>
        <w:t>roposal 1918OS</w:t>
      </w:r>
      <w:r w:rsidR="00B05034">
        <w:rPr>
          <w:rFonts w:ascii="Arial" w:hAnsi="Arial" w:cs="Arial"/>
          <w:sz w:val="22"/>
          <w:szCs w:val="22"/>
        </w:rPr>
        <w:t>)</w:t>
      </w:r>
      <w:r w:rsidRPr="009B362B">
        <w:rPr>
          <w:rFonts w:ascii="Arial" w:hAnsi="Arial" w:cs="Arial"/>
          <w:sz w:val="22"/>
          <w:szCs w:val="22"/>
        </w:rPr>
        <w:t xml:space="preserve"> </w:t>
      </w:r>
      <w:r w:rsidR="0031033C" w:rsidRPr="009B362B">
        <w:rPr>
          <w:rFonts w:ascii="Arial" w:hAnsi="Arial" w:cs="Arial"/>
          <w:sz w:val="22"/>
          <w:szCs w:val="22"/>
        </w:rPr>
        <w:t>is</w:t>
      </w:r>
      <w:r w:rsidRPr="009B362B">
        <w:rPr>
          <w:rFonts w:ascii="Arial" w:hAnsi="Arial" w:cs="Arial"/>
          <w:sz w:val="22"/>
          <w:szCs w:val="22"/>
        </w:rPr>
        <w:t xml:space="preserve"> provided below in the ‘Related’ section. Th</w:t>
      </w:r>
      <w:r w:rsidR="00FE228F">
        <w:rPr>
          <w:rFonts w:ascii="Arial" w:hAnsi="Arial" w:cs="Arial"/>
          <w:sz w:val="22"/>
          <w:szCs w:val="22"/>
        </w:rPr>
        <w:t xml:space="preserve">ere is also </w:t>
      </w:r>
      <w:r w:rsidRPr="009B362B">
        <w:rPr>
          <w:rFonts w:ascii="Arial" w:hAnsi="Arial" w:cs="Arial"/>
          <w:sz w:val="22"/>
          <w:szCs w:val="22"/>
        </w:rPr>
        <w:t xml:space="preserve">a downloadable MS Word copy of this </w:t>
      </w:r>
      <w:r w:rsidR="00FE228F">
        <w:rPr>
          <w:rFonts w:ascii="Arial" w:hAnsi="Arial" w:cs="Arial"/>
          <w:sz w:val="22"/>
          <w:szCs w:val="22"/>
        </w:rPr>
        <w:t xml:space="preserve">online </w:t>
      </w:r>
      <w:r w:rsidRPr="009B362B">
        <w:rPr>
          <w:rFonts w:ascii="Arial" w:hAnsi="Arial" w:cs="Arial"/>
          <w:sz w:val="22"/>
          <w:szCs w:val="22"/>
        </w:rPr>
        <w:t>consultation</w:t>
      </w:r>
      <w:r w:rsidR="00FE228F">
        <w:rPr>
          <w:rFonts w:ascii="Arial" w:hAnsi="Arial" w:cs="Arial"/>
          <w:sz w:val="22"/>
          <w:szCs w:val="22"/>
        </w:rPr>
        <w:t>,</w:t>
      </w:r>
      <w:r w:rsidR="002225D2" w:rsidRPr="009B362B">
        <w:rPr>
          <w:rFonts w:ascii="Arial" w:hAnsi="Arial" w:cs="Arial"/>
          <w:sz w:val="22"/>
          <w:szCs w:val="22"/>
        </w:rPr>
        <w:t xml:space="preserve"> </w:t>
      </w:r>
      <w:r w:rsidRPr="009B362B">
        <w:rPr>
          <w:rFonts w:ascii="Arial" w:hAnsi="Arial" w:cs="Arial"/>
          <w:sz w:val="22"/>
          <w:szCs w:val="22"/>
        </w:rPr>
        <w:t xml:space="preserve">for ease of distribution and feedback within your organisation. </w:t>
      </w:r>
    </w:p>
    <w:p w14:paraId="05744BB5" w14:textId="77777777" w:rsidR="00ED2D78" w:rsidRDefault="00ED2D78" w:rsidP="00ED2D78"/>
    <w:p w14:paraId="59891959" w14:textId="1E67D342" w:rsidR="00ED2D78" w:rsidRPr="00700403" w:rsidRDefault="00ED2D78" w:rsidP="00ED2D78">
      <w:pPr>
        <w:rPr>
          <w:i/>
          <w:iCs/>
        </w:rPr>
      </w:pPr>
      <w:r w:rsidRPr="00700403">
        <w:rPr>
          <w:i/>
          <w:iCs/>
        </w:rPr>
        <w:t xml:space="preserve">Note: </w:t>
      </w:r>
      <w:r w:rsidR="00B05034">
        <w:rPr>
          <w:i/>
          <w:iCs/>
        </w:rPr>
        <w:t xml:space="preserve">All feedback should be provided though this online consultation and not by email. </w:t>
      </w:r>
    </w:p>
    <w:bookmarkEnd w:id="0"/>
    <w:p w14:paraId="22212AAC" w14:textId="77777777" w:rsidR="00ED2D78" w:rsidRDefault="00ED2D78" w:rsidP="00ED2D78">
      <w:pPr>
        <w:spacing w:line="333" w:lineRule="auto"/>
      </w:pPr>
    </w:p>
    <w:p w14:paraId="0B829A77" w14:textId="77777777" w:rsidR="00ED2D78" w:rsidRPr="006F4F16" w:rsidRDefault="00ED2D78" w:rsidP="00ED2D78">
      <w:pPr>
        <w:rPr>
          <w:b/>
        </w:rPr>
      </w:pPr>
      <w:bookmarkStart w:id="3" w:name="_Hlk10803501"/>
      <w:r w:rsidRPr="006F4F16">
        <w:rPr>
          <w:b/>
        </w:rPr>
        <w:t xml:space="preserve">General comments and </w:t>
      </w:r>
      <w:bookmarkStart w:id="4" w:name="_Hlk22108975"/>
      <w:r w:rsidRPr="006F4F16">
        <w:rPr>
          <w:b/>
        </w:rPr>
        <w:t>file upload option</w:t>
      </w:r>
      <w:bookmarkEnd w:id="4"/>
    </w:p>
    <w:p w14:paraId="59C5F6C0" w14:textId="23B2E50F" w:rsidR="00ED2D78" w:rsidRDefault="00ED2D78" w:rsidP="00ED2D78">
      <w:r>
        <w:t xml:space="preserve">There is a general comments box </w:t>
      </w:r>
      <w:r w:rsidR="00570BA8">
        <w:t xml:space="preserve">on the last page </w:t>
      </w:r>
      <w:r>
        <w:t>of th</w:t>
      </w:r>
      <w:r w:rsidR="00AB4295">
        <w:t>is</w:t>
      </w:r>
      <w:r>
        <w:t xml:space="preserve"> consultation</w:t>
      </w:r>
      <w:r w:rsidR="00B05034">
        <w:t xml:space="preserve"> for any other </w:t>
      </w:r>
      <w:r>
        <w:t>matters</w:t>
      </w:r>
      <w:r w:rsidR="00B05034">
        <w:t>.</w:t>
      </w:r>
      <w:r>
        <w:t xml:space="preserve"> </w:t>
      </w:r>
    </w:p>
    <w:p w14:paraId="239DA6AB" w14:textId="1678B5DD" w:rsidR="002225D2" w:rsidRDefault="002225D2" w:rsidP="00ED2D78"/>
    <w:p w14:paraId="568EBD01" w14:textId="34B3BA35" w:rsidR="00ED2D78" w:rsidRPr="00B05034" w:rsidRDefault="00B05034" w:rsidP="00ED2D78">
      <w:pPr>
        <w:rPr>
          <w:i/>
          <w:iCs/>
        </w:rPr>
      </w:pPr>
      <w:r w:rsidRPr="00B05034">
        <w:rPr>
          <w:i/>
          <w:iCs/>
        </w:rPr>
        <w:t xml:space="preserve">Due to IT security requirements, </w:t>
      </w:r>
      <w:r w:rsidR="00ED2D78" w:rsidRPr="00B05034">
        <w:rPr>
          <w:i/>
          <w:iCs/>
        </w:rPr>
        <w:t xml:space="preserve">CASA can no longer </w:t>
      </w:r>
      <w:r w:rsidRPr="00B05034">
        <w:rPr>
          <w:i/>
          <w:iCs/>
        </w:rPr>
        <w:t>accept</w:t>
      </w:r>
      <w:r w:rsidR="00ED2D78" w:rsidRPr="00B05034">
        <w:rPr>
          <w:i/>
          <w:iCs/>
        </w:rPr>
        <w:t xml:space="preserve"> upload</w:t>
      </w:r>
      <w:r w:rsidRPr="00B05034">
        <w:rPr>
          <w:i/>
          <w:iCs/>
        </w:rPr>
        <w:t>ed</w:t>
      </w:r>
      <w:r w:rsidR="00ED2D78" w:rsidRPr="00B05034">
        <w:rPr>
          <w:i/>
          <w:iCs/>
        </w:rPr>
        <w:t xml:space="preserve"> files</w:t>
      </w:r>
      <w:r w:rsidRPr="00B05034">
        <w:rPr>
          <w:i/>
          <w:iCs/>
        </w:rPr>
        <w:t xml:space="preserve"> or documents. </w:t>
      </w:r>
    </w:p>
    <w:bookmarkEnd w:id="3"/>
    <w:p w14:paraId="3CF5C1A1" w14:textId="77777777" w:rsidR="00ED2D78" w:rsidRPr="00294B6A" w:rsidRDefault="00ED2D78" w:rsidP="00ED2D78">
      <w:pPr>
        <w:rPr>
          <w:color w:val="FF0000"/>
        </w:rPr>
      </w:pPr>
    </w:p>
    <w:p w14:paraId="3B121767" w14:textId="77777777" w:rsidR="00ED2D78" w:rsidRPr="00C95EC1" w:rsidRDefault="00ED2D78" w:rsidP="00ED2D78">
      <w:pPr>
        <w:rPr>
          <w:sz w:val="24"/>
        </w:rPr>
      </w:pPr>
      <w:bookmarkStart w:id="5" w:name="_Hlk10803631"/>
      <w:r w:rsidRPr="00C95EC1">
        <w:rPr>
          <w:sz w:val="24"/>
        </w:rPr>
        <w:t xml:space="preserve">Information about how we consult and how to make a confidential submission is available on the </w:t>
      </w:r>
      <w:r w:rsidRPr="00C95EC1">
        <w:rPr>
          <w:b/>
          <w:sz w:val="24"/>
        </w:rPr>
        <w:t xml:space="preserve">CASA website </w:t>
      </w:r>
      <w:hyperlink r:id="rId9">
        <w:r w:rsidRPr="00C95EC1">
          <w:rPr>
            <w:i/>
            <w:sz w:val="24"/>
          </w:rPr>
          <w:t>&lt;https://www.casa.gov.au/rules-and-regulations/landing-</w:t>
        </w:r>
      </w:hyperlink>
      <w:r w:rsidRPr="00C95EC1">
        <w:rPr>
          <w:i/>
          <w:sz w:val="24"/>
        </w:rPr>
        <w:t xml:space="preserve"> page/consultation-process&gt;</w:t>
      </w:r>
      <w:r w:rsidRPr="00C95EC1">
        <w:rPr>
          <w:sz w:val="24"/>
        </w:rPr>
        <w:t>.</w:t>
      </w:r>
    </w:p>
    <w:p w14:paraId="4018A30F" w14:textId="77777777" w:rsidR="00ED2D78" w:rsidRPr="00C95EC1" w:rsidRDefault="00ED2D78" w:rsidP="00ED2D78">
      <w:pPr>
        <w:rPr>
          <w:sz w:val="21"/>
        </w:rPr>
      </w:pPr>
    </w:p>
    <w:p w14:paraId="0C344BB9" w14:textId="77777777" w:rsidR="00ED2D78" w:rsidRPr="00C95EC1" w:rsidRDefault="00ED2D78" w:rsidP="00ED2D78">
      <w:pPr>
        <w:rPr>
          <w:sz w:val="24"/>
        </w:rPr>
      </w:pPr>
      <w:r w:rsidRPr="00C95EC1">
        <w:rPr>
          <w:sz w:val="24"/>
        </w:rPr>
        <w:t xml:space="preserve">To be notified of any future consultations, you can subscribe to our </w:t>
      </w:r>
      <w:r w:rsidRPr="00C95EC1">
        <w:rPr>
          <w:b/>
          <w:sz w:val="24"/>
        </w:rPr>
        <w:t xml:space="preserve">consultation and rulemaking mailing list </w:t>
      </w:r>
      <w:r w:rsidRPr="00C95EC1">
        <w:rPr>
          <w:i/>
          <w:sz w:val="24"/>
        </w:rPr>
        <w:t>&lt;https://mailinglist.casa.gov.au/?p=subscribe&amp;id=3&gt;</w:t>
      </w:r>
      <w:r w:rsidRPr="00C95EC1">
        <w:rPr>
          <w:sz w:val="24"/>
        </w:rPr>
        <w:t>.</w:t>
      </w:r>
    </w:p>
    <w:bookmarkEnd w:id="5"/>
    <w:p w14:paraId="4D49A071" w14:textId="77777777" w:rsidR="00ED2D78" w:rsidRDefault="00ED2D78" w:rsidP="00ED2D78"/>
    <w:p w14:paraId="4DBB80AD" w14:textId="77777777" w:rsidR="00ED2D78" w:rsidRPr="002E0477" w:rsidRDefault="00ED2D78" w:rsidP="00ED2D78">
      <w:pPr>
        <w:pStyle w:val="Heading2"/>
        <w:shd w:val="clear" w:color="auto" w:fill="FFFFFF"/>
        <w:ind w:left="0"/>
        <w:rPr>
          <w:b/>
          <w:bCs/>
          <w:color w:val="000000"/>
          <w:sz w:val="22"/>
          <w:szCs w:val="22"/>
          <w:lang w:val="en"/>
        </w:rPr>
      </w:pPr>
      <w:r w:rsidRPr="002E0477">
        <w:rPr>
          <w:b/>
          <w:bCs/>
          <w:color w:val="000000"/>
          <w:sz w:val="22"/>
          <w:szCs w:val="22"/>
          <w:lang w:val="en"/>
        </w:rPr>
        <w:t>Using an iPad</w:t>
      </w:r>
    </w:p>
    <w:p w14:paraId="2D444F9B" w14:textId="77777777" w:rsidR="00ED2D78" w:rsidRPr="00D856C9" w:rsidRDefault="00ED2D78" w:rsidP="00ED2D78">
      <w:pPr>
        <w:pStyle w:val="NormalWeb"/>
        <w:shd w:val="clear" w:color="auto" w:fill="FFFFFF"/>
        <w:rPr>
          <w:rFonts w:ascii="Arial" w:hAnsi="Arial" w:cs="Arial"/>
          <w:color w:val="000000"/>
          <w:sz w:val="22"/>
          <w:szCs w:val="22"/>
          <w:lang w:val="en"/>
        </w:rPr>
      </w:pPr>
      <w:r w:rsidRPr="00D856C9">
        <w:rPr>
          <w:rFonts w:ascii="Arial" w:hAnsi="Arial" w:cs="Arial"/>
          <w:color w:val="000000"/>
          <w:sz w:val="22"/>
          <w:szCs w:val="22"/>
          <w:lang w:val="en"/>
        </w:rPr>
        <w:t>If you are using an iPad to complete the survey you will be asked to 'download the relevant PDF'. Depending on the software you have on your iPad you may need to download the free viewer to review the single document PDF files. Where a file is a 'multi-file or portfolio PDF you will need to source the Adobe free view - available from iTunes.</w:t>
      </w:r>
    </w:p>
    <w:p w14:paraId="3553960F" w14:textId="77777777" w:rsidR="00BF684E" w:rsidRPr="002E0477" w:rsidRDefault="00BF684E" w:rsidP="00E11068">
      <w:pPr>
        <w:pStyle w:val="Heading3"/>
        <w:ind w:left="0"/>
      </w:pPr>
      <w:bookmarkStart w:id="6" w:name="_Hlk10804297"/>
      <w:r w:rsidRPr="002E0477">
        <w:t xml:space="preserve">What happens next </w:t>
      </w:r>
    </w:p>
    <w:p w14:paraId="43D80E88" w14:textId="57DD955E" w:rsidR="00BF684E" w:rsidRPr="00BF684E" w:rsidRDefault="00BF684E" w:rsidP="00BF684E">
      <w:pPr>
        <w:pStyle w:val="NormalWeb"/>
        <w:rPr>
          <w:rFonts w:ascii="Arial" w:hAnsi="Arial" w:cs="Arial"/>
          <w:sz w:val="22"/>
          <w:szCs w:val="22"/>
        </w:rPr>
      </w:pPr>
      <w:r w:rsidRPr="00BF684E">
        <w:rPr>
          <w:rFonts w:ascii="Arial" w:hAnsi="Arial" w:cs="Arial"/>
          <w:sz w:val="22"/>
          <w:szCs w:val="22"/>
        </w:rPr>
        <w:t xml:space="preserve">Once the consultation has closed, we will register and review each submission received through the online response form. </w:t>
      </w:r>
    </w:p>
    <w:p w14:paraId="23CA21DB" w14:textId="39D85D24" w:rsidR="00BF684E" w:rsidRPr="00BF684E" w:rsidRDefault="004F658B" w:rsidP="00BF684E">
      <w:pPr>
        <w:rPr>
          <w:rFonts w:eastAsia="Times New Roman"/>
          <w:lang w:eastAsia="en-AU"/>
        </w:rPr>
      </w:pPr>
      <w:r>
        <w:t>CASA</w:t>
      </w:r>
      <w:r w:rsidR="00BF684E">
        <w:t xml:space="preserve"> </w:t>
      </w:r>
      <w:r w:rsidR="00BF684E" w:rsidRPr="0028775A">
        <w:t>will make all submissions publicly available on the Consultation Hub</w:t>
      </w:r>
      <w:r w:rsidR="00BF684E">
        <w:t>, u</w:t>
      </w:r>
      <w:r w:rsidR="00BF684E" w:rsidRPr="0028775A">
        <w:t>nless you request your submission remain confidential</w:t>
      </w:r>
      <w:r w:rsidR="00BF684E">
        <w:t>.</w:t>
      </w:r>
      <w:r w:rsidR="00BF684E" w:rsidRPr="0028775A">
        <w:t xml:space="preserve"> We will also publish a </w:t>
      </w:r>
      <w:r w:rsidR="00BF684E">
        <w:t>S</w:t>
      </w:r>
      <w:r w:rsidR="00BF684E" w:rsidRPr="0028775A">
        <w:t xml:space="preserve">ummary of </w:t>
      </w:r>
      <w:r w:rsidR="00BF684E">
        <w:t>C</w:t>
      </w:r>
      <w:r w:rsidR="00BF684E" w:rsidRPr="0028775A">
        <w:t>onsultation which summarises the feedback rec</w:t>
      </w:r>
      <w:r w:rsidR="00BF684E" w:rsidRPr="00BF684E">
        <w:t>eived and outlines</w:t>
      </w:r>
      <w:r w:rsidR="00BF684E" w:rsidRPr="00BF684E">
        <w:rPr>
          <w:rFonts w:eastAsia="Times New Roman"/>
          <w:lang w:eastAsia="en-AU"/>
        </w:rPr>
        <w:t xml:space="preserve"> any intended changes to the CATS </w:t>
      </w:r>
      <w:r w:rsidR="00533AE0">
        <w:rPr>
          <w:rFonts w:eastAsia="Times New Roman"/>
          <w:lang w:eastAsia="en-AU"/>
        </w:rPr>
        <w:t>policies</w:t>
      </w:r>
      <w:r w:rsidR="00BF684E" w:rsidRPr="00BF684E">
        <w:rPr>
          <w:rFonts w:eastAsia="Times New Roman"/>
          <w:lang w:eastAsia="en-AU"/>
        </w:rPr>
        <w:t>.</w:t>
      </w:r>
    </w:p>
    <w:p w14:paraId="7897141B" w14:textId="3C7A04EC" w:rsidR="00BF684E" w:rsidRPr="009B362B" w:rsidRDefault="00BF684E" w:rsidP="00BF684E">
      <w:pPr>
        <w:pStyle w:val="NormalWeb"/>
        <w:rPr>
          <w:rFonts w:ascii="Arial" w:hAnsi="Arial" w:cs="Arial"/>
          <w:sz w:val="22"/>
          <w:szCs w:val="22"/>
        </w:rPr>
      </w:pPr>
      <w:r w:rsidRPr="009B362B">
        <w:rPr>
          <w:rFonts w:ascii="Arial" w:hAnsi="Arial" w:cs="Arial"/>
          <w:sz w:val="22"/>
          <w:szCs w:val="22"/>
        </w:rPr>
        <w:t>CASA intends to make the CATS regulation</w:t>
      </w:r>
      <w:r w:rsidR="004F658B">
        <w:rPr>
          <w:rFonts w:ascii="Arial" w:hAnsi="Arial" w:cs="Arial"/>
          <w:sz w:val="22"/>
          <w:szCs w:val="22"/>
        </w:rPr>
        <w:t>s</w:t>
      </w:r>
      <w:r w:rsidRPr="009B362B">
        <w:rPr>
          <w:rFonts w:ascii="Arial" w:hAnsi="Arial" w:cs="Arial"/>
          <w:sz w:val="22"/>
          <w:szCs w:val="22"/>
        </w:rPr>
        <w:t xml:space="preserve"> in </w:t>
      </w:r>
      <w:r w:rsidR="00FA1B1F">
        <w:rPr>
          <w:rFonts w:ascii="Arial" w:hAnsi="Arial" w:cs="Arial"/>
          <w:sz w:val="22"/>
          <w:szCs w:val="22"/>
        </w:rPr>
        <w:t>the second half of</w:t>
      </w:r>
      <w:r w:rsidR="00533AE0">
        <w:rPr>
          <w:rFonts w:ascii="Arial" w:hAnsi="Arial" w:cs="Arial"/>
          <w:sz w:val="22"/>
          <w:szCs w:val="22"/>
        </w:rPr>
        <w:t xml:space="preserve"> </w:t>
      </w:r>
      <w:r w:rsidR="00347434">
        <w:rPr>
          <w:rFonts w:ascii="Arial" w:hAnsi="Arial" w:cs="Arial"/>
          <w:sz w:val="22"/>
          <w:szCs w:val="22"/>
        </w:rPr>
        <w:t>2020.</w:t>
      </w:r>
      <w:r w:rsidRPr="009B362B">
        <w:rPr>
          <w:rFonts w:ascii="Arial" w:hAnsi="Arial" w:cs="Arial"/>
          <w:sz w:val="22"/>
          <w:szCs w:val="22"/>
        </w:rPr>
        <w:t xml:space="preserve"> Feedback we receive from this consultation will also assist CASA in developing </w:t>
      </w:r>
      <w:r w:rsidR="004F658B">
        <w:rPr>
          <w:rFonts w:ascii="Arial" w:hAnsi="Arial" w:cs="Arial"/>
          <w:sz w:val="22"/>
          <w:szCs w:val="22"/>
        </w:rPr>
        <w:t xml:space="preserve">any </w:t>
      </w:r>
      <w:r w:rsidRPr="009B362B">
        <w:rPr>
          <w:rFonts w:ascii="Arial" w:hAnsi="Arial" w:cs="Arial"/>
          <w:sz w:val="22"/>
          <w:szCs w:val="22"/>
        </w:rPr>
        <w:t>related acceptable means of compliance documents and guidance material.</w:t>
      </w:r>
    </w:p>
    <w:p w14:paraId="1A84038B" w14:textId="2F8983F9" w:rsidR="0033613C" w:rsidRDefault="00BF684E">
      <w:pPr>
        <w:rPr>
          <w:color w:val="000000"/>
          <w:sz w:val="48"/>
          <w:szCs w:val="48"/>
          <w:lang w:val="en"/>
        </w:rPr>
      </w:pPr>
      <w:r w:rsidRPr="009B362B">
        <w:t>CASA will monitor the effectiveness of the CATS regulations on an on-going basis after their commencement. Improvements identified prior to commencement will also be considered.</w:t>
      </w:r>
      <w:r w:rsidR="0033613C">
        <w:rPr>
          <w:color w:val="000000"/>
          <w:sz w:val="48"/>
          <w:szCs w:val="48"/>
          <w:lang w:val="en"/>
        </w:rPr>
        <w:br w:type="page"/>
      </w:r>
    </w:p>
    <w:p w14:paraId="1F51A776" w14:textId="66C123B7" w:rsidR="00ED2D78" w:rsidRPr="001B1092" w:rsidRDefault="00ED2D78" w:rsidP="00ED2D78">
      <w:pPr>
        <w:shd w:val="clear" w:color="auto" w:fill="FFFFFF"/>
        <w:rPr>
          <w:color w:val="0070C0"/>
        </w:rPr>
      </w:pPr>
      <w:r>
        <w:rPr>
          <w:color w:val="000000"/>
          <w:sz w:val="48"/>
          <w:szCs w:val="48"/>
          <w:lang w:val="en"/>
        </w:rPr>
        <w:lastRenderedPageBreak/>
        <w:t xml:space="preserve">Give Us Your Views </w:t>
      </w:r>
    </w:p>
    <w:p w14:paraId="1A920B53" w14:textId="77777777" w:rsidR="00ED2D78" w:rsidRDefault="00ED2D78" w:rsidP="00ED2D78">
      <w:pPr>
        <w:pStyle w:val="Heading2"/>
        <w:shd w:val="clear" w:color="auto" w:fill="FFFFFF"/>
        <w:tabs>
          <w:tab w:val="left" w:pos="6675"/>
        </w:tabs>
        <w:spacing w:before="0"/>
        <w:rPr>
          <w:color w:val="000000"/>
          <w:sz w:val="48"/>
          <w:szCs w:val="48"/>
          <w:lang w:val="en"/>
        </w:rPr>
      </w:pPr>
      <w:r>
        <w:rPr>
          <w:color w:val="000000"/>
          <w:sz w:val="48"/>
          <w:szCs w:val="48"/>
          <w:lang w:val="en"/>
        </w:rPr>
        <w:tab/>
      </w:r>
    </w:p>
    <w:p w14:paraId="6FC91E21" w14:textId="77777777" w:rsidR="00ED2D78" w:rsidRPr="009575EA" w:rsidRDefault="00EC55AC" w:rsidP="00ED2D78">
      <w:pPr>
        <w:shd w:val="clear" w:color="auto" w:fill="FFFFFF"/>
        <w:rPr>
          <w:color w:val="0070C0"/>
        </w:rPr>
      </w:pPr>
      <w:hyperlink r:id="rId10" w:history="1">
        <w:r w:rsidR="00ED2D78">
          <w:rPr>
            <w:rStyle w:val="cs-consultation-cta-link-text2"/>
            <w:rFonts w:ascii="Lato" w:hAnsi="Lato"/>
            <w:color w:val="0055CC"/>
            <w:lang w:val="en"/>
          </w:rPr>
          <w:t xml:space="preserve">Online Survey </w:t>
        </w:r>
      </w:hyperlink>
    </w:p>
    <w:p w14:paraId="1195D3EC" w14:textId="77777777" w:rsidR="00ED2D78" w:rsidRDefault="00ED2D78" w:rsidP="00ED2D78">
      <w:pPr>
        <w:shd w:val="clear" w:color="auto" w:fill="FFFFFF"/>
        <w:rPr>
          <w:rFonts w:ascii="Lato" w:hAnsi="Lato"/>
          <w:color w:val="0070C0"/>
          <w:sz w:val="29"/>
          <w:szCs w:val="29"/>
          <w:lang w:val="en"/>
        </w:rPr>
      </w:pPr>
    </w:p>
    <w:p w14:paraId="78FEA451" w14:textId="77777777" w:rsidR="00ED2D78" w:rsidRPr="001B1092" w:rsidRDefault="00ED2D78" w:rsidP="00ED2D78">
      <w:pPr>
        <w:shd w:val="clear" w:color="auto" w:fill="FFFFFF"/>
        <w:tabs>
          <w:tab w:val="left" w:pos="6270"/>
        </w:tabs>
        <w:rPr>
          <w:color w:val="0070C0"/>
        </w:rPr>
      </w:pPr>
      <w:r w:rsidRPr="009575EA">
        <w:rPr>
          <w:rFonts w:ascii="Lato" w:hAnsi="Lato"/>
          <w:b/>
          <w:sz w:val="29"/>
          <w:szCs w:val="29"/>
          <w:lang w:val="en"/>
        </w:rPr>
        <w:t>Related</w:t>
      </w:r>
      <w:r>
        <w:rPr>
          <w:rFonts w:ascii="Lato" w:hAnsi="Lato"/>
          <w:b/>
          <w:sz w:val="29"/>
          <w:szCs w:val="29"/>
          <w:lang w:val="en"/>
        </w:rPr>
        <w:t xml:space="preserve"> </w:t>
      </w:r>
      <w:r>
        <w:rPr>
          <w:rFonts w:ascii="Lato" w:hAnsi="Lato"/>
          <w:b/>
          <w:sz w:val="29"/>
          <w:szCs w:val="29"/>
          <w:lang w:val="en"/>
        </w:rPr>
        <w:tab/>
      </w:r>
    </w:p>
    <w:p w14:paraId="5BF2B4C8" w14:textId="77777777" w:rsidR="00ED2D78" w:rsidRPr="009575EA" w:rsidRDefault="00ED2D78" w:rsidP="00ED2D78">
      <w:pPr>
        <w:shd w:val="clear" w:color="auto" w:fill="FFFFFF"/>
        <w:rPr>
          <w:rFonts w:ascii="Lato" w:hAnsi="Lato"/>
          <w:color w:val="0070C0"/>
          <w:sz w:val="29"/>
          <w:szCs w:val="29"/>
          <w:lang w:val="en"/>
        </w:rPr>
      </w:pPr>
    </w:p>
    <w:p w14:paraId="090E3227" w14:textId="77777777" w:rsidR="00ED2D78" w:rsidRDefault="00ED2D78" w:rsidP="00ED2D78">
      <w:pPr>
        <w:spacing w:line="348" w:lineRule="auto"/>
        <w:rPr>
          <w:sz w:val="24"/>
        </w:rPr>
      </w:pPr>
      <w:r>
        <w:rPr>
          <w:sz w:val="24"/>
        </w:rPr>
        <w:t>List of documents to attach to the consultation</w:t>
      </w:r>
    </w:p>
    <w:p w14:paraId="3D6A5852" w14:textId="2F60BC30" w:rsidR="00ED2D78" w:rsidRPr="00103BF1" w:rsidRDefault="00AB4295" w:rsidP="001E4758">
      <w:pPr>
        <w:pStyle w:val="ListParagraph"/>
        <w:widowControl/>
        <w:numPr>
          <w:ilvl w:val="0"/>
          <w:numId w:val="8"/>
        </w:numPr>
        <w:shd w:val="clear" w:color="auto" w:fill="FFFFFF"/>
        <w:autoSpaceDE/>
        <w:autoSpaceDN/>
        <w:spacing w:before="100" w:beforeAutospacing="1" w:afterAutospacing="1"/>
        <w:rPr>
          <w:rStyle w:val="Hyperlink"/>
          <w:color w:val="auto"/>
          <w:sz w:val="24"/>
          <w:szCs w:val="24"/>
          <w:u w:val="none"/>
          <w:lang w:val="en"/>
        </w:rPr>
      </w:pPr>
      <w:r w:rsidRPr="00103BF1">
        <w:rPr>
          <w:rStyle w:val="Hyperlink"/>
          <w:color w:val="auto"/>
          <w:sz w:val="24"/>
          <w:szCs w:val="24"/>
          <w:u w:val="none"/>
          <w:lang w:val="en"/>
        </w:rPr>
        <w:t xml:space="preserve">Policy proposal </w:t>
      </w:r>
      <w:r w:rsidR="007F724B" w:rsidRPr="00103BF1">
        <w:rPr>
          <w:rStyle w:val="Hyperlink"/>
          <w:color w:val="auto"/>
          <w:sz w:val="24"/>
          <w:szCs w:val="24"/>
          <w:u w:val="none"/>
          <w:lang w:val="en"/>
        </w:rPr>
        <w:t>PP</w:t>
      </w:r>
      <w:r w:rsidRPr="00103BF1">
        <w:rPr>
          <w:rStyle w:val="Hyperlink"/>
          <w:color w:val="auto"/>
          <w:sz w:val="24"/>
          <w:szCs w:val="24"/>
          <w:u w:val="none"/>
          <w:lang w:val="en"/>
        </w:rPr>
        <w:t xml:space="preserve"> 191</w:t>
      </w:r>
      <w:r w:rsidR="007F724B" w:rsidRPr="00103BF1">
        <w:rPr>
          <w:rStyle w:val="Hyperlink"/>
          <w:color w:val="auto"/>
          <w:sz w:val="24"/>
          <w:szCs w:val="24"/>
          <w:u w:val="none"/>
          <w:lang w:val="en"/>
        </w:rPr>
        <w:t>8OS</w:t>
      </w:r>
    </w:p>
    <w:p w14:paraId="5AFEEFD7" w14:textId="24C2F417" w:rsidR="00ED2D78" w:rsidRPr="00103BF1" w:rsidRDefault="003E1106" w:rsidP="000954CE">
      <w:pPr>
        <w:pStyle w:val="ListParagraph"/>
        <w:widowControl/>
        <w:numPr>
          <w:ilvl w:val="0"/>
          <w:numId w:val="8"/>
        </w:numPr>
        <w:shd w:val="clear" w:color="auto" w:fill="FFFFFF"/>
        <w:autoSpaceDE/>
        <w:autoSpaceDN/>
        <w:spacing w:before="100" w:beforeAutospacing="1" w:afterAutospacing="1"/>
        <w:rPr>
          <w:color w:val="000000"/>
          <w:sz w:val="24"/>
          <w:szCs w:val="24"/>
          <w:lang w:val="en"/>
        </w:rPr>
      </w:pPr>
      <w:r>
        <w:rPr>
          <w:rStyle w:val="Hyperlink"/>
          <w:color w:val="auto"/>
          <w:sz w:val="24"/>
          <w:szCs w:val="24"/>
          <w:u w:val="none"/>
          <w:lang w:val="en"/>
        </w:rPr>
        <w:t xml:space="preserve">MS </w:t>
      </w:r>
      <w:r w:rsidR="00ED2D78" w:rsidRPr="00103BF1">
        <w:rPr>
          <w:rStyle w:val="Hyperlink"/>
          <w:color w:val="auto"/>
          <w:sz w:val="24"/>
          <w:szCs w:val="24"/>
          <w:u w:val="none"/>
          <w:lang w:val="en"/>
        </w:rPr>
        <w:t xml:space="preserve">Word </w:t>
      </w:r>
      <w:r>
        <w:rPr>
          <w:rStyle w:val="Hyperlink"/>
          <w:color w:val="auto"/>
          <w:sz w:val="24"/>
          <w:szCs w:val="24"/>
          <w:u w:val="none"/>
          <w:lang w:val="en"/>
        </w:rPr>
        <w:t>–</w:t>
      </w:r>
      <w:r w:rsidR="00ED2D78" w:rsidRPr="00103BF1">
        <w:rPr>
          <w:rStyle w:val="Hyperlink"/>
          <w:color w:val="auto"/>
          <w:sz w:val="24"/>
          <w:szCs w:val="24"/>
          <w:u w:val="none"/>
          <w:lang w:val="en"/>
        </w:rPr>
        <w:t xml:space="preserve"> </w:t>
      </w:r>
      <w:r>
        <w:rPr>
          <w:rStyle w:val="Hyperlink"/>
          <w:color w:val="auto"/>
          <w:sz w:val="24"/>
          <w:szCs w:val="24"/>
          <w:u w:val="none"/>
          <w:lang w:val="en"/>
        </w:rPr>
        <w:t>copy of online c</w:t>
      </w:r>
      <w:r w:rsidR="00ED2D78" w:rsidRPr="00103BF1">
        <w:rPr>
          <w:rStyle w:val="Hyperlink"/>
          <w:color w:val="auto"/>
          <w:sz w:val="24"/>
          <w:szCs w:val="24"/>
          <w:u w:val="none"/>
          <w:lang w:val="en"/>
        </w:rPr>
        <w:t>onsultation</w:t>
      </w:r>
      <w:r w:rsidR="00E37AB8" w:rsidRPr="00103BF1">
        <w:rPr>
          <w:rStyle w:val="Hyperlink"/>
          <w:color w:val="auto"/>
          <w:sz w:val="24"/>
          <w:szCs w:val="24"/>
          <w:u w:val="none"/>
          <w:lang w:val="en"/>
        </w:rPr>
        <w:t xml:space="preserve">– </w:t>
      </w:r>
      <w:r w:rsidR="005C379E" w:rsidRPr="00103BF1">
        <w:rPr>
          <w:sz w:val="24"/>
          <w:szCs w:val="24"/>
        </w:rPr>
        <w:t xml:space="preserve">Proposed transitional policies for </w:t>
      </w:r>
      <w:r w:rsidR="005C379E" w:rsidRPr="00103BF1">
        <w:rPr>
          <w:sz w:val="24"/>
          <w:szCs w:val="24"/>
          <w:lang w:val="en"/>
        </w:rPr>
        <w:t>flight operations regulations – (PP 1918OS)</w:t>
      </w:r>
    </w:p>
    <w:bookmarkEnd w:id="6"/>
    <w:p w14:paraId="0143F55C" w14:textId="77777777" w:rsidR="00ED2D78" w:rsidRPr="00C56F23" w:rsidRDefault="00ED2D78" w:rsidP="00ED2D78">
      <w:pPr>
        <w:pStyle w:val="Heading2"/>
        <w:shd w:val="clear" w:color="auto" w:fill="FFFFFF"/>
        <w:ind w:left="0"/>
        <w:rPr>
          <w:b/>
          <w:bCs/>
          <w:sz w:val="28"/>
          <w:szCs w:val="28"/>
          <w:lang w:val="en"/>
        </w:rPr>
      </w:pPr>
      <w:r w:rsidRPr="00C56F23">
        <w:rPr>
          <w:b/>
          <w:bCs/>
          <w:sz w:val="28"/>
          <w:szCs w:val="28"/>
          <w:lang w:val="en"/>
        </w:rPr>
        <w:t xml:space="preserve">Audiences &amp; Interest groups </w:t>
      </w:r>
    </w:p>
    <w:p w14:paraId="27286D44" w14:textId="77777777" w:rsidR="00ED2D78" w:rsidRDefault="00ED2D78" w:rsidP="00ED2D78">
      <w:pPr>
        <w:pStyle w:val="Heading2"/>
        <w:shd w:val="clear" w:color="auto" w:fill="FFFFFF"/>
        <w:ind w:left="0"/>
        <w:rPr>
          <w:color w:val="FF0000"/>
          <w:sz w:val="28"/>
          <w:szCs w:val="28"/>
          <w:lang w:val="en"/>
        </w:rPr>
      </w:pPr>
    </w:p>
    <w:p w14:paraId="3A07B103" w14:textId="77777777" w:rsidR="003C36ED" w:rsidRDefault="003C36ED" w:rsidP="003C36ED">
      <w:pPr>
        <w:pStyle w:val="Heading2"/>
        <w:shd w:val="clear" w:color="auto" w:fill="FFFFFF"/>
        <w:rPr>
          <w:color w:val="000000"/>
          <w:lang w:val="en"/>
        </w:rPr>
      </w:pPr>
      <w:r>
        <w:rPr>
          <w:color w:val="000000"/>
          <w:sz w:val="28"/>
          <w:szCs w:val="28"/>
          <w:lang w:val="en"/>
        </w:rPr>
        <w:t>Audiences</w:t>
      </w:r>
    </w:p>
    <w:p w14:paraId="541E87F2" w14:textId="77777777" w:rsidR="003C36ED" w:rsidRDefault="003C36ED" w:rsidP="003C0C5D">
      <w:pPr>
        <w:widowControl/>
        <w:numPr>
          <w:ilvl w:val="0"/>
          <w:numId w:val="17"/>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Air operators</w:t>
      </w:r>
    </w:p>
    <w:p w14:paraId="3252302C" w14:textId="77777777" w:rsidR="003C36ED" w:rsidRDefault="003C36ED" w:rsidP="003C0C5D">
      <w:pPr>
        <w:widowControl/>
        <w:numPr>
          <w:ilvl w:val="0"/>
          <w:numId w:val="17"/>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Pilots</w:t>
      </w:r>
    </w:p>
    <w:p w14:paraId="160ED8FC" w14:textId="77777777" w:rsidR="003C36ED" w:rsidRDefault="003C36ED" w:rsidP="003C0C5D">
      <w:pPr>
        <w:widowControl/>
        <w:numPr>
          <w:ilvl w:val="0"/>
          <w:numId w:val="17"/>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Sports aviation operators</w:t>
      </w:r>
    </w:p>
    <w:p w14:paraId="52A6FC95" w14:textId="77777777" w:rsidR="003C36ED" w:rsidRDefault="003C36ED" w:rsidP="003C0C5D">
      <w:pPr>
        <w:widowControl/>
        <w:numPr>
          <w:ilvl w:val="0"/>
          <w:numId w:val="17"/>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Hot air balloon operators</w:t>
      </w:r>
    </w:p>
    <w:p w14:paraId="6B34D371" w14:textId="77777777" w:rsidR="003C36ED" w:rsidRDefault="003C36ED" w:rsidP="003C0C5D">
      <w:pPr>
        <w:widowControl/>
        <w:numPr>
          <w:ilvl w:val="0"/>
          <w:numId w:val="17"/>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Parachute operators</w:t>
      </w:r>
    </w:p>
    <w:p w14:paraId="64A084CB" w14:textId="77777777" w:rsidR="003C36ED" w:rsidRDefault="003C36ED" w:rsidP="003C0C5D">
      <w:pPr>
        <w:widowControl/>
        <w:numPr>
          <w:ilvl w:val="0"/>
          <w:numId w:val="17"/>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Pilots of parachuting aircraft</w:t>
      </w:r>
    </w:p>
    <w:p w14:paraId="7D134B91" w14:textId="77777777" w:rsidR="003C36ED" w:rsidRDefault="003C36ED" w:rsidP="003C0C5D">
      <w:pPr>
        <w:widowControl/>
        <w:numPr>
          <w:ilvl w:val="0"/>
          <w:numId w:val="17"/>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Balloon Pilots</w:t>
      </w:r>
    </w:p>
    <w:p w14:paraId="6846E220" w14:textId="77777777" w:rsidR="003C36ED" w:rsidRDefault="003C36ED" w:rsidP="003C0C5D">
      <w:pPr>
        <w:widowControl/>
        <w:numPr>
          <w:ilvl w:val="0"/>
          <w:numId w:val="17"/>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Balloon Sports aviation operators</w:t>
      </w:r>
    </w:p>
    <w:p w14:paraId="025DC78F" w14:textId="77777777" w:rsidR="003C36ED" w:rsidRDefault="003C36ED" w:rsidP="003C0C5D">
      <w:pPr>
        <w:widowControl/>
        <w:numPr>
          <w:ilvl w:val="0"/>
          <w:numId w:val="17"/>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Balloon AOC holders and applicants</w:t>
      </w:r>
    </w:p>
    <w:p w14:paraId="62BD7BEF" w14:textId="77777777" w:rsidR="003C36ED" w:rsidRDefault="003C36ED" w:rsidP="003C0C5D">
      <w:pPr>
        <w:widowControl/>
        <w:numPr>
          <w:ilvl w:val="0"/>
          <w:numId w:val="17"/>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Balloon pilots holding a CP(B)L</w:t>
      </w:r>
    </w:p>
    <w:p w14:paraId="1A486881" w14:textId="77777777" w:rsidR="003C36ED" w:rsidRDefault="003C36ED" w:rsidP="003C0C5D">
      <w:pPr>
        <w:widowControl/>
        <w:numPr>
          <w:ilvl w:val="0"/>
          <w:numId w:val="17"/>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Sport and recreational balloon owners and pilots</w:t>
      </w:r>
    </w:p>
    <w:p w14:paraId="66DDDDD3" w14:textId="0B85BCAE" w:rsidR="003C36ED" w:rsidRPr="003C0C5D" w:rsidRDefault="003C36ED" w:rsidP="003C0C5D">
      <w:pPr>
        <w:widowControl/>
        <w:numPr>
          <w:ilvl w:val="0"/>
          <w:numId w:val="17"/>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Aircraft owner/operator</w:t>
      </w:r>
    </w:p>
    <w:p w14:paraId="24A40DAB" w14:textId="7C2D4105" w:rsidR="003C0C5D" w:rsidRDefault="003C0C5D" w:rsidP="003C0C5D">
      <w:pPr>
        <w:widowControl/>
        <w:numPr>
          <w:ilvl w:val="0"/>
          <w:numId w:val="17"/>
        </w:numPr>
        <w:shd w:val="clear" w:color="auto" w:fill="FFFFFF"/>
        <w:autoSpaceDE/>
        <w:autoSpaceDN/>
        <w:spacing w:before="100" w:beforeAutospacing="1" w:after="100" w:afterAutospacing="1"/>
        <w:ind w:left="567"/>
        <w:rPr>
          <w:rFonts w:ascii="Lato" w:hAnsi="Lato"/>
          <w:color w:val="000000"/>
          <w:sz w:val="21"/>
          <w:szCs w:val="21"/>
          <w:lang w:val="en"/>
        </w:rPr>
      </w:pPr>
      <w:r w:rsidRPr="003C0C5D">
        <w:rPr>
          <w:rFonts w:ascii="Lato" w:hAnsi="Lato"/>
          <w:color w:val="000000"/>
          <w:sz w:val="21"/>
          <w:szCs w:val="21"/>
          <w:lang w:val="en"/>
        </w:rPr>
        <w:t>Part 142 operators</w:t>
      </w:r>
    </w:p>
    <w:p w14:paraId="6F2445DD" w14:textId="31161230" w:rsidR="000615E7" w:rsidRPr="003C0C5D" w:rsidRDefault="000615E7" w:rsidP="003C0C5D">
      <w:pPr>
        <w:widowControl/>
        <w:numPr>
          <w:ilvl w:val="0"/>
          <w:numId w:val="17"/>
        </w:numPr>
        <w:shd w:val="clear" w:color="auto" w:fill="FFFFFF"/>
        <w:autoSpaceDE/>
        <w:autoSpaceDN/>
        <w:spacing w:before="100" w:beforeAutospacing="1" w:after="100" w:afterAutospacing="1"/>
        <w:ind w:left="567"/>
        <w:rPr>
          <w:rFonts w:ascii="Lato" w:hAnsi="Lato"/>
          <w:color w:val="000000"/>
          <w:sz w:val="21"/>
          <w:szCs w:val="21"/>
          <w:lang w:val="en"/>
        </w:rPr>
      </w:pPr>
      <w:r>
        <w:rPr>
          <w:rFonts w:ascii="Lato" w:hAnsi="Lato"/>
          <w:color w:val="000000"/>
          <w:sz w:val="21"/>
          <w:szCs w:val="21"/>
          <w:lang w:val="en"/>
        </w:rPr>
        <w:t>Part 141 operators</w:t>
      </w:r>
    </w:p>
    <w:p w14:paraId="6893D3FF" w14:textId="77777777" w:rsidR="003C36ED" w:rsidRDefault="003C36ED" w:rsidP="003C36ED">
      <w:pPr>
        <w:pStyle w:val="Heading2"/>
        <w:shd w:val="clear" w:color="auto" w:fill="FFFFFF"/>
        <w:rPr>
          <w:rFonts w:ascii="inherit" w:hAnsi="inherit"/>
          <w:color w:val="000000"/>
          <w:lang w:val="en"/>
        </w:rPr>
      </w:pPr>
      <w:r>
        <w:rPr>
          <w:color w:val="000000"/>
          <w:sz w:val="28"/>
          <w:szCs w:val="28"/>
          <w:lang w:val="en"/>
        </w:rPr>
        <w:t>Interests</w:t>
      </w:r>
    </w:p>
    <w:p w14:paraId="0A38D081" w14:textId="77777777" w:rsidR="003C36ED" w:rsidRPr="003C0C5D" w:rsidRDefault="003C36ED" w:rsidP="003C0C5D">
      <w:pPr>
        <w:widowControl/>
        <w:numPr>
          <w:ilvl w:val="0"/>
          <w:numId w:val="17"/>
        </w:numPr>
        <w:shd w:val="clear" w:color="auto" w:fill="FFFFFF"/>
        <w:autoSpaceDE/>
        <w:autoSpaceDN/>
        <w:spacing w:before="100" w:beforeAutospacing="1" w:after="100" w:afterAutospacing="1"/>
        <w:ind w:left="567"/>
        <w:rPr>
          <w:rFonts w:ascii="Lato" w:hAnsi="Lato"/>
          <w:color w:val="000000"/>
          <w:sz w:val="21"/>
          <w:szCs w:val="21"/>
          <w:lang w:val="en"/>
        </w:rPr>
      </w:pPr>
      <w:r>
        <w:rPr>
          <w:rFonts w:ascii="Lato" w:hAnsi="Lato"/>
          <w:color w:val="000000"/>
          <w:sz w:val="21"/>
          <w:szCs w:val="21"/>
          <w:lang w:val="en"/>
        </w:rPr>
        <w:t>Operational standards</w:t>
      </w:r>
    </w:p>
    <w:p w14:paraId="07C4CA07" w14:textId="57CF8B6C" w:rsidR="00BF684E" w:rsidRDefault="00BF684E" w:rsidP="003C36ED">
      <w:pPr>
        <w:pStyle w:val="Heading2"/>
        <w:shd w:val="clear" w:color="auto" w:fill="FFFFFF"/>
        <w:ind w:left="0"/>
        <w:rPr>
          <w:b/>
          <w:bCs/>
          <w:sz w:val="24"/>
          <w:szCs w:val="24"/>
        </w:rPr>
      </w:pPr>
    </w:p>
    <w:p w14:paraId="57DD9486" w14:textId="77777777" w:rsidR="00256F81" w:rsidRDefault="00256F81">
      <w:pPr>
        <w:rPr>
          <w:bCs/>
          <w:color w:val="365F91" w:themeColor="accent1" w:themeShade="BF"/>
          <w:sz w:val="33"/>
          <w:szCs w:val="33"/>
        </w:rPr>
      </w:pPr>
      <w:bookmarkStart w:id="7" w:name="_Hlk2172420"/>
      <w:bookmarkStart w:id="8" w:name="_Hlk10807361"/>
      <w:r>
        <w:rPr>
          <w:bCs/>
          <w:color w:val="365F91" w:themeColor="accent1" w:themeShade="BF"/>
        </w:rPr>
        <w:br w:type="page"/>
      </w:r>
    </w:p>
    <w:p w14:paraId="55DB8E57" w14:textId="69B4CB06" w:rsidR="00697E1A" w:rsidRPr="00181238" w:rsidRDefault="00697E1A" w:rsidP="004D2292">
      <w:pPr>
        <w:pStyle w:val="Heading1"/>
        <w:spacing w:before="120"/>
        <w:ind w:left="0"/>
        <w:rPr>
          <w:bCs/>
          <w:color w:val="365F91" w:themeColor="accent1" w:themeShade="BF"/>
        </w:rPr>
      </w:pPr>
      <w:r w:rsidRPr="00181238">
        <w:rPr>
          <w:bCs/>
          <w:color w:val="365F91" w:themeColor="accent1" w:themeShade="BF"/>
        </w:rPr>
        <w:lastRenderedPageBreak/>
        <w:t>Page: Consultation Contents</w:t>
      </w:r>
    </w:p>
    <w:p w14:paraId="0AC98093" w14:textId="77777777" w:rsidR="00F0299E" w:rsidRDefault="00F0299E" w:rsidP="009B362B">
      <w:pPr>
        <w:widowControl/>
        <w:shd w:val="clear" w:color="auto" w:fill="FFFFFF"/>
        <w:autoSpaceDE/>
        <w:autoSpaceDN/>
        <w:spacing w:after="392"/>
        <w:rPr>
          <w:rFonts w:eastAsia="Times New Roman"/>
          <w:sz w:val="24"/>
          <w:szCs w:val="24"/>
          <w:lang w:val="en" w:eastAsia="en-AU"/>
        </w:rPr>
      </w:pPr>
    </w:p>
    <w:p w14:paraId="5BB2E92C" w14:textId="37A27DAE" w:rsidR="00F0299E" w:rsidRDefault="009B362B" w:rsidP="009B362B">
      <w:pPr>
        <w:widowControl/>
        <w:shd w:val="clear" w:color="auto" w:fill="FFFFFF"/>
        <w:autoSpaceDE/>
        <w:autoSpaceDN/>
        <w:spacing w:after="392"/>
        <w:rPr>
          <w:rFonts w:eastAsia="Times New Roman"/>
          <w:i/>
          <w:iCs/>
          <w:sz w:val="24"/>
          <w:szCs w:val="24"/>
          <w:lang w:val="en" w:eastAsia="en-AU"/>
        </w:rPr>
      </w:pPr>
      <w:r w:rsidRPr="009B362B">
        <w:rPr>
          <w:rFonts w:eastAsia="Times New Roman"/>
          <w:sz w:val="24"/>
          <w:szCs w:val="24"/>
          <w:lang w:val="en" w:eastAsia="en-AU"/>
        </w:rPr>
        <w:t xml:space="preserve">This consultation asks for your feedback on the </w:t>
      </w:r>
      <w:r w:rsidR="000954CE" w:rsidRPr="000954CE">
        <w:rPr>
          <w:rFonts w:eastAsia="Times New Roman"/>
          <w:i/>
          <w:iCs/>
          <w:sz w:val="24"/>
          <w:szCs w:val="24"/>
          <w:lang w:val="en" w:eastAsia="en-AU"/>
        </w:rPr>
        <w:t>Proposed transitional policies for flight operations regulations – (PP 1918OS)</w:t>
      </w:r>
      <w:r w:rsidRPr="000954CE">
        <w:rPr>
          <w:rFonts w:eastAsia="Times New Roman"/>
          <w:i/>
          <w:iCs/>
          <w:sz w:val="24"/>
          <w:szCs w:val="24"/>
          <w:lang w:val="en" w:eastAsia="en-AU"/>
        </w:rPr>
        <w:t>.</w:t>
      </w:r>
    </w:p>
    <w:p w14:paraId="76AC814F" w14:textId="77777777" w:rsidR="009B362B" w:rsidRPr="00347A69" w:rsidRDefault="009B362B" w:rsidP="009B362B">
      <w:pPr>
        <w:widowControl/>
        <w:shd w:val="clear" w:color="auto" w:fill="FFFFFF"/>
        <w:autoSpaceDE/>
        <w:autoSpaceDN/>
        <w:spacing w:after="392"/>
        <w:rPr>
          <w:rFonts w:eastAsia="Times New Roman"/>
          <w:color w:val="000000"/>
          <w:sz w:val="24"/>
          <w:szCs w:val="24"/>
          <w:lang w:val="en" w:eastAsia="en-AU"/>
        </w:rPr>
      </w:pPr>
      <w:r w:rsidRPr="00347A69">
        <w:rPr>
          <w:rFonts w:eastAsia="Times New Roman"/>
          <w:color w:val="000000"/>
          <w:sz w:val="24"/>
          <w:szCs w:val="24"/>
          <w:lang w:val="en" w:eastAsia="en-AU"/>
        </w:rPr>
        <w:t>We will ask you for:</w:t>
      </w:r>
    </w:p>
    <w:p w14:paraId="52E9B7F2" w14:textId="77777777" w:rsidR="009B362B" w:rsidRPr="00347A69" w:rsidRDefault="009B362B" w:rsidP="001E4758">
      <w:pPr>
        <w:widowControl/>
        <w:numPr>
          <w:ilvl w:val="0"/>
          <w:numId w:val="5"/>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347A69">
        <w:rPr>
          <w:rFonts w:eastAsia="Times New Roman"/>
          <w:b/>
          <w:bCs/>
          <w:color w:val="000000"/>
          <w:sz w:val="24"/>
          <w:szCs w:val="24"/>
          <w:lang w:val="en" w:eastAsia="en-AU"/>
        </w:rPr>
        <w:t>personal information</w:t>
      </w:r>
      <w:r w:rsidRPr="00347A69">
        <w:rPr>
          <w:rFonts w:eastAsia="Times New Roman"/>
          <w:color w:val="000000"/>
          <w:sz w:val="24"/>
          <w:szCs w:val="24"/>
          <w:lang w:val="en" w:eastAsia="en-AU"/>
        </w:rPr>
        <w:t>, such as your name, any organisation you represent, and your email address</w:t>
      </w:r>
    </w:p>
    <w:p w14:paraId="6B42AFAE" w14:textId="77777777" w:rsidR="009B362B" w:rsidRPr="00347A69" w:rsidRDefault="009B362B" w:rsidP="001E4758">
      <w:pPr>
        <w:widowControl/>
        <w:numPr>
          <w:ilvl w:val="0"/>
          <w:numId w:val="5"/>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consent </w:t>
      </w:r>
      <w:r w:rsidRPr="00347A69">
        <w:rPr>
          <w:rFonts w:eastAsia="Times New Roman"/>
          <w:bCs/>
          <w:color w:val="000000"/>
          <w:sz w:val="24"/>
          <w:szCs w:val="24"/>
          <w:lang w:val="en" w:eastAsia="en-AU"/>
        </w:rPr>
        <w:t>to publish your submission</w:t>
      </w:r>
    </w:p>
    <w:p w14:paraId="785A8E35" w14:textId="77777777" w:rsidR="009B362B" w:rsidRPr="00347A69" w:rsidRDefault="009B362B" w:rsidP="001E4758">
      <w:pPr>
        <w:widowControl/>
        <w:numPr>
          <w:ilvl w:val="0"/>
          <w:numId w:val="5"/>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responses </w:t>
      </w:r>
      <w:r w:rsidRPr="00347A69">
        <w:rPr>
          <w:rFonts w:eastAsia="Times New Roman"/>
          <w:bCs/>
          <w:color w:val="000000"/>
          <w:sz w:val="24"/>
          <w:szCs w:val="24"/>
          <w:lang w:val="en" w:eastAsia="en-AU"/>
        </w:rPr>
        <w:t>to the proposed changes in the regulations</w:t>
      </w:r>
    </w:p>
    <w:p w14:paraId="450E8BF4" w14:textId="77777777" w:rsidR="009B362B" w:rsidRPr="00347A69" w:rsidRDefault="009B362B" w:rsidP="001E4758">
      <w:pPr>
        <w:widowControl/>
        <w:numPr>
          <w:ilvl w:val="0"/>
          <w:numId w:val="5"/>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any comments </w:t>
      </w:r>
      <w:r w:rsidRPr="00347A69">
        <w:rPr>
          <w:rFonts w:eastAsia="Times New Roman"/>
          <w:bCs/>
          <w:color w:val="000000"/>
          <w:sz w:val="24"/>
          <w:szCs w:val="24"/>
          <w:lang w:val="en" w:eastAsia="en-AU"/>
        </w:rPr>
        <w:t>you may want to provide</w:t>
      </w:r>
    </w:p>
    <w:p w14:paraId="5A1BDD7D" w14:textId="77777777" w:rsidR="009B362B" w:rsidRPr="00347A69" w:rsidRDefault="009B362B" w:rsidP="001E4758">
      <w:pPr>
        <w:widowControl/>
        <w:numPr>
          <w:ilvl w:val="0"/>
          <w:numId w:val="5"/>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demographic information </w:t>
      </w:r>
      <w:r w:rsidRPr="00347A69">
        <w:rPr>
          <w:rFonts w:eastAsia="Times New Roman"/>
          <w:bCs/>
          <w:color w:val="000000"/>
          <w:sz w:val="24"/>
          <w:szCs w:val="24"/>
          <w:lang w:val="en" w:eastAsia="en-AU"/>
        </w:rPr>
        <w:t>to help us understand your interest in the regulations</w:t>
      </w:r>
    </w:p>
    <w:p w14:paraId="7A0CFA0B" w14:textId="16FDC75F" w:rsidR="009B362B" w:rsidRPr="00347A69" w:rsidRDefault="009B362B" w:rsidP="009B362B">
      <w:pPr>
        <w:widowControl/>
        <w:shd w:val="clear" w:color="auto" w:fill="FFFFFF"/>
        <w:autoSpaceDE/>
        <w:autoSpaceDN/>
        <w:spacing w:after="392"/>
        <w:rPr>
          <w:rFonts w:eastAsia="Times New Roman"/>
          <w:color w:val="000000"/>
          <w:sz w:val="24"/>
          <w:szCs w:val="24"/>
          <w:lang w:val="en" w:eastAsia="en-AU"/>
        </w:rPr>
      </w:pPr>
      <w:r w:rsidRPr="00347A69">
        <w:rPr>
          <w:rFonts w:eastAsia="Times New Roman"/>
          <w:color w:val="000000"/>
          <w:sz w:val="24"/>
          <w:szCs w:val="24"/>
          <w:lang w:val="en" w:eastAsia="en-AU"/>
        </w:rPr>
        <w:t xml:space="preserve">Our </w:t>
      </w:r>
      <w:hyperlink r:id="rId11" w:tgtFrame="_blank" w:history="1">
        <w:r w:rsidRPr="00103BF1">
          <w:rPr>
            <w:rStyle w:val="Hyperlink"/>
            <w:rFonts w:eastAsia="Times New Roman"/>
            <w:sz w:val="24"/>
            <w:szCs w:val="24"/>
            <w:lang w:val="en" w:eastAsia="en-AU"/>
          </w:rPr>
          <w:t>website</w:t>
        </w:r>
      </w:hyperlink>
      <w:r w:rsidRPr="00347A69">
        <w:rPr>
          <w:rFonts w:eastAsia="Times New Roman"/>
          <w:color w:val="000000"/>
          <w:sz w:val="24"/>
          <w:szCs w:val="24"/>
          <w:lang w:val="en" w:eastAsia="en-AU"/>
        </w:rPr>
        <w:t xml:space="preserve"> contains more information on making a submission and what we do with your feedback.</w:t>
      </w:r>
    </w:p>
    <w:p w14:paraId="342DA4B1" w14:textId="54237184" w:rsidR="00697E1A" w:rsidRDefault="00697E1A" w:rsidP="00697E1A">
      <w:r w:rsidRPr="00DA3855">
        <w:t>The survey has been designed to give you the option to provide feedback on the survey in its entirety or to provide feedback on the policy topics applicable to you.</w:t>
      </w:r>
    </w:p>
    <w:p w14:paraId="6EC6C3EB" w14:textId="5A570EF2" w:rsidR="00A93EAB" w:rsidRDefault="00A93EAB" w:rsidP="00697E1A"/>
    <w:p w14:paraId="58E54E6D" w14:textId="06340046" w:rsidR="00A93EAB" w:rsidRPr="00BF2506" w:rsidRDefault="00A93EAB" w:rsidP="00697E1A">
      <w:bookmarkStart w:id="9" w:name="_Hlk40951001"/>
      <w:r w:rsidRPr="00BF2506">
        <w:t xml:space="preserve">Please note: </w:t>
      </w:r>
      <w:r w:rsidR="00BF2506">
        <w:t>t</w:t>
      </w:r>
      <w:r w:rsidRPr="00BF2506">
        <w:t xml:space="preserve">he sections referred to on each page, </w:t>
      </w:r>
      <w:r w:rsidR="00964925" w:rsidRPr="00BF2506">
        <w:t>e.g.</w:t>
      </w:r>
      <w:r w:rsidRPr="00BF2506">
        <w:t xml:space="preserve"> ‘Section 3.2’, relate to the sections contained in the Policy proposal 1918OS.</w:t>
      </w:r>
    </w:p>
    <w:bookmarkEnd w:id="9"/>
    <w:p w14:paraId="5613F9FC" w14:textId="77777777" w:rsidR="00697E1A" w:rsidRPr="00955734" w:rsidRDefault="00697E1A" w:rsidP="00697E1A">
      <w:pPr>
        <w:pStyle w:val="BodyText"/>
        <w:spacing w:before="10"/>
        <w:rPr>
          <w:sz w:val="22"/>
          <w:szCs w:val="22"/>
        </w:rPr>
      </w:pPr>
    </w:p>
    <w:p w14:paraId="576A27AA" w14:textId="77777777" w:rsidR="00697E1A" w:rsidRDefault="00697E1A" w:rsidP="00697E1A">
      <w:r w:rsidRPr="00DA3855">
        <w:t>When you have completed the sections on which you wish to provide feedback, select the</w:t>
      </w:r>
      <w:r w:rsidRPr="003706D1">
        <w:rPr>
          <w:bCs/>
        </w:rPr>
        <w:t xml:space="preserve"> </w:t>
      </w:r>
      <w:r w:rsidRPr="00DB7734">
        <w:rPr>
          <w:b/>
        </w:rPr>
        <w:t xml:space="preserve">‘Finish’ </w:t>
      </w:r>
      <w:r w:rsidRPr="00DA3855">
        <w:t>button at the bottom right of this page.</w:t>
      </w:r>
    </w:p>
    <w:p w14:paraId="1E808CE9" w14:textId="77777777" w:rsidR="00697E1A" w:rsidRPr="00DA3855" w:rsidRDefault="00697E1A" w:rsidP="00697E1A"/>
    <w:tbl>
      <w:tblPr>
        <w:tblStyle w:val="TableGrid"/>
        <w:tblW w:w="0" w:type="auto"/>
        <w:tblLook w:val="04A0" w:firstRow="1" w:lastRow="0" w:firstColumn="1" w:lastColumn="0" w:noHBand="0" w:noVBand="1"/>
      </w:tblPr>
      <w:tblGrid>
        <w:gridCol w:w="988"/>
        <w:gridCol w:w="7229"/>
      </w:tblGrid>
      <w:tr w:rsidR="00697E1A" w:rsidRPr="00AB1758" w14:paraId="4BA21351" w14:textId="77777777" w:rsidTr="0036494F">
        <w:tc>
          <w:tcPr>
            <w:tcW w:w="988" w:type="dxa"/>
          </w:tcPr>
          <w:p w14:paraId="44AA8C8D" w14:textId="77777777" w:rsidR="00697E1A" w:rsidRPr="00304DBB" w:rsidRDefault="00697E1A" w:rsidP="0036494F">
            <w:pPr>
              <w:rPr>
                <w:sz w:val="28"/>
                <w:szCs w:val="28"/>
              </w:rPr>
            </w:pPr>
            <w:r w:rsidRPr="00304DBB">
              <w:rPr>
                <w:sz w:val="28"/>
                <w:szCs w:val="28"/>
              </w:rPr>
              <w:t>Page</w:t>
            </w:r>
          </w:p>
        </w:tc>
        <w:tc>
          <w:tcPr>
            <w:tcW w:w="7229" w:type="dxa"/>
          </w:tcPr>
          <w:p w14:paraId="5DDEE91E" w14:textId="5A6DE8FC" w:rsidR="00697E1A" w:rsidRPr="00304DBB" w:rsidRDefault="00697E1A" w:rsidP="0036494F">
            <w:pPr>
              <w:rPr>
                <w:sz w:val="28"/>
                <w:szCs w:val="28"/>
              </w:rPr>
            </w:pPr>
            <w:r w:rsidRPr="00304DBB">
              <w:rPr>
                <w:sz w:val="28"/>
                <w:szCs w:val="28"/>
              </w:rPr>
              <w:t>Table of content</w:t>
            </w:r>
            <w:r w:rsidR="00556BD8">
              <w:rPr>
                <w:sz w:val="28"/>
                <w:szCs w:val="28"/>
              </w:rPr>
              <w:t>s</w:t>
            </w:r>
          </w:p>
        </w:tc>
      </w:tr>
      <w:tr w:rsidR="00697E1A" w:rsidRPr="00AB1758" w14:paraId="133412B1" w14:textId="77777777" w:rsidTr="0036494F">
        <w:tc>
          <w:tcPr>
            <w:tcW w:w="988" w:type="dxa"/>
          </w:tcPr>
          <w:p w14:paraId="23CBE817" w14:textId="77777777" w:rsidR="00697E1A" w:rsidRPr="00304DBB" w:rsidRDefault="00697E1A" w:rsidP="0036494F">
            <w:pPr>
              <w:rPr>
                <w:sz w:val="28"/>
                <w:szCs w:val="28"/>
              </w:rPr>
            </w:pPr>
            <w:r w:rsidRPr="00304DBB">
              <w:rPr>
                <w:sz w:val="28"/>
                <w:szCs w:val="28"/>
              </w:rPr>
              <w:t>1</w:t>
            </w:r>
          </w:p>
        </w:tc>
        <w:tc>
          <w:tcPr>
            <w:tcW w:w="7229" w:type="dxa"/>
          </w:tcPr>
          <w:p w14:paraId="60936FC7" w14:textId="77777777" w:rsidR="00697E1A" w:rsidRPr="00CB06F8" w:rsidRDefault="00697E1A" w:rsidP="0036494F">
            <w:pPr>
              <w:spacing w:before="60" w:after="60"/>
              <w:rPr>
                <w:b/>
                <w:sz w:val="24"/>
                <w:szCs w:val="24"/>
              </w:rPr>
            </w:pPr>
            <w:r w:rsidRPr="00CB06F8">
              <w:rPr>
                <w:sz w:val="24"/>
                <w:szCs w:val="24"/>
              </w:rPr>
              <w:t>Personal information (required)</w:t>
            </w:r>
          </w:p>
        </w:tc>
      </w:tr>
      <w:tr w:rsidR="00697E1A" w:rsidRPr="00AB1758" w14:paraId="13578C30" w14:textId="77777777" w:rsidTr="0036494F">
        <w:tc>
          <w:tcPr>
            <w:tcW w:w="988" w:type="dxa"/>
          </w:tcPr>
          <w:p w14:paraId="4FBDCB45" w14:textId="77777777" w:rsidR="00697E1A" w:rsidRPr="00304DBB" w:rsidRDefault="00697E1A" w:rsidP="0036494F">
            <w:pPr>
              <w:spacing w:before="60" w:after="60"/>
              <w:rPr>
                <w:sz w:val="28"/>
                <w:szCs w:val="28"/>
              </w:rPr>
            </w:pPr>
            <w:r w:rsidRPr="00304DBB">
              <w:rPr>
                <w:sz w:val="28"/>
                <w:szCs w:val="28"/>
              </w:rPr>
              <w:t>2</w:t>
            </w:r>
          </w:p>
        </w:tc>
        <w:tc>
          <w:tcPr>
            <w:tcW w:w="7229" w:type="dxa"/>
          </w:tcPr>
          <w:p w14:paraId="3F2BEE08" w14:textId="77777777" w:rsidR="00697E1A" w:rsidRPr="00CB06F8" w:rsidRDefault="00697E1A" w:rsidP="0036494F">
            <w:pPr>
              <w:spacing w:before="60" w:after="60"/>
              <w:rPr>
                <w:sz w:val="24"/>
                <w:szCs w:val="24"/>
              </w:rPr>
            </w:pPr>
            <w:r w:rsidRPr="00CB06F8">
              <w:rPr>
                <w:sz w:val="24"/>
                <w:szCs w:val="24"/>
              </w:rPr>
              <w:t>Consent to publish submission (required)</w:t>
            </w:r>
          </w:p>
        </w:tc>
      </w:tr>
      <w:tr w:rsidR="00697E1A" w:rsidRPr="00AB1758" w14:paraId="6C047AE0" w14:textId="77777777" w:rsidTr="0036494F">
        <w:tc>
          <w:tcPr>
            <w:tcW w:w="988" w:type="dxa"/>
          </w:tcPr>
          <w:p w14:paraId="20A9DAC4" w14:textId="77777777" w:rsidR="00697E1A" w:rsidRPr="00304DBB" w:rsidRDefault="00697E1A" w:rsidP="0036494F">
            <w:pPr>
              <w:spacing w:before="60" w:after="60"/>
              <w:rPr>
                <w:sz w:val="28"/>
                <w:szCs w:val="28"/>
              </w:rPr>
            </w:pPr>
            <w:r w:rsidRPr="00304DBB">
              <w:rPr>
                <w:sz w:val="28"/>
                <w:szCs w:val="28"/>
              </w:rPr>
              <w:t>3</w:t>
            </w:r>
          </w:p>
        </w:tc>
        <w:tc>
          <w:tcPr>
            <w:tcW w:w="7229" w:type="dxa"/>
          </w:tcPr>
          <w:p w14:paraId="2F3A5610" w14:textId="2447BFEA" w:rsidR="00697E1A" w:rsidRPr="00CB06F8" w:rsidRDefault="00D6187C" w:rsidP="009B362B">
            <w:pPr>
              <w:rPr>
                <w:sz w:val="24"/>
                <w:szCs w:val="24"/>
              </w:rPr>
            </w:pPr>
            <w:r w:rsidRPr="00D6187C">
              <w:rPr>
                <w:rFonts w:eastAsia="Times New Roman"/>
                <w:sz w:val="24"/>
                <w:szCs w:val="24"/>
                <w:lang w:eastAsia="en-AU"/>
              </w:rPr>
              <w:t xml:space="preserve">Page three - Transition of existing authorisations for AOC holders (Section </w:t>
            </w:r>
            <w:r w:rsidR="00D437A8">
              <w:rPr>
                <w:rFonts w:eastAsia="Times New Roman"/>
                <w:sz w:val="24"/>
                <w:szCs w:val="24"/>
                <w:lang w:eastAsia="en-AU"/>
              </w:rPr>
              <w:t>3</w:t>
            </w:r>
            <w:r w:rsidRPr="00D6187C">
              <w:rPr>
                <w:rFonts w:eastAsia="Times New Roman"/>
                <w:sz w:val="24"/>
                <w:szCs w:val="24"/>
                <w:lang w:eastAsia="en-AU"/>
              </w:rPr>
              <w:t>.2)</w:t>
            </w:r>
          </w:p>
        </w:tc>
      </w:tr>
      <w:tr w:rsidR="0061578C" w:rsidRPr="00AB1758" w14:paraId="33DD8447" w14:textId="77777777" w:rsidTr="0036494F">
        <w:tc>
          <w:tcPr>
            <w:tcW w:w="988" w:type="dxa"/>
          </w:tcPr>
          <w:p w14:paraId="40DEE901" w14:textId="38D43AB2" w:rsidR="0061578C" w:rsidRPr="00304DBB" w:rsidRDefault="0061578C" w:rsidP="0036494F">
            <w:pPr>
              <w:spacing w:before="60" w:after="60"/>
              <w:rPr>
                <w:sz w:val="28"/>
                <w:szCs w:val="28"/>
              </w:rPr>
            </w:pPr>
            <w:r>
              <w:rPr>
                <w:sz w:val="28"/>
                <w:szCs w:val="28"/>
              </w:rPr>
              <w:t>4</w:t>
            </w:r>
          </w:p>
        </w:tc>
        <w:tc>
          <w:tcPr>
            <w:tcW w:w="7229" w:type="dxa"/>
          </w:tcPr>
          <w:p w14:paraId="429D9EAF" w14:textId="6F9A2ED3" w:rsidR="0061578C" w:rsidRPr="00CB06F8" w:rsidRDefault="00D6187C" w:rsidP="009C13A3">
            <w:pPr>
              <w:rPr>
                <w:rFonts w:eastAsia="Times New Roman"/>
                <w:sz w:val="24"/>
                <w:szCs w:val="24"/>
                <w:lang w:eastAsia="en-AU"/>
              </w:rPr>
            </w:pPr>
            <w:r w:rsidRPr="00D6187C">
              <w:rPr>
                <w:rFonts w:eastAsia="Times New Roman"/>
                <w:sz w:val="24"/>
                <w:szCs w:val="24"/>
                <w:lang w:eastAsia="en-AU"/>
              </w:rPr>
              <w:t xml:space="preserve">Page four - Automatic extensions of AOCs expiring around the commencement date (Section </w:t>
            </w:r>
            <w:r w:rsidR="00D437A8">
              <w:rPr>
                <w:rFonts w:eastAsia="Times New Roman"/>
                <w:sz w:val="24"/>
                <w:szCs w:val="24"/>
                <w:lang w:eastAsia="en-AU"/>
              </w:rPr>
              <w:t>3</w:t>
            </w:r>
            <w:r w:rsidRPr="00D6187C">
              <w:rPr>
                <w:rFonts w:eastAsia="Times New Roman"/>
                <w:sz w:val="24"/>
                <w:szCs w:val="24"/>
                <w:lang w:eastAsia="en-AU"/>
              </w:rPr>
              <w:t>.2)</w:t>
            </w:r>
          </w:p>
        </w:tc>
      </w:tr>
      <w:tr w:rsidR="0061578C" w:rsidRPr="00AB1758" w14:paraId="3C8E4A9E" w14:textId="77777777" w:rsidTr="0036494F">
        <w:tc>
          <w:tcPr>
            <w:tcW w:w="988" w:type="dxa"/>
          </w:tcPr>
          <w:p w14:paraId="58E5345D" w14:textId="39D1627F" w:rsidR="0061578C" w:rsidRPr="00304DBB" w:rsidRDefault="0061578C" w:rsidP="0036494F">
            <w:pPr>
              <w:spacing w:before="60" w:after="60"/>
              <w:rPr>
                <w:sz w:val="28"/>
                <w:szCs w:val="28"/>
              </w:rPr>
            </w:pPr>
            <w:r>
              <w:rPr>
                <w:sz w:val="28"/>
                <w:szCs w:val="28"/>
              </w:rPr>
              <w:t>5</w:t>
            </w:r>
          </w:p>
        </w:tc>
        <w:tc>
          <w:tcPr>
            <w:tcW w:w="7229" w:type="dxa"/>
          </w:tcPr>
          <w:p w14:paraId="6C16AA40" w14:textId="0903450C" w:rsidR="0061578C" w:rsidRPr="00CB06F8" w:rsidRDefault="00D6187C" w:rsidP="009C13A3">
            <w:pPr>
              <w:rPr>
                <w:rFonts w:eastAsia="Times New Roman"/>
                <w:sz w:val="24"/>
                <w:szCs w:val="24"/>
                <w:lang w:eastAsia="en-AU"/>
              </w:rPr>
            </w:pPr>
            <w:r w:rsidRPr="00D6187C">
              <w:rPr>
                <w:rFonts w:eastAsia="Times New Roman"/>
                <w:sz w:val="24"/>
                <w:szCs w:val="24"/>
                <w:lang w:eastAsia="en-AU"/>
              </w:rPr>
              <w:t xml:space="preserve">Page five - Restrictions on AOC changes for three months before the commencement date (Section </w:t>
            </w:r>
            <w:r w:rsidR="00D437A8">
              <w:rPr>
                <w:rFonts w:eastAsia="Times New Roman"/>
                <w:sz w:val="24"/>
                <w:szCs w:val="24"/>
                <w:lang w:eastAsia="en-AU"/>
              </w:rPr>
              <w:t>3</w:t>
            </w:r>
            <w:r w:rsidRPr="00D6187C">
              <w:rPr>
                <w:rFonts w:eastAsia="Times New Roman"/>
                <w:sz w:val="24"/>
                <w:szCs w:val="24"/>
                <w:lang w:eastAsia="en-AU"/>
              </w:rPr>
              <w:t>.2)</w:t>
            </w:r>
          </w:p>
        </w:tc>
      </w:tr>
      <w:tr w:rsidR="00697E1A" w:rsidRPr="00AB1758" w14:paraId="5F0E703B" w14:textId="77777777" w:rsidTr="0036494F">
        <w:tc>
          <w:tcPr>
            <w:tcW w:w="988" w:type="dxa"/>
          </w:tcPr>
          <w:p w14:paraId="02EAE621" w14:textId="395F28B8" w:rsidR="00697E1A" w:rsidRPr="00304DBB" w:rsidRDefault="0061578C" w:rsidP="0036494F">
            <w:pPr>
              <w:spacing w:before="60" w:after="60"/>
              <w:rPr>
                <w:sz w:val="28"/>
                <w:szCs w:val="28"/>
              </w:rPr>
            </w:pPr>
            <w:r>
              <w:rPr>
                <w:sz w:val="28"/>
                <w:szCs w:val="28"/>
              </w:rPr>
              <w:t>6</w:t>
            </w:r>
          </w:p>
        </w:tc>
        <w:tc>
          <w:tcPr>
            <w:tcW w:w="7229" w:type="dxa"/>
          </w:tcPr>
          <w:p w14:paraId="088B321E" w14:textId="1A23E119" w:rsidR="00697E1A" w:rsidRPr="00CB06F8" w:rsidRDefault="00D6187C" w:rsidP="00DB7734">
            <w:pPr>
              <w:rPr>
                <w:sz w:val="24"/>
                <w:szCs w:val="24"/>
              </w:rPr>
            </w:pPr>
            <w:r w:rsidRPr="00D6187C">
              <w:rPr>
                <w:rFonts w:eastAsia="Times New Roman"/>
                <w:sz w:val="24"/>
                <w:szCs w:val="24"/>
                <w:lang w:eastAsia="en-AU"/>
              </w:rPr>
              <w:t>Page six - Obligations for updating and providing expositions and operations manuals (</w:t>
            </w:r>
            <w:r w:rsidR="008B0E3A">
              <w:rPr>
                <w:rFonts w:eastAsia="Times New Roman"/>
                <w:sz w:val="24"/>
                <w:szCs w:val="24"/>
                <w:lang w:eastAsia="en-AU"/>
              </w:rPr>
              <w:t>S</w:t>
            </w:r>
            <w:r w:rsidRPr="00D6187C">
              <w:rPr>
                <w:rFonts w:eastAsia="Times New Roman"/>
                <w:sz w:val="24"/>
                <w:szCs w:val="24"/>
                <w:lang w:eastAsia="en-AU"/>
              </w:rPr>
              <w:t xml:space="preserve">ection </w:t>
            </w:r>
            <w:r w:rsidR="008B0E3A">
              <w:rPr>
                <w:rFonts w:eastAsia="Times New Roman"/>
                <w:sz w:val="24"/>
                <w:szCs w:val="24"/>
                <w:lang w:eastAsia="en-AU"/>
              </w:rPr>
              <w:t>3</w:t>
            </w:r>
            <w:r w:rsidRPr="00D6187C">
              <w:rPr>
                <w:rFonts w:eastAsia="Times New Roman"/>
                <w:sz w:val="24"/>
                <w:szCs w:val="24"/>
                <w:lang w:eastAsia="en-AU"/>
              </w:rPr>
              <w:t>.2)</w:t>
            </w:r>
          </w:p>
        </w:tc>
      </w:tr>
      <w:tr w:rsidR="0061578C" w:rsidRPr="00AB1758" w14:paraId="6B4D1444" w14:textId="77777777" w:rsidTr="0036494F">
        <w:tc>
          <w:tcPr>
            <w:tcW w:w="988" w:type="dxa"/>
          </w:tcPr>
          <w:p w14:paraId="23FD14CB" w14:textId="070F6446" w:rsidR="0061578C" w:rsidRDefault="0061578C" w:rsidP="0036494F">
            <w:pPr>
              <w:spacing w:before="60" w:after="60"/>
              <w:rPr>
                <w:sz w:val="28"/>
                <w:szCs w:val="28"/>
              </w:rPr>
            </w:pPr>
            <w:r>
              <w:rPr>
                <w:sz w:val="28"/>
                <w:szCs w:val="28"/>
              </w:rPr>
              <w:t>7</w:t>
            </w:r>
          </w:p>
        </w:tc>
        <w:tc>
          <w:tcPr>
            <w:tcW w:w="7229" w:type="dxa"/>
          </w:tcPr>
          <w:p w14:paraId="3F1387CA" w14:textId="6D7F2FA1" w:rsidR="0061578C" w:rsidRPr="00CB06F8" w:rsidRDefault="00D6187C" w:rsidP="009C13A3">
            <w:pPr>
              <w:rPr>
                <w:rFonts w:eastAsia="Times New Roman"/>
                <w:sz w:val="24"/>
                <w:szCs w:val="24"/>
                <w:lang w:eastAsia="en-AU"/>
              </w:rPr>
            </w:pPr>
            <w:r w:rsidRPr="00D6187C">
              <w:rPr>
                <w:rFonts w:eastAsia="Times New Roman"/>
                <w:sz w:val="24"/>
                <w:szCs w:val="24"/>
                <w:lang w:eastAsia="en-AU"/>
              </w:rPr>
              <w:t xml:space="preserve">Page seven - New AOC/operating certificate applicants (Section </w:t>
            </w:r>
            <w:r w:rsidR="00D437A8">
              <w:rPr>
                <w:rFonts w:eastAsia="Times New Roman"/>
                <w:sz w:val="24"/>
                <w:szCs w:val="24"/>
                <w:lang w:eastAsia="en-AU"/>
              </w:rPr>
              <w:t>3</w:t>
            </w:r>
            <w:r w:rsidRPr="00D6187C">
              <w:rPr>
                <w:rFonts w:eastAsia="Times New Roman"/>
                <w:sz w:val="24"/>
                <w:szCs w:val="24"/>
                <w:lang w:eastAsia="en-AU"/>
              </w:rPr>
              <w:t>.3)</w:t>
            </w:r>
          </w:p>
        </w:tc>
      </w:tr>
      <w:tr w:rsidR="009C13A3" w:rsidRPr="00AB1758" w14:paraId="4A9B574F" w14:textId="77777777" w:rsidTr="0036494F">
        <w:tc>
          <w:tcPr>
            <w:tcW w:w="988" w:type="dxa"/>
          </w:tcPr>
          <w:p w14:paraId="1C12E78B" w14:textId="12AA0000" w:rsidR="009C13A3" w:rsidRDefault="0061578C" w:rsidP="0036494F">
            <w:pPr>
              <w:spacing w:before="60" w:after="60"/>
              <w:rPr>
                <w:sz w:val="28"/>
                <w:szCs w:val="28"/>
              </w:rPr>
            </w:pPr>
            <w:r>
              <w:rPr>
                <w:sz w:val="28"/>
                <w:szCs w:val="28"/>
              </w:rPr>
              <w:t>8</w:t>
            </w:r>
          </w:p>
        </w:tc>
        <w:tc>
          <w:tcPr>
            <w:tcW w:w="7229" w:type="dxa"/>
          </w:tcPr>
          <w:p w14:paraId="1C497F0A" w14:textId="4353327E" w:rsidR="009C13A3" w:rsidRPr="00CB06F8" w:rsidRDefault="00D6187C" w:rsidP="00FF5064">
            <w:pPr>
              <w:rPr>
                <w:rFonts w:eastAsia="Times New Roman"/>
                <w:sz w:val="24"/>
                <w:szCs w:val="24"/>
                <w:lang w:eastAsia="en-AU"/>
              </w:rPr>
            </w:pPr>
            <w:r w:rsidRPr="00D6187C">
              <w:rPr>
                <w:rFonts w:eastAsia="Times New Roman"/>
                <w:sz w:val="24"/>
                <w:szCs w:val="24"/>
                <w:lang w:eastAsia="en-AU"/>
              </w:rPr>
              <w:t xml:space="preserve">Page eight - Delayed commencement dates for some new regulatory requirements (Section </w:t>
            </w:r>
            <w:r w:rsidR="00D437A8">
              <w:rPr>
                <w:rFonts w:eastAsia="Times New Roman"/>
                <w:sz w:val="24"/>
                <w:szCs w:val="24"/>
                <w:lang w:eastAsia="en-AU"/>
              </w:rPr>
              <w:t>3</w:t>
            </w:r>
            <w:r w:rsidRPr="00D6187C">
              <w:rPr>
                <w:rFonts w:eastAsia="Times New Roman"/>
                <w:sz w:val="24"/>
                <w:szCs w:val="24"/>
                <w:lang w:eastAsia="en-AU"/>
              </w:rPr>
              <w:t>.4)</w:t>
            </w:r>
          </w:p>
        </w:tc>
      </w:tr>
      <w:tr w:rsidR="00697E1A" w:rsidRPr="00AB1758" w14:paraId="0CBC19B5" w14:textId="77777777" w:rsidTr="0036494F">
        <w:tc>
          <w:tcPr>
            <w:tcW w:w="988" w:type="dxa"/>
          </w:tcPr>
          <w:p w14:paraId="15778660" w14:textId="1ECEBBB8" w:rsidR="00697E1A" w:rsidRPr="00304DBB" w:rsidRDefault="0061578C" w:rsidP="0036494F">
            <w:pPr>
              <w:spacing w:before="60" w:after="60"/>
              <w:rPr>
                <w:sz w:val="28"/>
                <w:szCs w:val="28"/>
              </w:rPr>
            </w:pPr>
            <w:r>
              <w:rPr>
                <w:sz w:val="28"/>
                <w:szCs w:val="28"/>
              </w:rPr>
              <w:t>9</w:t>
            </w:r>
          </w:p>
        </w:tc>
        <w:tc>
          <w:tcPr>
            <w:tcW w:w="7229" w:type="dxa"/>
          </w:tcPr>
          <w:p w14:paraId="256AC95F" w14:textId="69C4E11D" w:rsidR="00697E1A" w:rsidRPr="00CB06F8" w:rsidRDefault="00D6187C" w:rsidP="009B362B">
            <w:pPr>
              <w:rPr>
                <w:sz w:val="24"/>
                <w:szCs w:val="24"/>
              </w:rPr>
            </w:pPr>
            <w:r w:rsidRPr="00D6187C">
              <w:rPr>
                <w:rFonts w:eastAsia="Times New Roman"/>
                <w:sz w:val="24"/>
                <w:szCs w:val="24"/>
                <w:lang w:eastAsia="en-AU"/>
              </w:rPr>
              <w:t xml:space="preserve">Page nine - Expiry periods for specific authorisations under old regulations (Section </w:t>
            </w:r>
            <w:r w:rsidR="00D437A8">
              <w:rPr>
                <w:rFonts w:eastAsia="Times New Roman"/>
                <w:sz w:val="24"/>
                <w:szCs w:val="24"/>
                <w:lang w:eastAsia="en-AU"/>
              </w:rPr>
              <w:t>3</w:t>
            </w:r>
            <w:r w:rsidRPr="00D6187C">
              <w:rPr>
                <w:rFonts w:eastAsia="Times New Roman"/>
                <w:sz w:val="24"/>
                <w:szCs w:val="24"/>
                <w:lang w:eastAsia="en-AU"/>
              </w:rPr>
              <w:t>.5)</w:t>
            </w:r>
          </w:p>
        </w:tc>
      </w:tr>
      <w:tr w:rsidR="00697E1A" w:rsidRPr="00AB1758" w14:paraId="05D72FE7" w14:textId="77777777" w:rsidTr="0036494F">
        <w:tc>
          <w:tcPr>
            <w:tcW w:w="988" w:type="dxa"/>
          </w:tcPr>
          <w:p w14:paraId="2732E037" w14:textId="7C0452C3" w:rsidR="00697E1A" w:rsidRPr="00304DBB" w:rsidRDefault="0061578C" w:rsidP="0036494F">
            <w:pPr>
              <w:spacing w:before="60" w:after="60"/>
              <w:rPr>
                <w:sz w:val="28"/>
                <w:szCs w:val="28"/>
              </w:rPr>
            </w:pPr>
            <w:r>
              <w:rPr>
                <w:sz w:val="28"/>
                <w:szCs w:val="28"/>
              </w:rPr>
              <w:t>10</w:t>
            </w:r>
          </w:p>
        </w:tc>
        <w:tc>
          <w:tcPr>
            <w:tcW w:w="7229" w:type="dxa"/>
          </w:tcPr>
          <w:p w14:paraId="65D05EF1" w14:textId="40FD1178" w:rsidR="00697E1A" w:rsidRPr="00CB06F8" w:rsidRDefault="00D6187C" w:rsidP="009B362B">
            <w:pPr>
              <w:rPr>
                <w:sz w:val="24"/>
                <w:szCs w:val="24"/>
              </w:rPr>
            </w:pPr>
            <w:r w:rsidRPr="00D6187C">
              <w:rPr>
                <w:rFonts w:eastAsia="Times New Roman"/>
                <w:sz w:val="24"/>
                <w:szCs w:val="24"/>
                <w:lang w:eastAsia="en-AU"/>
              </w:rPr>
              <w:t xml:space="preserve">Page ten - Flights in progress on commencement date (Section </w:t>
            </w:r>
            <w:r w:rsidR="00D437A8">
              <w:rPr>
                <w:rFonts w:eastAsia="Times New Roman"/>
                <w:sz w:val="24"/>
                <w:szCs w:val="24"/>
                <w:lang w:eastAsia="en-AU"/>
              </w:rPr>
              <w:t>3</w:t>
            </w:r>
            <w:r w:rsidRPr="00D6187C">
              <w:rPr>
                <w:rFonts w:eastAsia="Times New Roman"/>
                <w:sz w:val="24"/>
                <w:szCs w:val="24"/>
                <w:lang w:eastAsia="en-AU"/>
              </w:rPr>
              <w:t>.6)</w:t>
            </w:r>
          </w:p>
        </w:tc>
      </w:tr>
      <w:tr w:rsidR="00697E1A" w:rsidRPr="00AB1758" w14:paraId="1A6450A4" w14:textId="77777777" w:rsidTr="0036494F">
        <w:tc>
          <w:tcPr>
            <w:tcW w:w="988" w:type="dxa"/>
          </w:tcPr>
          <w:p w14:paraId="2B55570F" w14:textId="4CE809A3" w:rsidR="00697E1A" w:rsidRPr="00304DBB" w:rsidRDefault="0061578C" w:rsidP="0036494F">
            <w:pPr>
              <w:spacing w:before="60" w:after="60"/>
              <w:rPr>
                <w:sz w:val="28"/>
                <w:szCs w:val="28"/>
              </w:rPr>
            </w:pPr>
            <w:r>
              <w:rPr>
                <w:sz w:val="28"/>
                <w:szCs w:val="28"/>
              </w:rPr>
              <w:t>11</w:t>
            </w:r>
          </w:p>
        </w:tc>
        <w:tc>
          <w:tcPr>
            <w:tcW w:w="7229" w:type="dxa"/>
          </w:tcPr>
          <w:p w14:paraId="03F99F63" w14:textId="77777777" w:rsidR="00697E1A" w:rsidRPr="00CB06F8" w:rsidRDefault="00697E1A" w:rsidP="0036494F">
            <w:pPr>
              <w:spacing w:before="60" w:after="60"/>
              <w:rPr>
                <w:sz w:val="24"/>
                <w:szCs w:val="24"/>
              </w:rPr>
            </w:pPr>
            <w:r w:rsidRPr="00CB06F8">
              <w:rPr>
                <w:sz w:val="24"/>
                <w:szCs w:val="24"/>
              </w:rPr>
              <w:t>General comments</w:t>
            </w:r>
          </w:p>
        </w:tc>
      </w:tr>
    </w:tbl>
    <w:p w14:paraId="16B77001" w14:textId="77777777" w:rsidR="009B362B" w:rsidRDefault="009B362B">
      <w:pPr>
        <w:rPr>
          <w:b/>
          <w:sz w:val="33"/>
          <w:szCs w:val="33"/>
        </w:rPr>
      </w:pPr>
      <w:bookmarkStart w:id="10" w:name="_Hlk2173730"/>
      <w:bookmarkEnd w:id="7"/>
      <w:r>
        <w:rPr>
          <w:b/>
        </w:rPr>
        <w:br w:type="page"/>
      </w:r>
    </w:p>
    <w:p w14:paraId="6E0C99EC" w14:textId="4C7580C0" w:rsidR="00697E1A" w:rsidRPr="00181238" w:rsidRDefault="00697E1A" w:rsidP="00697E1A">
      <w:pPr>
        <w:pStyle w:val="Heading1"/>
        <w:spacing w:before="232"/>
        <w:rPr>
          <w:bCs/>
          <w:color w:val="365F91" w:themeColor="accent1" w:themeShade="BF"/>
        </w:rPr>
      </w:pPr>
      <w:r w:rsidRPr="00181238">
        <w:rPr>
          <w:bCs/>
          <w:color w:val="365F91" w:themeColor="accent1" w:themeShade="BF"/>
        </w:rPr>
        <w:lastRenderedPageBreak/>
        <w:t xml:space="preserve">Page </w:t>
      </w:r>
      <w:r w:rsidR="00A37601">
        <w:rPr>
          <w:bCs/>
          <w:color w:val="365F91" w:themeColor="accent1" w:themeShade="BF"/>
        </w:rPr>
        <w:t>one</w:t>
      </w:r>
      <w:r w:rsidRPr="00181238">
        <w:rPr>
          <w:bCs/>
          <w:color w:val="365F91" w:themeColor="accent1" w:themeShade="BF"/>
        </w:rPr>
        <w:t>: Personal information</w:t>
      </w:r>
    </w:p>
    <w:p w14:paraId="7479F149" w14:textId="77777777" w:rsidR="00697E1A" w:rsidRDefault="00697E1A" w:rsidP="00697E1A">
      <w:pPr>
        <w:rPr>
          <w:b/>
          <w:color w:val="0070C0"/>
          <w:sz w:val="20"/>
          <w:szCs w:val="20"/>
        </w:rPr>
      </w:pPr>
    </w:p>
    <w:p w14:paraId="03E4DF98" w14:textId="77777777" w:rsidR="00697E1A" w:rsidRDefault="00697E1A" w:rsidP="00697E1A">
      <w:pPr>
        <w:pStyle w:val="Heading2"/>
        <w:spacing w:before="89"/>
      </w:pPr>
      <w:r>
        <w:t>First name</w:t>
      </w:r>
    </w:p>
    <w:p w14:paraId="7E626C9B" w14:textId="77777777" w:rsidR="00697E1A" w:rsidRDefault="00697E1A" w:rsidP="00697E1A">
      <w:pPr>
        <w:pStyle w:val="BodyText"/>
        <w:spacing w:before="127"/>
        <w:ind w:left="178"/>
      </w:pPr>
      <w:r>
        <w:t>(Required)</w:t>
      </w:r>
    </w:p>
    <w:tbl>
      <w:tblPr>
        <w:tblStyle w:val="TableGrid"/>
        <w:tblW w:w="0" w:type="auto"/>
        <w:tblInd w:w="178" w:type="dxa"/>
        <w:tblLook w:val="04A0" w:firstRow="1" w:lastRow="0" w:firstColumn="1" w:lastColumn="0" w:noHBand="0" w:noVBand="1"/>
      </w:tblPr>
      <w:tblGrid>
        <w:gridCol w:w="9542"/>
      </w:tblGrid>
      <w:tr w:rsidR="00697E1A" w14:paraId="530D58B6" w14:textId="77777777" w:rsidTr="0036494F">
        <w:tc>
          <w:tcPr>
            <w:tcW w:w="9946" w:type="dxa"/>
          </w:tcPr>
          <w:p w14:paraId="20ED84D3" w14:textId="77777777" w:rsidR="00697E1A" w:rsidRDefault="00697E1A" w:rsidP="0036494F">
            <w:pPr>
              <w:pStyle w:val="BodyText"/>
              <w:spacing w:before="127"/>
            </w:pPr>
          </w:p>
        </w:tc>
      </w:tr>
    </w:tbl>
    <w:p w14:paraId="42111196" w14:textId="77777777" w:rsidR="00697E1A" w:rsidRDefault="00697E1A" w:rsidP="00697E1A">
      <w:pPr>
        <w:pStyle w:val="BodyText"/>
        <w:spacing w:before="127"/>
        <w:ind w:left="178"/>
      </w:pPr>
    </w:p>
    <w:p w14:paraId="23DC8EAC" w14:textId="77777777" w:rsidR="00697E1A" w:rsidRDefault="00697E1A" w:rsidP="00697E1A">
      <w:pPr>
        <w:pStyle w:val="Heading2"/>
      </w:pPr>
      <w:r>
        <w:t>Last name</w:t>
      </w:r>
    </w:p>
    <w:p w14:paraId="5F5A1487" w14:textId="77777777" w:rsidR="00697E1A" w:rsidRDefault="00697E1A" w:rsidP="00697E1A">
      <w:pPr>
        <w:pStyle w:val="BodyText"/>
        <w:spacing w:before="128"/>
        <w:ind w:left="178"/>
      </w:pPr>
      <w:r>
        <w:t>(Required)</w:t>
      </w:r>
    </w:p>
    <w:tbl>
      <w:tblPr>
        <w:tblStyle w:val="TableGrid"/>
        <w:tblW w:w="0" w:type="auto"/>
        <w:tblInd w:w="178" w:type="dxa"/>
        <w:tblLook w:val="04A0" w:firstRow="1" w:lastRow="0" w:firstColumn="1" w:lastColumn="0" w:noHBand="0" w:noVBand="1"/>
      </w:tblPr>
      <w:tblGrid>
        <w:gridCol w:w="9542"/>
      </w:tblGrid>
      <w:tr w:rsidR="00697E1A" w14:paraId="2EA4EE5B" w14:textId="77777777" w:rsidTr="0036494F">
        <w:tc>
          <w:tcPr>
            <w:tcW w:w="9946" w:type="dxa"/>
          </w:tcPr>
          <w:p w14:paraId="1DD27A27" w14:textId="77777777" w:rsidR="00697E1A" w:rsidRDefault="00697E1A" w:rsidP="0036494F">
            <w:pPr>
              <w:pStyle w:val="BodyText"/>
              <w:spacing w:before="128"/>
            </w:pPr>
          </w:p>
        </w:tc>
      </w:tr>
    </w:tbl>
    <w:p w14:paraId="0858D7C7" w14:textId="77777777" w:rsidR="00697E1A" w:rsidRDefault="00697E1A" w:rsidP="00697E1A">
      <w:pPr>
        <w:pStyle w:val="BodyText"/>
        <w:rPr>
          <w:sz w:val="20"/>
        </w:rPr>
      </w:pPr>
    </w:p>
    <w:p w14:paraId="535AA20B" w14:textId="77777777" w:rsidR="00697E1A" w:rsidRDefault="00697E1A" w:rsidP="00697E1A">
      <w:pPr>
        <w:pStyle w:val="Heading2"/>
        <w:spacing w:before="89"/>
      </w:pPr>
      <w:r>
        <w:t>Email address</w:t>
      </w:r>
    </w:p>
    <w:p w14:paraId="5707550A" w14:textId="77777777" w:rsidR="00697E1A" w:rsidRDefault="00697E1A" w:rsidP="00697E1A">
      <w:pPr>
        <w:pStyle w:val="BodyText"/>
        <w:spacing w:before="128" w:line="333" w:lineRule="auto"/>
        <w:ind w:left="148" w:right="237"/>
      </w:pPr>
      <w:r>
        <w:t>If you enter your email address you will automatically receive an acknowledgement email when you submit your response.</w:t>
      </w:r>
    </w:p>
    <w:p w14:paraId="4F5640B1" w14:textId="77777777" w:rsidR="00697E1A" w:rsidRDefault="00697E1A" w:rsidP="00697E1A">
      <w:pPr>
        <w:pStyle w:val="Heading2"/>
      </w:pPr>
      <w:r>
        <w:t>Email</w:t>
      </w:r>
    </w:p>
    <w:tbl>
      <w:tblPr>
        <w:tblStyle w:val="TableGrid"/>
        <w:tblW w:w="0" w:type="auto"/>
        <w:tblInd w:w="250" w:type="dxa"/>
        <w:tblLook w:val="04A0" w:firstRow="1" w:lastRow="0" w:firstColumn="1" w:lastColumn="0" w:noHBand="0" w:noVBand="1"/>
      </w:tblPr>
      <w:tblGrid>
        <w:gridCol w:w="9470"/>
      </w:tblGrid>
      <w:tr w:rsidR="00697E1A" w14:paraId="07CF1FCE" w14:textId="77777777" w:rsidTr="0036494F">
        <w:tc>
          <w:tcPr>
            <w:tcW w:w="9696" w:type="dxa"/>
          </w:tcPr>
          <w:p w14:paraId="3AFC9AE5" w14:textId="77777777" w:rsidR="00697E1A" w:rsidRPr="00236907" w:rsidRDefault="00697E1A" w:rsidP="0036494F">
            <w:pPr>
              <w:pStyle w:val="BodyText"/>
              <w:spacing w:before="128"/>
            </w:pPr>
          </w:p>
        </w:tc>
      </w:tr>
    </w:tbl>
    <w:p w14:paraId="3003E8CB" w14:textId="77777777" w:rsidR="00697E1A" w:rsidRDefault="00697E1A" w:rsidP="00697E1A">
      <w:pPr>
        <w:pStyle w:val="BodyText"/>
        <w:rPr>
          <w:sz w:val="20"/>
        </w:rPr>
      </w:pPr>
    </w:p>
    <w:p w14:paraId="21068E1D" w14:textId="77777777" w:rsidR="00697E1A" w:rsidRDefault="00697E1A" w:rsidP="00697E1A">
      <w:pPr>
        <w:pStyle w:val="Heading2"/>
        <w:spacing w:before="89"/>
      </w:pPr>
      <w:r>
        <w:t>Do your views officially represent those of an organisation?</w:t>
      </w:r>
    </w:p>
    <w:p w14:paraId="1386A443" w14:textId="77777777" w:rsidR="00697E1A" w:rsidRDefault="00697E1A" w:rsidP="00697E1A">
      <w:pPr>
        <w:pStyle w:val="BodyText"/>
        <w:spacing w:before="127"/>
        <w:ind w:left="208"/>
      </w:pPr>
      <w:r>
        <w:t>(Required)</w:t>
      </w:r>
    </w:p>
    <w:p w14:paraId="2F585AE2" w14:textId="77777777" w:rsidR="00697E1A" w:rsidRDefault="00697E1A" w:rsidP="00697E1A">
      <w:pPr>
        <w:spacing w:before="216"/>
        <w:ind w:left="178"/>
        <w:rPr>
          <w:i/>
          <w:sz w:val="19"/>
        </w:rPr>
      </w:pPr>
      <w:r>
        <w:rPr>
          <w:i/>
          <w:color w:val="888888"/>
          <w:sz w:val="19"/>
        </w:rPr>
        <w:t>Please select only one item</w:t>
      </w:r>
    </w:p>
    <w:p w14:paraId="6BA360F2" w14:textId="77777777" w:rsidR="00697E1A" w:rsidRPr="00BA2288" w:rsidRDefault="00697E1A" w:rsidP="001E4758">
      <w:pPr>
        <w:pStyle w:val="ListParagraph"/>
        <w:numPr>
          <w:ilvl w:val="0"/>
          <w:numId w:val="6"/>
        </w:numPr>
        <w:spacing w:after="120"/>
        <w:ind w:left="714" w:hanging="357"/>
        <w:rPr>
          <w:rFonts w:ascii="Calibri" w:eastAsiaTheme="minorHAnsi" w:hAnsi="Calibri" w:cs="Calibri"/>
          <w:sz w:val="24"/>
          <w:szCs w:val="24"/>
        </w:rPr>
      </w:pPr>
      <w:r w:rsidRPr="00BA2288">
        <w:rPr>
          <w:sz w:val="24"/>
          <w:szCs w:val="24"/>
        </w:rPr>
        <w:t>Yes, I am authorised to submit feedback on behalf of an organisation</w:t>
      </w:r>
    </w:p>
    <w:p w14:paraId="75CB23BD" w14:textId="77777777" w:rsidR="00697E1A" w:rsidRPr="00BA2288" w:rsidRDefault="00697E1A" w:rsidP="001E4758">
      <w:pPr>
        <w:pStyle w:val="ListParagraph"/>
        <w:numPr>
          <w:ilvl w:val="0"/>
          <w:numId w:val="6"/>
        </w:numPr>
        <w:spacing w:after="120"/>
        <w:ind w:left="714" w:hanging="357"/>
        <w:rPr>
          <w:sz w:val="24"/>
          <w:szCs w:val="24"/>
        </w:rPr>
      </w:pPr>
      <w:r w:rsidRPr="00BA2288">
        <w:rPr>
          <w:sz w:val="24"/>
          <w:szCs w:val="24"/>
        </w:rPr>
        <w:t>No, these are my personal views.</w:t>
      </w:r>
    </w:p>
    <w:p w14:paraId="0D27055F" w14:textId="77777777" w:rsidR="00697E1A" w:rsidRDefault="00697E1A" w:rsidP="00697E1A">
      <w:pPr>
        <w:pStyle w:val="Heading2"/>
        <w:spacing w:before="280"/>
      </w:pPr>
      <w:r>
        <w:t>If yes, please specify the name of your organisation.</w:t>
      </w:r>
    </w:p>
    <w:tbl>
      <w:tblPr>
        <w:tblStyle w:val="TableGrid"/>
        <w:tblW w:w="0" w:type="auto"/>
        <w:tblInd w:w="178" w:type="dxa"/>
        <w:tblLook w:val="04A0" w:firstRow="1" w:lastRow="0" w:firstColumn="1" w:lastColumn="0" w:noHBand="0" w:noVBand="1"/>
      </w:tblPr>
      <w:tblGrid>
        <w:gridCol w:w="9542"/>
      </w:tblGrid>
      <w:tr w:rsidR="00697E1A" w14:paraId="502882D3" w14:textId="77777777" w:rsidTr="0036494F">
        <w:tc>
          <w:tcPr>
            <w:tcW w:w="9946" w:type="dxa"/>
          </w:tcPr>
          <w:p w14:paraId="2D05BCCB" w14:textId="77777777" w:rsidR="00697E1A" w:rsidRPr="00236907" w:rsidRDefault="00697E1A" w:rsidP="0036494F">
            <w:pPr>
              <w:pStyle w:val="BodyText"/>
              <w:spacing w:before="128"/>
            </w:pPr>
          </w:p>
        </w:tc>
      </w:tr>
    </w:tbl>
    <w:p w14:paraId="3D2FB2A4" w14:textId="77777777" w:rsidR="00697E1A" w:rsidRDefault="00697E1A" w:rsidP="00697E1A">
      <w:pPr>
        <w:pStyle w:val="BodyText"/>
        <w:rPr>
          <w:sz w:val="32"/>
        </w:rPr>
      </w:pPr>
    </w:p>
    <w:p w14:paraId="69E51D2F" w14:textId="77777777" w:rsidR="00697E1A" w:rsidRPr="00631288" w:rsidRDefault="00697E1A" w:rsidP="00697E1A">
      <w:pPr>
        <w:pStyle w:val="BodyText"/>
        <w:rPr>
          <w:color w:val="365F91" w:themeColor="accent1" w:themeShade="BF"/>
          <w:sz w:val="28"/>
          <w:szCs w:val="28"/>
        </w:rPr>
      </w:pPr>
      <w:r w:rsidRPr="00631288">
        <w:rPr>
          <w:color w:val="365F91" w:themeColor="accent1" w:themeShade="BF"/>
          <w:sz w:val="28"/>
          <w:szCs w:val="28"/>
        </w:rPr>
        <w:t>Demographic question where applicable</w:t>
      </w:r>
    </w:p>
    <w:p w14:paraId="159D8B96" w14:textId="77777777" w:rsidR="00697E1A" w:rsidRDefault="00697E1A" w:rsidP="00697E1A">
      <w:pPr>
        <w:spacing w:before="186"/>
        <w:ind w:left="178"/>
        <w:rPr>
          <w:sz w:val="29"/>
        </w:rPr>
      </w:pPr>
      <w:r>
        <w:rPr>
          <w:sz w:val="29"/>
        </w:rPr>
        <w:t>Which of the following best describes the group you represent?</w:t>
      </w:r>
    </w:p>
    <w:p w14:paraId="5800C877" w14:textId="77777777" w:rsidR="00697E1A" w:rsidRDefault="00697E1A" w:rsidP="00697E1A">
      <w:pPr>
        <w:pStyle w:val="BodyText"/>
        <w:spacing w:before="2"/>
        <w:rPr>
          <w:sz w:val="12"/>
        </w:rPr>
      </w:pPr>
    </w:p>
    <w:p w14:paraId="3117684E" w14:textId="77777777" w:rsidR="00697E1A" w:rsidRDefault="00697E1A" w:rsidP="00697E1A">
      <w:pPr>
        <w:spacing w:before="96"/>
        <w:ind w:left="178"/>
        <w:rPr>
          <w:i/>
          <w:sz w:val="19"/>
        </w:rPr>
      </w:pPr>
      <w:r>
        <w:rPr>
          <w:i/>
          <w:color w:val="888888"/>
          <w:sz w:val="19"/>
        </w:rPr>
        <w:t>Please select only one item</w:t>
      </w:r>
    </w:p>
    <w:p w14:paraId="60BD5199" w14:textId="0E26B9BB" w:rsidR="00B776B1" w:rsidRPr="00585EB2" w:rsidRDefault="00EC55AC" w:rsidP="00585EB2">
      <w:pPr>
        <w:widowControl/>
        <w:autoSpaceDE/>
        <w:autoSpaceDN/>
        <w:spacing w:after="160" w:line="259" w:lineRule="auto"/>
        <w:ind w:left="720"/>
        <w:contextualSpacing/>
        <w:rPr>
          <w:sz w:val="24"/>
          <w:szCs w:val="24"/>
        </w:rPr>
      </w:pPr>
      <w:sdt>
        <w:sdtPr>
          <w:rPr>
            <w:sz w:val="24"/>
            <w:szCs w:val="24"/>
          </w:rPr>
          <w:id w:val="1807896501"/>
          <w14:checkbox>
            <w14:checked w14:val="0"/>
            <w14:checkedState w14:val="2612" w14:font="MS Gothic"/>
            <w14:uncheckedState w14:val="2610" w14:font="MS Gothic"/>
          </w14:checkbox>
        </w:sdtPr>
        <w:sdtEndPr/>
        <w:sdtContent>
          <w:r w:rsidR="00C34E28">
            <w:rPr>
              <w:rFonts w:ascii="MS Gothic" w:eastAsia="MS Gothic" w:hAnsi="MS Gothic" w:hint="eastAsia"/>
              <w:sz w:val="24"/>
              <w:szCs w:val="24"/>
            </w:rPr>
            <w:t>☐</w:t>
          </w:r>
        </w:sdtContent>
      </w:sdt>
      <w:r w:rsidR="00C34E28">
        <w:rPr>
          <w:sz w:val="24"/>
          <w:szCs w:val="24"/>
        </w:rPr>
        <w:t xml:space="preserve"> </w:t>
      </w:r>
      <w:r w:rsidR="00B776B1" w:rsidRPr="00585EB2">
        <w:rPr>
          <w:sz w:val="24"/>
          <w:szCs w:val="24"/>
        </w:rPr>
        <w:t>AOC holder</w:t>
      </w:r>
    </w:p>
    <w:p w14:paraId="6A094177" w14:textId="0F46EA70" w:rsidR="00697E1A" w:rsidRPr="00585EB2" w:rsidRDefault="00EC55AC" w:rsidP="00585EB2">
      <w:pPr>
        <w:widowControl/>
        <w:autoSpaceDE/>
        <w:autoSpaceDN/>
        <w:spacing w:after="160" w:line="259" w:lineRule="auto"/>
        <w:ind w:left="720"/>
        <w:contextualSpacing/>
        <w:rPr>
          <w:sz w:val="24"/>
          <w:szCs w:val="24"/>
        </w:rPr>
      </w:pPr>
      <w:sdt>
        <w:sdtPr>
          <w:rPr>
            <w:rFonts w:ascii="Times New Roman"/>
            <w:spacing w:val="-6"/>
            <w:sz w:val="24"/>
            <w:szCs w:val="24"/>
          </w:rPr>
          <w:id w:val="1140843654"/>
          <w14:checkbox>
            <w14:checked w14:val="0"/>
            <w14:checkedState w14:val="2612" w14:font="MS Gothic"/>
            <w14:uncheckedState w14:val="2610" w14:font="MS Gothic"/>
          </w14:checkbox>
        </w:sdtPr>
        <w:sdtEndPr/>
        <w:sdtContent>
          <w:r w:rsidR="00C34E28" w:rsidRPr="00585EB2">
            <w:rPr>
              <w:rFonts w:ascii="MS Gothic" w:eastAsia="MS Gothic" w:hAnsi="MS Gothic" w:hint="eastAsia"/>
              <w:spacing w:val="-6"/>
              <w:sz w:val="24"/>
              <w:szCs w:val="24"/>
            </w:rPr>
            <w:t>☐</w:t>
          </w:r>
        </w:sdtContent>
      </w:sdt>
      <w:r w:rsidR="00C34E28" w:rsidRPr="00585EB2">
        <w:rPr>
          <w:rFonts w:ascii="Times New Roman"/>
          <w:spacing w:val="-6"/>
          <w:sz w:val="24"/>
          <w:szCs w:val="24"/>
        </w:rPr>
        <w:t xml:space="preserve"> </w:t>
      </w:r>
      <w:r w:rsidR="00697E1A" w:rsidRPr="00585EB2">
        <w:rPr>
          <w:sz w:val="24"/>
          <w:szCs w:val="24"/>
        </w:rPr>
        <w:t>Aircraft owner/operator</w:t>
      </w:r>
    </w:p>
    <w:p w14:paraId="002156DD" w14:textId="70280784" w:rsidR="00697E1A" w:rsidRPr="00585EB2" w:rsidRDefault="00EC55AC" w:rsidP="00585EB2">
      <w:pPr>
        <w:widowControl/>
        <w:autoSpaceDE/>
        <w:autoSpaceDN/>
        <w:spacing w:after="160" w:line="259" w:lineRule="auto"/>
        <w:ind w:left="720"/>
        <w:contextualSpacing/>
        <w:rPr>
          <w:sz w:val="24"/>
          <w:szCs w:val="24"/>
        </w:rPr>
      </w:pPr>
      <w:sdt>
        <w:sdtPr>
          <w:rPr>
            <w:sz w:val="24"/>
            <w:szCs w:val="24"/>
          </w:rPr>
          <w:id w:val="-520004894"/>
          <w14:checkbox>
            <w14:checked w14:val="0"/>
            <w14:checkedState w14:val="2612" w14:font="MS Gothic"/>
            <w14:uncheckedState w14:val="2610" w14:font="MS Gothic"/>
          </w14:checkbox>
        </w:sdtPr>
        <w:sdtEndPr/>
        <w:sdtContent>
          <w:r w:rsidR="00C34E28">
            <w:rPr>
              <w:rFonts w:ascii="MS Gothic" w:eastAsia="MS Gothic" w:hAnsi="MS Gothic" w:hint="eastAsia"/>
              <w:sz w:val="24"/>
              <w:szCs w:val="24"/>
            </w:rPr>
            <w:t>☐</w:t>
          </w:r>
        </w:sdtContent>
      </w:sdt>
      <w:r w:rsidR="00C34E28">
        <w:rPr>
          <w:sz w:val="24"/>
          <w:szCs w:val="24"/>
        </w:rPr>
        <w:t xml:space="preserve"> </w:t>
      </w:r>
      <w:r w:rsidR="00697E1A" w:rsidRPr="00585EB2">
        <w:rPr>
          <w:sz w:val="24"/>
          <w:szCs w:val="24"/>
        </w:rPr>
        <w:t>Pilot</w:t>
      </w:r>
    </w:p>
    <w:p w14:paraId="4004F385" w14:textId="040CDAD5" w:rsidR="00697E1A" w:rsidRPr="00585EB2" w:rsidRDefault="00EC55AC" w:rsidP="00585EB2">
      <w:pPr>
        <w:ind w:left="720"/>
      </w:pPr>
      <w:sdt>
        <w:sdtPr>
          <w:rPr>
            <w:sz w:val="24"/>
            <w:szCs w:val="24"/>
          </w:rPr>
          <w:id w:val="-910227172"/>
          <w14:checkbox>
            <w14:checked w14:val="0"/>
            <w14:checkedState w14:val="2612" w14:font="MS Gothic"/>
            <w14:uncheckedState w14:val="2610" w14:font="MS Gothic"/>
          </w14:checkbox>
        </w:sdtPr>
        <w:sdtEndPr/>
        <w:sdtContent>
          <w:r w:rsidR="00C34E28">
            <w:rPr>
              <w:rFonts w:ascii="MS Gothic" w:eastAsia="MS Gothic" w:hAnsi="MS Gothic" w:hint="eastAsia"/>
              <w:sz w:val="24"/>
              <w:szCs w:val="24"/>
            </w:rPr>
            <w:t>☐</w:t>
          </w:r>
        </w:sdtContent>
      </w:sdt>
      <w:r w:rsidR="00C34E28">
        <w:rPr>
          <w:sz w:val="24"/>
          <w:szCs w:val="24"/>
        </w:rPr>
        <w:t xml:space="preserve"> </w:t>
      </w:r>
      <w:r w:rsidR="00697E1A" w:rsidRPr="00585EB2">
        <w:t>Other</w:t>
      </w:r>
    </w:p>
    <w:p w14:paraId="18FEFBC0" w14:textId="77777777" w:rsidR="00697E1A" w:rsidRDefault="00697E1A" w:rsidP="00697E1A">
      <w:pPr>
        <w:pStyle w:val="BodyText"/>
        <w:tabs>
          <w:tab w:val="left" w:pos="3329"/>
          <w:tab w:val="left" w:pos="3449"/>
          <w:tab w:val="left" w:pos="4499"/>
        </w:tabs>
        <w:spacing w:before="159" w:line="319" w:lineRule="auto"/>
        <w:ind w:left="180" w:right="2447"/>
      </w:pPr>
      <w:r>
        <w:t>Please specify “Other” if selected.</w:t>
      </w:r>
    </w:p>
    <w:tbl>
      <w:tblPr>
        <w:tblStyle w:val="TableGrid"/>
        <w:tblW w:w="0" w:type="auto"/>
        <w:tblInd w:w="178" w:type="dxa"/>
        <w:tblLook w:val="04A0" w:firstRow="1" w:lastRow="0" w:firstColumn="1" w:lastColumn="0" w:noHBand="0" w:noVBand="1"/>
      </w:tblPr>
      <w:tblGrid>
        <w:gridCol w:w="9542"/>
      </w:tblGrid>
      <w:tr w:rsidR="00697E1A" w14:paraId="49E2D999" w14:textId="77777777" w:rsidTr="0036494F">
        <w:tc>
          <w:tcPr>
            <w:tcW w:w="9946" w:type="dxa"/>
          </w:tcPr>
          <w:p w14:paraId="090CC4B4" w14:textId="77777777" w:rsidR="00697E1A" w:rsidRDefault="00697E1A" w:rsidP="0036494F">
            <w:pPr>
              <w:pStyle w:val="BodyText"/>
              <w:spacing w:before="40"/>
            </w:pPr>
          </w:p>
        </w:tc>
      </w:tr>
    </w:tbl>
    <w:p w14:paraId="1EC2A2DE" w14:textId="77777777" w:rsidR="00697E1A" w:rsidRDefault="00697E1A" w:rsidP="00697E1A">
      <w:pPr>
        <w:pStyle w:val="BodyText"/>
        <w:spacing w:before="40"/>
        <w:ind w:left="178"/>
      </w:pPr>
    </w:p>
    <w:p w14:paraId="2BEEE1C9" w14:textId="77777777" w:rsidR="00697E1A" w:rsidRDefault="00697E1A" w:rsidP="00697E1A">
      <w:pPr>
        <w:rPr>
          <w:b/>
          <w:sz w:val="33"/>
          <w:szCs w:val="33"/>
        </w:rPr>
      </w:pPr>
      <w:r>
        <w:rPr>
          <w:b/>
        </w:rPr>
        <w:br w:type="page"/>
      </w:r>
    </w:p>
    <w:p w14:paraId="0658AC46" w14:textId="43369B3A" w:rsidR="00697E1A" w:rsidRPr="00181238" w:rsidRDefault="00697E1A" w:rsidP="00697E1A">
      <w:pPr>
        <w:pStyle w:val="Heading1"/>
        <w:spacing w:before="232"/>
        <w:rPr>
          <w:bCs/>
          <w:color w:val="365F91" w:themeColor="accent1" w:themeShade="BF"/>
        </w:rPr>
      </w:pPr>
      <w:r w:rsidRPr="00181238">
        <w:rPr>
          <w:bCs/>
          <w:color w:val="365F91" w:themeColor="accent1" w:themeShade="BF"/>
        </w:rPr>
        <w:lastRenderedPageBreak/>
        <w:t xml:space="preserve">Page </w:t>
      </w:r>
      <w:r w:rsidR="00A37601">
        <w:rPr>
          <w:bCs/>
          <w:color w:val="365F91" w:themeColor="accent1" w:themeShade="BF"/>
        </w:rPr>
        <w:t>two</w:t>
      </w:r>
      <w:r w:rsidRPr="00181238">
        <w:rPr>
          <w:bCs/>
          <w:color w:val="365F91" w:themeColor="accent1" w:themeShade="BF"/>
        </w:rPr>
        <w:t xml:space="preserve">: Consent to publish submission </w:t>
      </w:r>
      <w:bookmarkStart w:id="11" w:name="_Hlk16072089"/>
    </w:p>
    <w:bookmarkEnd w:id="11"/>
    <w:p w14:paraId="52288EF1" w14:textId="77777777" w:rsidR="00697E1A" w:rsidRDefault="00697E1A" w:rsidP="00697E1A">
      <w:pPr>
        <w:pStyle w:val="BodyText"/>
        <w:spacing w:before="297" w:line="333" w:lineRule="auto"/>
        <w:ind w:left="118" w:right="386"/>
      </w:pPr>
      <w:r>
        <w:t>In order to provide transparency and promote debate, we intend to publish all responses to this consultation. This may include both detailed responses/submissions in full and aggregated data drawn from the responses received.</w:t>
      </w:r>
    </w:p>
    <w:p w14:paraId="79009C13" w14:textId="77777777" w:rsidR="00697E1A" w:rsidRDefault="00697E1A" w:rsidP="00697E1A">
      <w:pPr>
        <w:pStyle w:val="BodyText"/>
        <w:rPr>
          <w:sz w:val="21"/>
        </w:rPr>
      </w:pPr>
    </w:p>
    <w:p w14:paraId="27706DA7" w14:textId="77777777" w:rsidR="00697E1A" w:rsidRDefault="00697E1A" w:rsidP="00697E1A">
      <w:pPr>
        <w:pStyle w:val="BodyText"/>
        <w:ind w:left="118"/>
      </w:pPr>
      <w:r>
        <w:t>Where you consent to publication, we will include:</w:t>
      </w:r>
    </w:p>
    <w:p w14:paraId="1F2B771D" w14:textId="77777777" w:rsidR="00697E1A" w:rsidRDefault="00697E1A" w:rsidP="00697E1A">
      <w:pPr>
        <w:pStyle w:val="BodyText"/>
        <w:spacing w:before="3"/>
        <w:rPr>
          <w:sz w:val="30"/>
        </w:rPr>
      </w:pPr>
    </w:p>
    <w:p w14:paraId="61854609" w14:textId="77777777" w:rsidR="00697E1A" w:rsidRDefault="00697E1A" w:rsidP="00697E1A">
      <w:pPr>
        <w:pStyle w:val="ListParagraph"/>
        <w:numPr>
          <w:ilvl w:val="0"/>
          <w:numId w:val="1"/>
        </w:numPr>
        <w:tabs>
          <w:tab w:val="left" w:pos="719"/>
        </w:tabs>
        <w:spacing w:line="333" w:lineRule="auto"/>
        <w:ind w:right="535"/>
        <w:rPr>
          <w:sz w:val="24"/>
        </w:rPr>
      </w:pPr>
      <w:r w:rsidRPr="001509C5">
        <w:rPr>
          <w:b/>
          <w:sz w:val="24"/>
        </w:rPr>
        <w:t>your last name</w:t>
      </w:r>
      <w:r>
        <w:rPr>
          <w:sz w:val="24"/>
        </w:rPr>
        <w:t xml:space="preserve">, if the submission is made by you as an individual </w:t>
      </w:r>
    </w:p>
    <w:p w14:paraId="50DCB171" w14:textId="77777777" w:rsidR="00697E1A" w:rsidRDefault="00697E1A" w:rsidP="00697E1A">
      <w:pPr>
        <w:pStyle w:val="ListParagraph"/>
        <w:numPr>
          <w:ilvl w:val="0"/>
          <w:numId w:val="1"/>
        </w:numPr>
        <w:tabs>
          <w:tab w:val="left" w:pos="719"/>
        </w:tabs>
        <w:spacing w:line="333" w:lineRule="auto"/>
        <w:ind w:right="535"/>
        <w:rPr>
          <w:sz w:val="24"/>
        </w:rPr>
      </w:pPr>
      <w:r w:rsidRPr="001509C5">
        <w:rPr>
          <w:b/>
          <w:sz w:val="24"/>
        </w:rPr>
        <w:t>the name of the organisation</w:t>
      </w:r>
      <w:r>
        <w:rPr>
          <w:sz w:val="24"/>
        </w:rPr>
        <w:t xml:space="preserve"> on whose behalf the submission has been</w:t>
      </w:r>
      <w:r>
        <w:rPr>
          <w:spacing w:val="-13"/>
          <w:sz w:val="24"/>
        </w:rPr>
        <w:t xml:space="preserve"> </w:t>
      </w:r>
      <w:r>
        <w:rPr>
          <w:sz w:val="24"/>
        </w:rPr>
        <w:t>made</w:t>
      </w:r>
    </w:p>
    <w:p w14:paraId="3D9024A7" w14:textId="77777777" w:rsidR="00697E1A" w:rsidRPr="001509C5" w:rsidRDefault="00697E1A" w:rsidP="00697E1A">
      <w:pPr>
        <w:pStyle w:val="ListParagraph"/>
        <w:numPr>
          <w:ilvl w:val="0"/>
          <w:numId w:val="1"/>
        </w:numPr>
        <w:tabs>
          <w:tab w:val="left" w:pos="719"/>
        </w:tabs>
        <w:spacing w:before="1"/>
        <w:rPr>
          <w:b/>
          <w:sz w:val="24"/>
        </w:rPr>
      </w:pPr>
      <w:r w:rsidRPr="001509C5">
        <w:rPr>
          <w:b/>
          <w:sz w:val="24"/>
        </w:rPr>
        <w:t>your responses and</w:t>
      </w:r>
      <w:r w:rsidRPr="001509C5">
        <w:rPr>
          <w:b/>
          <w:spacing w:val="-4"/>
          <w:sz w:val="24"/>
        </w:rPr>
        <w:t xml:space="preserve"> </w:t>
      </w:r>
      <w:r w:rsidRPr="001509C5">
        <w:rPr>
          <w:b/>
          <w:sz w:val="24"/>
        </w:rPr>
        <w:t>comments</w:t>
      </w:r>
    </w:p>
    <w:p w14:paraId="5DDAE405" w14:textId="77777777" w:rsidR="00697E1A" w:rsidRDefault="00697E1A" w:rsidP="00697E1A">
      <w:pPr>
        <w:pStyle w:val="BodyText"/>
        <w:spacing w:before="2"/>
        <w:rPr>
          <w:sz w:val="30"/>
        </w:rPr>
      </w:pPr>
    </w:p>
    <w:p w14:paraId="316A8D5A" w14:textId="77777777" w:rsidR="00697E1A" w:rsidRDefault="00697E1A" w:rsidP="00697E1A">
      <w:pPr>
        <w:pStyle w:val="BodyText"/>
        <w:spacing w:before="1" w:line="333" w:lineRule="auto"/>
        <w:ind w:left="118" w:right="1013"/>
      </w:pPr>
      <w:r>
        <w:t xml:space="preserve">We </w:t>
      </w:r>
      <w:r w:rsidRPr="001509C5">
        <w:rPr>
          <w:b/>
        </w:rPr>
        <w:t>will not</w:t>
      </w:r>
      <w:r>
        <w:t xml:space="preserve"> include any other personal or demographic information in a published response.</w:t>
      </w:r>
    </w:p>
    <w:p w14:paraId="5FBD80FF" w14:textId="77777777" w:rsidR="00697E1A" w:rsidRDefault="00697E1A" w:rsidP="00697E1A">
      <w:pPr>
        <w:pStyle w:val="BodyText"/>
        <w:spacing w:before="10"/>
        <w:rPr>
          <w:sz w:val="20"/>
        </w:rPr>
      </w:pPr>
    </w:p>
    <w:p w14:paraId="040AA589" w14:textId="77777777" w:rsidR="00697E1A" w:rsidRDefault="00697E1A" w:rsidP="00697E1A">
      <w:pPr>
        <w:spacing w:line="333" w:lineRule="auto"/>
        <w:ind w:left="118" w:right="135"/>
        <w:rPr>
          <w:sz w:val="24"/>
        </w:rPr>
      </w:pPr>
      <w:r>
        <w:rPr>
          <w:sz w:val="24"/>
        </w:rPr>
        <w:t xml:space="preserve">Information about how we consult and how to make a confidential submission is available on the </w:t>
      </w:r>
      <w:r>
        <w:rPr>
          <w:b/>
          <w:color w:val="552200"/>
          <w:sz w:val="24"/>
        </w:rPr>
        <w:t xml:space="preserve">CASA website </w:t>
      </w:r>
      <w:hyperlink r:id="rId12">
        <w:r>
          <w:rPr>
            <w:i/>
            <w:color w:val="7F7F7F"/>
            <w:sz w:val="24"/>
          </w:rPr>
          <w:t>&lt;https://www.casa.gov.au/rules-and-regulations/landing-</w:t>
        </w:r>
      </w:hyperlink>
      <w:r>
        <w:rPr>
          <w:i/>
          <w:color w:val="7F7F7F"/>
          <w:sz w:val="24"/>
        </w:rPr>
        <w:t xml:space="preserve"> page/consultation-process&gt; </w:t>
      </w:r>
      <w:r>
        <w:rPr>
          <w:sz w:val="24"/>
        </w:rPr>
        <w:t>.</w:t>
      </w:r>
    </w:p>
    <w:p w14:paraId="277D25A7" w14:textId="77777777" w:rsidR="00697E1A" w:rsidRDefault="00697E1A" w:rsidP="00697E1A">
      <w:pPr>
        <w:pStyle w:val="BodyText"/>
        <w:rPr>
          <w:sz w:val="20"/>
        </w:rPr>
      </w:pPr>
    </w:p>
    <w:p w14:paraId="071A49F1" w14:textId="77777777" w:rsidR="00697E1A" w:rsidRDefault="00697E1A" w:rsidP="00697E1A">
      <w:pPr>
        <w:pStyle w:val="BodyText"/>
        <w:spacing w:before="3"/>
        <w:rPr>
          <w:sz w:val="19"/>
        </w:rPr>
      </w:pPr>
    </w:p>
    <w:p w14:paraId="169366F7" w14:textId="77777777" w:rsidR="00697E1A" w:rsidRDefault="00697E1A" w:rsidP="00697E1A">
      <w:pPr>
        <w:pStyle w:val="Heading2"/>
        <w:spacing w:before="89"/>
      </w:pPr>
      <w:r>
        <w:t>Do you give permission for your response to be published?</w:t>
      </w:r>
    </w:p>
    <w:p w14:paraId="2FE1BEFD" w14:textId="77777777" w:rsidR="00697E1A" w:rsidRDefault="00697E1A" w:rsidP="00697E1A">
      <w:pPr>
        <w:pStyle w:val="BodyText"/>
        <w:spacing w:before="127"/>
        <w:ind w:left="208"/>
      </w:pPr>
      <w:r>
        <w:t>(Required)</w:t>
      </w:r>
    </w:p>
    <w:p w14:paraId="0268BEAA" w14:textId="77777777" w:rsidR="00697E1A" w:rsidRDefault="00697E1A" w:rsidP="00697E1A">
      <w:pPr>
        <w:spacing w:before="216"/>
        <w:ind w:left="178"/>
        <w:rPr>
          <w:i/>
          <w:sz w:val="19"/>
        </w:rPr>
      </w:pPr>
      <w:r>
        <w:rPr>
          <w:i/>
          <w:color w:val="888888"/>
          <w:sz w:val="19"/>
        </w:rPr>
        <w:t>Please select only one item</w:t>
      </w:r>
    </w:p>
    <w:p w14:paraId="07672F91" w14:textId="6AD7C711" w:rsidR="00697E1A" w:rsidRDefault="00EC55AC" w:rsidP="007F6D00">
      <w:pPr>
        <w:pStyle w:val="BodyText"/>
        <w:spacing w:before="168"/>
        <w:ind w:left="360"/>
      </w:pPr>
      <w:sdt>
        <w:sdtPr>
          <w:rPr>
            <w:rFonts w:ascii="Times New Roman"/>
            <w:spacing w:val="-6"/>
          </w:rPr>
          <w:id w:val="1353610097"/>
          <w14:checkbox>
            <w14:checked w14:val="0"/>
            <w14:checkedState w14:val="2612" w14:font="MS Gothic"/>
            <w14:uncheckedState w14:val="2610" w14:font="MS Gothic"/>
          </w14:checkbox>
        </w:sdtPr>
        <w:sdtEndPr/>
        <w:sdtContent>
          <w:r w:rsidR="00585EB2" w:rsidRPr="007F6D00">
            <w:rPr>
              <w:rFonts w:ascii="MS Gothic" w:eastAsia="MS Gothic" w:hAnsi="MS Gothic" w:hint="eastAsia"/>
              <w:spacing w:val="-6"/>
            </w:rPr>
            <w:t>☐</w:t>
          </w:r>
        </w:sdtContent>
      </w:sdt>
      <w:r w:rsidR="00585EB2" w:rsidRPr="007F6D00">
        <w:rPr>
          <w:rFonts w:ascii="Times New Roman"/>
          <w:spacing w:val="-6"/>
        </w:rPr>
        <w:t xml:space="preserve"> </w:t>
      </w:r>
      <w:r w:rsidR="00697E1A" w:rsidRPr="007F6D00">
        <w:t>Y</w:t>
      </w:r>
      <w:r w:rsidR="00697E1A">
        <w:t>es - I give permission for my response/submission to be</w:t>
      </w:r>
      <w:r w:rsidR="00697E1A">
        <w:rPr>
          <w:spacing w:val="-18"/>
        </w:rPr>
        <w:t xml:space="preserve"> </w:t>
      </w:r>
      <w:r w:rsidR="00697E1A">
        <w:t>published.</w:t>
      </w:r>
    </w:p>
    <w:p w14:paraId="1C987CCF" w14:textId="459E4646" w:rsidR="00697E1A" w:rsidRDefault="00EC55AC" w:rsidP="007F6D00">
      <w:pPr>
        <w:pStyle w:val="BodyText"/>
        <w:spacing w:before="60" w:line="333" w:lineRule="auto"/>
        <w:ind w:left="709" w:right="604" w:hanging="349"/>
      </w:pPr>
      <w:sdt>
        <w:sdtPr>
          <w:id w:val="1392766021"/>
          <w14:checkbox>
            <w14:checked w14:val="0"/>
            <w14:checkedState w14:val="2612" w14:font="MS Gothic"/>
            <w14:uncheckedState w14:val="2610" w14:font="MS Gothic"/>
          </w14:checkbox>
        </w:sdtPr>
        <w:sdtEndPr/>
        <w:sdtContent>
          <w:r w:rsidR="00585EB2">
            <w:rPr>
              <w:rFonts w:ascii="MS Gothic" w:eastAsia="MS Gothic" w:hAnsi="MS Gothic" w:hint="eastAsia"/>
            </w:rPr>
            <w:t>☐</w:t>
          </w:r>
        </w:sdtContent>
      </w:sdt>
      <w:r w:rsidR="00585EB2">
        <w:t xml:space="preserve"> </w:t>
      </w:r>
      <w:r w:rsidR="00697E1A">
        <w:t>No - I would like my response/submission to remain confidential but understand that de-identified aggregate data may be published.</w:t>
      </w:r>
    </w:p>
    <w:p w14:paraId="20F8E556" w14:textId="45D21D94" w:rsidR="00697E1A" w:rsidRDefault="00EC55AC" w:rsidP="007F6D00">
      <w:pPr>
        <w:pStyle w:val="BodyText"/>
        <w:spacing w:before="28"/>
        <w:ind w:left="360"/>
      </w:pPr>
      <w:sdt>
        <w:sdtPr>
          <w:rPr>
            <w:rFonts w:ascii="Times New Roman"/>
            <w:spacing w:val="-6"/>
          </w:rPr>
          <w:id w:val="1505164699"/>
          <w14:checkbox>
            <w14:checked w14:val="0"/>
            <w14:checkedState w14:val="2612" w14:font="MS Gothic"/>
            <w14:uncheckedState w14:val="2610" w14:font="MS Gothic"/>
          </w14:checkbox>
        </w:sdtPr>
        <w:sdtEndPr/>
        <w:sdtContent>
          <w:r w:rsidR="00585EB2" w:rsidRPr="007F6D00">
            <w:rPr>
              <w:rFonts w:ascii="MS Gothic" w:eastAsia="MS Gothic" w:hAnsi="MS Gothic" w:hint="eastAsia"/>
              <w:spacing w:val="-6"/>
            </w:rPr>
            <w:t>☐</w:t>
          </w:r>
        </w:sdtContent>
      </w:sdt>
      <w:r w:rsidR="00585EB2" w:rsidRPr="007F6D00">
        <w:rPr>
          <w:rFonts w:ascii="Times New Roman"/>
          <w:spacing w:val="-6"/>
        </w:rPr>
        <w:t xml:space="preserve"> </w:t>
      </w:r>
      <w:r w:rsidR="00697E1A" w:rsidRPr="007F6D00">
        <w:rPr>
          <w:rFonts w:ascii="Times New Roman"/>
          <w:spacing w:val="-6"/>
        </w:rPr>
        <w:t xml:space="preserve"> </w:t>
      </w:r>
      <w:r w:rsidR="00697E1A">
        <w:t>I am a CASA</w:t>
      </w:r>
      <w:r w:rsidR="00697E1A">
        <w:rPr>
          <w:spacing w:val="-14"/>
        </w:rPr>
        <w:t xml:space="preserve"> </w:t>
      </w:r>
      <w:r w:rsidR="00697E1A">
        <w:t>officer.</w:t>
      </w:r>
    </w:p>
    <w:p w14:paraId="0782DE2A" w14:textId="77777777" w:rsidR="00697E1A" w:rsidRDefault="00697E1A" w:rsidP="00697E1A">
      <w:pPr>
        <w:pStyle w:val="BodyText"/>
        <w:spacing w:before="5"/>
        <w:rPr>
          <w:sz w:val="48"/>
        </w:rPr>
      </w:pPr>
    </w:p>
    <w:p w14:paraId="429198C8" w14:textId="77777777" w:rsidR="00697E1A" w:rsidRDefault="00697E1A" w:rsidP="00697E1A">
      <w:pPr>
        <w:rPr>
          <w:sz w:val="33"/>
          <w:szCs w:val="33"/>
        </w:rPr>
      </w:pPr>
      <w:r>
        <w:br w:type="page"/>
      </w:r>
    </w:p>
    <w:bookmarkEnd w:id="10"/>
    <w:p w14:paraId="55535B27" w14:textId="4793ECB4" w:rsidR="00270AF8" w:rsidRPr="00120A7B" w:rsidRDefault="007F724B" w:rsidP="00ED2D78">
      <w:pPr>
        <w:rPr>
          <w:rFonts w:eastAsia="Times New Roman"/>
          <w:color w:val="365F91" w:themeColor="accent1" w:themeShade="BF"/>
          <w:sz w:val="33"/>
          <w:szCs w:val="33"/>
          <w:lang w:eastAsia="en-AU"/>
        </w:rPr>
      </w:pPr>
      <w:r w:rsidRPr="00120A7B">
        <w:rPr>
          <w:rFonts w:eastAsia="Times New Roman"/>
          <w:color w:val="365F91" w:themeColor="accent1" w:themeShade="BF"/>
          <w:sz w:val="33"/>
          <w:szCs w:val="33"/>
          <w:lang w:eastAsia="en-AU"/>
        </w:rPr>
        <w:lastRenderedPageBreak/>
        <w:t>Page</w:t>
      </w:r>
      <w:r w:rsidR="00032B5E" w:rsidRPr="00120A7B">
        <w:rPr>
          <w:rFonts w:eastAsia="Times New Roman"/>
          <w:color w:val="365F91" w:themeColor="accent1" w:themeShade="BF"/>
          <w:sz w:val="33"/>
          <w:szCs w:val="33"/>
          <w:lang w:eastAsia="en-AU"/>
        </w:rPr>
        <w:t xml:space="preserve"> </w:t>
      </w:r>
      <w:r w:rsidR="00A37601">
        <w:rPr>
          <w:rFonts w:eastAsia="Times New Roman"/>
          <w:color w:val="365F91" w:themeColor="accent1" w:themeShade="BF"/>
          <w:sz w:val="33"/>
          <w:szCs w:val="33"/>
          <w:lang w:eastAsia="en-AU"/>
        </w:rPr>
        <w:t>three</w:t>
      </w:r>
      <w:r w:rsidRPr="00120A7B">
        <w:rPr>
          <w:rFonts w:eastAsia="Times New Roman"/>
          <w:color w:val="365F91" w:themeColor="accent1" w:themeShade="BF"/>
          <w:sz w:val="33"/>
          <w:szCs w:val="33"/>
          <w:lang w:eastAsia="en-AU"/>
        </w:rPr>
        <w:t xml:space="preserve">: </w:t>
      </w:r>
      <w:bookmarkStart w:id="12" w:name="_Hlk33777286"/>
      <w:r w:rsidR="00FC63DF">
        <w:rPr>
          <w:rFonts w:eastAsia="Times New Roman"/>
          <w:color w:val="365F91" w:themeColor="accent1" w:themeShade="BF"/>
          <w:sz w:val="33"/>
          <w:szCs w:val="33"/>
          <w:lang w:eastAsia="en-AU"/>
        </w:rPr>
        <w:t>T</w:t>
      </w:r>
      <w:r w:rsidR="00270AF8" w:rsidRPr="00120A7B">
        <w:rPr>
          <w:rFonts w:eastAsia="Times New Roman"/>
          <w:color w:val="365F91" w:themeColor="accent1" w:themeShade="BF"/>
          <w:sz w:val="33"/>
          <w:szCs w:val="33"/>
          <w:lang w:eastAsia="en-AU"/>
        </w:rPr>
        <w:t xml:space="preserve">ransition </w:t>
      </w:r>
      <w:r w:rsidR="0049524B">
        <w:rPr>
          <w:rFonts w:eastAsia="Times New Roman"/>
          <w:color w:val="365F91" w:themeColor="accent1" w:themeShade="BF"/>
          <w:sz w:val="33"/>
          <w:szCs w:val="33"/>
          <w:lang w:eastAsia="en-AU"/>
        </w:rPr>
        <w:t xml:space="preserve">of existing authorisations </w:t>
      </w:r>
      <w:r w:rsidR="005B7F41">
        <w:rPr>
          <w:rFonts w:eastAsia="Times New Roman"/>
          <w:color w:val="365F91" w:themeColor="accent1" w:themeShade="BF"/>
          <w:sz w:val="33"/>
          <w:szCs w:val="33"/>
          <w:lang w:eastAsia="en-AU"/>
        </w:rPr>
        <w:t>for AOC holders</w:t>
      </w:r>
      <w:r w:rsidR="00270AF8" w:rsidRPr="00120A7B">
        <w:rPr>
          <w:rFonts w:eastAsia="Times New Roman"/>
          <w:color w:val="365F91" w:themeColor="accent1" w:themeShade="BF"/>
          <w:sz w:val="33"/>
          <w:szCs w:val="33"/>
          <w:lang w:eastAsia="en-AU"/>
        </w:rPr>
        <w:t xml:space="preserve"> (Section </w:t>
      </w:r>
      <w:r w:rsidR="00D437A8">
        <w:rPr>
          <w:rFonts w:eastAsia="Times New Roman"/>
          <w:color w:val="365F91" w:themeColor="accent1" w:themeShade="BF"/>
          <w:sz w:val="33"/>
          <w:szCs w:val="33"/>
          <w:lang w:eastAsia="en-AU"/>
        </w:rPr>
        <w:t>3</w:t>
      </w:r>
      <w:r w:rsidR="00270AF8" w:rsidRPr="00120A7B">
        <w:rPr>
          <w:rFonts w:eastAsia="Times New Roman"/>
          <w:color w:val="365F91" w:themeColor="accent1" w:themeShade="BF"/>
          <w:sz w:val="33"/>
          <w:szCs w:val="33"/>
          <w:lang w:eastAsia="en-AU"/>
        </w:rPr>
        <w:t>.</w:t>
      </w:r>
      <w:r w:rsidR="005B7F41">
        <w:rPr>
          <w:rFonts w:eastAsia="Times New Roman"/>
          <w:color w:val="365F91" w:themeColor="accent1" w:themeShade="BF"/>
          <w:sz w:val="33"/>
          <w:szCs w:val="33"/>
          <w:lang w:eastAsia="en-AU"/>
        </w:rPr>
        <w:t>2</w:t>
      </w:r>
      <w:r w:rsidR="00270AF8" w:rsidRPr="00120A7B">
        <w:rPr>
          <w:rFonts w:eastAsia="Times New Roman"/>
          <w:color w:val="365F91" w:themeColor="accent1" w:themeShade="BF"/>
          <w:sz w:val="33"/>
          <w:szCs w:val="33"/>
          <w:lang w:eastAsia="en-AU"/>
        </w:rPr>
        <w:t>)</w:t>
      </w:r>
    </w:p>
    <w:bookmarkEnd w:id="12"/>
    <w:p w14:paraId="0D03DA14" w14:textId="6B8BD667" w:rsidR="00270AF8" w:rsidRDefault="00270AF8" w:rsidP="00ED2D78">
      <w:pPr>
        <w:rPr>
          <w:rFonts w:eastAsia="Times New Roman"/>
          <w:b/>
          <w:bCs/>
          <w:lang w:eastAsia="en-AU"/>
        </w:rPr>
      </w:pPr>
    </w:p>
    <w:p w14:paraId="37F79913" w14:textId="489FFCD5" w:rsidR="00A54A3B" w:rsidRDefault="00A54A3B" w:rsidP="00ED2D78">
      <w:pPr>
        <w:rPr>
          <w:rFonts w:eastAsia="Times New Roman"/>
          <w:b/>
          <w:bCs/>
          <w:lang w:eastAsia="en-AU"/>
        </w:rPr>
      </w:pPr>
      <w:r>
        <w:rPr>
          <w:rFonts w:eastAsia="Times New Roman"/>
          <w:b/>
          <w:bCs/>
          <w:lang w:eastAsia="en-AU"/>
        </w:rPr>
        <w:t>Proposed Policy</w:t>
      </w:r>
    </w:p>
    <w:p w14:paraId="13626AFC" w14:textId="1C4F16D7" w:rsidR="007F6D00" w:rsidRDefault="0036494F" w:rsidP="00ED2D78">
      <w:r>
        <w:t xml:space="preserve">Existing AOC holders </w:t>
      </w:r>
      <w:r w:rsidR="003A4DF8">
        <w:t xml:space="preserve">would </w:t>
      </w:r>
      <w:r>
        <w:t xml:space="preserve">be deemed to hold an authorisation under the </w:t>
      </w:r>
      <w:r w:rsidR="00966992">
        <w:t>Flight Operations CASR Parts</w:t>
      </w:r>
      <w:r w:rsidRPr="0098688B">
        <w:t xml:space="preserve"> to conduct the same operations</w:t>
      </w:r>
      <w:r w:rsidR="00B776B1">
        <w:t xml:space="preserve"> as </w:t>
      </w:r>
      <w:r w:rsidR="00D43DA5">
        <w:t>they are authorised to conduct</w:t>
      </w:r>
      <w:r w:rsidRPr="0098688B">
        <w:t xml:space="preserve"> under the existing r</w:t>
      </w:r>
      <w:r w:rsidR="004D2F6D">
        <w:t>ules</w:t>
      </w:r>
      <w:r w:rsidR="00966992">
        <w:t>, provided they meet the requirements of the new</w:t>
      </w:r>
      <w:r w:rsidR="00B54F8D">
        <w:t xml:space="preserve"> </w:t>
      </w:r>
      <w:r w:rsidR="00D43DA5">
        <w:t xml:space="preserve">CASR </w:t>
      </w:r>
      <w:r w:rsidR="00966992">
        <w:t>Parts</w:t>
      </w:r>
      <w:r w:rsidR="00B54F8D">
        <w:t>.</w:t>
      </w:r>
    </w:p>
    <w:p w14:paraId="001EA74E" w14:textId="7278D273" w:rsidR="00AD01A7" w:rsidRDefault="00AD01A7" w:rsidP="00ED2D78"/>
    <w:p w14:paraId="65252D13" w14:textId="3ADA64B9" w:rsidR="007849B8" w:rsidRDefault="007849B8" w:rsidP="007849B8">
      <w:pPr>
        <w:rPr>
          <w:rFonts w:eastAsia="Times New Roman"/>
          <w:lang w:eastAsia="en-AU"/>
        </w:rPr>
      </w:pPr>
      <w:r>
        <w:t xml:space="preserve">The proposed requirements for </w:t>
      </w:r>
      <w:r>
        <w:rPr>
          <w:rFonts w:eastAsia="Times New Roman"/>
          <w:lang w:eastAsia="en-AU"/>
        </w:rPr>
        <w:t xml:space="preserve">operations manuals and expositions (both before and after transition) are discussed separately </w:t>
      </w:r>
      <w:r w:rsidR="00556BD8">
        <w:rPr>
          <w:rFonts w:eastAsia="Times New Roman"/>
          <w:lang w:eastAsia="en-AU"/>
        </w:rPr>
        <w:t xml:space="preserve">at page </w:t>
      </w:r>
      <w:r w:rsidR="00584E7E">
        <w:rPr>
          <w:rFonts w:eastAsia="Times New Roman"/>
          <w:lang w:eastAsia="en-AU"/>
        </w:rPr>
        <w:t>6</w:t>
      </w:r>
      <w:r w:rsidR="00DE3FAB">
        <w:rPr>
          <w:rFonts w:eastAsia="Times New Roman"/>
          <w:lang w:eastAsia="en-AU"/>
        </w:rPr>
        <w:t xml:space="preserve"> in this </w:t>
      </w:r>
      <w:r w:rsidR="008D4093">
        <w:rPr>
          <w:rFonts w:eastAsia="Times New Roman"/>
          <w:lang w:eastAsia="en-AU"/>
        </w:rPr>
        <w:t>consultation</w:t>
      </w:r>
      <w:r w:rsidR="00584E7E">
        <w:rPr>
          <w:rFonts w:eastAsia="Times New Roman"/>
          <w:lang w:eastAsia="en-AU"/>
        </w:rPr>
        <w:t>.</w:t>
      </w:r>
    </w:p>
    <w:p w14:paraId="3863D3A3" w14:textId="77777777" w:rsidR="007849B8" w:rsidRDefault="007849B8" w:rsidP="007849B8">
      <w:pPr>
        <w:rPr>
          <w:rFonts w:eastAsia="Times New Roman"/>
          <w:lang w:eastAsia="en-AU"/>
        </w:rPr>
      </w:pPr>
    </w:p>
    <w:p w14:paraId="202E6AB5" w14:textId="0CD07EB0" w:rsidR="00AD01A7" w:rsidRDefault="00AD01A7" w:rsidP="00ED2D78">
      <w:r w:rsidRPr="009761F7">
        <w:t>The following operators who hold existing AOCs would be:</w:t>
      </w:r>
    </w:p>
    <w:p w14:paraId="39D725EF" w14:textId="0DD71D51" w:rsidR="00103BAE" w:rsidRDefault="00103BAE" w:rsidP="00ED2D78"/>
    <w:p w14:paraId="42B5A909" w14:textId="1CDDC673" w:rsidR="00E80809" w:rsidRDefault="007F6D00" w:rsidP="00ED2D78">
      <w:pPr>
        <w:rPr>
          <w:color w:val="365F91" w:themeColor="accent1" w:themeShade="BF"/>
        </w:rPr>
      </w:pPr>
      <w:r w:rsidRPr="006943B4">
        <w:rPr>
          <w:b/>
          <w:bCs/>
          <w:color w:val="365F91" w:themeColor="accent1" w:themeShade="BF"/>
        </w:rPr>
        <w:t xml:space="preserve">Fact </w:t>
      </w:r>
      <w:r w:rsidR="007D0470">
        <w:rPr>
          <w:b/>
          <w:bCs/>
          <w:color w:val="365F91" w:themeColor="accent1" w:themeShade="BF"/>
        </w:rPr>
        <w:t>B</w:t>
      </w:r>
      <w:r w:rsidRPr="006943B4">
        <w:rPr>
          <w:b/>
          <w:bCs/>
          <w:color w:val="365F91" w:themeColor="accent1" w:themeShade="BF"/>
        </w:rPr>
        <w:t>ank:</w:t>
      </w:r>
      <w:r w:rsidRPr="007F6D00">
        <w:rPr>
          <w:color w:val="365F91" w:themeColor="accent1" w:themeShade="BF"/>
        </w:rPr>
        <w:t xml:space="preserve"> </w:t>
      </w:r>
      <w:r w:rsidR="00E80809" w:rsidRPr="007F6D00">
        <w:rPr>
          <w:color w:val="365F91" w:themeColor="accent1" w:themeShade="BF"/>
        </w:rPr>
        <w:t>A</w:t>
      </w:r>
      <w:r w:rsidR="009457B6" w:rsidRPr="007F6D00">
        <w:rPr>
          <w:color w:val="365F91" w:themeColor="accent1" w:themeShade="BF"/>
        </w:rPr>
        <w:t xml:space="preserve">eroplane and rotorcraft </w:t>
      </w:r>
      <w:r w:rsidR="00966992" w:rsidRPr="007F6D00">
        <w:rPr>
          <w:color w:val="365F91" w:themeColor="accent1" w:themeShade="BF"/>
        </w:rPr>
        <w:t>RPT operat</w:t>
      </w:r>
      <w:r w:rsidR="008604B9" w:rsidRPr="007F6D00">
        <w:rPr>
          <w:color w:val="365F91" w:themeColor="accent1" w:themeShade="BF"/>
        </w:rPr>
        <w:t>ors</w:t>
      </w:r>
      <w:r w:rsidR="00966992" w:rsidRPr="007F6D00">
        <w:rPr>
          <w:color w:val="365F91" w:themeColor="accent1" w:themeShade="BF"/>
        </w:rPr>
        <w:t xml:space="preserve"> </w:t>
      </w:r>
    </w:p>
    <w:p w14:paraId="5D28AA52" w14:textId="7C1AE207" w:rsidR="00970263" w:rsidRDefault="00970263" w:rsidP="00ED2D78">
      <w:pPr>
        <w:rPr>
          <w:color w:val="365F91" w:themeColor="accent1" w:themeShade="BF"/>
        </w:rPr>
      </w:pPr>
    </w:p>
    <w:tbl>
      <w:tblPr>
        <w:tblStyle w:val="TableGrid"/>
        <w:tblW w:w="0" w:type="auto"/>
        <w:tblLook w:val="04A0" w:firstRow="1" w:lastRow="0" w:firstColumn="1" w:lastColumn="0" w:noHBand="0" w:noVBand="1"/>
      </w:tblPr>
      <w:tblGrid>
        <w:gridCol w:w="9720"/>
      </w:tblGrid>
      <w:tr w:rsidR="00970263" w14:paraId="64BD62E6" w14:textId="77777777" w:rsidTr="00970263">
        <w:tc>
          <w:tcPr>
            <w:tcW w:w="9720" w:type="dxa"/>
          </w:tcPr>
          <w:p w14:paraId="7D2474C7" w14:textId="77777777" w:rsidR="00970263" w:rsidRDefault="00970263" w:rsidP="00ED2D78">
            <w:pPr>
              <w:rPr>
                <w:color w:val="365F91" w:themeColor="accent1" w:themeShade="BF"/>
              </w:rPr>
            </w:pPr>
            <w:r w:rsidRPr="00970263">
              <w:rPr>
                <w:color w:val="365F91" w:themeColor="accent1" w:themeShade="BF"/>
              </w:rPr>
              <w:t>Fact Bank content</w:t>
            </w:r>
          </w:p>
          <w:p w14:paraId="7AA0FCC9" w14:textId="77777777" w:rsidR="00970263" w:rsidRPr="000122FC" w:rsidRDefault="00970263" w:rsidP="00970263">
            <w:pPr>
              <w:ind w:left="720"/>
              <w:rPr>
                <w:sz w:val="20"/>
                <w:szCs w:val="20"/>
              </w:rPr>
            </w:pPr>
            <w:r w:rsidRPr="000122FC">
              <w:rPr>
                <w:sz w:val="20"/>
                <w:szCs w:val="20"/>
              </w:rPr>
              <w:t>Authorised to conduct and have an approved exposition for air transport operations, as an Australian air transport operator under Part 119 of CASR.</w:t>
            </w:r>
          </w:p>
          <w:p w14:paraId="639BA2B2" w14:textId="719F08E0" w:rsidR="00970263" w:rsidRDefault="00970263" w:rsidP="00ED2D78"/>
        </w:tc>
      </w:tr>
    </w:tbl>
    <w:p w14:paraId="2E5E295F" w14:textId="77777777" w:rsidR="00970263" w:rsidRPr="007F6D00" w:rsidRDefault="00970263" w:rsidP="00ED2D78"/>
    <w:p w14:paraId="309D3274" w14:textId="05181FCA" w:rsidR="00E80809" w:rsidRDefault="007F6D00" w:rsidP="00ED2D78">
      <w:pPr>
        <w:rPr>
          <w:color w:val="365F91" w:themeColor="accent1" w:themeShade="BF"/>
        </w:rPr>
      </w:pPr>
      <w:r w:rsidRPr="006943B4">
        <w:rPr>
          <w:b/>
          <w:bCs/>
          <w:color w:val="365F91" w:themeColor="accent1" w:themeShade="BF"/>
        </w:rPr>
        <w:t xml:space="preserve">Fact </w:t>
      </w:r>
      <w:r w:rsidR="007D0470">
        <w:rPr>
          <w:b/>
          <w:bCs/>
          <w:color w:val="365F91" w:themeColor="accent1" w:themeShade="BF"/>
        </w:rPr>
        <w:t>B</w:t>
      </w:r>
      <w:r w:rsidRPr="006943B4">
        <w:rPr>
          <w:b/>
          <w:bCs/>
          <w:color w:val="365F91" w:themeColor="accent1" w:themeShade="BF"/>
        </w:rPr>
        <w:t xml:space="preserve">ank: </w:t>
      </w:r>
      <w:r w:rsidR="00E80809" w:rsidRPr="007F6D00">
        <w:rPr>
          <w:color w:val="365F91" w:themeColor="accent1" w:themeShade="BF"/>
        </w:rPr>
        <w:t>A</w:t>
      </w:r>
      <w:r w:rsidR="008604B9" w:rsidRPr="007F6D00">
        <w:rPr>
          <w:color w:val="365F91" w:themeColor="accent1" w:themeShade="BF"/>
        </w:rPr>
        <w:t xml:space="preserve">eroplane and rotorcraft </w:t>
      </w:r>
      <w:r w:rsidR="0036494F" w:rsidRPr="007F6D00">
        <w:rPr>
          <w:color w:val="365F91" w:themeColor="accent1" w:themeShade="BF"/>
        </w:rPr>
        <w:t xml:space="preserve">charter operators </w:t>
      </w:r>
    </w:p>
    <w:p w14:paraId="778335C0" w14:textId="7FB2005B" w:rsidR="00970263" w:rsidRDefault="00970263" w:rsidP="00ED2D78">
      <w:pPr>
        <w:rPr>
          <w:color w:val="365F91" w:themeColor="accent1" w:themeShade="BF"/>
        </w:rPr>
      </w:pPr>
    </w:p>
    <w:tbl>
      <w:tblPr>
        <w:tblStyle w:val="TableGrid"/>
        <w:tblW w:w="0" w:type="auto"/>
        <w:tblLook w:val="04A0" w:firstRow="1" w:lastRow="0" w:firstColumn="1" w:lastColumn="0" w:noHBand="0" w:noVBand="1"/>
      </w:tblPr>
      <w:tblGrid>
        <w:gridCol w:w="9720"/>
      </w:tblGrid>
      <w:tr w:rsidR="00970263" w14:paraId="76C66266" w14:textId="77777777" w:rsidTr="00970263">
        <w:tc>
          <w:tcPr>
            <w:tcW w:w="9720" w:type="dxa"/>
          </w:tcPr>
          <w:p w14:paraId="1FF02523" w14:textId="77777777" w:rsidR="00970263" w:rsidRDefault="00970263" w:rsidP="00ED2D78">
            <w:pPr>
              <w:rPr>
                <w:color w:val="365F91" w:themeColor="accent1" w:themeShade="BF"/>
              </w:rPr>
            </w:pPr>
            <w:r w:rsidRPr="00DA3C84">
              <w:rPr>
                <w:color w:val="365F91" w:themeColor="accent1" w:themeShade="BF"/>
              </w:rPr>
              <w:t>Fact Bank content</w:t>
            </w:r>
          </w:p>
          <w:p w14:paraId="5ACD849B" w14:textId="77777777" w:rsidR="00970263" w:rsidRPr="000122FC" w:rsidRDefault="00970263" w:rsidP="00970263">
            <w:pPr>
              <w:ind w:left="720"/>
              <w:rPr>
                <w:sz w:val="20"/>
                <w:szCs w:val="20"/>
              </w:rPr>
            </w:pPr>
            <w:r w:rsidRPr="000122FC">
              <w:rPr>
                <w:sz w:val="20"/>
                <w:szCs w:val="20"/>
              </w:rPr>
              <w:t>Authorised to conduct and have an approved exposition for non-scheduled air transport operations, as an Australian air transport operator under Part 119 of CASR. Operators would need to meet additional requirements before undertaking scheduled operations. (Note: in this context, non-scheduled operations include current closed charter operations.)</w:t>
            </w:r>
          </w:p>
          <w:p w14:paraId="67C11EC5" w14:textId="7C3532F0" w:rsidR="00970263" w:rsidRDefault="00970263" w:rsidP="00ED2D78">
            <w:pPr>
              <w:rPr>
                <w:color w:val="365F91" w:themeColor="accent1" w:themeShade="BF"/>
              </w:rPr>
            </w:pPr>
          </w:p>
        </w:tc>
      </w:tr>
    </w:tbl>
    <w:p w14:paraId="6AC49BC4" w14:textId="77777777" w:rsidR="00970263" w:rsidRPr="007F6D00" w:rsidRDefault="00970263" w:rsidP="00ED2D78">
      <w:pPr>
        <w:rPr>
          <w:color w:val="365F91" w:themeColor="accent1" w:themeShade="BF"/>
        </w:rPr>
      </w:pPr>
    </w:p>
    <w:p w14:paraId="0EA7C541" w14:textId="4BAF411A" w:rsidR="00E80809" w:rsidRDefault="007F6D00" w:rsidP="004E0DF1">
      <w:pPr>
        <w:rPr>
          <w:color w:val="365F91" w:themeColor="accent1" w:themeShade="BF"/>
        </w:rPr>
      </w:pPr>
      <w:r w:rsidRPr="006943B4">
        <w:rPr>
          <w:b/>
          <w:bCs/>
          <w:color w:val="365F91" w:themeColor="accent1" w:themeShade="BF"/>
        </w:rPr>
        <w:t xml:space="preserve">Fact </w:t>
      </w:r>
      <w:r w:rsidR="007D0470">
        <w:rPr>
          <w:b/>
          <w:bCs/>
          <w:color w:val="365F91" w:themeColor="accent1" w:themeShade="BF"/>
        </w:rPr>
        <w:t>B</w:t>
      </w:r>
      <w:r w:rsidRPr="006943B4">
        <w:rPr>
          <w:b/>
          <w:bCs/>
          <w:color w:val="365F91" w:themeColor="accent1" w:themeShade="BF"/>
        </w:rPr>
        <w:t xml:space="preserve">ank: </w:t>
      </w:r>
      <w:r w:rsidR="00E80809" w:rsidRPr="007F6D00">
        <w:rPr>
          <w:color w:val="365F91" w:themeColor="accent1" w:themeShade="BF"/>
        </w:rPr>
        <w:t>A</w:t>
      </w:r>
      <w:r w:rsidR="004E0DF1" w:rsidRPr="007F6D00">
        <w:rPr>
          <w:color w:val="365F91" w:themeColor="accent1" w:themeShade="BF"/>
        </w:rPr>
        <w:t>erial work air ambulance operators</w:t>
      </w:r>
    </w:p>
    <w:p w14:paraId="613FB65B" w14:textId="6443B964" w:rsidR="00970263" w:rsidRDefault="00970263" w:rsidP="004E0DF1">
      <w:pPr>
        <w:rPr>
          <w:color w:val="365F91" w:themeColor="accent1" w:themeShade="BF"/>
        </w:rPr>
      </w:pPr>
    </w:p>
    <w:tbl>
      <w:tblPr>
        <w:tblStyle w:val="TableGrid"/>
        <w:tblW w:w="0" w:type="auto"/>
        <w:tblLook w:val="04A0" w:firstRow="1" w:lastRow="0" w:firstColumn="1" w:lastColumn="0" w:noHBand="0" w:noVBand="1"/>
      </w:tblPr>
      <w:tblGrid>
        <w:gridCol w:w="9720"/>
      </w:tblGrid>
      <w:tr w:rsidR="00970263" w14:paraId="6A9FD4D6" w14:textId="77777777" w:rsidTr="00970263">
        <w:tc>
          <w:tcPr>
            <w:tcW w:w="9720" w:type="dxa"/>
          </w:tcPr>
          <w:p w14:paraId="24226175" w14:textId="77777777" w:rsidR="00970263" w:rsidRDefault="00970263" w:rsidP="004E0DF1">
            <w:pPr>
              <w:rPr>
                <w:color w:val="365F91" w:themeColor="accent1" w:themeShade="BF"/>
              </w:rPr>
            </w:pPr>
            <w:r w:rsidRPr="00DA3C84">
              <w:rPr>
                <w:color w:val="365F91" w:themeColor="accent1" w:themeShade="BF"/>
              </w:rPr>
              <w:t>Fact Bank content</w:t>
            </w:r>
          </w:p>
          <w:p w14:paraId="56018857" w14:textId="77777777" w:rsidR="00970263" w:rsidRPr="000122FC" w:rsidRDefault="00970263" w:rsidP="00970263">
            <w:pPr>
              <w:ind w:left="720"/>
              <w:rPr>
                <w:sz w:val="20"/>
                <w:szCs w:val="20"/>
              </w:rPr>
            </w:pPr>
            <w:r w:rsidRPr="000122FC">
              <w:rPr>
                <w:sz w:val="20"/>
                <w:szCs w:val="20"/>
              </w:rPr>
              <w:t>Authorised to conduct and have an approved exposition for medical transport operations, as an Australian air transport operator under Part 119 of CASR.</w:t>
            </w:r>
          </w:p>
          <w:p w14:paraId="5826FC09" w14:textId="011BD761" w:rsidR="00970263" w:rsidRDefault="00970263" w:rsidP="004E0DF1"/>
        </w:tc>
      </w:tr>
    </w:tbl>
    <w:p w14:paraId="152C2698" w14:textId="77777777" w:rsidR="00970263" w:rsidRPr="007F6D00" w:rsidRDefault="00970263" w:rsidP="004E0DF1"/>
    <w:p w14:paraId="112B2752" w14:textId="3AE9F3DB" w:rsidR="00E80809" w:rsidRDefault="007F6D00" w:rsidP="00ED2D78">
      <w:pPr>
        <w:rPr>
          <w:color w:val="365F91" w:themeColor="accent1" w:themeShade="BF"/>
        </w:rPr>
      </w:pPr>
      <w:r w:rsidRPr="006943B4">
        <w:rPr>
          <w:b/>
          <w:bCs/>
          <w:color w:val="365F91" w:themeColor="accent1" w:themeShade="BF"/>
        </w:rPr>
        <w:t xml:space="preserve">Fact </w:t>
      </w:r>
      <w:r w:rsidR="007D0470">
        <w:rPr>
          <w:b/>
          <w:bCs/>
          <w:color w:val="365F91" w:themeColor="accent1" w:themeShade="BF"/>
        </w:rPr>
        <w:t>B</w:t>
      </w:r>
      <w:r w:rsidRPr="006943B4">
        <w:rPr>
          <w:b/>
          <w:bCs/>
          <w:color w:val="365F91" w:themeColor="accent1" w:themeShade="BF"/>
        </w:rPr>
        <w:t xml:space="preserve">ank: </w:t>
      </w:r>
      <w:r w:rsidR="00E80809" w:rsidRPr="007F6D00">
        <w:rPr>
          <w:color w:val="365F91" w:themeColor="accent1" w:themeShade="BF"/>
        </w:rPr>
        <w:t>B</w:t>
      </w:r>
      <w:r w:rsidR="008604B9" w:rsidRPr="007F6D00">
        <w:rPr>
          <w:color w:val="365F91" w:themeColor="accent1" w:themeShade="BF"/>
        </w:rPr>
        <w:t xml:space="preserve">alloon charter </w:t>
      </w:r>
      <w:r w:rsidR="00E61AF3">
        <w:rPr>
          <w:color w:val="365F91" w:themeColor="accent1" w:themeShade="BF"/>
        </w:rPr>
        <w:t xml:space="preserve">and aerial work </w:t>
      </w:r>
      <w:r w:rsidR="008604B9" w:rsidRPr="007F6D00">
        <w:rPr>
          <w:color w:val="365F91" w:themeColor="accent1" w:themeShade="BF"/>
        </w:rPr>
        <w:t>operators</w:t>
      </w:r>
    </w:p>
    <w:p w14:paraId="4E68749E" w14:textId="184EB5A8" w:rsidR="00970263" w:rsidRDefault="00970263" w:rsidP="00ED2D78">
      <w:pPr>
        <w:rPr>
          <w:color w:val="365F91" w:themeColor="accent1" w:themeShade="BF"/>
        </w:rPr>
      </w:pPr>
    </w:p>
    <w:tbl>
      <w:tblPr>
        <w:tblStyle w:val="TableGrid"/>
        <w:tblW w:w="0" w:type="auto"/>
        <w:tblLook w:val="04A0" w:firstRow="1" w:lastRow="0" w:firstColumn="1" w:lastColumn="0" w:noHBand="0" w:noVBand="1"/>
      </w:tblPr>
      <w:tblGrid>
        <w:gridCol w:w="9720"/>
      </w:tblGrid>
      <w:tr w:rsidR="00970263" w14:paraId="664B5AB6" w14:textId="77777777" w:rsidTr="00970263">
        <w:tc>
          <w:tcPr>
            <w:tcW w:w="9720" w:type="dxa"/>
          </w:tcPr>
          <w:p w14:paraId="6DAEE0B8" w14:textId="5F50EA8C" w:rsidR="00970263" w:rsidRDefault="00970263" w:rsidP="00ED2D78">
            <w:pPr>
              <w:rPr>
                <w:color w:val="365F91" w:themeColor="accent1" w:themeShade="BF"/>
              </w:rPr>
            </w:pPr>
            <w:r w:rsidRPr="00DA3C84">
              <w:rPr>
                <w:color w:val="365F91" w:themeColor="accent1" w:themeShade="BF"/>
              </w:rPr>
              <w:t>Fact Bank content</w:t>
            </w:r>
          </w:p>
          <w:p w14:paraId="2D2219FF" w14:textId="693FB1DD" w:rsidR="00E61AF3" w:rsidRDefault="00E61AF3" w:rsidP="00970263">
            <w:pPr>
              <w:ind w:left="720"/>
              <w:rPr>
                <w:sz w:val="20"/>
                <w:szCs w:val="20"/>
              </w:rPr>
            </w:pPr>
            <w:r>
              <w:rPr>
                <w:sz w:val="20"/>
                <w:szCs w:val="20"/>
              </w:rPr>
              <w:t>Charter operators would be a</w:t>
            </w:r>
            <w:r w:rsidR="00970263" w:rsidRPr="000122FC">
              <w:rPr>
                <w:sz w:val="20"/>
                <w:szCs w:val="20"/>
              </w:rPr>
              <w:t xml:space="preserve">uthorised to conduct and have an approved exposition for balloon transport operations, as a balloon transport operator under Part 131 of CASR. </w:t>
            </w:r>
          </w:p>
          <w:p w14:paraId="78A02E12" w14:textId="77777777" w:rsidR="00E56EFC" w:rsidRDefault="00E56EFC" w:rsidP="00970263">
            <w:pPr>
              <w:ind w:left="720"/>
              <w:rPr>
                <w:sz w:val="20"/>
                <w:szCs w:val="20"/>
              </w:rPr>
            </w:pPr>
          </w:p>
          <w:p w14:paraId="3E42E0F7" w14:textId="79BA3C17" w:rsidR="00970263" w:rsidRPr="000122FC" w:rsidRDefault="00E61AF3" w:rsidP="00970263">
            <w:pPr>
              <w:ind w:left="720"/>
              <w:rPr>
                <w:color w:val="365F91" w:themeColor="accent1" w:themeShade="BF"/>
                <w:sz w:val="20"/>
                <w:szCs w:val="20"/>
              </w:rPr>
            </w:pPr>
            <w:r>
              <w:rPr>
                <w:sz w:val="20"/>
                <w:szCs w:val="20"/>
              </w:rPr>
              <w:t xml:space="preserve">Aerial work operators </w:t>
            </w:r>
            <w:r w:rsidR="00970263" w:rsidRPr="000122FC">
              <w:rPr>
                <w:sz w:val="20"/>
                <w:szCs w:val="20"/>
              </w:rPr>
              <w:t>would be approved to conduct specialised balloon operations, as applicable, in accordance with Part 131.</w:t>
            </w:r>
          </w:p>
          <w:p w14:paraId="5B019203" w14:textId="13D857D9" w:rsidR="00970263" w:rsidRDefault="00970263" w:rsidP="00ED2D78"/>
        </w:tc>
      </w:tr>
    </w:tbl>
    <w:p w14:paraId="1E9BA2DC" w14:textId="77777777" w:rsidR="00970263" w:rsidRPr="007F6D00" w:rsidRDefault="00970263" w:rsidP="00ED2D78"/>
    <w:p w14:paraId="4D8EE973" w14:textId="23CA4C82" w:rsidR="00E80809" w:rsidRDefault="007F6D00" w:rsidP="00ED2D78">
      <w:pPr>
        <w:rPr>
          <w:color w:val="365F91" w:themeColor="accent1" w:themeShade="BF"/>
        </w:rPr>
      </w:pPr>
      <w:r w:rsidRPr="006943B4">
        <w:rPr>
          <w:b/>
          <w:bCs/>
          <w:color w:val="365F91" w:themeColor="accent1" w:themeShade="BF"/>
        </w:rPr>
        <w:t xml:space="preserve">Fact </w:t>
      </w:r>
      <w:r w:rsidR="007D0470">
        <w:rPr>
          <w:b/>
          <w:bCs/>
          <w:color w:val="365F91" w:themeColor="accent1" w:themeShade="BF"/>
        </w:rPr>
        <w:t>B</w:t>
      </w:r>
      <w:r w:rsidRPr="006943B4">
        <w:rPr>
          <w:b/>
          <w:bCs/>
          <w:color w:val="365F91" w:themeColor="accent1" w:themeShade="BF"/>
        </w:rPr>
        <w:t>ank:</w:t>
      </w:r>
      <w:r w:rsidRPr="007F6D00">
        <w:rPr>
          <w:color w:val="365F91" w:themeColor="accent1" w:themeShade="BF"/>
        </w:rPr>
        <w:t xml:space="preserve"> </w:t>
      </w:r>
      <w:r w:rsidR="00E61AF3">
        <w:rPr>
          <w:color w:val="365F91" w:themeColor="accent1" w:themeShade="BF"/>
        </w:rPr>
        <w:t>Aeroplane and rotorcraft a</w:t>
      </w:r>
      <w:r w:rsidR="008806B6" w:rsidRPr="007F6D00">
        <w:rPr>
          <w:color w:val="365F91" w:themeColor="accent1" w:themeShade="BF"/>
        </w:rPr>
        <w:t>erial work operators</w:t>
      </w:r>
    </w:p>
    <w:p w14:paraId="0F34C7FB" w14:textId="76E896C9" w:rsidR="00970263" w:rsidRDefault="00970263" w:rsidP="00ED2D78">
      <w:pPr>
        <w:rPr>
          <w:color w:val="365F91" w:themeColor="accent1" w:themeShade="BF"/>
        </w:rPr>
      </w:pPr>
    </w:p>
    <w:tbl>
      <w:tblPr>
        <w:tblStyle w:val="TableGrid"/>
        <w:tblW w:w="0" w:type="auto"/>
        <w:tblLook w:val="04A0" w:firstRow="1" w:lastRow="0" w:firstColumn="1" w:lastColumn="0" w:noHBand="0" w:noVBand="1"/>
      </w:tblPr>
      <w:tblGrid>
        <w:gridCol w:w="9720"/>
      </w:tblGrid>
      <w:tr w:rsidR="00970263" w14:paraId="59EAA901" w14:textId="77777777" w:rsidTr="00970263">
        <w:tc>
          <w:tcPr>
            <w:tcW w:w="9720" w:type="dxa"/>
          </w:tcPr>
          <w:p w14:paraId="65B081F6" w14:textId="77777777" w:rsidR="00970263" w:rsidRDefault="00970263" w:rsidP="00ED2D78">
            <w:pPr>
              <w:rPr>
                <w:color w:val="365F91" w:themeColor="accent1" w:themeShade="BF"/>
              </w:rPr>
            </w:pPr>
            <w:r w:rsidRPr="00DA3C84">
              <w:rPr>
                <w:color w:val="365F91" w:themeColor="accent1" w:themeShade="BF"/>
              </w:rPr>
              <w:t>Fact Bank content</w:t>
            </w:r>
          </w:p>
          <w:p w14:paraId="3F76A2F8" w14:textId="78552875" w:rsidR="00970263" w:rsidRPr="000122FC" w:rsidRDefault="00970263" w:rsidP="00970263">
            <w:pPr>
              <w:ind w:left="720"/>
              <w:rPr>
                <w:rFonts w:eastAsia="Times New Roman"/>
                <w:sz w:val="20"/>
                <w:szCs w:val="20"/>
                <w:lang w:eastAsia="en-AU"/>
              </w:rPr>
            </w:pPr>
            <w:r w:rsidRPr="000122FC">
              <w:rPr>
                <w:sz w:val="20"/>
                <w:szCs w:val="20"/>
              </w:rPr>
              <w:t xml:space="preserve">Operators conducting the kinds of operations regulated under Part 138 of CASR would be authorised to conduct and have an approved </w:t>
            </w:r>
            <w:r w:rsidR="00054F80">
              <w:rPr>
                <w:sz w:val="20"/>
                <w:szCs w:val="20"/>
              </w:rPr>
              <w:t>o</w:t>
            </w:r>
            <w:r w:rsidRPr="000122FC">
              <w:rPr>
                <w:sz w:val="20"/>
                <w:szCs w:val="20"/>
              </w:rPr>
              <w:t>perations manual for the same kinds of aerial work operations that they are currently authorised to conduct, as the holder of an aerial work certificate under Part 138.</w:t>
            </w:r>
          </w:p>
          <w:p w14:paraId="01F9742E" w14:textId="0F23A653" w:rsidR="00970263" w:rsidRDefault="00970263" w:rsidP="00ED2D78"/>
        </w:tc>
      </w:tr>
    </w:tbl>
    <w:p w14:paraId="53ED9C79" w14:textId="77777777" w:rsidR="00970263" w:rsidRPr="007F6D00" w:rsidRDefault="00970263" w:rsidP="00ED2D78"/>
    <w:p w14:paraId="769412B9" w14:textId="77777777" w:rsidR="009457B6" w:rsidRDefault="009457B6" w:rsidP="00CB06F8">
      <w:pPr>
        <w:ind w:left="720"/>
        <w:rPr>
          <w:rFonts w:eastAsia="Times New Roman"/>
          <w:b/>
          <w:bCs/>
          <w:lang w:eastAsia="en-AU"/>
        </w:rPr>
      </w:pPr>
    </w:p>
    <w:p w14:paraId="0EFBB289" w14:textId="48892C85" w:rsidR="007F724B" w:rsidRDefault="00CB06F8" w:rsidP="00ED2D78">
      <w:pPr>
        <w:rPr>
          <w:rFonts w:eastAsia="Times New Roman"/>
          <w:b/>
          <w:bCs/>
          <w:lang w:eastAsia="en-AU"/>
        </w:rPr>
      </w:pPr>
      <w:r>
        <w:rPr>
          <w:rFonts w:eastAsia="Times New Roman"/>
          <w:b/>
          <w:bCs/>
          <w:lang w:eastAsia="en-AU"/>
        </w:rPr>
        <w:t>A</w:t>
      </w:r>
      <w:r w:rsidR="007F724B" w:rsidRPr="00BF684E">
        <w:rPr>
          <w:rFonts w:eastAsia="Times New Roman"/>
          <w:b/>
          <w:bCs/>
          <w:lang w:eastAsia="en-AU"/>
        </w:rPr>
        <w:t>im</w:t>
      </w:r>
    </w:p>
    <w:p w14:paraId="6DB3919C" w14:textId="354624D6" w:rsidR="00DE0DCF" w:rsidRDefault="00A7163E" w:rsidP="00CE46BE">
      <w:pPr>
        <w:rPr>
          <w:rFonts w:eastAsia="Times New Roman"/>
          <w:lang w:eastAsia="en-AU"/>
        </w:rPr>
      </w:pPr>
      <w:r>
        <w:rPr>
          <w:rFonts w:eastAsia="Times New Roman"/>
          <w:lang w:eastAsia="en-AU"/>
        </w:rPr>
        <w:t xml:space="preserve">The aim of this proposed policy is to enable existing AOC holders to continue to operate on </w:t>
      </w:r>
      <w:r>
        <w:rPr>
          <w:rFonts w:eastAsia="Times New Roman"/>
          <w:lang w:eastAsia="en-AU"/>
        </w:rPr>
        <w:lastRenderedPageBreak/>
        <w:t xml:space="preserve">commencement </w:t>
      </w:r>
      <w:r w:rsidR="00FB3B40">
        <w:rPr>
          <w:rFonts w:eastAsia="Times New Roman"/>
          <w:lang w:eastAsia="en-AU"/>
        </w:rPr>
        <w:t xml:space="preserve">in 2021 </w:t>
      </w:r>
      <w:r w:rsidR="00172163">
        <w:rPr>
          <w:rFonts w:eastAsia="Times New Roman"/>
          <w:lang w:eastAsia="en-AU"/>
        </w:rPr>
        <w:t>with</w:t>
      </w:r>
      <w:r w:rsidR="00556BD8">
        <w:rPr>
          <w:rFonts w:eastAsia="Times New Roman"/>
          <w:lang w:eastAsia="en-AU"/>
        </w:rPr>
        <w:t xml:space="preserve"> minimal</w:t>
      </w:r>
      <w:r w:rsidR="00172163">
        <w:rPr>
          <w:rFonts w:eastAsia="Times New Roman"/>
          <w:lang w:eastAsia="en-AU"/>
        </w:rPr>
        <w:t xml:space="preserve"> administrative burden</w:t>
      </w:r>
      <w:r w:rsidR="00556BD8">
        <w:rPr>
          <w:rFonts w:eastAsia="Times New Roman"/>
          <w:lang w:eastAsia="en-AU"/>
        </w:rPr>
        <w:t>.</w:t>
      </w:r>
    </w:p>
    <w:p w14:paraId="3BB2D58B" w14:textId="77777777" w:rsidR="00DE0DCF" w:rsidRDefault="00DE0DCF" w:rsidP="00CE46BE">
      <w:pPr>
        <w:rPr>
          <w:rFonts w:eastAsia="Times New Roman"/>
          <w:lang w:eastAsia="en-AU"/>
        </w:rPr>
      </w:pPr>
    </w:p>
    <w:p w14:paraId="78118AF0" w14:textId="6E6DF6EB" w:rsidR="00DE0DCF" w:rsidRDefault="00473B95" w:rsidP="00CE46BE">
      <w:pPr>
        <w:rPr>
          <w:rFonts w:eastAsia="Times New Roman"/>
          <w:lang w:eastAsia="en-AU"/>
        </w:rPr>
      </w:pPr>
      <w:r>
        <w:rPr>
          <w:rFonts w:eastAsia="Times New Roman"/>
          <w:lang w:eastAsia="en-AU"/>
        </w:rPr>
        <w:t>Under the CATS regulations, e</w:t>
      </w:r>
      <w:r w:rsidR="00FB3B40">
        <w:rPr>
          <w:rFonts w:eastAsia="Times New Roman"/>
          <w:lang w:eastAsia="en-AU"/>
        </w:rPr>
        <w:t>xisting AOC holders w</w:t>
      </w:r>
      <w:r w:rsidR="0004648A">
        <w:rPr>
          <w:rFonts w:eastAsia="Times New Roman"/>
          <w:lang w:eastAsia="en-AU"/>
        </w:rPr>
        <w:t xml:space="preserve">ould </w:t>
      </w:r>
      <w:r w:rsidR="00FB3B40">
        <w:rPr>
          <w:rFonts w:eastAsia="Times New Roman"/>
          <w:lang w:eastAsia="en-AU"/>
        </w:rPr>
        <w:t>no</w:t>
      </w:r>
      <w:r w:rsidR="0004648A">
        <w:rPr>
          <w:rFonts w:eastAsia="Times New Roman"/>
          <w:lang w:eastAsia="en-AU"/>
        </w:rPr>
        <w:t>t</w:t>
      </w:r>
      <w:r w:rsidR="00DE0DCF">
        <w:rPr>
          <w:rFonts w:eastAsia="Times New Roman"/>
          <w:lang w:eastAsia="en-AU"/>
        </w:rPr>
        <w:t>:</w:t>
      </w:r>
    </w:p>
    <w:p w14:paraId="6F596185" w14:textId="0CC4AD9F" w:rsidR="00DE0DCF" w:rsidRPr="00CB06F8" w:rsidRDefault="0004648A" w:rsidP="001E4758">
      <w:pPr>
        <w:pStyle w:val="ListParagraph"/>
        <w:numPr>
          <w:ilvl w:val="0"/>
          <w:numId w:val="12"/>
        </w:numPr>
        <w:rPr>
          <w:rFonts w:eastAsia="Times New Roman"/>
          <w:lang w:eastAsia="en-AU"/>
        </w:rPr>
      </w:pPr>
      <w:r>
        <w:rPr>
          <w:rFonts w:eastAsia="Times New Roman"/>
          <w:lang w:eastAsia="en-AU"/>
        </w:rPr>
        <w:t xml:space="preserve">be subject to </w:t>
      </w:r>
      <w:r w:rsidR="00FB3B40" w:rsidRPr="00CB06F8">
        <w:rPr>
          <w:rFonts w:eastAsia="Times New Roman"/>
          <w:lang w:eastAsia="en-AU"/>
        </w:rPr>
        <w:t>a comprehensive entry control process</w:t>
      </w:r>
      <w:r w:rsidR="00950905">
        <w:rPr>
          <w:rFonts w:eastAsia="Times New Roman"/>
          <w:lang w:eastAsia="en-AU"/>
        </w:rPr>
        <w:t xml:space="preserve"> prior to transition</w:t>
      </w:r>
    </w:p>
    <w:p w14:paraId="6F0E149F" w14:textId="5393FB36" w:rsidR="00DE0DCF" w:rsidRPr="00CB06F8" w:rsidRDefault="00FB3B40" w:rsidP="001E4758">
      <w:pPr>
        <w:pStyle w:val="ListParagraph"/>
        <w:numPr>
          <w:ilvl w:val="0"/>
          <w:numId w:val="12"/>
        </w:numPr>
        <w:rPr>
          <w:rFonts w:eastAsia="Times New Roman"/>
          <w:lang w:eastAsia="en-AU"/>
        </w:rPr>
      </w:pPr>
      <w:r w:rsidRPr="00CB06F8">
        <w:rPr>
          <w:rFonts w:eastAsia="Times New Roman"/>
          <w:lang w:eastAsia="en-AU"/>
        </w:rPr>
        <w:t>be issued new AOCs or certificates for the</w:t>
      </w:r>
      <w:r w:rsidR="003E454D">
        <w:rPr>
          <w:rFonts w:eastAsia="Times New Roman"/>
          <w:lang w:eastAsia="en-AU"/>
        </w:rPr>
        <w:t xml:space="preserve"> sole</w:t>
      </w:r>
      <w:r w:rsidRPr="00CB06F8">
        <w:rPr>
          <w:rFonts w:eastAsia="Times New Roman"/>
          <w:lang w:eastAsia="en-AU"/>
        </w:rPr>
        <w:t xml:space="preserve"> purpose of transitioning from the existing rules to the new Flight Operations CASR Parts</w:t>
      </w:r>
      <w:r w:rsidR="00D43DA5">
        <w:rPr>
          <w:rFonts w:eastAsia="Times New Roman"/>
          <w:lang w:eastAsia="en-AU"/>
        </w:rPr>
        <w:t xml:space="preserve"> on the commencement date</w:t>
      </w:r>
      <w:r w:rsidRPr="00CB06F8">
        <w:rPr>
          <w:rFonts w:eastAsia="Times New Roman"/>
          <w:lang w:eastAsia="en-AU"/>
        </w:rPr>
        <w:t>.</w:t>
      </w:r>
    </w:p>
    <w:p w14:paraId="5F0854EC" w14:textId="77777777" w:rsidR="005F500E" w:rsidRDefault="005F500E" w:rsidP="00CE46BE">
      <w:pPr>
        <w:rPr>
          <w:rFonts w:eastAsia="Times New Roman"/>
          <w:lang w:eastAsia="en-AU"/>
        </w:rPr>
      </w:pPr>
    </w:p>
    <w:p w14:paraId="7176F352" w14:textId="71FDD1C2" w:rsidR="00DE0DCF" w:rsidRDefault="005F500E" w:rsidP="00CE46BE">
      <w:pPr>
        <w:rPr>
          <w:rFonts w:eastAsia="Times New Roman"/>
          <w:lang w:eastAsia="en-AU"/>
        </w:rPr>
      </w:pPr>
      <w:r>
        <w:rPr>
          <w:rFonts w:eastAsia="Times New Roman"/>
          <w:lang w:eastAsia="en-AU"/>
        </w:rPr>
        <w:t xml:space="preserve">The deemed authorisations would continue in effect until a new AOC </w:t>
      </w:r>
      <w:r w:rsidR="0001081B">
        <w:rPr>
          <w:rFonts w:eastAsia="Times New Roman"/>
          <w:lang w:eastAsia="en-AU"/>
        </w:rPr>
        <w:t xml:space="preserve">or aerial work certificate (as applicable) </w:t>
      </w:r>
      <w:r>
        <w:rPr>
          <w:rFonts w:eastAsia="Times New Roman"/>
          <w:lang w:eastAsia="en-AU"/>
        </w:rPr>
        <w:t>is issued to the operator</w:t>
      </w:r>
      <w:r w:rsidR="00556E60">
        <w:rPr>
          <w:rFonts w:eastAsia="Times New Roman"/>
          <w:lang w:eastAsia="en-AU"/>
        </w:rPr>
        <w:t>.</w:t>
      </w:r>
      <w:r>
        <w:rPr>
          <w:rFonts w:eastAsia="Times New Roman"/>
          <w:lang w:eastAsia="en-AU"/>
        </w:rPr>
        <w:t xml:space="preserve"> </w:t>
      </w:r>
      <w:r w:rsidR="00556E60">
        <w:rPr>
          <w:rFonts w:eastAsia="Times New Roman"/>
          <w:lang w:eastAsia="en-AU"/>
        </w:rPr>
        <w:t>F</w:t>
      </w:r>
      <w:r w:rsidR="00A64AA2">
        <w:rPr>
          <w:rFonts w:eastAsia="Times New Roman"/>
          <w:lang w:eastAsia="en-AU"/>
        </w:rPr>
        <w:t>or example,</w:t>
      </w:r>
      <w:r>
        <w:rPr>
          <w:rFonts w:eastAsia="Times New Roman"/>
          <w:lang w:eastAsia="en-AU"/>
        </w:rPr>
        <w:t xml:space="preserve"> when the operator’s AOC expires and needs to be reissued, or when </w:t>
      </w:r>
      <w:r w:rsidR="00473B95">
        <w:rPr>
          <w:rFonts w:eastAsia="Times New Roman"/>
          <w:lang w:eastAsia="en-AU"/>
        </w:rPr>
        <w:t xml:space="preserve">‘significant’ </w:t>
      </w:r>
      <w:r>
        <w:rPr>
          <w:rFonts w:eastAsia="Times New Roman"/>
          <w:lang w:eastAsia="en-AU"/>
        </w:rPr>
        <w:t>changes are made to an existing AOC.</w:t>
      </w:r>
    </w:p>
    <w:p w14:paraId="13FA0118" w14:textId="77777777" w:rsidR="005F500E" w:rsidRDefault="005F500E" w:rsidP="00CE46BE">
      <w:pPr>
        <w:rPr>
          <w:rFonts w:eastAsia="Times New Roman"/>
          <w:lang w:eastAsia="en-AU"/>
        </w:rPr>
      </w:pPr>
    </w:p>
    <w:p w14:paraId="34DDD9FC" w14:textId="77777777" w:rsidR="00CE46BE" w:rsidRPr="001E4758" w:rsidRDefault="00CE46BE" w:rsidP="00ED2D78">
      <w:pPr>
        <w:rPr>
          <w:rFonts w:eastAsia="Times New Roman"/>
          <w:lang w:eastAsia="en-AU"/>
        </w:rPr>
      </w:pPr>
    </w:p>
    <w:p w14:paraId="13830364" w14:textId="03DFA94B" w:rsidR="007F724B" w:rsidRPr="00BF684E" w:rsidRDefault="007F724B" w:rsidP="00ED2D78">
      <w:pPr>
        <w:rPr>
          <w:rFonts w:eastAsia="Times New Roman"/>
          <w:b/>
          <w:bCs/>
          <w:lang w:eastAsia="en-AU"/>
        </w:rPr>
      </w:pPr>
      <w:r w:rsidRPr="00BF684E">
        <w:rPr>
          <w:rFonts w:eastAsia="Times New Roman"/>
          <w:b/>
          <w:bCs/>
          <w:lang w:eastAsia="en-AU"/>
        </w:rPr>
        <w:t>Question</w:t>
      </w:r>
    </w:p>
    <w:p w14:paraId="74A97CB2" w14:textId="51C8385F" w:rsidR="00BD5F0D" w:rsidRPr="00CB06F8" w:rsidRDefault="00BD5F0D" w:rsidP="00ED2D78">
      <w:pPr>
        <w:rPr>
          <w:rFonts w:eastAsia="Times New Roman"/>
          <w:i/>
          <w:iCs/>
          <w:lang w:eastAsia="en-AU"/>
        </w:rPr>
      </w:pPr>
      <w:r w:rsidRPr="00CB06F8">
        <w:rPr>
          <w:rFonts w:eastAsia="Times New Roman"/>
          <w:i/>
          <w:iCs/>
          <w:lang w:eastAsia="en-AU"/>
        </w:rPr>
        <w:t xml:space="preserve">Do you agree with </w:t>
      </w:r>
      <w:r w:rsidR="00624BA7">
        <w:rPr>
          <w:rFonts w:eastAsia="Times New Roman"/>
          <w:i/>
          <w:iCs/>
          <w:lang w:eastAsia="en-AU"/>
        </w:rPr>
        <w:t xml:space="preserve">the </w:t>
      </w:r>
      <w:r w:rsidRPr="00CB06F8">
        <w:rPr>
          <w:rFonts w:eastAsia="Times New Roman"/>
          <w:i/>
          <w:iCs/>
          <w:lang w:eastAsia="en-AU"/>
        </w:rPr>
        <w:t xml:space="preserve">proposed policy </w:t>
      </w:r>
      <w:r w:rsidR="00E96FC4" w:rsidRPr="00CB06F8">
        <w:rPr>
          <w:rFonts w:eastAsia="Times New Roman"/>
          <w:i/>
          <w:iCs/>
          <w:lang w:eastAsia="en-AU"/>
        </w:rPr>
        <w:t>to</w:t>
      </w:r>
      <w:r w:rsidRPr="00CB06F8">
        <w:rPr>
          <w:rFonts w:eastAsia="Times New Roman"/>
          <w:i/>
          <w:iCs/>
          <w:lang w:eastAsia="en-AU"/>
        </w:rPr>
        <w:t xml:space="preserve"> transitio</w:t>
      </w:r>
      <w:r w:rsidR="00E96FC4" w:rsidRPr="00CB06F8">
        <w:rPr>
          <w:rFonts w:eastAsia="Times New Roman"/>
          <w:i/>
          <w:iCs/>
          <w:lang w:eastAsia="en-AU"/>
        </w:rPr>
        <w:t>n</w:t>
      </w:r>
      <w:r w:rsidRPr="00CB06F8">
        <w:rPr>
          <w:rFonts w:eastAsia="Times New Roman"/>
          <w:i/>
          <w:iCs/>
          <w:lang w:eastAsia="en-AU"/>
        </w:rPr>
        <w:t xml:space="preserve"> the operating authori</w:t>
      </w:r>
      <w:r w:rsidR="00473B95">
        <w:rPr>
          <w:rFonts w:eastAsia="Times New Roman"/>
          <w:i/>
          <w:iCs/>
          <w:lang w:eastAsia="en-AU"/>
        </w:rPr>
        <w:t xml:space="preserve">sations </w:t>
      </w:r>
      <w:r w:rsidRPr="00CB06F8">
        <w:rPr>
          <w:rFonts w:eastAsia="Times New Roman"/>
          <w:i/>
          <w:iCs/>
          <w:lang w:eastAsia="en-AU"/>
        </w:rPr>
        <w:t xml:space="preserve">of current AOC holders to the operating </w:t>
      </w:r>
      <w:r w:rsidR="00473B95">
        <w:rPr>
          <w:rFonts w:eastAsia="Times New Roman"/>
          <w:i/>
          <w:iCs/>
          <w:lang w:eastAsia="en-AU"/>
        </w:rPr>
        <w:t xml:space="preserve">authorisations </w:t>
      </w:r>
      <w:r w:rsidRPr="00CB06F8">
        <w:rPr>
          <w:rFonts w:eastAsia="Times New Roman"/>
          <w:i/>
          <w:iCs/>
          <w:lang w:eastAsia="en-AU"/>
        </w:rPr>
        <w:t>provided for under the new Flight Operation</w:t>
      </w:r>
      <w:r w:rsidR="00473B95">
        <w:rPr>
          <w:rFonts w:eastAsia="Times New Roman"/>
          <w:i/>
          <w:iCs/>
          <w:lang w:eastAsia="en-AU"/>
        </w:rPr>
        <w:t>s</w:t>
      </w:r>
      <w:r w:rsidRPr="00CB06F8">
        <w:rPr>
          <w:rFonts w:eastAsia="Times New Roman"/>
          <w:i/>
          <w:iCs/>
          <w:lang w:eastAsia="en-AU"/>
        </w:rPr>
        <w:t xml:space="preserve"> CASR Parts?</w:t>
      </w:r>
    </w:p>
    <w:p w14:paraId="62E093DC" w14:textId="5C9537EF" w:rsidR="00840693" w:rsidRPr="00CB06F8" w:rsidRDefault="00840693" w:rsidP="00ED2D78">
      <w:pPr>
        <w:rPr>
          <w:rFonts w:eastAsia="Times New Roman"/>
          <w:i/>
          <w:iCs/>
          <w:lang w:eastAsia="en-AU"/>
        </w:rPr>
      </w:pPr>
    </w:p>
    <w:p w14:paraId="38F4D9D7" w14:textId="77777777" w:rsidR="00840693" w:rsidRPr="001E4758" w:rsidRDefault="00840693" w:rsidP="001E4758">
      <w:pPr>
        <w:pStyle w:val="ListNumber3"/>
        <w:numPr>
          <w:ilvl w:val="0"/>
          <w:numId w:val="0"/>
        </w:numPr>
        <w:ind w:left="785" w:hanging="425"/>
        <w:rPr>
          <w:i/>
          <w:iCs/>
          <w:sz w:val="16"/>
          <w:szCs w:val="16"/>
        </w:rPr>
      </w:pPr>
      <w:r w:rsidRPr="001E4758">
        <w:rPr>
          <w:i/>
          <w:iCs/>
          <w:sz w:val="16"/>
          <w:szCs w:val="16"/>
        </w:rPr>
        <w:t>Radio buttons</w:t>
      </w:r>
    </w:p>
    <w:p w14:paraId="2455D591" w14:textId="77777777" w:rsidR="00840693" w:rsidRPr="008432A0" w:rsidRDefault="00840693" w:rsidP="001E4758">
      <w:pPr>
        <w:pStyle w:val="ListNumber3"/>
        <w:widowControl/>
        <w:numPr>
          <w:ilvl w:val="0"/>
          <w:numId w:val="4"/>
        </w:numPr>
        <w:autoSpaceDE/>
        <w:autoSpaceDN/>
        <w:spacing w:line="276" w:lineRule="auto"/>
      </w:pPr>
      <w:r w:rsidRPr="008432A0">
        <w:t>Agree</w:t>
      </w:r>
    </w:p>
    <w:p w14:paraId="0BEED899" w14:textId="77777777" w:rsidR="00840693" w:rsidRPr="008432A0" w:rsidRDefault="00840693" w:rsidP="001E4758">
      <w:pPr>
        <w:pStyle w:val="ListNumber3"/>
        <w:widowControl/>
        <w:numPr>
          <w:ilvl w:val="0"/>
          <w:numId w:val="4"/>
        </w:numPr>
        <w:autoSpaceDE/>
        <w:autoSpaceDN/>
        <w:spacing w:line="276" w:lineRule="auto"/>
      </w:pPr>
      <w:r w:rsidRPr="008432A0">
        <w:t>Agree with changes (please specify suggested changes below)</w:t>
      </w:r>
    </w:p>
    <w:p w14:paraId="64F80C8B" w14:textId="77777777" w:rsidR="00840693" w:rsidRPr="008432A0" w:rsidRDefault="00840693" w:rsidP="001E4758">
      <w:pPr>
        <w:pStyle w:val="ListNumber3"/>
        <w:widowControl/>
        <w:numPr>
          <w:ilvl w:val="0"/>
          <w:numId w:val="4"/>
        </w:numPr>
        <w:autoSpaceDE/>
        <w:autoSpaceDN/>
        <w:spacing w:line="276" w:lineRule="auto"/>
      </w:pPr>
      <w:r w:rsidRPr="008432A0">
        <w:t>Disagree (please set out your reasoning and alternative suggestions below)</w:t>
      </w:r>
    </w:p>
    <w:p w14:paraId="1B061BB9" w14:textId="77777777" w:rsidR="00840693" w:rsidRPr="008432A0" w:rsidRDefault="00840693" w:rsidP="001E4758">
      <w:pPr>
        <w:pStyle w:val="ListNumber3"/>
        <w:widowControl/>
        <w:numPr>
          <w:ilvl w:val="0"/>
          <w:numId w:val="4"/>
        </w:numPr>
        <w:autoSpaceDE/>
        <w:autoSpaceDN/>
        <w:spacing w:line="276" w:lineRule="auto"/>
      </w:pPr>
      <w:r>
        <w:t>Not applicable</w:t>
      </w:r>
    </w:p>
    <w:p w14:paraId="546238E9" w14:textId="77777777" w:rsidR="00840693" w:rsidRDefault="00840693" w:rsidP="00840693"/>
    <w:p w14:paraId="572E1F08" w14:textId="77777777" w:rsidR="00840693" w:rsidRPr="008432A0" w:rsidRDefault="00840693" w:rsidP="00840693">
      <w:r w:rsidRPr="008432A0">
        <w:t>Comment</w:t>
      </w:r>
    </w:p>
    <w:tbl>
      <w:tblPr>
        <w:tblStyle w:val="TableGrid"/>
        <w:tblW w:w="0" w:type="auto"/>
        <w:tblLook w:val="04A0" w:firstRow="1" w:lastRow="0" w:firstColumn="1" w:lastColumn="0" w:noHBand="0" w:noVBand="1"/>
      </w:tblPr>
      <w:tblGrid>
        <w:gridCol w:w="9016"/>
      </w:tblGrid>
      <w:tr w:rsidR="00840693" w:rsidRPr="008432A0" w14:paraId="4AAB50EA" w14:textId="77777777" w:rsidTr="00B84409">
        <w:tc>
          <w:tcPr>
            <w:tcW w:w="9016" w:type="dxa"/>
          </w:tcPr>
          <w:p w14:paraId="1F694E53" w14:textId="77777777" w:rsidR="00840693" w:rsidRDefault="00840693" w:rsidP="00B84409"/>
          <w:p w14:paraId="25EE8685" w14:textId="77777777" w:rsidR="00840693" w:rsidRPr="008432A0" w:rsidRDefault="00840693" w:rsidP="00B84409"/>
        </w:tc>
      </w:tr>
    </w:tbl>
    <w:p w14:paraId="74A35036" w14:textId="71CDFC3A" w:rsidR="004628FA" w:rsidRPr="000122FC" w:rsidRDefault="004628FA" w:rsidP="00A91D50">
      <w:pPr>
        <w:rPr>
          <w:rFonts w:eastAsia="Times New Roman"/>
          <w:color w:val="365F91" w:themeColor="accent1" w:themeShade="BF"/>
          <w:lang w:eastAsia="en-AU"/>
        </w:rPr>
      </w:pPr>
    </w:p>
    <w:p w14:paraId="06523FC0" w14:textId="4DA053FE" w:rsidR="004628FA" w:rsidRDefault="004628FA" w:rsidP="00A91D50">
      <w:pPr>
        <w:rPr>
          <w:rFonts w:eastAsia="Times New Roman"/>
          <w:color w:val="365F91" w:themeColor="accent1" w:themeShade="BF"/>
          <w:lang w:eastAsia="en-AU"/>
        </w:rPr>
      </w:pPr>
    </w:p>
    <w:p w14:paraId="1AC31AC8" w14:textId="77777777" w:rsidR="000122FC" w:rsidRPr="000122FC" w:rsidRDefault="000122FC" w:rsidP="00A91D50">
      <w:pPr>
        <w:rPr>
          <w:rFonts w:eastAsia="Times New Roman"/>
          <w:color w:val="365F91" w:themeColor="accent1" w:themeShade="BF"/>
          <w:lang w:eastAsia="en-AU"/>
        </w:rPr>
      </w:pPr>
    </w:p>
    <w:p w14:paraId="72653C5E" w14:textId="10EC9381" w:rsidR="00A91D50" w:rsidRPr="00120A7B" w:rsidRDefault="00A91D50" w:rsidP="00A91D50">
      <w:pPr>
        <w:rPr>
          <w:rFonts w:eastAsia="Times New Roman"/>
          <w:color w:val="365F91" w:themeColor="accent1" w:themeShade="BF"/>
          <w:sz w:val="33"/>
          <w:szCs w:val="33"/>
          <w:lang w:eastAsia="en-AU"/>
        </w:rPr>
      </w:pPr>
      <w:r w:rsidRPr="00120A7B">
        <w:rPr>
          <w:rFonts w:eastAsia="Times New Roman"/>
          <w:color w:val="365F91" w:themeColor="accent1" w:themeShade="BF"/>
          <w:sz w:val="33"/>
          <w:szCs w:val="33"/>
          <w:lang w:eastAsia="en-AU"/>
        </w:rPr>
        <w:t xml:space="preserve">Page </w:t>
      </w:r>
      <w:r w:rsidR="00A37601">
        <w:rPr>
          <w:rFonts w:eastAsia="Times New Roman"/>
          <w:color w:val="365F91" w:themeColor="accent1" w:themeShade="BF"/>
          <w:sz w:val="33"/>
          <w:szCs w:val="33"/>
          <w:lang w:eastAsia="en-AU"/>
        </w:rPr>
        <w:t>four</w:t>
      </w:r>
      <w:r w:rsidRPr="00120A7B">
        <w:rPr>
          <w:rFonts w:eastAsia="Times New Roman"/>
          <w:color w:val="365F91" w:themeColor="accent1" w:themeShade="BF"/>
          <w:sz w:val="33"/>
          <w:szCs w:val="33"/>
          <w:lang w:eastAsia="en-AU"/>
        </w:rPr>
        <w:t xml:space="preserve">: </w:t>
      </w:r>
      <w:r w:rsidR="0049524B">
        <w:rPr>
          <w:rFonts w:eastAsia="Times New Roman"/>
          <w:color w:val="365F91" w:themeColor="accent1" w:themeShade="BF"/>
          <w:sz w:val="33"/>
          <w:szCs w:val="33"/>
          <w:lang w:eastAsia="en-AU"/>
        </w:rPr>
        <w:t xml:space="preserve">Automatic extensions </w:t>
      </w:r>
      <w:r>
        <w:rPr>
          <w:rFonts w:eastAsia="Times New Roman"/>
          <w:color w:val="365F91" w:themeColor="accent1" w:themeShade="BF"/>
          <w:sz w:val="33"/>
          <w:szCs w:val="33"/>
          <w:lang w:eastAsia="en-AU"/>
        </w:rPr>
        <w:t>of AOCs</w:t>
      </w:r>
      <w:r w:rsidR="0049524B">
        <w:rPr>
          <w:rFonts w:eastAsia="Times New Roman"/>
          <w:color w:val="365F91" w:themeColor="accent1" w:themeShade="BF"/>
          <w:sz w:val="33"/>
          <w:szCs w:val="33"/>
          <w:lang w:eastAsia="en-AU"/>
        </w:rPr>
        <w:t xml:space="preserve"> expiring</w:t>
      </w:r>
      <w:r>
        <w:rPr>
          <w:rFonts w:eastAsia="Times New Roman"/>
          <w:color w:val="365F91" w:themeColor="accent1" w:themeShade="BF"/>
          <w:sz w:val="33"/>
          <w:szCs w:val="33"/>
          <w:lang w:eastAsia="en-AU"/>
        </w:rPr>
        <w:t xml:space="preserve"> around the commencement date</w:t>
      </w:r>
      <w:r w:rsidR="000237EA">
        <w:rPr>
          <w:rFonts w:eastAsia="Times New Roman"/>
          <w:color w:val="365F91" w:themeColor="accent1" w:themeShade="BF"/>
          <w:sz w:val="33"/>
          <w:szCs w:val="33"/>
          <w:lang w:eastAsia="en-AU"/>
        </w:rPr>
        <w:t xml:space="preserve"> (Section </w:t>
      </w:r>
      <w:r w:rsidR="00D437A8">
        <w:rPr>
          <w:rFonts w:eastAsia="Times New Roman"/>
          <w:color w:val="365F91" w:themeColor="accent1" w:themeShade="BF"/>
          <w:sz w:val="33"/>
          <w:szCs w:val="33"/>
          <w:lang w:eastAsia="en-AU"/>
        </w:rPr>
        <w:t>3</w:t>
      </w:r>
      <w:r w:rsidR="000237EA">
        <w:rPr>
          <w:rFonts w:eastAsia="Times New Roman"/>
          <w:color w:val="365F91" w:themeColor="accent1" w:themeShade="BF"/>
          <w:sz w:val="33"/>
          <w:szCs w:val="33"/>
          <w:lang w:eastAsia="en-AU"/>
        </w:rPr>
        <w:t>.2)</w:t>
      </w:r>
      <w:r w:rsidRPr="00120A7B">
        <w:rPr>
          <w:rFonts w:eastAsia="Times New Roman"/>
          <w:color w:val="365F91" w:themeColor="accent1" w:themeShade="BF"/>
          <w:sz w:val="33"/>
          <w:szCs w:val="33"/>
          <w:lang w:eastAsia="en-AU"/>
        </w:rPr>
        <w:t xml:space="preserve"> </w:t>
      </w:r>
    </w:p>
    <w:p w14:paraId="30C9D6E3" w14:textId="77777777" w:rsidR="00A91D50" w:rsidRPr="002D2762" w:rsidRDefault="00A91D50" w:rsidP="00A91D50">
      <w:pPr>
        <w:rPr>
          <w:rFonts w:eastAsia="Times New Roman"/>
          <w:lang w:eastAsia="en-AU"/>
        </w:rPr>
      </w:pPr>
    </w:p>
    <w:p w14:paraId="4A459C4E" w14:textId="77777777" w:rsidR="00A91D50" w:rsidRPr="007356F0" w:rsidRDefault="00A91D50" w:rsidP="00A91D50">
      <w:pPr>
        <w:rPr>
          <w:rFonts w:eastAsia="Times New Roman"/>
          <w:b/>
          <w:bCs/>
          <w:lang w:eastAsia="en-AU"/>
        </w:rPr>
      </w:pPr>
      <w:r w:rsidRPr="007356F0">
        <w:rPr>
          <w:rFonts w:eastAsia="Times New Roman"/>
          <w:b/>
          <w:bCs/>
          <w:lang w:eastAsia="en-AU"/>
        </w:rPr>
        <w:t>Proposed Policy</w:t>
      </w:r>
    </w:p>
    <w:p w14:paraId="3078233F" w14:textId="77777777" w:rsidR="006610A0" w:rsidRPr="007356F0" w:rsidRDefault="00A91D50" w:rsidP="006610A0">
      <w:pPr>
        <w:widowControl/>
        <w:autoSpaceDE/>
        <w:autoSpaceDN/>
        <w:spacing w:after="160" w:line="259" w:lineRule="auto"/>
        <w:contextualSpacing/>
      </w:pPr>
      <w:r w:rsidRPr="007356F0">
        <w:t xml:space="preserve">AOCs that expire immediately before </w:t>
      </w:r>
      <w:r w:rsidR="003A6DD9">
        <w:t>or</w:t>
      </w:r>
      <w:r w:rsidRPr="007356F0">
        <w:t xml:space="preserve"> after the commencement date </w:t>
      </w:r>
      <w:r w:rsidR="00193A79" w:rsidRPr="007356F0">
        <w:t>would</w:t>
      </w:r>
      <w:r w:rsidRPr="007356F0">
        <w:t xml:space="preserve"> be extended</w:t>
      </w:r>
      <w:r w:rsidR="00F97ECC">
        <w:t xml:space="preserve"> </w:t>
      </w:r>
      <w:r w:rsidRPr="007356F0">
        <w:t>in order to provide for the</w:t>
      </w:r>
      <w:r w:rsidR="00430B53" w:rsidRPr="007356F0">
        <w:t>ir</w:t>
      </w:r>
      <w:r w:rsidRPr="007356F0">
        <w:t xml:space="preserve"> orderly transition</w:t>
      </w:r>
      <w:r w:rsidR="00F97ECC">
        <w:t xml:space="preserve">. </w:t>
      </w:r>
      <w:r w:rsidR="006610A0">
        <w:t>The CATS regulations would provide that:</w:t>
      </w:r>
    </w:p>
    <w:p w14:paraId="696A841E" w14:textId="29B9946F" w:rsidR="00566718" w:rsidRPr="007356F0" w:rsidRDefault="00F97ECC" w:rsidP="001E4758">
      <w:pPr>
        <w:pStyle w:val="ListParagraph"/>
        <w:numPr>
          <w:ilvl w:val="0"/>
          <w:numId w:val="15"/>
        </w:numPr>
      </w:pPr>
      <w:bookmarkStart w:id="13" w:name="_Hlk34984170"/>
      <w:r>
        <w:t>t</w:t>
      </w:r>
      <w:r w:rsidR="00A91D50" w:rsidRPr="007356F0">
        <w:t xml:space="preserve">he holder of an AOC that expires in the last </w:t>
      </w:r>
      <w:r w:rsidR="005F500E">
        <w:t>89</w:t>
      </w:r>
      <w:r w:rsidR="00A91D50" w:rsidRPr="007356F0">
        <w:t xml:space="preserve"> days before the commencement dat</w:t>
      </w:r>
      <w:r w:rsidR="00D43DA5" w:rsidRPr="007356F0">
        <w:t>e</w:t>
      </w:r>
      <w:r w:rsidR="00A91D50" w:rsidRPr="007356F0">
        <w:t xml:space="preserve"> w</w:t>
      </w:r>
      <w:r w:rsidR="00193A79" w:rsidRPr="007356F0">
        <w:t>ould</w:t>
      </w:r>
      <w:r w:rsidR="003E454D" w:rsidRPr="007356F0">
        <w:t xml:space="preserve"> </w:t>
      </w:r>
      <w:r w:rsidR="00A91D50" w:rsidRPr="007356F0">
        <w:t>have</w:t>
      </w:r>
      <w:r w:rsidR="00566718" w:rsidRPr="007356F0">
        <w:t xml:space="preserve"> </w:t>
      </w:r>
      <w:r w:rsidR="00950905" w:rsidRPr="007356F0">
        <w:t>their</w:t>
      </w:r>
      <w:r w:rsidR="00A91D50" w:rsidRPr="007356F0">
        <w:t xml:space="preserve"> AOC expiry date extended by </w:t>
      </w:r>
      <w:r w:rsidR="00AC12CF">
        <w:t>six</w:t>
      </w:r>
      <w:r w:rsidR="005757C5">
        <w:t xml:space="preserve"> </w:t>
      </w:r>
      <w:r w:rsidR="00A91D50" w:rsidRPr="007356F0">
        <w:t>months</w:t>
      </w:r>
      <w:bookmarkEnd w:id="13"/>
    </w:p>
    <w:p w14:paraId="49100F3F" w14:textId="6B4A6EB7" w:rsidR="00566718" w:rsidRPr="007356F0" w:rsidRDefault="00F97ECC" w:rsidP="001E4758">
      <w:pPr>
        <w:pStyle w:val="ListParagraph"/>
        <w:numPr>
          <w:ilvl w:val="0"/>
          <w:numId w:val="15"/>
        </w:numPr>
      </w:pPr>
      <w:r>
        <w:t>t</w:t>
      </w:r>
      <w:r w:rsidR="00566718" w:rsidRPr="007356F0">
        <w:t xml:space="preserve">he holder of an AOC that expires in the first </w:t>
      </w:r>
      <w:r w:rsidR="005F500E">
        <w:t>90</w:t>
      </w:r>
      <w:r w:rsidR="00566718" w:rsidRPr="007356F0">
        <w:t xml:space="preserve"> days after the commencement date</w:t>
      </w:r>
      <w:r w:rsidR="00D43DA5" w:rsidRPr="007356F0">
        <w:t xml:space="preserve"> </w:t>
      </w:r>
      <w:r w:rsidR="00566718" w:rsidRPr="007356F0">
        <w:t>w</w:t>
      </w:r>
      <w:r w:rsidR="00193A79" w:rsidRPr="007356F0">
        <w:t>ould</w:t>
      </w:r>
      <w:r w:rsidR="00566718" w:rsidRPr="007356F0">
        <w:t xml:space="preserve"> have </w:t>
      </w:r>
      <w:r w:rsidR="00950905" w:rsidRPr="007356F0">
        <w:t>their</w:t>
      </w:r>
      <w:r w:rsidR="00566718" w:rsidRPr="007356F0">
        <w:t xml:space="preserve"> AOC expiry date extended by </w:t>
      </w:r>
      <w:r w:rsidR="00AC12CF">
        <w:t>six</w:t>
      </w:r>
      <w:r w:rsidR="005757C5">
        <w:t xml:space="preserve"> </w:t>
      </w:r>
      <w:r w:rsidR="00566718" w:rsidRPr="007356F0">
        <w:t>months</w:t>
      </w:r>
      <w:r w:rsidR="00556E60">
        <w:t>.</w:t>
      </w:r>
    </w:p>
    <w:p w14:paraId="2F13DC1E" w14:textId="77777777" w:rsidR="00A91D50" w:rsidRPr="007356F0" w:rsidRDefault="00A91D50" w:rsidP="00A91D50">
      <w:pPr>
        <w:widowControl/>
        <w:autoSpaceDE/>
        <w:autoSpaceDN/>
        <w:spacing w:after="160" w:line="259" w:lineRule="auto"/>
        <w:ind w:left="720"/>
        <w:contextualSpacing/>
      </w:pPr>
    </w:p>
    <w:p w14:paraId="7DD700AC" w14:textId="77777777" w:rsidR="00A91D50" w:rsidRPr="007356F0" w:rsidRDefault="00A91D50" w:rsidP="00A91D50">
      <w:pPr>
        <w:rPr>
          <w:rFonts w:eastAsia="Times New Roman"/>
          <w:b/>
          <w:bCs/>
          <w:lang w:eastAsia="en-AU"/>
        </w:rPr>
      </w:pPr>
      <w:r w:rsidRPr="007356F0">
        <w:rPr>
          <w:rFonts w:eastAsia="Times New Roman"/>
          <w:b/>
          <w:bCs/>
          <w:lang w:eastAsia="en-AU"/>
        </w:rPr>
        <w:t xml:space="preserve">Aim </w:t>
      </w:r>
    </w:p>
    <w:p w14:paraId="3C41CFCB" w14:textId="54052319" w:rsidR="00A91D50" w:rsidRPr="007356F0" w:rsidRDefault="00A91D50" w:rsidP="00A91D50">
      <w:pPr>
        <w:rPr>
          <w:rFonts w:eastAsia="Times New Roman"/>
          <w:lang w:eastAsia="en-AU"/>
        </w:rPr>
      </w:pPr>
      <w:r w:rsidRPr="007356F0">
        <w:rPr>
          <w:rFonts w:eastAsia="Times New Roman"/>
          <w:lang w:eastAsia="en-AU"/>
        </w:rPr>
        <w:t>The aim of this proposed policy is to ensure</w:t>
      </w:r>
      <w:r w:rsidR="00566718" w:rsidRPr="007356F0">
        <w:rPr>
          <w:rFonts w:eastAsia="Times New Roman"/>
          <w:lang w:eastAsia="en-AU"/>
        </w:rPr>
        <w:t>:</w:t>
      </w:r>
      <w:r w:rsidRPr="007356F0">
        <w:rPr>
          <w:rFonts w:eastAsia="Times New Roman"/>
          <w:lang w:eastAsia="en-AU"/>
        </w:rPr>
        <w:t xml:space="preserve"> </w:t>
      </w:r>
    </w:p>
    <w:p w14:paraId="4D38669C" w14:textId="4A2467AF" w:rsidR="00566718" w:rsidRPr="007356F0" w:rsidRDefault="00566718" w:rsidP="001E4758">
      <w:pPr>
        <w:pStyle w:val="ListParagraph"/>
        <w:numPr>
          <w:ilvl w:val="0"/>
          <w:numId w:val="11"/>
        </w:numPr>
        <w:rPr>
          <w:rFonts w:eastAsia="Times New Roman"/>
          <w:lang w:eastAsia="en-AU"/>
        </w:rPr>
      </w:pPr>
      <w:r w:rsidRPr="007356F0">
        <w:rPr>
          <w:rFonts w:eastAsia="Times New Roman"/>
          <w:lang w:eastAsia="en-AU"/>
        </w:rPr>
        <w:t xml:space="preserve">operators are not unduly impacted only because the expiry date of their AOC falls around the commencement date of the new </w:t>
      </w:r>
      <w:r w:rsidR="00950905" w:rsidRPr="007356F0">
        <w:rPr>
          <w:rFonts w:eastAsia="Times New Roman"/>
          <w:lang w:eastAsia="en-AU"/>
        </w:rPr>
        <w:t xml:space="preserve">Flight Operations </w:t>
      </w:r>
      <w:r w:rsidRPr="007356F0">
        <w:rPr>
          <w:rFonts w:eastAsia="Times New Roman"/>
          <w:lang w:eastAsia="en-AU"/>
        </w:rPr>
        <w:t>CASR Parts</w:t>
      </w:r>
    </w:p>
    <w:p w14:paraId="43CD6002" w14:textId="00910CF1" w:rsidR="00A91D50" w:rsidRPr="007356F0" w:rsidRDefault="00566718" w:rsidP="001E4758">
      <w:pPr>
        <w:pStyle w:val="ListParagraph"/>
        <w:numPr>
          <w:ilvl w:val="0"/>
          <w:numId w:val="11"/>
        </w:numPr>
        <w:rPr>
          <w:rFonts w:eastAsia="Times New Roman"/>
          <w:lang w:eastAsia="en-AU"/>
        </w:rPr>
      </w:pPr>
      <w:r w:rsidRPr="007356F0">
        <w:rPr>
          <w:rFonts w:eastAsia="Times New Roman"/>
          <w:lang w:eastAsia="en-AU"/>
        </w:rPr>
        <w:t xml:space="preserve">CASA is given </w:t>
      </w:r>
      <w:proofErr w:type="gramStart"/>
      <w:r w:rsidRPr="007356F0">
        <w:rPr>
          <w:rFonts w:eastAsia="Times New Roman"/>
          <w:lang w:eastAsia="en-AU"/>
        </w:rPr>
        <w:t>sufficient</w:t>
      </w:r>
      <w:proofErr w:type="gramEnd"/>
      <w:r w:rsidRPr="007356F0">
        <w:rPr>
          <w:rFonts w:eastAsia="Times New Roman"/>
          <w:lang w:eastAsia="en-AU"/>
        </w:rPr>
        <w:t xml:space="preserve"> time to assess r</w:t>
      </w:r>
      <w:r w:rsidR="00950905" w:rsidRPr="007356F0">
        <w:rPr>
          <w:rFonts w:eastAsia="Times New Roman"/>
          <w:lang w:eastAsia="en-AU"/>
        </w:rPr>
        <w:t>e</w:t>
      </w:r>
      <w:r w:rsidRPr="007356F0">
        <w:rPr>
          <w:rFonts w:eastAsia="Times New Roman"/>
          <w:lang w:eastAsia="en-AU"/>
        </w:rPr>
        <w:t>issue applications and address other</w:t>
      </w:r>
      <w:r w:rsidR="00335AD2" w:rsidRPr="007356F0">
        <w:rPr>
          <w:rFonts w:eastAsia="Times New Roman"/>
          <w:lang w:eastAsia="en-AU"/>
        </w:rPr>
        <w:t xml:space="preserve"> operator</w:t>
      </w:r>
      <w:r w:rsidRPr="007356F0">
        <w:rPr>
          <w:rFonts w:eastAsia="Times New Roman"/>
          <w:lang w:eastAsia="en-AU"/>
        </w:rPr>
        <w:t xml:space="preserve"> transition</w:t>
      </w:r>
      <w:r w:rsidR="00D966AC" w:rsidRPr="007356F0">
        <w:rPr>
          <w:rFonts w:eastAsia="Times New Roman"/>
          <w:lang w:eastAsia="en-AU"/>
        </w:rPr>
        <w:t xml:space="preserve"> </w:t>
      </w:r>
      <w:r w:rsidRPr="007356F0">
        <w:rPr>
          <w:rFonts w:eastAsia="Times New Roman"/>
          <w:lang w:eastAsia="en-AU"/>
        </w:rPr>
        <w:t>issues on either side of the commencement date.</w:t>
      </w:r>
    </w:p>
    <w:p w14:paraId="61410405" w14:textId="77777777" w:rsidR="00A91D50" w:rsidRDefault="00A91D50" w:rsidP="00A91D50">
      <w:pPr>
        <w:rPr>
          <w:rFonts w:eastAsia="Times New Roman"/>
          <w:b/>
          <w:bCs/>
          <w:lang w:eastAsia="en-AU"/>
        </w:rPr>
      </w:pPr>
    </w:p>
    <w:p w14:paraId="16442A22" w14:textId="77777777" w:rsidR="00A91D50" w:rsidRPr="00BF684E" w:rsidRDefault="00A91D50" w:rsidP="00A91D50">
      <w:pPr>
        <w:rPr>
          <w:rFonts w:eastAsia="Times New Roman"/>
          <w:b/>
          <w:bCs/>
          <w:lang w:eastAsia="en-AU"/>
        </w:rPr>
      </w:pPr>
      <w:r w:rsidRPr="00BF684E">
        <w:rPr>
          <w:rFonts w:eastAsia="Times New Roman"/>
          <w:b/>
          <w:bCs/>
          <w:lang w:eastAsia="en-AU"/>
        </w:rPr>
        <w:t>Question</w:t>
      </w:r>
      <w:r>
        <w:rPr>
          <w:rFonts w:eastAsia="Times New Roman"/>
          <w:b/>
          <w:bCs/>
          <w:lang w:eastAsia="en-AU"/>
        </w:rPr>
        <w:t xml:space="preserve"> </w:t>
      </w:r>
    </w:p>
    <w:p w14:paraId="5011068F" w14:textId="0927642A" w:rsidR="00A91D50" w:rsidRPr="00CB06F8" w:rsidRDefault="00A91D50" w:rsidP="00A91D50">
      <w:pPr>
        <w:rPr>
          <w:rFonts w:eastAsia="Times New Roman"/>
          <w:i/>
          <w:iCs/>
          <w:lang w:eastAsia="en-AU"/>
        </w:rPr>
      </w:pPr>
      <w:r w:rsidRPr="00CB06F8">
        <w:rPr>
          <w:rFonts w:eastAsia="Times New Roman"/>
          <w:i/>
          <w:iCs/>
          <w:lang w:eastAsia="en-AU"/>
        </w:rPr>
        <w:t xml:space="preserve">Do you agree with </w:t>
      </w:r>
      <w:r w:rsidR="00624BA7">
        <w:rPr>
          <w:rFonts w:eastAsia="Times New Roman"/>
          <w:i/>
          <w:iCs/>
          <w:lang w:eastAsia="en-AU"/>
        </w:rPr>
        <w:t xml:space="preserve">the </w:t>
      </w:r>
      <w:r w:rsidRPr="00CB06F8">
        <w:rPr>
          <w:rFonts w:eastAsia="Times New Roman"/>
          <w:i/>
          <w:iCs/>
          <w:lang w:eastAsia="en-AU"/>
        </w:rPr>
        <w:t xml:space="preserve">proposed policy </w:t>
      </w:r>
      <w:r w:rsidR="00E7431C">
        <w:rPr>
          <w:rFonts w:eastAsia="Times New Roman"/>
          <w:i/>
          <w:iCs/>
          <w:lang w:eastAsia="en-AU"/>
        </w:rPr>
        <w:t>for</w:t>
      </w:r>
      <w:r w:rsidRPr="00CB06F8">
        <w:rPr>
          <w:rFonts w:eastAsia="Times New Roman"/>
          <w:i/>
          <w:iCs/>
          <w:lang w:eastAsia="en-AU"/>
        </w:rPr>
        <w:t xml:space="preserve"> </w:t>
      </w:r>
      <w:r w:rsidR="00566718">
        <w:rPr>
          <w:rFonts w:eastAsia="Times New Roman"/>
          <w:i/>
          <w:iCs/>
          <w:lang w:eastAsia="en-AU"/>
        </w:rPr>
        <w:t xml:space="preserve">extending, for </w:t>
      </w:r>
      <w:r w:rsidR="005757C5">
        <w:rPr>
          <w:rFonts w:eastAsia="Times New Roman"/>
          <w:i/>
          <w:iCs/>
          <w:lang w:eastAsia="en-AU"/>
        </w:rPr>
        <w:t>six</w:t>
      </w:r>
      <w:r w:rsidR="00566718">
        <w:rPr>
          <w:rFonts w:eastAsia="Times New Roman"/>
          <w:i/>
          <w:iCs/>
          <w:lang w:eastAsia="en-AU"/>
        </w:rPr>
        <w:t xml:space="preserve"> months, the </w:t>
      </w:r>
      <w:r w:rsidR="00335AD2">
        <w:rPr>
          <w:rFonts w:eastAsia="Times New Roman"/>
          <w:i/>
          <w:iCs/>
          <w:lang w:eastAsia="en-AU"/>
        </w:rPr>
        <w:t xml:space="preserve">expiry dates of AOCs that would otherwise expire in the </w:t>
      </w:r>
      <w:r w:rsidR="00AC12CF">
        <w:rPr>
          <w:rFonts w:eastAsia="Times New Roman"/>
          <w:i/>
          <w:iCs/>
          <w:lang w:eastAsia="en-AU"/>
        </w:rPr>
        <w:t>three</w:t>
      </w:r>
      <w:r w:rsidR="00E869C5">
        <w:rPr>
          <w:rFonts w:eastAsia="Times New Roman"/>
          <w:i/>
          <w:iCs/>
          <w:lang w:eastAsia="en-AU"/>
        </w:rPr>
        <w:t xml:space="preserve"> month periods on either side of the commencement date?</w:t>
      </w:r>
      <w:r w:rsidR="00335AD2">
        <w:rPr>
          <w:rFonts w:eastAsia="Times New Roman"/>
          <w:i/>
          <w:iCs/>
          <w:lang w:eastAsia="en-AU"/>
        </w:rPr>
        <w:t xml:space="preserve"> </w:t>
      </w:r>
    </w:p>
    <w:p w14:paraId="38357C3C" w14:textId="77777777" w:rsidR="00A91D50" w:rsidRDefault="00A91D50" w:rsidP="00A91D50">
      <w:pPr>
        <w:pStyle w:val="ListNumber3"/>
        <w:numPr>
          <w:ilvl w:val="0"/>
          <w:numId w:val="0"/>
        </w:numPr>
        <w:ind w:left="425" w:hanging="425"/>
      </w:pPr>
    </w:p>
    <w:p w14:paraId="76EBCCEE" w14:textId="77777777" w:rsidR="00A91D50" w:rsidRPr="001E4758" w:rsidRDefault="00A91D50" w:rsidP="001E4758">
      <w:pPr>
        <w:pStyle w:val="ListNumber3"/>
        <w:numPr>
          <w:ilvl w:val="0"/>
          <w:numId w:val="0"/>
        </w:numPr>
        <w:ind w:left="785" w:hanging="425"/>
        <w:rPr>
          <w:i/>
          <w:iCs/>
          <w:sz w:val="16"/>
          <w:szCs w:val="16"/>
        </w:rPr>
      </w:pPr>
      <w:r w:rsidRPr="001E4758">
        <w:rPr>
          <w:i/>
          <w:iCs/>
          <w:sz w:val="16"/>
          <w:szCs w:val="16"/>
        </w:rPr>
        <w:t>Radio buttons</w:t>
      </w:r>
    </w:p>
    <w:p w14:paraId="4F21BD12" w14:textId="77777777" w:rsidR="00A91D50" w:rsidRPr="008432A0" w:rsidRDefault="00EC55AC" w:rsidP="00A91D50">
      <w:pPr>
        <w:pStyle w:val="ListNumber3"/>
        <w:widowControl/>
        <w:numPr>
          <w:ilvl w:val="0"/>
          <w:numId w:val="0"/>
        </w:numPr>
        <w:autoSpaceDE/>
        <w:autoSpaceDN/>
        <w:spacing w:line="276" w:lineRule="auto"/>
        <w:ind w:left="360"/>
      </w:pPr>
      <w:sdt>
        <w:sdtPr>
          <w:id w:val="1500080795"/>
          <w14:checkbox>
            <w14:checked w14:val="0"/>
            <w14:checkedState w14:val="2612" w14:font="MS Gothic"/>
            <w14:uncheckedState w14:val="2610" w14:font="MS Gothic"/>
          </w14:checkbox>
        </w:sdtPr>
        <w:sdtEndPr/>
        <w:sdtContent>
          <w:r w:rsidR="00A91D50">
            <w:rPr>
              <w:rFonts w:ascii="MS Gothic" w:eastAsia="MS Gothic" w:hAnsi="MS Gothic" w:hint="eastAsia"/>
            </w:rPr>
            <w:t>☐</w:t>
          </w:r>
        </w:sdtContent>
      </w:sdt>
      <w:r w:rsidR="00A91D50">
        <w:t xml:space="preserve"> </w:t>
      </w:r>
      <w:r w:rsidR="00A91D50" w:rsidRPr="008432A0">
        <w:t>Agree</w:t>
      </w:r>
    </w:p>
    <w:p w14:paraId="5C5F4A0F" w14:textId="77777777" w:rsidR="00A91D50" w:rsidRPr="008432A0" w:rsidRDefault="00EC55AC" w:rsidP="00A91D50">
      <w:pPr>
        <w:pStyle w:val="ListNumber3"/>
        <w:widowControl/>
        <w:numPr>
          <w:ilvl w:val="0"/>
          <w:numId w:val="0"/>
        </w:numPr>
        <w:autoSpaceDE/>
        <w:autoSpaceDN/>
        <w:spacing w:line="276" w:lineRule="auto"/>
        <w:ind w:left="360"/>
      </w:pPr>
      <w:sdt>
        <w:sdtPr>
          <w:id w:val="78107911"/>
          <w14:checkbox>
            <w14:checked w14:val="0"/>
            <w14:checkedState w14:val="2612" w14:font="MS Gothic"/>
            <w14:uncheckedState w14:val="2610" w14:font="MS Gothic"/>
          </w14:checkbox>
        </w:sdtPr>
        <w:sdtEndPr/>
        <w:sdtContent>
          <w:r w:rsidR="00A91D50">
            <w:rPr>
              <w:rFonts w:ascii="MS Gothic" w:eastAsia="MS Gothic" w:hAnsi="MS Gothic" w:hint="eastAsia"/>
            </w:rPr>
            <w:t>☐</w:t>
          </w:r>
        </w:sdtContent>
      </w:sdt>
      <w:r w:rsidR="00A91D50">
        <w:t xml:space="preserve"> </w:t>
      </w:r>
      <w:r w:rsidR="00A91D50" w:rsidRPr="008432A0">
        <w:t>Agree with changes (please specify suggested changes below)</w:t>
      </w:r>
    </w:p>
    <w:p w14:paraId="4EA8F837" w14:textId="77777777" w:rsidR="00A91D50" w:rsidRPr="008432A0" w:rsidRDefault="00EC55AC" w:rsidP="00A91D50">
      <w:pPr>
        <w:pStyle w:val="ListNumber3"/>
        <w:widowControl/>
        <w:numPr>
          <w:ilvl w:val="0"/>
          <w:numId w:val="0"/>
        </w:numPr>
        <w:autoSpaceDE/>
        <w:autoSpaceDN/>
        <w:spacing w:line="276" w:lineRule="auto"/>
        <w:ind w:left="360"/>
      </w:pPr>
      <w:sdt>
        <w:sdtPr>
          <w:id w:val="-457875963"/>
          <w14:checkbox>
            <w14:checked w14:val="0"/>
            <w14:checkedState w14:val="2612" w14:font="MS Gothic"/>
            <w14:uncheckedState w14:val="2610" w14:font="MS Gothic"/>
          </w14:checkbox>
        </w:sdtPr>
        <w:sdtEndPr/>
        <w:sdtContent>
          <w:r w:rsidR="00A91D50">
            <w:rPr>
              <w:rFonts w:ascii="MS Gothic" w:eastAsia="MS Gothic" w:hAnsi="MS Gothic" w:hint="eastAsia"/>
            </w:rPr>
            <w:t>☐</w:t>
          </w:r>
        </w:sdtContent>
      </w:sdt>
      <w:r w:rsidR="00A91D50">
        <w:t xml:space="preserve"> </w:t>
      </w:r>
      <w:r w:rsidR="00A91D50" w:rsidRPr="008432A0">
        <w:t>Disagree (please set out your reasoning and alternative suggestions below)</w:t>
      </w:r>
    </w:p>
    <w:p w14:paraId="43473CDB" w14:textId="77777777" w:rsidR="00A91D50" w:rsidRPr="008432A0" w:rsidRDefault="00EC55AC" w:rsidP="00A91D50">
      <w:pPr>
        <w:pStyle w:val="ListNumber3"/>
        <w:widowControl/>
        <w:numPr>
          <w:ilvl w:val="0"/>
          <w:numId w:val="0"/>
        </w:numPr>
        <w:autoSpaceDE/>
        <w:autoSpaceDN/>
        <w:spacing w:line="276" w:lineRule="auto"/>
        <w:ind w:left="360"/>
      </w:pPr>
      <w:sdt>
        <w:sdtPr>
          <w:id w:val="1035081200"/>
          <w14:checkbox>
            <w14:checked w14:val="0"/>
            <w14:checkedState w14:val="2612" w14:font="MS Gothic"/>
            <w14:uncheckedState w14:val="2610" w14:font="MS Gothic"/>
          </w14:checkbox>
        </w:sdtPr>
        <w:sdtEndPr/>
        <w:sdtContent>
          <w:r w:rsidR="00A91D50">
            <w:rPr>
              <w:rFonts w:ascii="MS Gothic" w:eastAsia="MS Gothic" w:hAnsi="MS Gothic" w:hint="eastAsia"/>
            </w:rPr>
            <w:t>☐</w:t>
          </w:r>
        </w:sdtContent>
      </w:sdt>
      <w:r w:rsidR="00A91D50">
        <w:t xml:space="preserve"> Not applicable</w:t>
      </w:r>
    </w:p>
    <w:p w14:paraId="1EF68676" w14:textId="77777777" w:rsidR="00A91D50" w:rsidRDefault="00A91D50" w:rsidP="00A91D50"/>
    <w:p w14:paraId="7D660681" w14:textId="77777777" w:rsidR="00D26453" w:rsidRPr="008432A0" w:rsidRDefault="00D26453" w:rsidP="00D26453">
      <w:r w:rsidRPr="008432A0">
        <w:t>Comment</w:t>
      </w:r>
    </w:p>
    <w:tbl>
      <w:tblPr>
        <w:tblStyle w:val="TableGrid"/>
        <w:tblW w:w="0" w:type="auto"/>
        <w:tblLook w:val="04A0" w:firstRow="1" w:lastRow="0" w:firstColumn="1" w:lastColumn="0" w:noHBand="0" w:noVBand="1"/>
      </w:tblPr>
      <w:tblGrid>
        <w:gridCol w:w="9016"/>
      </w:tblGrid>
      <w:tr w:rsidR="00D26453" w:rsidRPr="008432A0" w14:paraId="0F060DA2" w14:textId="77777777" w:rsidTr="00CF3F9F">
        <w:tc>
          <w:tcPr>
            <w:tcW w:w="9016" w:type="dxa"/>
          </w:tcPr>
          <w:p w14:paraId="4E1479B3" w14:textId="77777777" w:rsidR="00D26453" w:rsidRDefault="00D26453" w:rsidP="00CF3F9F"/>
          <w:p w14:paraId="028DA52B" w14:textId="77777777" w:rsidR="00D26453" w:rsidRPr="008432A0" w:rsidRDefault="00D26453" w:rsidP="00CF3F9F"/>
        </w:tc>
      </w:tr>
    </w:tbl>
    <w:p w14:paraId="4C56DC1C" w14:textId="77777777" w:rsidR="00335AD2" w:rsidRPr="00B53F63" w:rsidRDefault="00335AD2" w:rsidP="005B7F41">
      <w:pPr>
        <w:rPr>
          <w:rFonts w:eastAsia="Times New Roman"/>
          <w:color w:val="365F91" w:themeColor="accent1" w:themeShade="BF"/>
          <w:lang w:eastAsia="en-AU"/>
        </w:rPr>
      </w:pPr>
    </w:p>
    <w:p w14:paraId="2D0158A0" w14:textId="252A2898" w:rsidR="00335AD2" w:rsidRDefault="00335AD2" w:rsidP="005B7F41">
      <w:pPr>
        <w:rPr>
          <w:rFonts w:eastAsia="Times New Roman"/>
          <w:color w:val="365F91" w:themeColor="accent1" w:themeShade="BF"/>
          <w:lang w:eastAsia="en-AU"/>
        </w:rPr>
      </w:pPr>
    </w:p>
    <w:p w14:paraId="5D6409E3" w14:textId="77777777" w:rsidR="00B53F63" w:rsidRPr="00B53F63" w:rsidRDefault="00B53F63" w:rsidP="005B7F41">
      <w:pPr>
        <w:rPr>
          <w:rFonts w:eastAsia="Times New Roman"/>
          <w:color w:val="365F91" w:themeColor="accent1" w:themeShade="BF"/>
          <w:lang w:eastAsia="en-AU"/>
        </w:rPr>
      </w:pPr>
    </w:p>
    <w:p w14:paraId="722AE7E7" w14:textId="5EE374BB" w:rsidR="00335AD2" w:rsidRPr="00120A7B" w:rsidRDefault="00335AD2" w:rsidP="00335AD2">
      <w:pPr>
        <w:rPr>
          <w:rFonts w:eastAsia="Times New Roman"/>
          <w:color w:val="365F91" w:themeColor="accent1" w:themeShade="BF"/>
          <w:sz w:val="33"/>
          <w:szCs w:val="33"/>
          <w:lang w:eastAsia="en-AU"/>
        </w:rPr>
      </w:pPr>
      <w:r w:rsidRPr="00120A7B">
        <w:rPr>
          <w:rFonts w:eastAsia="Times New Roman"/>
          <w:color w:val="365F91" w:themeColor="accent1" w:themeShade="BF"/>
          <w:sz w:val="33"/>
          <w:szCs w:val="33"/>
          <w:lang w:eastAsia="en-AU"/>
        </w:rPr>
        <w:t xml:space="preserve">Page </w:t>
      </w:r>
      <w:r w:rsidR="00A37601">
        <w:rPr>
          <w:rFonts w:eastAsia="Times New Roman"/>
          <w:color w:val="365F91" w:themeColor="accent1" w:themeShade="BF"/>
          <w:sz w:val="33"/>
          <w:szCs w:val="33"/>
          <w:lang w:eastAsia="en-AU"/>
        </w:rPr>
        <w:t>five</w:t>
      </w:r>
      <w:r w:rsidRPr="00120A7B">
        <w:rPr>
          <w:rFonts w:eastAsia="Times New Roman"/>
          <w:color w:val="365F91" w:themeColor="accent1" w:themeShade="BF"/>
          <w:sz w:val="33"/>
          <w:szCs w:val="33"/>
          <w:lang w:eastAsia="en-AU"/>
        </w:rPr>
        <w:t xml:space="preserve">: </w:t>
      </w:r>
      <w:r w:rsidR="005262D2">
        <w:rPr>
          <w:rFonts w:eastAsia="Times New Roman"/>
          <w:color w:val="365F91" w:themeColor="accent1" w:themeShade="BF"/>
          <w:sz w:val="33"/>
          <w:szCs w:val="33"/>
          <w:lang w:eastAsia="en-AU"/>
        </w:rPr>
        <w:t>Restrictions</w:t>
      </w:r>
      <w:r w:rsidR="0049524B">
        <w:rPr>
          <w:rFonts w:eastAsia="Times New Roman"/>
          <w:color w:val="365F91" w:themeColor="accent1" w:themeShade="BF"/>
          <w:sz w:val="33"/>
          <w:szCs w:val="33"/>
          <w:lang w:eastAsia="en-AU"/>
        </w:rPr>
        <w:t xml:space="preserve"> on </w:t>
      </w:r>
      <w:r>
        <w:rPr>
          <w:rFonts w:eastAsia="Times New Roman"/>
          <w:color w:val="365F91" w:themeColor="accent1" w:themeShade="BF"/>
          <w:sz w:val="33"/>
          <w:szCs w:val="33"/>
          <w:lang w:eastAsia="en-AU"/>
        </w:rPr>
        <w:t>AO</w:t>
      </w:r>
      <w:r w:rsidR="005D3131">
        <w:rPr>
          <w:rFonts w:eastAsia="Times New Roman"/>
          <w:color w:val="365F91" w:themeColor="accent1" w:themeShade="BF"/>
          <w:sz w:val="33"/>
          <w:szCs w:val="33"/>
          <w:lang w:eastAsia="en-AU"/>
        </w:rPr>
        <w:t>C</w:t>
      </w:r>
      <w:r w:rsidR="0049524B">
        <w:rPr>
          <w:rFonts w:eastAsia="Times New Roman"/>
          <w:color w:val="365F91" w:themeColor="accent1" w:themeShade="BF"/>
          <w:sz w:val="33"/>
          <w:szCs w:val="33"/>
          <w:lang w:eastAsia="en-AU"/>
        </w:rPr>
        <w:t xml:space="preserve"> changes</w:t>
      </w:r>
      <w:r>
        <w:rPr>
          <w:rFonts w:eastAsia="Times New Roman"/>
          <w:color w:val="365F91" w:themeColor="accent1" w:themeShade="BF"/>
          <w:sz w:val="33"/>
          <w:szCs w:val="33"/>
          <w:lang w:eastAsia="en-AU"/>
        </w:rPr>
        <w:t xml:space="preserve"> </w:t>
      </w:r>
      <w:r w:rsidR="0049524B">
        <w:rPr>
          <w:rFonts w:eastAsia="Times New Roman"/>
          <w:color w:val="365F91" w:themeColor="accent1" w:themeShade="BF"/>
          <w:sz w:val="33"/>
          <w:szCs w:val="33"/>
          <w:lang w:eastAsia="en-AU"/>
        </w:rPr>
        <w:t xml:space="preserve">for three months </w:t>
      </w:r>
      <w:r>
        <w:rPr>
          <w:rFonts w:eastAsia="Times New Roman"/>
          <w:color w:val="365F91" w:themeColor="accent1" w:themeShade="BF"/>
          <w:sz w:val="33"/>
          <w:szCs w:val="33"/>
          <w:lang w:eastAsia="en-AU"/>
        </w:rPr>
        <w:t xml:space="preserve">before the commencement date </w:t>
      </w:r>
      <w:r w:rsidRPr="00120A7B">
        <w:rPr>
          <w:rFonts w:eastAsia="Times New Roman"/>
          <w:color w:val="365F91" w:themeColor="accent1" w:themeShade="BF"/>
          <w:sz w:val="33"/>
          <w:szCs w:val="33"/>
          <w:lang w:eastAsia="en-AU"/>
        </w:rPr>
        <w:t xml:space="preserve">(Section </w:t>
      </w:r>
      <w:r w:rsidR="00D437A8">
        <w:rPr>
          <w:rFonts w:eastAsia="Times New Roman"/>
          <w:color w:val="365F91" w:themeColor="accent1" w:themeShade="BF"/>
          <w:sz w:val="33"/>
          <w:szCs w:val="33"/>
          <w:lang w:eastAsia="en-AU"/>
        </w:rPr>
        <w:t>3</w:t>
      </w:r>
      <w:r w:rsidR="000237EA">
        <w:rPr>
          <w:rFonts w:eastAsia="Times New Roman"/>
          <w:color w:val="365F91" w:themeColor="accent1" w:themeShade="BF"/>
          <w:sz w:val="33"/>
          <w:szCs w:val="33"/>
          <w:lang w:eastAsia="en-AU"/>
        </w:rPr>
        <w:t>.2</w:t>
      </w:r>
      <w:r w:rsidRPr="00120A7B">
        <w:rPr>
          <w:rFonts w:eastAsia="Times New Roman"/>
          <w:color w:val="365F91" w:themeColor="accent1" w:themeShade="BF"/>
          <w:sz w:val="33"/>
          <w:szCs w:val="33"/>
          <w:lang w:eastAsia="en-AU"/>
        </w:rPr>
        <w:t>)</w:t>
      </w:r>
    </w:p>
    <w:p w14:paraId="730F7E2E" w14:textId="77777777" w:rsidR="00335AD2" w:rsidRPr="002D2762" w:rsidRDefault="00335AD2" w:rsidP="00335AD2">
      <w:pPr>
        <w:rPr>
          <w:rFonts w:eastAsia="Times New Roman"/>
          <w:lang w:eastAsia="en-AU"/>
        </w:rPr>
      </w:pPr>
    </w:p>
    <w:p w14:paraId="34688EE4" w14:textId="77777777" w:rsidR="00335AD2" w:rsidRDefault="00335AD2" w:rsidP="00335AD2">
      <w:pPr>
        <w:rPr>
          <w:rFonts w:eastAsia="Times New Roman"/>
          <w:b/>
          <w:bCs/>
          <w:lang w:eastAsia="en-AU"/>
        </w:rPr>
      </w:pPr>
      <w:r>
        <w:rPr>
          <w:rFonts w:eastAsia="Times New Roman"/>
          <w:b/>
          <w:bCs/>
          <w:lang w:eastAsia="en-AU"/>
        </w:rPr>
        <w:t>Proposed Policy</w:t>
      </w:r>
    </w:p>
    <w:p w14:paraId="2A3E9520" w14:textId="3A70F093" w:rsidR="00335AD2" w:rsidRDefault="00E869C5" w:rsidP="00335AD2">
      <w:pPr>
        <w:widowControl/>
        <w:autoSpaceDE/>
        <w:autoSpaceDN/>
        <w:spacing w:after="160" w:line="259" w:lineRule="auto"/>
        <w:contextualSpacing/>
      </w:pPr>
      <w:r>
        <w:t>Restrictions</w:t>
      </w:r>
      <w:r w:rsidR="003B7FC5">
        <w:t xml:space="preserve"> w</w:t>
      </w:r>
      <w:r w:rsidR="00950905">
        <w:t>ould</w:t>
      </w:r>
      <w:r w:rsidR="003B7FC5">
        <w:t xml:space="preserve"> be established </w:t>
      </w:r>
      <w:r w:rsidR="00334CA9">
        <w:t>for</w:t>
      </w:r>
      <w:r w:rsidR="003B7FC5">
        <w:t xml:space="preserve"> AOC </w:t>
      </w:r>
      <w:r w:rsidR="00B76436">
        <w:t>holders</w:t>
      </w:r>
      <w:r w:rsidR="003B7FC5">
        <w:t xml:space="preserve"> </w:t>
      </w:r>
      <w:r>
        <w:t xml:space="preserve">to change their AOCs in the </w:t>
      </w:r>
      <w:r w:rsidR="00556E60">
        <w:t>89-day</w:t>
      </w:r>
      <w:r>
        <w:t xml:space="preserve"> period before the commencement date, specifically:</w:t>
      </w:r>
      <w:r w:rsidR="00B76436">
        <w:t xml:space="preserve"> </w:t>
      </w:r>
    </w:p>
    <w:p w14:paraId="77CE1BD7" w14:textId="77777777" w:rsidR="00AD5D9D" w:rsidRDefault="00AD5D9D" w:rsidP="00AD5D9D">
      <w:pPr>
        <w:widowControl/>
        <w:autoSpaceDE/>
        <w:autoSpaceDN/>
        <w:spacing w:after="160" w:line="259" w:lineRule="auto"/>
        <w:contextualSpacing/>
        <w:rPr>
          <w:color w:val="365F91" w:themeColor="accent1" w:themeShade="BF"/>
        </w:rPr>
      </w:pPr>
    </w:p>
    <w:p w14:paraId="06FE5EEC" w14:textId="53EA7FDD" w:rsidR="008A2B60" w:rsidRDefault="008A2B60" w:rsidP="00AD5D9D">
      <w:pPr>
        <w:widowControl/>
        <w:autoSpaceDE/>
        <w:autoSpaceDN/>
        <w:spacing w:after="160" w:line="259" w:lineRule="auto"/>
        <w:contextualSpacing/>
        <w:rPr>
          <w:color w:val="365F91" w:themeColor="accent1" w:themeShade="BF"/>
        </w:rPr>
      </w:pPr>
      <w:r w:rsidRPr="006943B4">
        <w:rPr>
          <w:b/>
          <w:bCs/>
          <w:color w:val="365F91" w:themeColor="accent1" w:themeShade="BF"/>
        </w:rPr>
        <w:t>Fact Bank</w:t>
      </w:r>
      <w:r w:rsidR="00AD5D9D" w:rsidRPr="006943B4">
        <w:rPr>
          <w:b/>
          <w:bCs/>
          <w:color w:val="365F91" w:themeColor="accent1" w:themeShade="BF"/>
        </w:rPr>
        <w:t>:</w:t>
      </w:r>
      <w:r w:rsidRPr="00AD5D9D">
        <w:rPr>
          <w:color w:val="365F91" w:themeColor="accent1" w:themeShade="BF"/>
        </w:rPr>
        <w:t xml:space="preserve"> I</w:t>
      </w:r>
      <w:r w:rsidR="003B7FC5" w:rsidRPr="00AD5D9D">
        <w:rPr>
          <w:color w:val="365F91" w:themeColor="accent1" w:themeShade="BF"/>
        </w:rPr>
        <w:t xml:space="preserve">n the </w:t>
      </w:r>
      <w:r w:rsidR="003B7FC5" w:rsidRPr="00AF5CB2">
        <w:rPr>
          <w:color w:val="365F91" w:themeColor="accent1" w:themeShade="BF"/>
          <w:u w:val="single"/>
        </w:rPr>
        <w:t>last 89 days</w:t>
      </w:r>
      <w:r w:rsidR="003B7FC5" w:rsidRPr="00AD5D9D">
        <w:rPr>
          <w:color w:val="365F91" w:themeColor="accent1" w:themeShade="BF"/>
        </w:rPr>
        <w:t xml:space="preserve"> prior to the commencement date</w:t>
      </w:r>
    </w:p>
    <w:p w14:paraId="663826A9" w14:textId="13301862" w:rsidR="00970263" w:rsidRDefault="00970263" w:rsidP="00AD5D9D">
      <w:pPr>
        <w:widowControl/>
        <w:autoSpaceDE/>
        <w:autoSpaceDN/>
        <w:spacing w:after="160" w:line="259" w:lineRule="auto"/>
        <w:contextualSpacing/>
        <w:rPr>
          <w:color w:val="365F91" w:themeColor="accent1" w:themeShade="BF"/>
        </w:rPr>
      </w:pPr>
    </w:p>
    <w:tbl>
      <w:tblPr>
        <w:tblStyle w:val="TableGrid"/>
        <w:tblW w:w="0" w:type="auto"/>
        <w:tblLook w:val="04A0" w:firstRow="1" w:lastRow="0" w:firstColumn="1" w:lastColumn="0" w:noHBand="0" w:noVBand="1"/>
      </w:tblPr>
      <w:tblGrid>
        <w:gridCol w:w="9720"/>
      </w:tblGrid>
      <w:tr w:rsidR="00970263" w14:paraId="10BBC2C4" w14:textId="77777777" w:rsidTr="00970263">
        <w:tc>
          <w:tcPr>
            <w:tcW w:w="9720" w:type="dxa"/>
          </w:tcPr>
          <w:p w14:paraId="0E2B9C31" w14:textId="77777777" w:rsidR="00970263" w:rsidRDefault="00970263" w:rsidP="00E80648">
            <w:pPr>
              <w:rPr>
                <w:color w:val="365F91" w:themeColor="accent1" w:themeShade="BF"/>
              </w:rPr>
            </w:pPr>
            <w:r w:rsidRPr="00DA3C84">
              <w:rPr>
                <w:color w:val="365F91" w:themeColor="accent1" w:themeShade="BF"/>
              </w:rPr>
              <w:t>Fact Bank content</w:t>
            </w:r>
          </w:p>
          <w:p w14:paraId="4172C6D7" w14:textId="77777777" w:rsidR="00970263" w:rsidRPr="00B53F63" w:rsidRDefault="00970263" w:rsidP="00E80648">
            <w:pPr>
              <w:ind w:left="360"/>
              <w:rPr>
                <w:sz w:val="20"/>
                <w:szCs w:val="20"/>
              </w:rPr>
            </w:pPr>
            <w:r w:rsidRPr="00B53F63">
              <w:rPr>
                <w:sz w:val="20"/>
                <w:szCs w:val="20"/>
              </w:rPr>
              <w:t xml:space="preserve">CASA would not process an application to change an AOC </w:t>
            </w:r>
            <w:r w:rsidRPr="00AF5CB2">
              <w:rPr>
                <w:sz w:val="20"/>
                <w:szCs w:val="20"/>
                <w:u w:val="single"/>
              </w:rPr>
              <w:t>under the existing rules</w:t>
            </w:r>
            <w:r w:rsidRPr="00B53F63">
              <w:rPr>
                <w:sz w:val="20"/>
                <w:szCs w:val="20"/>
              </w:rPr>
              <w:t xml:space="preserve"> unless:</w:t>
            </w:r>
          </w:p>
          <w:p w14:paraId="6B42FA3F" w14:textId="77777777" w:rsidR="00970263" w:rsidRPr="00B53F63" w:rsidRDefault="00970263" w:rsidP="00970263">
            <w:pPr>
              <w:rPr>
                <w:sz w:val="20"/>
                <w:szCs w:val="20"/>
              </w:rPr>
            </w:pPr>
          </w:p>
          <w:p w14:paraId="0387426B" w14:textId="78277A46" w:rsidR="00970263" w:rsidRPr="00B53F63" w:rsidRDefault="00970263" w:rsidP="00970263">
            <w:pPr>
              <w:pStyle w:val="ListParagraph"/>
              <w:numPr>
                <w:ilvl w:val="0"/>
                <w:numId w:val="22"/>
              </w:numPr>
              <w:rPr>
                <w:sz w:val="20"/>
                <w:szCs w:val="20"/>
              </w:rPr>
            </w:pPr>
            <w:r w:rsidRPr="00B53F63">
              <w:rPr>
                <w:sz w:val="20"/>
                <w:szCs w:val="20"/>
              </w:rPr>
              <w:t>the change is required to meet an urgent community need, for example to facilitate firefighting activities</w:t>
            </w:r>
          </w:p>
          <w:p w14:paraId="770BBC57" w14:textId="77777777" w:rsidR="00970263" w:rsidRPr="00B53F63" w:rsidRDefault="00970263" w:rsidP="00970263">
            <w:pPr>
              <w:ind w:left="720" w:firstLine="360"/>
              <w:rPr>
                <w:sz w:val="20"/>
                <w:szCs w:val="20"/>
              </w:rPr>
            </w:pPr>
            <w:r w:rsidRPr="00B53F63">
              <w:rPr>
                <w:sz w:val="20"/>
                <w:szCs w:val="20"/>
              </w:rPr>
              <w:t xml:space="preserve">or </w:t>
            </w:r>
          </w:p>
          <w:p w14:paraId="18453BA9" w14:textId="1D8AC059" w:rsidR="00970263" w:rsidRPr="00B53F63" w:rsidRDefault="00970263" w:rsidP="00970263">
            <w:pPr>
              <w:pStyle w:val="ListParagraph"/>
              <w:numPr>
                <w:ilvl w:val="0"/>
                <w:numId w:val="22"/>
              </w:numPr>
              <w:rPr>
                <w:sz w:val="20"/>
                <w:szCs w:val="20"/>
              </w:rPr>
            </w:pPr>
            <w:r w:rsidRPr="00B53F63">
              <w:rPr>
                <w:sz w:val="20"/>
                <w:szCs w:val="20"/>
              </w:rPr>
              <w:t>the change is required to ensure continued operations by the operator, for example to approve a replacement chief pilot</w:t>
            </w:r>
          </w:p>
          <w:p w14:paraId="330E8528" w14:textId="77777777" w:rsidR="00970263" w:rsidRPr="00B53F63" w:rsidRDefault="00970263" w:rsidP="00970263">
            <w:pPr>
              <w:ind w:left="720" w:firstLine="360"/>
              <w:rPr>
                <w:sz w:val="20"/>
                <w:szCs w:val="20"/>
              </w:rPr>
            </w:pPr>
            <w:r w:rsidRPr="00B53F63">
              <w:rPr>
                <w:sz w:val="20"/>
                <w:szCs w:val="20"/>
              </w:rPr>
              <w:t xml:space="preserve">and </w:t>
            </w:r>
          </w:p>
          <w:p w14:paraId="4F17234D" w14:textId="77777777" w:rsidR="00970263" w:rsidRPr="00B53F63" w:rsidRDefault="00970263" w:rsidP="00970263">
            <w:pPr>
              <w:pStyle w:val="ListParagraph"/>
              <w:numPr>
                <w:ilvl w:val="0"/>
                <w:numId w:val="22"/>
              </w:numPr>
              <w:rPr>
                <w:sz w:val="20"/>
                <w:szCs w:val="20"/>
              </w:rPr>
            </w:pPr>
            <w:r w:rsidRPr="00B53F63">
              <w:rPr>
                <w:sz w:val="20"/>
                <w:szCs w:val="20"/>
              </w:rPr>
              <w:t xml:space="preserve">in either case, CASA is satisfied that it can complete the assessment process prior to the commencement date. </w:t>
            </w:r>
          </w:p>
          <w:p w14:paraId="42AA0CD9" w14:textId="77777777" w:rsidR="00970263" w:rsidRDefault="00970263" w:rsidP="00AD5D9D">
            <w:pPr>
              <w:spacing w:after="160" w:line="259" w:lineRule="auto"/>
              <w:contextualSpacing/>
              <w:rPr>
                <w:color w:val="365F91" w:themeColor="accent1" w:themeShade="BF"/>
              </w:rPr>
            </w:pPr>
          </w:p>
        </w:tc>
      </w:tr>
    </w:tbl>
    <w:p w14:paraId="37242C29" w14:textId="77777777" w:rsidR="00970263" w:rsidRPr="00AD5D9D" w:rsidRDefault="00970263" w:rsidP="00AD5D9D">
      <w:pPr>
        <w:widowControl/>
        <w:autoSpaceDE/>
        <w:autoSpaceDN/>
        <w:spacing w:after="160" w:line="259" w:lineRule="auto"/>
        <w:contextualSpacing/>
        <w:rPr>
          <w:color w:val="365F91" w:themeColor="accent1" w:themeShade="BF"/>
        </w:rPr>
      </w:pPr>
    </w:p>
    <w:p w14:paraId="53FF779D" w14:textId="427DCFFD" w:rsidR="00B76436" w:rsidRDefault="00B76436" w:rsidP="00335AD2">
      <w:pPr>
        <w:widowControl/>
        <w:autoSpaceDE/>
        <w:autoSpaceDN/>
        <w:spacing w:after="160" w:line="259" w:lineRule="auto"/>
        <w:contextualSpacing/>
      </w:pPr>
    </w:p>
    <w:p w14:paraId="4182E4EE" w14:textId="77777777" w:rsidR="00335AD2" w:rsidRDefault="00335AD2" w:rsidP="00335AD2">
      <w:pPr>
        <w:rPr>
          <w:rFonts w:eastAsia="Times New Roman"/>
          <w:b/>
          <w:bCs/>
          <w:lang w:eastAsia="en-AU"/>
        </w:rPr>
      </w:pPr>
      <w:r>
        <w:rPr>
          <w:rFonts w:eastAsia="Times New Roman"/>
          <w:b/>
          <w:bCs/>
          <w:lang w:eastAsia="en-AU"/>
        </w:rPr>
        <w:t>Aim</w:t>
      </w:r>
      <w:r w:rsidRPr="00BF684E">
        <w:rPr>
          <w:rFonts w:eastAsia="Times New Roman"/>
          <w:b/>
          <w:bCs/>
          <w:lang w:eastAsia="en-AU"/>
        </w:rPr>
        <w:t xml:space="preserve"> </w:t>
      </w:r>
    </w:p>
    <w:p w14:paraId="629A7D80" w14:textId="4453E191" w:rsidR="0031647D" w:rsidRDefault="00335AD2" w:rsidP="00335AD2">
      <w:pPr>
        <w:rPr>
          <w:rFonts w:eastAsia="Times New Roman"/>
          <w:lang w:eastAsia="en-AU"/>
        </w:rPr>
      </w:pPr>
      <w:r>
        <w:rPr>
          <w:rFonts w:eastAsia="Times New Roman"/>
          <w:lang w:eastAsia="en-AU"/>
        </w:rPr>
        <w:t>The aim of this proposed policy is to</w:t>
      </w:r>
      <w:r w:rsidR="00D966AC">
        <w:rPr>
          <w:rFonts w:eastAsia="Times New Roman"/>
          <w:lang w:eastAsia="en-AU"/>
        </w:rPr>
        <w:t xml:space="preserve"> provide a framework for processing </w:t>
      </w:r>
      <w:r w:rsidR="0031647D">
        <w:rPr>
          <w:rFonts w:eastAsia="Times New Roman"/>
          <w:lang w:eastAsia="en-AU"/>
        </w:rPr>
        <w:t xml:space="preserve">AOC change </w:t>
      </w:r>
      <w:r w:rsidR="00D966AC">
        <w:rPr>
          <w:rFonts w:eastAsia="Times New Roman"/>
          <w:lang w:eastAsia="en-AU"/>
        </w:rPr>
        <w:t xml:space="preserve">applications </w:t>
      </w:r>
      <w:r w:rsidR="00515824">
        <w:rPr>
          <w:rFonts w:eastAsia="Times New Roman"/>
          <w:lang w:eastAsia="en-AU"/>
        </w:rPr>
        <w:t>immediately before the commencement date</w:t>
      </w:r>
      <w:r w:rsidR="0031647D">
        <w:rPr>
          <w:rFonts w:eastAsia="Times New Roman"/>
          <w:lang w:eastAsia="en-AU"/>
        </w:rPr>
        <w:t>,</w:t>
      </w:r>
      <w:r w:rsidR="00D966AC">
        <w:rPr>
          <w:rFonts w:eastAsia="Times New Roman"/>
          <w:lang w:eastAsia="en-AU"/>
        </w:rPr>
        <w:t xml:space="preserve"> that takes account of</w:t>
      </w:r>
      <w:r w:rsidR="0031647D">
        <w:rPr>
          <w:rFonts w:eastAsia="Times New Roman"/>
          <w:lang w:eastAsia="en-AU"/>
        </w:rPr>
        <w:t>:</w:t>
      </w:r>
    </w:p>
    <w:p w14:paraId="610146B9" w14:textId="77777777" w:rsidR="00821C63" w:rsidRDefault="00821C63" w:rsidP="00335AD2">
      <w:pPr>
        <w:rPr>
          <w:rFonts w:eastAsia="Times New Roman"/>
          <w:lang w:eastAsia="en-AU"/>
        </w:rPr>
      </w:pPr>
    </w:p>
    <w:p w14:paraId="3997F6DA" w14:textId="213A54B9" w:rsidR="0001081B" w:rsidRDefault="00473B95" w:rsidP="00C4120B">
      <w:pPr>
        <w:pStyle w:val="ListParagraph"/>
        <w:numPr>
          <w:ilvl w:val="0"/>
          <w:numId w:val="22"/>
        </w:numPr>
        <w:rPr>
          <w:rFonts w:eastAsia="Times New Roman"/>
          <w:lang w:eastAsia="en-AU"/>
        </w:rPr>
      </w:pPr>
      <w:r>
        <w:rPr>
          <w:rFonts w:eastAsia="Times New Roman"/>
          <w:lang w:eastAsia="en-AU"/>
        </w:rPr>
        <w:t xml:space="preserve">the importance, during the critical period immediately leading up to transition, of CASA </w:t>
      </w:r>
      <w:r w:rsidR="0001081B">
        <w:rPr>
          <w:rFonts w:eastAsia="Times New Roman"/>
          <w:lang w:eastAsia="en-AU"/>
        </w:rPr>
        <w:t xml:space="preserve">providing substantial amounts of guidance and assistance to industry regarding the </w:t>
      </w:r>
      <w:r w:rsidR="006C47A2">
        <w:rPr>
          <w:rFonts w:eastAsia="Times New Roman"/>
          <w:lang w:eastAsia="en-AU"/>
        </w:rPr>
        <w:t>Flight Operations CASR Parts</w:t>
      </w:r>
    </w:p>
    <w:p w14:paraId="603BD34A" w14:textId="0FDEB483" w:rsidR="0031647D" w:rsidRPr="00C4120B" w:rsidRDefault="00D966AC" w:rsidP="00C4120B">
      <w:pPr>
        <w:pStyle w:val="ListParagraph"/>
        <w:numPr>
          <w:ilvl w:val="0"/>
          <w:numId w:val="22"/>
        </w:numPr>
        <w:rPr>
          <w:rFonts w:eastAsia="Times New Roman"/>
          <w:lang w:eastAsia="en-AU"/>
        </w:rPr>
      </w:pPr>
      <w:r w:rsidRPr="00C4120B">
        <w:rPr>
          <w:rFonts w:eastAsia="Times New Roman"/>
          <w:lang w:eastAsia="en-AU"/>
        </w:rPr>
        <w:t xml:space="preserve">the </w:t>
      </w:r>
      <w:r w:rsidR="00F43004" w:rsidRPr="00C4120B">
        <w:rPr>
          <w:rFonts w:eastAsia="Times New Roman"/>
          <w:lang w:eastAsia="en-AU"/>
        </w:rPr>
        <w:t>urgency</w:t>
      </w:r>
      <w:r w:rsidR="00A54EB2" w:rsidRPr="00C4120B">
        <w:rPr>
          <w:rFonts w:eastAsia="Times New Roman"/>
          <w:lang w:eastAsia="en-AU"/>
        </w:rPr>
        <w:t xml:space="preserve"> and public interest</w:t>
      </w:r>
      <w:r w:rsidR="00F43004" w:rsidRPr="00C4120B">
        <w:rPr>
          <w:rFonts w:eastAsia="Times New Roman"/>
          <w:lang w:eastAsia="en-AU"/>
        </w:rPr>
        <w:t xml:space="preserve"> </w:t>
      </w:r>
      <w:r w:rsidR="00A54EB2" w:rsidRPr="00C4120B">
        <w:rPr>
          <w:rFonts w:eastAsia="Times New Roman"/>
          <w:lang w:eastAsia="en-AU"/>
        </w:rPr>
        <w:t xml:space="preserve">for </w:t>
      </w:r>
      <w:r w:rsidR="00F43004" w:rsidRPr="00C4120B">
        <w:rPr>
          <w:rFonts w:eastAsia="Times New Roman"/>
          <w:lang w:eastAsia="en-AU"/>
        </w:rPr>
        <w:t xml:space="preserve">a </w:t>
      </w:r>
      <w:r w:rsidR="004D58B4" w:rsidRPr="00C4120B">
        <w:rPr>
          <w:rFonts w:eastAsia="Times New Roman"/>
          <w:lang w:eastAsia="en-AU"/>
        </w:rPr>
        <w:t>change</w:t>
      </w:r>
      <w:r w:rsidR="00F43004" w:rsidRPr="00C4120B">
        <w:rPr>
          <w:rFonts w:eastAsia="Times New Roman"/>
          <w:lang w:eastAsia="en-AU"/>
        </w:rPr>
        <w:t xml:space="preserve"> </w:t>
      </w:r>
      <w:r w:rsidR="00473B95">
        <w:rPr>
          <w:rFonts w:eastAsia="Times New Roman"/>
          <w:lang w:eastAsia="en-AU"/>
        </w:rPr>
        <w:t>required before the commencement date</w:t>
      </w:r>
    </w:p>
    <w:p w14:paraId="69223AB2" w14:textId="77777777" w:rsidR="00A95DA9" w:rsidRPr="00C4120B" w:rsidRDefault="00A95DA9" w:rsidP="00A95DA9">
      <w:pPr>
        <w:pStyle w:val="ListParagraph"/>
        <w:numPr>
          <w:ilvl w:val="0"/>
          <w:numId w:val="22"/>
        </w:numPr>
        <w:rPr>
          <w:rFonts w:eastAsia="Times New Roman"/>
          <w:lang w:eastAsia="en-AU"/>
        </w:rPr>
      </w:pPr>
      <w:r>
        <w:rPr>
          <w:rFonts w:eastAsia="Times New Roman"/>
          <w:lang w:eastAsia="en-AU"/>
        </w:rPr>
        <w:t>the need to ensure AOC holders can continue in operation</w:t>
      </w:r>
    </w:p>
    <w:p w14:paraId="559546FE" w14:textId="5D911CDB" w:rsidR="00335AD2" w:rsidRPr="00473B95" w:rsidRDefault="00F43004" w:rsidP="00473B95">
      <w:pPr>
        <w:pStyle w:val="ListParagraph"/>
        <w:numPr>
          <w:ilvl w:val="0"/>
          <w:numId w:val="22"/>
        </w:numPr>
        <w:rPr>
          <w:rFonts w:eastAsia="Times New Roman"/>
          <w:lang w:eastAsia="en-AU"/>
        </w:rPr>
      </w:pPr>
      <w:r w:rsidRPr="00473B95">
        <w:rPr>
          <w:rFonts w:eastAsia="Times New Roman"/>
          <w:lang w:eastAsia="en-AU"/>
        </w:rPr>
        <w:t xml:space="preserve">the </w:t>
      </w:r>
      <w:r w:rsidR="00D966AC" w:rsidRPr="00473B95">
        <w:rPr>
          <w:rFonts w:eastAsia="Times New Roman"/>
          <w:lang w:eastAsia="en-AU"/>
        </w:rPr>
        <w:t xml:space="preserve">capacity of CASA to process applications </w:t>
      </w:r>
      <w:r w:rsidRPr="00473B95">
        <w:rPr>
          <w:rFonts w:eastAsia="Times New Roman"/>
          <w:lang w:eastAsia="en-AU"/>
        </w:rPr>
        <w:t>on a timely basis.</w:t>
      </w:r>
    </w:p>
    <w:p w14:paraId="02C60A54" w14:textId="71DE78D4" w:rsidR="00335AD2" w:rsidRDefault="00335AD2" w:rsidP="00335AD2">
      <w:pPr>
        <w:rPr>
          <w:rFonts w:eastAsia="Times New Roman"/>
          <w:lang w:eastAsia="en-AU"/>
        </w:rPr>
      </w:pPr>
    </w:p>
    <w:p w14:paraId="7ECE4DA1" w14:textId="46E30685" w:rsidR="00473B95" w:rsidRDefault="00473B95" w:rsidP="00335AD2">
      <w:pPr>
        <w:rPr>
          <w:rFonts w:eastAsia="Times New Roman"/>
          <w:lang w:eastAsia="en-AU"/>
        </w:rPr>
      </w:pPr>
      <w:r>
        <w:rPr>
          <w:rFonts w:eastAsia="Times New Roman"/>
          <w:lang w:eastAsia="en-AU"/>
        </w:rPr>
        <w:t>For simplicity, in the rest of this section of the consultation, we refer to ‘urgent community need’ changes and changes to keep operators flying as ‘urgent changes’.</w:t>
      </w:r>
    </w:p>
    <w:p w14:paraId="0AE442AC" w14:textId="77777777" w:rsidR="00473B95" w:rsidRDefault="00473B95" w:rsidP="00335AD2">
      <w:pPr>
        <w:rPr>
          <w:rFonts w:eastAsia="Times New Roman"/>
          <w:lang w:eastAsia="en-AU"/>
        </w:rPr>
      </w:pPr>
    </w:p>
    <w:p w14:paraId="12432631" w14:textId="37554AAF" w:rsidR="00473B95" w:rsidRDefault="00473B95" w:rsidP="00335AD2">
      <w:pPr>
        <w:rPr>
          <w:rFonts w:eastAsia="Times New Roman"/>
          <w:lang w:eastAsia="en-AU"/>
        </w:rPr>
      </w:pPr>
      <w:r>
        <w:rPr>
          <w:rFonts w:eastAsia="Times New Roman"/>
          <w:lang w:eastAsia="en-AU"/>
        </w:rPr>
        <w:t>The effect of the policy is that operators w</w:t>
      </w:r>
      <w:r w:rsidR="00B755A6">
        <w:rPr>
          <w:rFonts w:eastAsia="Times New Roman"/>
          <w:lang w:eastAsia="en-AU"/>
        </w:rPr>
        <w:t>ould</w:t>
      </w:r>
      <w:r>
        <w:rPr>
          <w:rFonts w:eastAsia="Times New Roman"/>
          <w:lang w:eastAsia="en-AU"/>
        </w:rPr>
        <w:t xml:space="preserve"> need to apply for ‘non-urgent’ AOC changes at least 90 days before the commencement</w:t>
      </w:r>
      <w:r w:rsidR="00B755A6">
        <w:rPr>
          <w:rFonts w:eastAsia="Times New Roman"/>
          <w:lang w:eastAsia="en-AU"/>
        </w:rPr>
        <w:t xml:space="preserve"> date, </w:t>
      </w:r>
      <w:r>
        <w:rPr>
          <w:rFonts w:eastAsia="Times New Roman"/>
          <w:lang w:eastAsia="en-AU"/>
        </w:rPr>
        <w:t>if they need the change approved with effect before the commencement date.  Otherwise, non-urgent changes w</w:t>
      </w:r>
      <w:r w:rsidR="00452685">
        <w:rPr>
          <w:rFonts w:eastAsia="Times New Roman"/>
          <w:lang w:eastAsia="en-AU"/>
        </w:rPr>
        <w:t>ould</w:t>
      </w:r>
      <w:r>
        <w:rPr>
          <w:rFonts w:eastAsia="Times New Roman"/>
          <w:lang w:eastAsia="en-AU"/>
        </w:rPr>
        <w:t xml:space="preserve"> be processed under the new rules with effect from</w:t>
      </w:r>
      <w:r w:rsidR="005262D2">
        <w:rPr>
          <w:rFonts w:eastAsia="Times New Roman"/>
          <w:lang w:eastAsia="en-AU"/>
        </w:rPr>
        <w:t xml:space="preserve"> or after</w:t>
      </w:r>
      <w:r>
        <w:rPr>
          <w:rFonts w:eastAsia="Times New Roman"/>
          <w:lang w:eastAsia="en-AU"/>
        </w:rPr>
        <w:t xml:space="preserve"> the commencement</w:t>
      </w:r>
      <w:r w:rsidR="00B755A6">
        <w:rPr>
          <w:rFonts w:eastAsia="Times New Roman"/>
          <w:lang w:eastAsia="en-AU"/>
        </w:rPr>
        <w:t xml:space="preserve"> date</w:t>
      </w:r>
      <w:r>
        <w:rPr>
          <w:rFonts w:eastAsia="Times New Roman"/>
          <w:lang w:eastAsia="en-AU"/>
        </w:rPr>
        <w:t>.</w:t>
      </w:r>
    </w:p>
    <w:p w14:paraId="04CA65D2" w14:textId="77777777" w:rsidR="00473B95" w:rsidRDefault="00473B95" w:rsidP="00335AD2">
      <w:pPr>
        <w:rPr>
          <w:rFonts w:eastAsia="Times New Roman"/>
          <w:lang w:eastAsia="en-AU"/>
        </w:rPr>
      </w:pPr>
    </w:p>
    <w:p w14:paraId="4D814EB8" w14:textId="6083103D" w:rsidR="00473B95" w:rsidRDefault="00473B95" w:rsidP="00335AD2">
      <w:pPr>
        <w:rPr>
          <w:rFonts w:eastAsia="Times New Roman"/>
          <w:lang w:eastAsia="en-AU"/>
        </w:rPr>
      </w:pPr>
      <w:r>
        <w:rPr>
          <w:rFonts w:eastAsia="Times New Roman"/>
          <w:lang w:eastAsia="en-AU"/>
        </w:rPr>
        <w:t xml:space="preserve">CASA remains open to considering whether there are other </w:t>
      </w:r>
      <w:proofErr w:type="gramStart"/>
      <w:r>
        <w:rPr>
          <w:rFonts w:eastAsia="Times New Roman"/>
          <w:lang w:eastAsia="en-AU"/>
        </w:rPr>
        <w:t>particular AOC</w:t>
      </w:r>
      <w:proofErr w:type="gramEnd"/>
      <w:r>
        <w:rPr>
          <w:rFonts w:eastAsia="Times New Roman"/>
          <w:lang w:eastAsia="en-AU"/>
        </w:rPr>
        <w:t xml:space="preserve"> changes that cannot be applied for at least 90 days before commencement and that need to be processed with effect before the commencement. Suggestions should describe why the kind of change </w:t>
      </w:r>
      <w:r w:rsidR="00B755A6">
        <w:rPr>
          <w:rFonts w:eastAsia="Times New Roman"/>
          <w:lang w:eastAsia="en-AU"/>
        </w:rPr>
        <w:t>would</w:t>
      </w:r>
      <w:r w:rsidR="00615940">
        <w:rPr>
          <w:rFonts w:eastAsia="Times New Roman"/>
          <w:lang w:eastAsia="en-AU"/>
        </w:rPr>
        <w:t xml:space="preserve"> be</w:t>
      </w:r>
      <w:r>
        <w:rPr>
          <w:rFonts w:eastAsia="Times New Roman"/>
          <w:lang w:eastAsia="en-AU"/>
        </w:rPr>
        <w:t xml:space="preserve"> needed urgently before the commencement date and why the change could not be the subject of a change application earlier than the 89 day cut-off. CASA will consider whether any such suggested changes should be added to the list of ‘urgent changes’.</w:t>
      </w:r>
    </w:p>
    <w:p w14:paraId="6F4B316C" w14:textId="77777777" w:rsidR="00473B95" w:rsidRPr="00473B95" w:rsidRDefault="00473B95" w:rsidP="00335AD2">
      <w:pPr>
        <w:rPr>
          <w:rFonts w:eastAsia="Times New Roman"/>
          <w:lang w:eastAsia="en-AU"/>
        </w:rPr>
      </w:pPr>
    </w:p>
    <w:p w14:paraId="0286E0E8" w14:textId="77777777" w:rsidR="00335AD2" w:rsidRPr="00BF684E" w:rsidRDefault="00335AD2" w:rsidP="00335AD2">
      <w:pPr>
        <w:rPr>
          <w:rFonts w:eastAsia="Times New Roman"/>
          <w:b/>
          <w:bCs/>
          <w:lang w:eastAsia="en-AU"/>
        </w:rPr>
      </w:pPr>
      <w:r w:rsidRPr="00BF684E">
        <w:rPr>
          <w:rFonts w:eastAsia="Times New Roman"/>
          <w:b/>
          <w:bCs/>
          <w:lang w:eastAsia="en-AU"/>
        </w:rPr>
        <w:t>Question</w:t>
      </w:r>
      <w:r>
        <w:rPr>
          <w:rFonts w:eastAsia="Times New Roman"/>
          <w:b/>
          <w:bCs/>
          <w:lang w:eastAsia="en-AU"/>
        </w:rPr>
        <w:t xml:space="preserve"> </w:t>
      </w:r>
    </w:p>
    <w:p w14:paraId="0B6ED417" w14:textId="0E7E060B" w:rsidR="00335AD2" w:rsidRPr="00CB06F8" w:rsidRDefault="00335AD2" w:rsidP="00335AD2">
      <w:pPr>
        <w:rPr>
          <w:rFonts w:eastAsia="Times New Roman"/>
          <w:i/>
          <w:iCs/>
          <w:lang w:eastAsia="en-AU"/>
        </w:rPr>
      </w:pPr>
      <w:r w:rsidRPr="00CB06F8">
        <w:rPr>
          <w:rFonts w:eastAsia="Times New Roman"/>
          <w:i/>
          <w:iCs/>
          <w:lang w:eastAsia="en-AU"/>
        </w:rPr>
        <w:lastRenderedPageBreak/>
        <w:t xml:space="preserve">Do you agree with </w:t>
      </w:r>
      <w:r w:rsidR="00624BA7">
        <w:rPr>
          <w:rFonts w:eastAsia="Times New Roman"/>
          <w:i/>
          <w:iCs/>
          <w:lang w:eastAsia="en-AU"/>
        </w:rPr>
        <w:t xml:space="preserve">the </w:t>
      </w:r>
      <w:r w:rsidRPr="00CB06F8">
        <w:rPr>
          <w:rFonts w:eastAsia="Times New Roman"/>
          <w:i/>
          <w:iCs/>
          <w:lang w:eastAsia="en-AU"/>
        </w:rPr>
        <w:t xml:space="preserve">proposed policy </w:t>
      </w:r>
      <w:r w:rsidR="00E7431C">
        <w:rPr>
          <w:rFonts w:eastAsia="Times New Roman"/>
          <w:i/>
          <w:iCs/>
          <w:lang w:eastAsia="en-AU"/>
        </w:rPr>
        <w:t>for</w:t>
      </w:r>
      <w:r w:rsidRPr="00CB06F8">
        <w:rPr>
          <w:rFonts w:eastAsia="Times New Roman"/>
          <w:i/>
          <w:iCs/>
          <w:lang w:eastAsia="en-AU"/>
        </w:rPr>
        <w:t xml:space="preserve"> </w:t>
      </w:r>
      <w:r w:rsidR="00D966AC">
        <w:rPr>
          <w:rFonts w:eastAsia="Times New Roman"/>
          <w:i/>
          <w:iCs/>
          <w:lang w:eastAsia="en-AU"/>
        </w:rPr>
        <w:t xml:space="preserve">processing </w:t>
      </w:r>
      <w:r w:rsidR="0031647D">
        <w:rPr>
          <w:rFonts w:eastAsia="Times New Roman"/>
          <w:i/>
          <w:iCs/>
          <w:lang w:eastAsia="en-AU"/>
        </w:rPr>
        <w:t xml:space="preserve">AOC change </w:t>
      </w:r>
      <w:r w:rsidR="00D966AC">
        <w:rPr>
          <w:rFonts w:eastAsia="Times New Roman"/>
          <w:i/>
          <w:iCs/>
          <w:lang w:eastAsia="en-AU"/>
        </w:rPr>
        <w:t xml:space="preserve">applications </w:t>
      </w:r>
      <w:r w:rsidR="00515824">
        <w:rPr>
          <w:rFonts w:eastAsia="Times New Roman"/>
          <w:i/>
          <w:iCs/>
          <w:lang w:eastAsia="en-AU"/>
        </w:rPr>
        <w:t xml:space="preserve">immediately </w:t>
      </w:r>
      <w:r w:rsidR="00D966AC">
        <w:rPr>
          <w:rFonts w:eastAsia="Times New Roman"/>
          <w:i/>
          <w:iCs/>
          <w:lang w:eastAsia="en-AU"/>
        </w:rPr>
        <w:t>prior to the commencement date</w:t>
      </w:r>
      <w:r>
        <w:rPr>
          <w:rFonts w:eastAsia="Times New Roman"/>
          <w:i/>
          <w:iCs/>
          <w:lang w:eastAsia="en-AU"/>
        </w:rPr>
        <w:t>?</w:t>
      </w:r>
      <w:r w:rsidR="009A4CC4">
        <w:rPr>
          <w:rFonts w:eastAsia="Times New Roman"/>
          <w:i/>
          <w:iCs/>
          <w:lang w:eastAsia="en-AU"/>
        </w:rPr>
        <w:t xml:space="preserve"> </w:t>
      </w:r>
      <w:r w:rsidR="00BB7D1D">
        <w:rPr>
          <w:rFonts w:eastAsia="Times New Roman"/>
          <w:i/>
          <w:iCs/>
          <w:lang w:eastAsia="en-AU"/>
        </w:rPr>
        <w:t>Your answer may include</w:t>
      </w:r>
      <w:r w:rsidR="009A4CC4">
        <w:rPr>
          <w:rFonts w:eastAsia="Times New Roman"/>
          <w:i/>
          <w:iCs/>
          <w:lang w:eastAsia="en-AU"/>
        </w:rPr>
        <w:t xml:space="preserve"> other circumstances in which operators should be entitled to apply for changes to their AOC in the last 89 days before the commencement date</w:t>
      </w:r>
      <w:r w:rsidR="00BB7D1D">
        <w:rPr>
          <w:rFonts w:eastAsia="Times New Roman"/>
          <w:i/>
          <w:iCs/>
          <w:lang w:eastAsia="en-AU"/>
        </w:rPr>
        <w:t>.</w:t>
      </w:r>
    </w:p>
    <w:p w14:paraId="35CB3C7C" w14:textId="77777777" w:rsidR="00335AD2" w:rsidRDefault="00335AD2" w:rsidP="00335AD2">
      <w:pPr>
        <w:pStyle w:val="ListNumber3"/>
        <w:numPr>
          <w:ilvl w:val="0"/>
          <w:numId w:val="0"/>
        </w:numPr>
        <w:ind w:left="425" w:hanging="425"/>
      </w:pPr>
    </w:p>
    <w:p w14:paraId="50DC33DC" w14:textId="77777777" w:rsidR="00335AD2" w:rsidRPr="001E4758" w:rsidRDefault="00335AD2" w:rsidP="001E4758">
      <w:pPr>
        <w:pStyle w:val="ListNumber3"/>
        <w:numPr>
          <w:ilvl w:val="0"/>
          <w:numId w:val="0"/>
        </w:numPr>
        <w:ind w:left="785" w:hanging="425"/>
        <w:rPr>
          <w:i/>
          <w:iCs/>
          <w:sz w:val="16"/>
          <w:szCs w:val="16"/>
        </w:rPr>
      </w:pPr>
      <w:r w:rsidRPr="001E4758">
        <w:rPr>
          <w:i/>
          <w:iCs/>
          <w:sz w:val="16"/>
          <w:szCs w:val="16"/>
        </w:rPr>
        <w:t>Radio buttons</w:t>
      </w:r>
    </w:p>
    <w:p w14:paraId="2ABE6C3E" w14:textId="77777777" w:rsidR="00335AD2" w:rsidRPr="008432A0" w:rsidRDefault="00EC55AC" w:rsidP="00335AD2">
      <w:pPr>
        <w:pStyle w:val="ListNumber3"/>
        <w:widowControl/>
        <w:numPr>
          <w:ilvl w:val="0"/>
          <w:numId w:val="0"/>
        </w:numPr>
        <w:autoSpaceDE/>
        <w:autoSpaceDN/>
        <w:spacing w:line="276" w:lineRule="auto"/>
        <w:ind w:left="360"/>
      </w:pPr>
      <w:sdt>
        <w:sdtPr>
          <w:id w:val="834420299"/>
          <w14:checkbox>
            <w14:checked w14:val="0"/>
            <w14:checkedState w14:val="2612" w14:font="MS Gothic"/>
            <w14:uncheckedState w14:val="2610" w14:font="MS Gothic"/>
          </w14:checkbox>
        </w:sdtPr>
        <w:sdtEndPr/>
        <w:sdtContent>
          <w:r w:rsidR="00335AD2">
            <w:rPr>
              <w:rFonts w:ascii="MS Gothic" w:eastAsia="MS Gothic" w:hAnsi="MS Gothic" w:hint="eastAsia"/>
            </w:rPr>
            <w:t>☐</w:t>
          </w:r>
        </w:sdtContent>
      </w:sdt>
      <w:r w:rsidR="00335AD2">
        <w:t xml:space="preserve"> </w:t>
      </w:r>
      <w:r w:rsidR="00335AD2" w:rsidRPr="008432A0">
        <w:t>Agree</w:t>
      </w:r>
    </w:p>
    <w:p w14:paraId="664B60E3" w14:textId="77777777" w:rsidR="00335AD2" w:rsidRPr="008432A0" w:rsidRDefault="00EC55AC" w:rsidP="00335AD2">
      <w:pPr>
        <w:pStyle w:val="ListNumber3"/>
        <w:widowControl/>
        <w:numPr>
          <w:ilvl w:val="0"/>
          <w:numId w:val="0"/>
        </w:numPr>
        <w:autoSpaceDE/>
        <w:autoSpaceDN/>
        <w:spacing w:line="276" w:lineRule="auto"/>
        <w:ind w:left="360"/>
      </w:pPr>
      <w:sdt>
        <w:sdtPr>
          <w:id w:val="679242624"/>
          <w14:checkbox>
            <w14:checked w14:val="0"/>
            <w14:checkedState w14:val="2612" w14:font="MS Gothic"/>
            <w14:uncheckedState w14:val="2610" w14:font="MS Gothic"/>
          </w14:checkbox>
        </w:sdtPr>
        <w:sdtEndPr/>
        <w:sdtContent>
          <w:r w:rsidR="00335AD2">
            <w:rPr>
              <w:rFonts w:ascii="MS Gothic" w:eastAsia="MS Gothic" w:hAnsi="MS Gothic" w:hint="eastAsia"/>
            </w:rPr>
            <w:t>☐</w:t>
          </w:r>
        </w:sdtContent>
      </w:sdt>
      <w:r w:rsidR="00335AD2">
        <w:t xml:space="preserve"> </w:t>
      </w:r>
      <w:r w:rsidR="00335AD2" w:rsidRPr="008432A0">
        <w:t>Agree with changes (please specify suggested changes below)</w:t>
      </w:r>
    </w:p>
    <w:p w14:paraId="74D0C08C" w14:textId="77777777" w:rsidR="00335AD2" w:rsidRPr="008432A0" w:rsidRDefault="00EC55AC" w:rsidP="00335AD2">
      <w:pPr>
        <w:pStyle w:val="ListNumber3"/>
        <w:widowControl/>
        <w:numPr>
          <w:ilvl w:val="0"/>
          <w:numId w:val="0"/>
        </w:numPr>
        <w:autoSpaceDE/>
        <w:autoSpaceDN/>
        <w:spacing w:line="276" w:lineRule="auto"/>
        <w:ind w:left="360"/>
      </w:pPr>
      <w:sdt>
        <w:sdtPr>
          <w:id w:val="1484663295"/>
          <w14:checkbox>
            <w14:checked w14:val="0"/>
            <w14:checkedState w14:val="2612" w14:font="MS Gothic"/>
            <w14:uncheckedState w14:val="2610" w14:font="MS Gothic"/>
          </w14:checkbox>
        </w:sdtPr>
        <w:sdtEndPr/>
        <w:sdtContent>
          <w:r w:rsidR="00335AD2">
            <w:rPr>
              <w:rFonts w:ascii="MS Gothic" w:eastAsia="MS Gothic" w:hAnsi="MS Gothic" w:hint="eastAsia"/>
            </w:rPr>
            <w:t>☐</w:t>
          </w:r>
        </w:sdtContent>
      </w:sdt>
      <w:r w:rsidR="00335AD2">
        <w:t xml:space="preserve"> </w:t>
      </w:r>
      <w:r w:rsidR="00335AD2" w:rsidRPr="008432A0">
        <w:t>Disagree (please set out your reasoning and alternative suggestions below)</w:t>
      </w:r>
    </w:p>
    <w:p w14:paraId="0777C422" w14:textId="77777777" w:rsidR="00335AD2" w:rsidRPr="008432A0" w:rsidRDefault="00EC55AC" w:rsidP="00335AD2">
      <w:pPr>
        <w:pStyle w:val="ListNumber3"/>
        <w:widowControl/>
        <w:numPr>
          <w:ilvl w:val="0"/>
          <w:numId w:val="0"/>
        </w:numPr>
        <w:autoSpaceDE/>
        <w:autoSpaceDN/>
        <w:spacing w:line="276" w:lineRule="auto"/>
        <w:ind w:left="360"/>
      </w:pPr>
      <w:sdt>
        <w:sdtPr>
          <w:id w:val="1968304957"/>
          <w14:checkbox>
            <w14:checked w14:val="0"/>
            <w14:checkedState w14:val="2612" w14:font="MS Gothic"/>
            <w14:uncheckedState w14:val="2610" w14:font="MS Gothic"/>
          </w14:checkbox>
        </w:sdtPr>
        <w:sdtEndPr/>
        <w:sdtContent>
          <w:r w:rsidR="00335AD2">
            <w:rPr>
              <w:rFonts w:ascii="MS Gothic" w:eastAsia="MS Gothic" w:hAnsi="MS Gothic" w:hint="eastAsia"/>
            </w:rPr>
            <w:t>☐</w:t>
          </w:r>
        </w:sdtContent>
      </w:sdt>
      <w:r w:rsidR="00335AD2">
        <w:t xml:space="preserve"> Not applicable</w:t>
      </w:r>
    </w:p>
    <w:p w14:paraId="18ABF6D7" w14:textId="77777777" w:rsidR="00335AD2" w:rsidRDefault="00335AD2" w:rsidP="00335AD2"/>
    <w:p w14:paraId="369C56DE" w14:textId="77777777" w:rsidR="00DA734F" w:rsidRPr="008432A0" w:rsidRDefault="00DA734F" w:rsidP="00DA734F">
      <w:r w:rsidRPr="008432A0">
        <w:t>Comment</w:t>
      </w:r>
    </w:p>
    <w:tbl>
      <w:tblPr>
        <w:tblStyle w:val="TableGrid"/>
        <w:tblW w:w="0" w:type="auto"/>
        <w:tblLook w:val="04A0" w:firstRow="1" w:lastRow="0" w:firstColumn="1" w:lastColumn="0" w:noHBand="0" w:noVBand="1"/>
      </w:tblPr>
      <w:tblGrid>
        <w:gridCol w:w="9016"/>
      </w:tblGrid>
      <w:tr w:rsidR="00DA734F" w:rsidRPr="008432A0" w14:paraId="7BE25491" w14:textId="77777777" w:rsidTr="00CF3F9F">
        <w:tc>
          <w:tcPr>
            <w:tcW w:w="9016" w:type="dxa"/>
          </w:tcPr>
          <w:p w14:paraId="26BD65B5" w14:textId="77777777" w:rsidR="00DA734F" w:rsidRDefault="00DA734F" w:rsidP="00CF3F9F"/>
          <w:p w14:paraId="4AF3892D" w14:textId="77777777" w:rsidR="00DA734F" w:rsidRPr="008432A0" w:rsidRDefault="00DA734F" w:rsidP="00CF3F9F"/>
        </w:tc>
      </w:tr>
    </w:tbl>
    <w:p w14:paraId="34D33AFC" w14:textId="77777777" w:rsidR="00DA734F" w:rsidRPr="00B53F63" w:rsidRDefault="00DA734F" w:rsidP="00DA734F">
      <w:pPr>
        <w:rPr>
          <w:rFonts w:eastAsia="Times New Roman"/>
          <w:color w:val="365F91" w:themeColor="accent1" w:themeShade="BF"/>
          <w:lang w:eastAsia="en-AU"/>
        </w:rPr>
      </w:pPr>
    </w:p>
    <w:p w14:paraId="13E1C56F" w14:textId="33CA0F56" w:rsidR="00335AD2" w:rsidRDefault="00335AD2" w:rsidP="005B7F41">
      <w:pPr>
        <w:rPr>
          <w:rFonts w:eastAsia="Times New Roman"/>
          <w:color w:val="365F91" w:themeColor="accent1" w:themeShade="BF"/>
          <w:lang w:eastAsia="en-AU"/>
        </w:rPr>
      </w:pPr>
    </w:p>
    <w:p w14:paraId="69BB1C73" w14:textId="77777777" w:rsidR="00B53F63" w:rsidRPr="00B53F63" w:rsidRDefault="00B53F63" w:rsidP="005B7F41">
      <w:pPr>
        <w:rPr>
          <w:rFonts w:eastAsia="Times New Roman"/>
          <w:color w:val="365F91" w:themeColor="accent1" w:themeShade="BF"/>
          <w:lang w:eastAsia="en-AU"/>
        </w:rPr>
      </w:pPr>
    </w:p>
    <w:p w14:paraId="1D6DA4F5" w14:textId="570224F7" w:rsidR="005B7F41" w:rsidRPr="00120A7B" w:rsidRDefault="005B7F41" w:rsidP="005B7F41">
      <w:pPr>
        <w:rPr>
          <w:rFonts w:eastAsia="Times New Roman"/>
          <w:color w:val="365F91" w:themeColor="accent1" w:themeShade="BF"/>
          <w:sz w:val="33"/>
          <w:szCs w:val="33"/>
          <w:lang w:eastAsia="en-AU"/>
        </w:rPr>
      </w:pPr>
      <w:r w:rsidRPr="00120A7B">
        <w:rPr>
          <w:rFonts w:eastAsia="Times New Roman"/>
          <w:color w:val="365F91" w:themeColor="accent1" w:themeShade="BF"/>
          <w:sz w:val="33"/>
          <w:szCs w:val="33"/>
          <w:lang w:eastAsia="en-AU"/>
        </w:rPr>
        <w:t xml:space="preserve">Page </w:t>
      </w:r>
      <w:r w:rsidR="00A37601">
        <w:rPr>
          <w:rFonts w:eastAsia="Times New Roman"/>
          <w:color w:val="365F91" w:themeColor="accent1" w:themeShade="BF"/>
          <w:sz w:val="33"/>
          <w:szCs w:val="33"/>
          <w:lang w:eastAsia="en-AU"/>
        </w:rPr>
        <w:t>six</w:t>
      </w:r>
      <w:r w:rsidRPr="00120A7B">
        <w:rPr>
          <w:rFonts w:eastAsia="Times New Roman"/>
          <w:color w:val="365F91" w:themeColor="accent1" w:themeShade="BF"/>
          <w:sz w:val="33"/>
          <w:szCs w:val="33"/>
          <w:lang w:eastAsia="en-AU"/>
        </w:rPr>
        <w:t xml:space="preserve">: </w:t>
      </w:r>
      <w:r w:rsidR="00FC63DF">
        <w:rPr>
          <w:rFonts w:eastAsia="Times New Roman"/>
          <w:color w:val="365F91" w:themeColor="accent1" w:themeShade="BF"/>
          <w:sz w:val="33"/>
          <w:szCs w:val="33"/>
          <w:lang w:eastAsia="en-AU"/>
        </w:rPr>
        <w:t>O</w:t>
      </w:r>
      <w:r>
        <w:rPr>
          <w:rFonts w:eastAsia="Times New Roman"/>
          <w:color w:val="365F91" w:themeColor="accent1" w:themeShade="BF"/>
          <w:sz w:val="33"/>
          <w:szCs w:val="33"/>
          <w:lang w:eastAsia="en-AU"/>
        </w:rPr>
        <w:t xml:space="preserve">bligations </w:t>
      </w:r>
      <w:r w:rsidR="0049524B">
        <w:rPr>
          <w:rFonts w:eastAsia="Times New Roman"/>
          <w:color w:val="365F91" w:themeColor="accent1" w:themeShade="BF"/>
          <w:sz w:val="33"/>
          <w:szCs w:val="33"/>
          <w:lang w:eastAsia="en-AU"/>
        </w:rPr>
        <w:t xml:space="preserve">for updating and providing </w:t>
      </w:r>
      <w:r>
        <w:rPr>
          <w:rFonts w:eastAsia="Times New Roman"/>
          <w:color w:val="365F91" w:themeColor="accent1" w:themeShade="BF"/>
          <w:sz w:val="33"/>
          <w:szCs w:val="33"/>
          <w:lang w:eastAsia="en-AU"/>
        </w:rPr>
        <w:t>expositions and operations manuals</w:t>
      </w:r>
      <w:r w:rsidRPr="00120A7B">
        <w:rPr>
          <w:rFonts w:eastAsia="Times New Roman"/>
          <w:color w:val="365F91" w:themeColor="accent1" w:themeShade="BF"/>
          <w:sz w:val="33"/>
          <w:szCs w:val="33"/>
          <w:lang w:eastAsia="en-AU"/>
        </w:rPr>
        <w:t xml:space="preserve"> (Section </w:t>
      </w:r>
      <w:r w:rsidR="00D437A8">
        <w:rPr>
          <w:rFonts w:eastAsia="Times New Roman"/>
          <w:color w:val="365F91" w:themeColor="accent1" w:themeShade="BF"/>
          <w:sz w:val="33"/>
          <w:szCs w:val="33"/>
          <w:lang w:eastAsia="en-AU"/>
        </w:rPr>
        <w:t>3</w:t>
      </w:r>
      <w:r w:rsidRPr="00120A7B">
        <w:rPr>
          <w:rFonts w:eastAsia="Times New Roman"/>
          <w:color w:val="365F91" w:themeColor="accent1" w:themeShade="BF"/>
          <w:sz w:val="33"/>
          <w:szCs w:val="33"/>
          <w:lang w:eastAsia="en-AU"/>
        </w:rPr>
        <w:t>.</w:t>
      </w:r>
      <w:r>
        <w:rPr>
          <w:rFonts w:eastAsia="Times New Roman"/>
          <w:color w:val="365F91" w:themeColor="accent1" w:themeShade="BF"/>
          <w:sz w:val="33"/>
          <w:szCs w:val="33"/>
          <w:lang w:eastAsia="en-AU"/>
        </w:rPr>
        <w:t>2</w:t>
      </w:r>
      <w:r w:rsidRPr="00120A7B">
        <w:rPr>
          <w:rFonts w:eastAsia="Times New Roman"/>
          <w:color w:val="365F91" w:themeColor="accent1" w:themeShade="BF"/>
          <w:sz w:val="33"/>
          <w:szCs w:val="33"/>
          <w:lang w:eastAsia="en-AU"/>
        </w:rPr>
        <w:t>)</w:t>
      </w:r>
    </w:p>
    <w:p w14:paraId="78101E77" w14:textId="77777777" w:rsidR="005B7F41" w:rsidRPr="002D2762" w:rsidRDefault="005B7F41" w:rsidP="00ED2D78">
      <w:pPr>
        <w:rPr>
          <w:rFonts w:eastAsia="Times New Roman"/>
          <w:lang w:eastAsia="en-AU"/>
        </w:rPr>
      </w:pPr>
    </w:p>
    <w:p w14:paraId="1A41D794" w14:textId="46B726A5" w:rsidR="00A54A3B" w:rsidRDefault="00A54A3B" w:rsidP="00A54A3B">
      <w:pPr>
        <w:rPr>
          <w:rFonts w:eastAsia="Times New Roman"/>
          <w:b/>
          <w:bCs/>
          <w:lang w:eastAsia="en-AU"/>
        </w:rPr>
      </w:pPr>
      <w:r>
        <w:rPr>
          <w:rFonts w:eastAsia="Times New Roman"/>
          <w:b/>
          <w:bCs/>
          <w:lang w:eastAsia="en-AU"/>
        </w:rPr>
        <w:t>Proposed Policy</w:t>
      </w:r>
    </w:p>
    <w:p w14:paraId="280EDAAD" w14:textId="77777777" w:rsidR="00675BDE" w:rsidRDefault="00675BDE" w:rsidP="0045077D"/>
    <w:p w14:paraId="5C66E04D" w14:textId="0C2E6BC9" w:rsidR="0045077D" w:rsidRDefault="001149F0" w:rsidP="0045077D">
      <w:r>
        <w:t>Unlike previous regulatory transitions, the proposed policy would not require e</w:t>
      </w:r>
      <w:r w:rsidR="0045077D">
        <w:t xml:space="preserve">xisting operators to provide their </w:t>
      </w:r>
      <w:r w:rsidR="004578DB">
        <w:t xml:space="preserve">full </w:t>
      </w:r>
      <w:r w:rsidR="0045077D">
        <w:t xml:space="preserve">expositions or operations manuals </w:t>
      </w:r>
      <w:r w:rsidR="004578DB">
        <w:t xml:space="preserve">for approval by CASA </w:t>
      </w:r>
      <w:r w:rsidR="0045077D">
        <w:t xml:space="preserve">prior to the commencement date (2 December 2021). </w:t>
      </w:r>
    </w:p>
    <w:p w14:paraId="06315232" w14:textId="68C69361" w:rsidR="00675BDE" w:rsidRDefault="00675BDE" w:rsidP="0045077D"/>
    <w:p w14:paraId="2510ED12" w14:textId="1AC7BB62" w:rsidR="005F2692" w:rsidRDefault="005F2692" w:rsidP="0045077D">
      <w:r>
        <w:t>The following paragraphs address the specific arrangements in place for existing aeroplane and rotorcraft AOC holders. Slightly modified arrangements are in place for existing balloon AOC holders. All references to ‘existing AOC holders’ in this question do not include balloon AOC holders.</w:t>
      </w:r>
    </w:p>
    <w:p w14:paraId="28932585" w14:textId="77777777" w:rsidR="005F2692" w:rsidRDefault="005F2692" w:rsidP="0045077D"/>
    <w:p w14:paraId="53EA8EC3" w14:textId="1DE28665" w:rsidR="00675BDE" w:rsidRDefault="00675BDE" w:rsidP="00675BDE">
      <w:r>
        <w:t>There are, however, some extracts of manuals that w</w:t>
      </w:r>
      <w:r w:rsidR="005262D2">
        <w:t>ould</w:t>
      </w:r>
      <w:r>
        <w:t xml:space="preserve"> be required to be provided to ensure that key safety relevant matters are appropriately addressed prior to transition.</w:t>
      </w:r>
    </w:p>
    <w:p w14:paraId="3882C3CC" w14:textId="77777777" w:rsidR="00675BDE" w:rsidRDefault="00675BDE" w:rsidP="00675BDE"/>
    <w:p w14:paraId="7C1D8656" w14:textId="77777777" w:rsidR="00675BDE" w:rsidRDefault="00675BDE" w:rsidP="00675BDE">
      <w:r>
        <w:t xml:space="preserve">CASA will not routinely assess expositions or operations manuals as part of the transition process, although it retains the discretion to do so, for example in response to a </w:t>
      </w:r>
      <w:proofErr w:type="gramStart"/>
      <w:r>
        <w:t>particular incident</w:t>
      </w:r>
      <w:proofErr w:type="gramEnd"/>
      <w:r>
        <w:t xml:space="preserve"> or new safety risk data. Operators are expected to take responsibility for their own compliance, and CASA’s regulatory philosophy and normal oversight arrangements will apply.</w:t>
      </w:r>
    </w:p>
    <w:p w14:paraId="1A3FAE41" w14:textId="77777777" w:rsidR="00675BDE" w:rsidRDefault="00675BDE" w:rsidP="00675BDE"/>
    <w:p w14:paraId="25F19968" w14:textId="10E68D82" w:rsidR="004578DB" w:rsidRPr="002636CC" w:rsidRDefault="00675BDE" w:rsidP="0045077D">
      <w:pPr>
        <w:rPr>
          <w:b/>
          <w:bCs/>
        </w:rPr>
      </w:pPr>
      <w:r>
        <w:rPr>
          <w:b/>
          <w:bCs/>
        </w:rPr>
        <w:t xml:space="preserve">Requirements </w:t>
      </w:r>
      <w:r w:rsidR="00794A23">
        <w:rPr>
          <w:b/>
          <w:bCs/>
        </w:rPr>
        <w:t>On</w:t>
      </w:r>
      <w:r w:rsidR="004578DB" w:rsidRPr="002636CC">
        <w:rPr>
          <w:b/>
          <w:bCs/>
        </w:rPr>
        <w:t xml:space="preserve"> Commencement (2 December 2021)</w:t>
      </w:r>
    </w:p>
    <w:p w14:paraId="37F37137" w14:textId="77777777" w:rsidR="004578DB" w:rsidRDefault="004578DB" w:rsidP="0045077D"/>
    <w:p w14:paraId="55DF65ED" w14:textId="58552ED7" w:rsidR="00C03D02" w:rsidRDefault="00405B1E" w:rsidP="0045077D">
      <w:r>
        <w:t>By not later than</w:t>
      </w:r>
      <w:r w:rsidR="0045077D" w:rsidRPr="00BB5C3A">
        <w:t xml:space="preserve"> the commencement date</w:t>
      </w:r>
      <w:r w:rsidR="0045077D">
        <w:t>,</w:t>
      </w:r>
      <w:r w:rsidR="0045077D" w:rsidRPr="00BB5C3A">
        <w:t xml:space="preserve"> </w:t>
      </w:r>
      <w:r w:rsidR="0045077D" w:rsidRPr="00DE3FAB">
        <w:t xml:space="preserve">AOC holders </w:t>
      </w:r>
      <w:r w:rsidR="00DE3FAB">
        <w:t>would be</w:t>
      </w:r>
      <w:r w:rsidR="0045077D" w:rsidRPr="00DE3FAB">
        <w:t xml:space="preserve"> required</w:t>
      </w:r>
      <w:r w:rsidR="0045077D" w:rsidRPr="00BB5C3A">
        <w:t xml:space="preserve"> to</w:t>
      </w:r>
      <w:r w:rsidR="001320A6">
        <w:t xml:space="preserve"> provide to CASA</w:t>
      </w:r>
      <w:r w:rsidR="00C03D02">
        <w:t>:</w:t>
      </w:r>
    </w:p>
    <w:p w14:paraId="5EFAD9AF" w14:textId="77777777" w:rsidR="00C03D02" w:rsidRDefault="00C03D02" w:rsidP="0045077D"/>
    <w:p w14:paraId="5152C3F5" w14:textId="3B22AF67" w:rsidR="00C83EE0" w:rsidRDefault="0045077D" w:rsidP="00822D10">
      <w:pPr>
        <w:pStyle w:val="ListParagraph"/>
        <w:numPr>
          <w:ilvl w:val="0"/>
          <w:numId w:val="38"/>
        </w:numPr>
      </w:pPr>
      <w:r w:rsidRPr="00BB5C3A">
        <w:t>an exposition or operations manual that</w:t>
      </w:r>
      <w:r>
        <w:t xml:space="preserve"> complies </w:t>
      </w:r>
      <w:r w:rsidRPr="00BB5C3A">
        <w:t>with the requirements of the</w:t>
      </w:r>
      <w:r w:rsidR="00C83EE0">
        <w:t xml:space="preserve"> Flight Operations</w:t>
      </w:r>
      <w:r w:rsidRPr="00BB5C3A">
        <w:t xml:space="preserve"> CASR Parts under which operations are being conducted, </w:t>
      </w:r>
      <w:r>
        <w:t xml:space="preserve">subject to the application of the </w:t>
      </w:r>
      <w:r w:rsidR="00DE3FAB">
        <w:t xml:space="preserve">‘delayed </w:t>
      </w:r>
      <w:r w:rsidR="00E12182">
        <w:t>requirements</w:t>
      </w:r>
      <w:r w:rsidR="00DE3FAB">
        <w:t>’</w:t>
      </w:r>
      <w:r>
        <w:t xml:space="preserve"> </w:t>
      </w:r>
      <w:r w:rsidRPr="00CB06F8">
        <w:t xml:space="preserve">(see page </w:t>
      </w:r>
      <w:r>
        <w:t>8</w:t>
      </w:r>
      <w:r w:rsidRPr="00CB06F8">
        <w:t xml:space="preserve"> in this consultation)</w:t>
      </w:r>
    </w:p>
    <w:p w14:paraId="3910EE78" w14:textId="20A763D8" w:rsidR="00C83EE0" w:rsidRDefault="00C83EE0" w:rsidP="00822D10">
      <w:pPr>
        <w:pStyle w:val="ListParagraph"/>
        <w:numPr>
          <w:ilvl w:val="0"/>
          <w:numId w:val="38"/>
        </w:numPr>
      </w:pPr>
      <w:r w:rsidRPr="00C03D02">
        <w:t>a compliance matrix that identifies where each applicable regulatory requirement is addressed in the exposition or operations manual</w:t>
      </w:r>
    </w:p>
    <w:p w14:paraId="794E4ECA" w14:textId="1A52B600" w:rsidR="0045077D" w:rsidRDefault="00B42C29" w:rsidP="00822D10">
      <w:pPr>
        <w:pStyle w:val="ListParagraph"/>
        <w:numPr>
          <w:ilvl w:val="0"/>
          <w:numId w:val="38"/>
        </w:numPr>
      </w:pPr>
      <w:r>
        <w:t xml:space="preserve">copies of approvals, exemptions or other instruments issued to the AOC holder under the </w:t>
      </w:r>
      <w:r w:rsidR="00405B1E">
        <w:t>existing</w:t>
      </w:r>
      <w:r>
        <w:t xml:space="preserve"> rules, that the holder intends to take advantage of</w:t>
      </w:r>
      <w:r w:rsidR="00C83EE0">
        <w:t xml:space="preserve"> under the Flight Operations CASR Parts.</w:t>
      </w:r>
    </w:p>
    <w:p w14:paraId="19929C51" w14:textId="77777777" w:rsidR="00C03D02" w:rsidRDefault="00C03D02" w:rsidP="002636CC">
      <w:pPr>
        <w:pStyle w:val="ListParagraph"/>
        <w:ind w:left="720" w:firstLine="0"/>
      </w:pPr>
    </w:p>
    <w:p w14:paraId="371784E6" w14:textId="3F1B947D" w:rsidR="0045077D" w:rsidRDefault="0045077D" w:rsidP="005757C5">
      <w:r>
        <w:t>Existing operators will not be required to ‘re-write’ their existing manual suite into a new mandatory format</w:t>
      </w:r>
      <w:r w:rsidR="00675BDE">
        <w:t xml:space="preserve">. </w:t>
      </w:r>
    </w:p>
    <w:p w14:paraId="1B4B64B8" w14:textId="77777777" w:rsidR="0045077D" w:rsidRDefault="0045077D" w:rsidP="005757C5"/>
    <w:p w14:paraId="7C7CBDE3" w14:textId="0FE6F295" w:rsidR="0045077D" w:rsidRDefault="0045077D" w:rsidP="005757C5">
      <w:r>
        <w:t>If an operator elects to maintain the existing broad format of their manual suite, and they are required to have an exposition (</w:t>
      </w:r>
      <w:r w:rsidR="00794A23">
        <w:t>i</w:t>
      </w:r>
      <w:r w:rsidR="00C83EE0">
        <w:t>.</w:t>
      </w:r>
      <w:r w:rsidR="00794A23">
        <w:t xml:space="preserve">e. </w:t>
      </w:r>
      <w:r w:rsidR="00C83EE0">
        <w:t xml:space="preserve">Australian </w:t>
      </w:r>
      <w:r>
        <w:t xml:space="preserve">air transport operators under Part 119 or balloon </w:t>
      </w:r>
      <w:r>
        <w:lastRenderedPageBreak/>
        <w:t>transport operators under Part 131), as a minimum they will need to identify which individual documents comprise their exposition</w:t>
      </w:r>
      <w:r w:rsidR="00794A23">
        <w:t>. T</w:t>
      </w:r>
      <w:r>
        <w:t xml:space="preserve">hey will need to update these documents to refer (where necessary) to the </w:t>
      </w:r>
      <w:r w:rsidR="006C47A2">
        <w:t>rules</w:t>
      </w:r>
      <w:r>
        <w:t xml:space="preserve"> in </w:t>
      </w:r>
      <w:r w:rsidR="00DC4574">
        <w:t xml:space="preserve">the Flight Operations CASR </w:t>
      </w:r>
      <w:r w:rsidR="000B60E3">
        <w:t>Parts</w:t>
      </w:r>
      <w:r w:rsidR="00DC4574">
        <w:t xml:space="preserve"> in </w:t>
      </w:r>
      <w:r>
        <w:t xml:space="preserve">place of the </w:t>
      </w:r>
      <w:r w:rsidR="00EA5819">
        <w:t xml:space="preserve">current </w:t>
      </w:r>
      <w:r>
        <w:t xml:space="preserve">rules and ensure the procedures in the exposition comply with the requirements of the </w:t>
      </w:r>
      <w:r w:rsidR="00DC4574">
        <w:t xml:space="preserve">Flight Operations CASR </w:t>
      </w:r>
      <w:r w:rsidR="000B60E3">
        <w:t>Parts</w:t>
      </w:r>
      <w:r>
        <w:t>.</w:t>
      </w:r>
    </w:p>
    <w:p w14:paraId="4E212CBB" w14:textId="77777777" w:rsidR="0045077D" w:rsidRDefault="0045077D" w:rsidP="005757C5"/>
    <w:p w14:paraId="3A21AE0B" w14:textId="3EDFA4E1" w:rsidR="0045077D" w:rsidRDefault="0045077D" w:rsidP="0045077D">
      <w:r>
        <w:t xml:space="preserve">If an operator is required under the Flight Operations CASR </w:t>
      </w:r>
      <w:r w:rsidR="000B60E3">
        <w:t>Parts</w:t>
      </w:r>
      <w:r>
        <w:t xml:space="preserve"> to have an operations manual</w:t>
      </w:r>
      <w:r w:rsidR="00DC4574">
        <w:t>, training and checking manual or safety management system manual</w:t>
      </w:r>
      <w:r>
        <w:t xml:space="preserve">, they will need to update </w:t>
      </w:r>
      <w:r w:rsidR="00DC4574">
        <w:t xml:space="preserve">each </w:t>
      </w:r>
      <w:r>
        <w:t xml:space="preserve">manual to refer (where necessary) to the rules in the Flight Operations CASR </w:t>
      </w:r>
      <w:r w:rsidR="000B60E3">
        <w:t>Parts</w:t>
      </w:r>
      <w:r>
        <w:t xml:space="preserve"> in place of the current rules and ensure the procedures in </w:t>
      </w:r>
      <w:r w:rsidR="00DC4574">
        <w:t xml:space="preserve">each </w:t>
      </w:r>
      <w:r>
        <w:t xml:space="preserve">manual comply with the requirements of the Flight Operations CASR </w:t>
      </w:r>
      <w:r w:rsidR="000B60E3">
        <w:t>Parts</w:t>
      </w:r>
      <w:r>
        <w:t>.</w:t>
      </w:r>
    </w:p>
    <w:p w14:paraId="34545807" w14:textId="77777777" w:rsidR="00794A23" w:rsidRDefault="00794A23" w:rsidP="0045077D"/>
    <w:p w14:paraId="2A931826" w14:textId="3E6E7D79" w:rsidR="00794A23" w:rsidRDefault="00794A23" w:rsidP="00794A23">
      <w:r>
        <w:t xml:space="preserve">Operators will need to identify and include in their exposition or operations manual the </w:t>
      </w:r>
      <w:r w:rsidR="00C83EE0">
        <w:t>approvals, exemptions and other</w:t>
      </w:r>
      <w:r>
        <w:t xml:space="preserve"> instruments previously issued by CASA (or a delegate or CASA authorised person) that they intend to utilise beyond the commencement date (</w:t>
      </w:r>
      <w:r w:rsidR="00C83EE0">
        <w:t>see also page 9 below</w:t>
      </w:r>
      <w:r>
        <w:t>). If an instrument is not included in the exposition or operations manual, operators will not be permitted to rely on that instrument.</w:t>
      </w:r>
    </w:p>
    <w:p w14:paraId="23DB2E7C" w14:textId="77777777" w:rsidR="00794A23" w:rsidRDefault="00794A23" w:rsidP="0045077D"/>
    <w:p w14:paraId="4CB61827" w14:textId="25BD5B59" w:rsidR="004578DB" w:rsidRPr="002636CC" w:rsidRDefault="00794A23" w:rsidP="004578DB">
      <w:pPr>
        <w:rPr>
          <w:b/>
          <w:bCs/>
        </w:rPr>
      </w:pPr>
      <w:r>
        <w:rPr>
          <w:b/>
          <w:bCs/>
        </w:rPr>
        <w:t xml:space="preserve">Requirements </w:t>
      </w:r>
      <w:r w:rsidR="004578DB" w:rsidRPr="002636CC">
        <w:rPr>
          <w:b/>
          <w:bCs/>
        </w:rPr>
        <w:t>Before Commencement (2 December 2021)</w:t>
      </w:r>
    </w:p>
    <w:p w14:paraId="5B50FAE5" w14:textId="77777777" w:rsidR="004578DB" w:rsidRDefault="004578DB" w:rsidP="005757C5"/>
    <w:p w14:paraId="78872396" w14:textId="11E0B648" w:rsidR="00675BDE" w:rsidRDefault="00DC4574" w:rsidP="005757C5">
      <w:r>
        <w:t>At least 60 days prior to the commencement date, existing operators w</w:t>
      </w:r>
      <w:r w:rsidR="00B755A6">
        <w:t>ould</w:t>
      </w:r>
      <w:r>
        <w:t xml:space="preserve"> be required to provide t</w:t>
      </w:r>
      <w:r w:rsidR="00473B95">
        <w:t xml:space="preserve">wo small extracts of </w:t>
      </w:r>
      <w:r>
        <w:t xml:space="preserve">their future </w:t>
      </w:r>
      <w:r w:rsidR="00473B95">
        <w:t>exposition or operations manual for CASA assessment</w:t>
      </w:r>
      <w:r w:rsidR="00675BDE">
        <w:t>:</w:t>
      </w:r>
    </w:p>
    <w:p w14:paraId="3D8E7D34" w14:textId="77777777" w:rsidR="00675BDE" w:rsidRDefault="00675BDE" w:rsidP="005757C5"/>
    <w:p w14:paraId="2C963AEB" w14:textId="01C42B23" w:rsidR="00C03D02" w:rsidRDefault="00675BDE" w:rsidP="002A191E">
      <w:pPr>
        <w:pStyle w:val="ListParagraph"/>
        <w:numPr>
          <w:ilvl w:val="0"/>
          <w:numId w:val="39"/>
        </w:numPr>
      </w:pPr>
      <w:r>
        <w:t>the operator</w:t>
      </w:r>
      <w:r w:rsidR="00C03D02">
        <w:t>’</w:t>
      </w:r>
      <w:r>
        <w:t>s process for making changes</w:t>
      </w:r>
      <w:r w:rsidR="00C03D02">
        <w:t xml:space="preserve"> to their exposition or operations manual and</w:t>
      </w:r>
    </w:p>
    <w:p w14:paraId="4F5AAFC4" w14:textId="74BDAC1D" w:rsidR="00C03D02" w:rsidRDefault="00C03D02" w:rsidP="002A191E">
      <w:pPr>
        <w:pStyle w:val="ListParagraph"/>
        <w:numPr>
          <w:ilvl w:val="0"/>
          <w:numId w:val="39"/>
        </w:numPr>
      </w:pPr>
      <w:r>
        <w:t>for Part 138 operators, the process for carriage of aerial work passengers.</w:t>
      </w:r>
    </w:p>
    <w:p w14:paraId="12B9F738" w14:textId="77777777" w:rsidR="00C03D02" w:rsidRDefault="00C03D02" w:rsidP="002636CC">
      <w:pPr>
        <w:pStyle w:val="ListParagraph"/>
        <w:ind w:left="720" w:firstLine="0"/>
      </w:pPr>
    </w:p>
    <w:p w14:paraId="7B58C5C7" w14:textId="34107A7B" w:rsidR="00473B95" w:rsidRDefault="00C03D02">
      <w:r>
        <w:t>F</w:t>
      </w:r>
      <w:r w:rsidR="00473B95">
        <w:t>urther details</w:t>
      </w:r>
      <w:r>
        <w:t xml:space="preserve"> are provided</w:t>
      </w:r>
      <w:r w:rsidR="00473B95">
        <w:t xml:space="preserve"> below. An operator that submits the extracts on time </w:t>
      </w:r>
      <w:r w:rsidR="00675BDE">
        <w:t>would</w:t>
      </w:r>
      <w:r w:rsidR="00473B95">
        <w:t xml:space="preserve"> not be prevented from operating even if CASA has not completed the assessment</w:t>
      </w:r>
      <w:r w:rsidR="00EA5819">
        <w:t xml:space="preserve"> by the commencement date.</w:t>
      </w:r>
    </w:p>
    <w:p w14:paraId="3D3CAA0C" w14:textId="77777777" w:rsidR="00675BDE" w:rsidRDefault="00675BDE" w:rsidP="005757C5"/>
    <w:p w14:paraId="3E5CF413" w14:textId="77777777" w:rsidR="00675BDE" w:rsidRPr="002636CC" w:rsidRDefault="00675BDE" w:rsidP="005757C5">
      <w:pPr>
        <w:rPr>
          <w:b/>
          <w:bCs/>
        </w:rPr>
      </w:pPr>
      <w:r w:rsidRPr="002636CC">
        <w:rPr>
          <w:b/>
          <w:bCs/>
        </w:rPr>
        <w:t>Guidance Material</w:t>
      </w:r>
    </w:p>
    <w:p w14:paraId="67B353B8" w14:textId="77777777" w:rsidR="00675BDE" w:rsidRDefault="00675BDE" w:rsidP="005757C5"/>
    <w:p w14:paraId="2C916115" w14:textId="57188BA9" w:rsidR="005757C5" w:rsidRDefault="00473B95" w:rsidP="005757C5">
      <w:r>
        <w:t xml:space="preserve">CASA is preparing a sample manual for a Part 133/135/138 operator that is intended to assist relevant AOC </w:t>
      </w:r>
      <w:r w:rsidR="00DC4574">
        <w:t xml:space="preserve">and aerial work certificate </w:t>
      </w:r>
      <w:r>
        <w:t xml:space="preserve">holders. </w:t>
      </w:r>
      <w:r w:rsidR="00F42FEE">
        <w:t xml:space="preserve">CASA </w:t>
      </w:r>
      <w:r>
        <w:t>will also provide a template compliance matrix, a document that maps the old rules to the new CASR provisions, and a range of other guidance materials intended to assist industry.</w:t>
      </w:r>
    </w:p>
    <w:p w14:paraId="0EB0DCA2" w14:textId="320CDF0F" w:rsidR="00473B95" w:rsidRDefault="00473B95" w:rsidP="005757C5"/>
    <w:p w14:paraId="32D622BC" w14:textId="37C66867" w:rsidR="00473B95" w:rsidRDefault="00473B95" w:rsidP="005757C5">
      <w:r>
        <w:t xml:space="preserve">CASA does not consider it practicable to provide a sample exposition or operations manual for </w:t>
      </w:r>
      <w:r w:rsidR="00D41EE8">
        <w:t xml:space="preserve">all </w:t>
      </w:r>
      <w:r>
        <w:t>AOC holder</w:t>
      </w:r>
      <w:r w:rsidR="00D41EE8">
        <w:t>s</w:t>
      </w:r>
      <w:r>
        <w:t xml:space="preserve">. Operators will, with CASA assistance if required, need to take the lead in preparing </w:t>
      </w:r>
      <w:r w:rsidR="00DC4574">
        <w:t>changes to their existing manual suite</w:t>
      </w:r>
      <w:r>
        <w:t>, and CASA recogni</w:t>
      </w:r>
      <w:r w:rsidR="004A10EB">
        <w:t>s</w:t>
      </w:r>
      <w:r>
        <w:t xml:space="preserve">es that this is the principal transition task for operators under the proposed policy. In many cases, it is expected that the existing detailed procedures in operations manuals will be able to be reused, possibly only with changes to the regulatory provision references. CASA </w:t>
      </w:r>
      <w:r w:rsidR="00E12182">
        <w:t>is</w:t>
      </w:r>
      <w:r>
        <w:t xml:space="preserve"> endeavo</w:t>
      </w:r>
      <w:r w:rsidR="00E12182">
        <w:t>ring</w:t>
      </w:r>
      <w:r>
        <w:t xml:space="preserve"> to reduce the burden from other aspects of the transition in recognition of the need to undertake this task.</w:t>
      </w:r>
    </w:p>
    <w:p w14:paraId="51A014DA" w14:textId="054CDC72" w:rsidR="002A191E" w:rsidRDefault="002A191E" w:rsidP="005757C5"/>
    <w:p w14:paraId="6B7E2B9F" w14:textId="77777777" w:rsidR="002A191E" w:rsidRDefault="002A191E" w:rsidP="002A191E">
      <w:pPr>
        <w:ind w:left="720" w:hanging="720"/>
        <w:rPr>
          <w:color w:val="365F91" w:themeColor="accent1" w:themeShade="BF"/>
        </w:rPr>
      </w:pPr>
      <w:r w:rsidRPr="006943B4">
        <w:rPr>
          <w:b/>
          <w:bCs/>
          <w:color w:val="365F91" w:themeColor="accent1" w:themeShade="BF"/>
        </w:rPr>
        <w:t xml:space="preserve">Fact </w:t>
      </w:r>
      <w:r>
        <w:rPr>
          <w:b/>
          <w:bCs/>
          <w:color w:val="365F91" w:themeColor="accent1" w:themeShade="BF"/>
        </w:rPr>
        <w:t>B</w:t>
      </w:r>
      <w:r w:rsidRPr="006943B4">
        <w:rPr>
          <w:b/>
          <w:bCs/>
          <w:color w:val="365F91" w:themeColor="accent1" w:themeShade="BF"/>
        </w:rPr>
        <w:t xml:space="preserve">ank: </w:t>
      </w:r>
      <w:r w:rsidRPr="00DE0DCF">
        <w:rPr>
          <w:color w:val="365F91" w:themeColor="accent1" w:themeShade="BF"/>
        </w:rPr>
        <w:t>Compliance matrix and instruments</w:t>
      </w:r>
      <w:r>
        <w:rPr>
          <w:color w:val="365F91" w:themeColor="accent1" w:themeShade="BF"/>
        </w:rPr>
        <w:t xml:space="preserve"> required by CASA by 2 December 2021</w:t>
      </w:r>
    </w:p>
    <w:p w14:paraId="625C554A" w14:textId="77777777" w:rsidR="002A191E" w:rsidRDefault="002A191E" w:rsidP="002A191E">
      <w:pPr>
        <w:ind w:left="720" w:hanging="720"/>
        <w:rPr>
          <w:color w:val="365F91" w:themeColor="accent1" w:themeShade="BF"/>
        </w:rPr>
      </w:pPr>
    </w:p>
    <w:tbl>
      <w:tblPr>
        <w:tblStyle w:val="TableGrid"/>
        <w:tblW w:w="0" w:type="auto"/>
        <w:tblInd w:w="-5" w:type="dxa"/>
        <w:tblLook w:val="04A0" w:firstRow="1" w:lastRow="0" w:firstColumn="1" w:lastColumn="0" w:noHBand="0" w:noVBand="1"/>
      </w:tblPr>
      <w:tblGrid>
        <w:gridCol w:w="9725"/>
      </w:tblGrid>
      <w:tr w:rsidR="002A191E" w14:paraId="5C551746" w14:textId="77777777" w:rsidTr="001E0424">
        <w:tc>
          <w:tcPr>
            <w:tcW w:w="9725" w:type="dxa"/>
          </w:tcPr>
          <w:p w14:paraId="0B40F2B2" w14:textId="77777777" w:rsidR="002A191E" w:rsidRDefault="002A191E" w:rsidP="001E0424">
            <w:pPr>
              <w:rPr>
                <w:color w:val="365F91" w:themeColor="accent1" w:themeShade="BF"/>
              </w:rPr>
            </w:pPr>
            <w:r w:rsidRPr="00DA3C84">
              <w:rPr>
                <w:color w:val="365F91" w:themeColor="accent1" w:themeShade="BF"/>
              </w:rPr>
              <w:t>Fact Bank content</w:t>
            </w:r>
          </w:p>
          <w:p w14:paraId="55AB3EF9" w14:textId="77777777" w:rsidR="002A191E" w:rsidRPr="000122FC" w:rsidRDefault="002A191E" w:rsidP="001E0424">
            <w:pPr>
              <w:ind w:left="360"/>
              <w:rPr>
                <w:sz w:val="20"/>
                <w:szCs w:val="20"/>
              </w:rPr>
            </w:pPr>
            <w:r>
              <w:rPr>
                <w:sz w:val="20"/>
                <w:szCs w:val="20"/>
              </w:rPr>
              <w:t>By no later than the commencement date, e</w:t>
            </w:r>
            <w:r w:rsidRPr="000122FC">
              <w:rPr>
                <w:sz w:val="20"/>
                <w:szCs w:val="20"/>
              </w:rPr>
              <w:t>xisting AOC holders would be required to submit to CASA:</w:t>
            </w:r>
          </w:p>
          <w:p w14:paraId="259BCC05" w14:textId="77777777" w:rsidR="002A191E" w:rsidRDefault="002A191E" w:rsidP="001E0424">
            <w:pPr>
              <w:pStyle w:val="ListParagraph"/>
              <w:numPr>
                <w:ilvl w:val="0"/>
                <w:numId w:val="9"/>
              </w:numPr>
              <w:ind w:left="720"/>
              <w:rPr>
                <w:sz w:val="20"/>
                <w:szCs w:val="20"/>
              </w:rPr>
            </w:pPr>
            <w:r>
              <w:rPr>
                <w:sz w:val="20"/>
                <w:szCs w:val="20"/>
              </w:rPr>
              <w:t>their exposition or operations manual that is compliant with the requirements of the Flight Operations CASR Parts</w:t>
            </w:r>
          </w:p>
          <w:p w14:paraId="64EEB56E" w14:textId="77777777" w:rsidR="002A191E" w:rsidRPr="000122FC" w:rsidRDefault="002A191E" w:rsidP="001E0424">
            <w:pPr>
              <w:pStyle w:val="ListParagraph"/>
              <w:numPr>
                <w:ilvl w:val="0"/>
                <w:numId w:val="9"/>
              </w:numPr>
              <w:ind w:left="720"/>
              <w:rPr>
                <w:sz w:val="20"/>
                <w:szCs w:val="20"/>
              </w:rPr>
            </w:pPr>
            <w:bookmarkStart w:id="14" w:name="_Hlk40778794"/>
            <w:r w:rsidRPr="000122FC">
              <w:rPr>
                <w:sz w:val="20"/>
                <w:szCs w:val="20"/>
              </w:rPr>
              <w:t>a compliance matrix that identifies where each applicable regulatory requirement is addressed in the exposition or operations manual</w:t>
            </w:r>
          </w:p>
          <w:bookmarkEnd w:id="14"/>
          <w:p w14:paraId="34B32018" w14:textId="77777777" w:rsidR="002A191E" w:rsidRPr="000122FC" w:rsidRDefault="002A191E" w:rsidP="001E0424">
            <w:pPr>
              <w:pStyle w:val="ListParagraph"/>
              <w:numPr>
                <w:ilvl w:val="0"/>
                <w:numId w:val="9"/>
              </w:numPr>
              <w:ind w:left="720"/>
              <w:rPr>
                <w:sz w:val="20"/>
                <w:szCs w:val="20"/>
              </w:rPr>
            </w:pPr>
            <w:r>
              <w:rPr>
                <w:sz w:val="20"/>
                <w:szCs w:val="20"/>
              </w:rPr>
              <w:t xml:space="preserve">the exposition or operations manual must include </w:t>
            </w:r>
            <w:r w:rsidRPr="000122FC">
              <w:rPr>
                <w:sz w:val="20"/>
                <w:szCs w:val="20"/>
              </w:rPr>
              <w:t xml:space="preserve">a copy of each instrument issued by CASA to the operator under the existing rules that the operator intends to apply in relation to corresponding provisions of the new CASR Parts and MOSs. Page 9 of this consultation explains what instruments issued under the existing rules would be ‘saved’, that is, </w:t>
            </w:r>
            <w:r>
              <w:rPr>
                <w:sz w:val="20"/>
                <w:szCs w:val="20"/>
              </w:rPr>
              <w:t xml:space="preserve">where an operator can continue to use an instrument issued under the existing rules </w:t>
            </w:r>
            <w:r w:rsidRPr="000122FC">
              <w:rPr>
                <w:sz w:val="20"/>
                <w:szCs w:val="20"/>
              </w:rPr>
              <w:t>for the purposes of the</w:t>
            </w:r>
            <w:r>
              <w:rPr>
                <w:sz w:val="20"/>
                <w:szCs w:val="20"/>
              </w:rPr>
              <w:t xml:space="preserve"> Flight Operations</w:t>
            </w:r>
            <w:r w:rsidRPr="000122FC">
              <w:rPr>
                <w:sz w:val="20"/>
                <w:szCs w:val="20"/>
              </w:rPr>
              <w:t xml:space="preserve"> CASR Parts.</w:t>
            </w:r>
          </w:p>
          <w:p w14:paraId="56E2F81B" w14:textId="77777777" w:rsidR="002A191E" w:rsidRDefault="002A191E" w:rsidP="001E0424">
            <w:pPr>
              <w:rPr>
                <w:color w:val="365F91" w:themeColor="accent1" w:themeShade="BF"/>
              </w:rPr>
            </w:pPr>
          </w:p>
        </w:tc>
      </w:tr>
    </w:tbl>
    <w:p w14:paraId="476AAEBF" w14:textId="77777777" w:rsidR="002A191E" w:rsidRPr="00DE0DCF" w:rsidRDefault="002A191E" w:rsidP="002A191E">
      <w:pPr>
        <w:ind w:left="720" w:hanging="720"/>
        <w:rPr>
          <w:color w:val="365F91" w:themeColor="accent1" w:themeShade="BF"/>
        </w:rPr>
      </w:pPr>
    </w:p>
    <w:p w14:paraId="5D2C4E30" w14:textId="252EE212" w:rsidR="004B4AD3" w:rsidRDefault="00DE0DCF" w:rsidP="00DE0DCF">
      <w:pPr>
        <w:widowControl/>
        <w:autoSpaceDE/>
        <w:autoSpaceDN/>
        <w:spacing w:after="160" w:line="259" w:lineRule="auto"/>
        <w:contextualSpacing/>
        <w:rPr>
          <w:color w:val="365F91" w:themeColor="accent1" w:themeShade="BF"/>
        </w:rPr>
      </w:pPr>
      <w:r w:rsidRPr="006943B4">
        <w:rPr>
          <w:b/>
          <w:bCs/>
          <w:color w:val="365F91" w:themeColor="accent1" w:themeShade="BF"/>
        </w:rPr>
        <w:t xml:space="preserve">Fact </w:t>
      </w:r>
      <w:r w:rsidR="007D0470">
        <w:rPr>
          <w:b/>
          <w:bCs/>
          <w:color w:val="365F91" w:themeColor="accent1" w:themeShade="BF"/>
        </w:rPr>
        <w:t>B</w:t>
      </w:r>
      <w:r w:rsidRPr="006943B4">
        <w:rPr>
          <w:b/>
          <w:bCs/>
          <w:color w:val="365F91" w:themeColor="accent1" w:themeShade="BF"/>
        </w:rPr>
        <w:t xml:space="preserve">ank: </w:t>
      </w:r>
      <w:r w:rsidR="004B4AD3" w:rsidRPr="00DE0DCF">
        <w:rPr>
          <w:color w:val="365F91" w:themeColor="accent1" w:themeShade="BF"/>
        </w:rPr>
        <w:t>Extracts of expositions and operations manuals</w:t>
      </w:r>
      <w:r w:rsidR="004578DB">
        <w:rPr>
          <w:color w:val="365F91" w:themeColor="accent1" w:themeShade="BF"/>
        </w:rPr>
        <w:t xml:space="preserve"> required by CASA before December 2021</w:t>
      </w:r>
    </w:p>
    <w:p w14:paraId="474F1A53" w14:textId="40B1C309" w:rsidR="00946879" w:rsidRDefault="00946879" w:rsidP="00DE0DCF">
      <w:pPr>
        <w:widowControl/>
        <w:autoSpaceDE/>
        <w:autoSpaceDN/>
        <w:spacing w:after="160" w:line="259" w:lineRule="auto"/>
        <w:contextualSpacing/>
        <w:rPr>
          <w:color w:val="365F91" w:themeColor="accent1" w:themeShade="BF"/>
        </w:rPr>
      </w:pPr>
    </w:p>
    <w:tbl>
      <w:tblPr>
        <w:tblStyle w:val="TableGrid"/>
        <w:tblW w:w="0" w:type="auto"/>
        <w:tblLook w:val="04A0" w:firstRow="1" w:lastRow="0" w:firstColumn="1" w:lastColumn="0" w:noHBand="0" w:noVBand="1"/>
      </w:tblPr>
      <w:tblGrid>
        <w:gridCol w:w="9720"/>
      </w:tblGrid>
      <w:tr w:rsidR="00946879" w14:paraId="2F76210B" w14:textId="77777777" w:rsidTr="00946879">
        <w:tc>
          <w:tcPr>
            <w:tcW w:w="9720" w:type="dxa"/>
          </w:tcPr>
          <w:p w14:paraId="20304A60" w14:textId="77777777" w:rsidR="00970263" w:rsidRDefault="00970263" w:rsidP="00E80648">
            <w:pPr>
              <w:rPr>
                <w:color w:val="365F91" w:themeColor="accent1" w:themeShade="BF"/>
              </w:rPr>
            </w:pPr>
            <w:r w:rsidRPr="00DA3C84">
              <w:rPr>
                <w:color w:val="365F91" w:themeColor="accent1" w:themeShade="BF"/>
              </w:rPr>
              <w:t>Fact Bank content</w:t>
            </w:r>
          </w:p>
          <w:p w14:paraId="0A63AAE0" w14:textId="37E82D68" w:rsidR="00970263" w:rsidRPr="00B53F63" w:rsidRDefault="00DC4574" w:rsidP="00970263">
            <w:pPr>
              <w:ind w:left="360"/>
              <w:rPr>
                <w:sz w:val="20"/>
                <w:szCs w:val="20"/>
              </w:rPr>
            </w:pPr>
            <w:r>
              <w:rPr>
                <w:sz w:val="20"/>
                <w:szCs w:val="20"/>
              </w:rPr>
              <w:t>B</w:t>
            </w:r>
            <w:r w:rsidRPr="00B53F63">
              <w:rPr>
                <w:sz w:val="20"/>
                <w:szCs w:val="20"/>
              </w:rPr>
              <w:t>y no later than 60 days prior to the commencement date</w:t>
            </w:r>
            <w:r>
              <w:rPr>
                <w:sz w:val="20"/>
                <w:szCs w:val="20"/>
              </w:rPr>
              <w:t>,</w:t>
            </w:r>
            <w:r w:rsidRPr="00B53F63">
              <w:rPr>
                <w:sz w:val="20"/>
                <w:szCs w:val="20"/>
              </w:rPr>
              <w:t xml:space="preserve"> </w:t>
            </w:r>
            <w:r>
              <w:rPr>
                <w:sz w:val="20"/>
                <w:szCs w:val="20"/>
              </w:rPr>
              <w:t>e</w:t>
            </w:r>
            <w:r w:rsidR="00970263" w:rsidRPr="00B53F63">
              <w:rPr>
                <w:sz w:val="20"/>
                <w:szCs w:val="20"/>
              </w:rPr>
              <w:t xml:space="preserve">xisting AOC holders would be required to submit to CASA extracts of their </w:t>
            </w:r>
            <w:r>
              <w:rPr>
                <w:sz w:val="20"/>
                <w:szCs w:val="20"/>
              </w:rPr>
              <w:t xml:space="preserve">future </w:t>
            </w:r>
            <w:r w:rsidR="00970263" w:rsidRPr="00B53F63">
              <w:rPr>
                <w:sz w:val="20"/>
                <w:szCs w:val="20"/>
              </w:rPr>
              <w:t>exposition or operations manual for:</w:t>
            </w:r>
          </w:p>
          <w:p w14:paraId="2C9F0A00" w14:textId="1999BE34" w:rsidR="00970263" w:rsidRPr="00B53F63" w:rsidRDefault="00970263" w:rsidP="00970263">
            <w:pPr>
              <w:pStyle w:val="ListParagraph"/>
              <w:numPr>
                <w:ilvl w:val="0"/>
                <w:numId w:val="9"/>
              </w:numPr>
              <w:ind w:left="720"/>
              <w:rPr>
                <w:sz w:val="20"/>
                <w:szCs w:val="20"/>
              </w:rPr>
            </w:pPr>
            <w:r w:rsidRPr="00B53F63">
              <w:rPr>
                <w:sz w:val="20"/>
                <w:szCs w:val="20"/>
              </w:rPr>
              <w:t>the operator’s process for making changes to their exposition or operations manual, as required by regulations 119.205(1)(m), 131.195(1)(m) and 138.155 [MOS 7.01(s)]</w:t>
            </w:r>
            <w:r w:rsidR="00F978CA">
              <w:rPr>
                <w:sz w:val="20"/>
                <w:szCs w:val="20"/>
              </w:rPr>
              <w:t xml:space="preserve">; see </w:t>
            </w:r>
            <w:hyperlink r:id="rId13" w:tgtFrame="_blank" w:history="1">
              <w:r w:rsidR="00F978CA" w:rsidRPr="001A4CA5">
                <w:rPr>
                  <w:rStyle w:val="Hyperlink"/>
                  <w:sz w:val="20"/>
                  <w:szCs w:val="20"/>
                </w:rPr>
                <w:t xml:space="preserve">consultation draft of the </w:t>
              </w:r>
              <w:proofErr w:type="spellStart"/>
              <w:r w:rsidR="00F978CA" w:rsidRPr="001A4CA5">
                <w:rPr>
                  <w:rStyle w:val="Hyperlink"/>
                  <w:sz w:val="20"/>
                  <w:szCs w:val="20"/>
                </w:rPr>
                <w:t>Part</w:t>
              </w:r>
              <w:proofErr w:type="spellEnd"/>
              <w:r w:rsidR="00F978CA" w:rsidRPr="001A4CA5">
                <w:rPr>
                  <w:rStyle w:val="Hyperlink"/>
                  <w:sz w:val="20"/>
                  <w:szCs w:val="20"/>
                </w:rPr>
                <w:t xml:space="preserve"> 138 MOS</w:t>
              </w:r>
            </w:hyperlink>
          </w:p>
          <w:p w14:paraId="6C4F656F" w14:textId="0E27A91E" w:rsidR="00970263" w:rsidRPr="00B53F63" w:rsidRDefault="00970263" w:rsidP="00970263">
            <w:pPr>
              <w:pStyle w:val="ListParagraph"/>
              <w:numPr>
                <w:ilvl w:val="0"/>
                <w:numId w:val="9"/>
              </w:numPr>
              <w:ind w:left="720"/>
              <w:rPr>
                <w:sz w:val="20"/>
                <w:szCs w:val="20"/>
              </w:rPr>
            </w:pPr>
            <w:r w:rsidRPr="00B53F63">
              <w:rPr>
                <w:sz w:val="20"/>
                <w:szCs w:val="20"/>
              </w:rPr>
              <w:t xml:space="preserve">for operations under Part 138 </w:t>
            </w:r>
            <w:r w:rsidR="007A75DD">
              <w:rPr>
                <w:sz w:val="20"/>
                <w:szCs w:val="20"/>
              </w:rPr>
              <w:t xml:space="preserve">where the operator intends to carry </w:t>
            </w:r>
            <w:r w:rsidRPr="00B53F63">
              <w:rPr>
                <w:sz w:val="20"/>
                <w:szCs w:val="20"/>
              </w:rPr>
              <w:t>aerial work passengers, the operator’s procedures for the carriage of aerial work passengers.</w:t>
            </w:r>
          </w:p>
          <w:p w14:paraId="3CF33F72" w14:textId="77777777" w:rsidR="00970263" w:rsidRPr="00B53F63" w:rsidRDefault="00970263" w:rsidP="00970263">
            <w:pPr>
              <w:pStyle w:val="ListParagraph"/>
              <w:ind w:left="720" w:firstLine="0"/>
              <w:rPr>
                <w:sz w:val="20"/>
                <w:szCs w:val="20"/>
              </w:rPr>
            </w:pPr>
          </w:p>
          <w:p w14:paraId="5AD5D673" w14:textId="228F9C2C" w:rsidR="00970263" w:rsidRPr="00B53F63" w:rsidRDefault="00970263" w:rsidP="00970263">
            <w:pPr>
              <w:ind w:left="360"/>
              <w:rPr>
                <w:sz w:val="20"/>
                <w:szCs w:val="20"/>
              </w:rPr>
            </w:pPr>
            <w:r w:rsidRPr="00B53F63">
              <w:rPr>
                <w:sz w:val="20"/>
                <w:szCs w:val="20"/>
              </w:rPr>
              <w:t xml:space="preserve">CASA intends to provide one or more templates for the operator’s change management process and </w:t>
            </w:r>
            <w:r w:rsidR="00612762">
              <w:rPr>
                <w:sz w:val="20"/>
                <w:szCs w:val="20"/>
              </w:rPr>
              <w:t xml:space="preserve">will also provide guidance material </w:t>
            </w:r>
            <w:r w:rsidRPr="00B53F63">
              <w:rPr>
                <w:sz w:val="20"/>
                <w:szCs w:val="20"/>
              </w:rPr>
              <w:t>for the carriage of aerial work passengers, in order to assist operators with these requirements.</w:t>
            </w:r>
          </w:p>
          <w:p w14:paraId="5890D20B" w14:textId="77777777" w:rsidR="00970263" w:rsidRPr="00BB5C3A" w:rsidRDefault="00970263" w:rsidP="00970263">
            <w:pPr>
              <w:pStyle w:val="ListParagraph"/>
              <w:ind w:left="426" w:hanging="66"/>
            </w:pPr>
          </w:p>
          <w:p w14:paraId="7F16F9B2" w14:textId="77777777" w:rsidR="00946879" w:rsidRDefault="00946879" w:rsidP="00DE0DCF">
            <w:pPr>
              <w:spacing w:after="160" w:line="259" w:lineRule="auto"/>
              <w:contextualSpacing/>
              <w:rPr>
                <w:color w:val="365F91" w:themeColor="accent1" w:themeShade="BF"/>
              </w:rPr>
            </w:pPr>
          </w:p>
        </w:tc>
      </w:tr>
    </w:tbl>
    <w:p w14:paraId="7E9404C9" w14:textId="77777777" w:rsidR="00946879" w:rsidRDefault="00946879" w:rsidP="00DE0DCF">
      <w:pPr>
        <w:widowControl/>
        <w:autoSpaceDE/>
        <w:autoSpaceDN/>
        <w:spacing w:after="160" w:line="259" w:lineRule="auto"/>
        <w:contextualSpacing/>
        <w:rPr>
          <w:color w:val="365F91" w:themeColor="accent1" w:themeShade="BF"/>
        </w:rPr>
      </w:pPr>
    </w:p>
    <w:p w14:paraId="2EFDAEBB" w14:textId="77777777" w:rsidR="003A4DF8" w:rsidRDefault="003A4DF8" w:rsidP="00ED2D78">
      <w:pPr>
        <w:rPr>
          <w:rFonts w:eastAsia="Times New Roman"/>
          <w:lang w:eastAsia="en-AU"/>
        </w:rPr>
      </w:pPr>
    </w:p>
    <w:p w14:paraId="3AF5D954" w14:textId="4FBFEAAE" w:rsidR="007F724B" w:rsidRDefault="008A7C15" w:rsidP="00ED2D78">
      <w:pPr>
        <w:rPr>
          <w:rFonts w:eastAsia="Times New Roman"/>
          <w:b/>
          <w:bCs/>
          <w:lang w:eastAsia="en-AU"/>
        </w:rPr>
      </w:pPr>
      <w:r>
        <w:rPr>
          <w:rFonts w:eastAsia="Times New Roman"/>
          <w:b/>
          <w:bCs/>
          <w:lang w:eastAsia="en-AU"/>
        </w:rPr>
        <w:t>Aim</w:t>
      </w:r>
      <w:r w:rsidR="007F724B" w:rsidRPr="00BF684E">
        <w:rPr>
          <w:rFonts w:eastAsia="Times New Roman"/>
          <w:b/>
          <w:bCs/>
          <w:lang w:eastAsia="en-AU"/>
        </w:rPr>
        <w:t xml:space="preserve"> </w:t>
      </w:r>
    </w:p>
    <w:p w14:paraId="537940ED" w14:textId="43DE9821" w:rsidR="009D4B0C" w:rsidRDefault="00840693" w:rsidP="00ED2D78">
      <w:pPr>
        <w:rPr>
          <w:rFonts w:eastAsia="Times New Roman"/>
          <w:lang w:eastAsia="en-AU"/>
        </w:rPr>
      </w:pPr>
      <w:r>
        <w:rPr>
          <w:rFonts w:eastAsia="Times New Roman"/>
          <w:lang w:eastAsia="en-AU"/>
        </w:rPr>
        <w:t xml:space="preserve">The aim of this proposed policy </w:t>
      </w:r>
      <w:r w:rsidR="007A75DD">
        <w:rPr>
          <w:rFonts w:eastAsia="Times New Roman"/>
          <w:lang w:eastAsia="en-AU"/>
        </w:rPr>
        <w:t xml:space="preserve">for operators </w:t>
      </w:r>
      <w:r>
        <w:rPr>
          <w:rFonts w:eastAsia="Times New Roman"/>
          <w:lang w:eastAsia="en-AU"/>
        </w:rPr>
        <w:t>is to</w:t>
      </w:r>
      <w:r w:rsidR="00172163">
        <w:rPr>
          <w:rFonts w:eastAsia="Times New Roman"/>
          <w:lang w:eastAsia="en-AU"/>
        </w:rPr>
        <w:t xml:space="preserve"> ensure </w:t>
      </w:r>
      <w:r w:rsidR="00B54F8D">
        <w:rPr>
          <w:rFonts w:eastAsia="Times New Roman"/>
          <w:lang w:eastAsia="en-AU"/>
        </w:rPr>
        <w:t xml:space="preserve">that </w:t>
      </w:r>
      <w:r w:rsidR="007A75DD">
        <w:rPr>
          <w:rFonts w:eastAsia="Times New Roman"/>
          <w:lang w:eastAsia="en-AU"/>
        </w:rPr>
        <w:t>they</w:t>
      </w:r>
      <w:r w:rsidR="009D4B0C">
        <w:rPr>
          <w:rFonts w:eastAsia="Times New Roman"/>
          <w:lang w:eastAsia="en-AU"/>
        </w:rPr>
        <w:t xml:space="preserve">: </w:t>
      </w:r>
    </w:p>
    <w:p w14:paraId="50C25D3C" w14:textId="28BA8665" w:rsidR="009D4B0C" w:rsidRPr="00CB06F8" w:rsidRDefault="005779C9" w:rsidP="001E4758">
      <w:pPr>
        <w:pStyle w:val="ListParagraph"/>
        <w:numPr>
          <w:ilvl w:val="0"/>
          <w:numId w:val="11"/>
        </w:numPr>
        <w:rPr>
          <w:rFonts w:eastAsia="Times New Roman"/>
          <w:lang w:eastAsia="en-AU"/>
        </w:rPr>
      </w:pPr>
      <w:r w:rsidRPr="00CB06F8">
        <w:rPr>
          <w:rFonts w:eastAsia="Times New Roman"/>
          <w:lang w:eastAsia="en-AU"/>
        </w:rPr>
        <w:t>have adequately planned</w:t>
      </w:r>
      <w:r w:rsidR="00840693" w:rsidRPr="00CB06F8">
        <w:rPr>
          <w:rFonts w:eastAsia="Times New Roman"/>
          <w:lang w:eastAsia="en-AU"/>
        </w:rPr>
        <w:t xml:space="preserve"> for and addressed</w:t>
      </w:r>
      <w:r w:rsidR="00B54F8D" w:rsidRPr="00CB06F8">
        <w:rPr>
          <w:rFonts w:eastAsia="Times New Roman"/>
          <w:lang w:eastAsia="en-AU"/>
        </w:rPr>
        <w:t xml:space="preserve"> </w:t>
      </w:r>
      <w:r w:rsidR="00C5591E" w:rsidRPr="00CB06F8">
        <w:rPr>
          <w:rFonts w:eastAsia="Times New Roman"/>
          <w:lang w:eastAsia="en-AU"/>
        </w:rPr>
        <w:t xml:space="preserve">key </w:t>
      </w:r>
      <w:r w:rsidR="00B54F8D" w:rsidRPr="00CB06F8">
        <w:rPr>
          <w:rFonts w:eastAsia="Times New Roman"/>
          <w:lang w:eastAsia="en-AU"/>
        </w:rPr>
        <w:t>new requirements in their exposition or operations manual</w:t>
      </w:r>
    </w:p>
    <w:p w14:paraId="0C02668F" w14:textId="3055C06E" w:rsidR="009D4B0C" w:rsidRDefault="00BB2C0A" w:rsidP="001E4758">
      <w:pPr>
        <w:pStyle w:val="ListParagraph"/>
        <w:numPr>
          <w:ilvl w:val="0"/>
          <w:numId w:val="10"/>
        </w:numPr>
        <w:rPr>
          <w:rFonts w:eastAsia="Times New Roman"/>
          <w:lang w:eastAsia="en-AU"/>
        </w:rPr>
      </w:pPr>
      <w:r w:rsidRPr="00CB06F8">
        <w:rPr>
          <w:rFonts w:eastAsia="Times New Roman"/>
          <w:lang w:eastAsia="en-AU"/>
        </w:rPr>
        <w:t>understand how instruments issued</w:t>
      </w:r>
      <w:r w:rsidR="00472B97">
        <w:rPr>
          <w:rFonts w:eastAsia="Times New Roman"/>
          <w:lang w:eastAsia="en-AU"/>
        </w:rPr>
        <w:t xml:space="preserve"> by CASA</w:t>
      </w:r>
      <w:r w:rsidRPr="00CB06F8">
        <w:rPr>
          <w:rFonts w:eastAsia="Times New Roman"/>
          <w:lang w:eastAsia="en-AU"/>
        </w:rPr>
        <w:t xml:space="preserve"> under the existing legislation may apply to their operations </w:t>
      </w:r>
      <w:r w:rsidR="004501E4">
        <w:rPr>
          <w:rFonts w:eastAsia="Times New Roman"/>
          <w:lang w:eastAsia="en-AU"/>
        </w:rPr>
        <w:t>after the commencement date</w:t>
      </w:r>
    </w:p>
    <w:p w14:paraId="41E6BDF1" w14:textId="0FA0EEEF" w:rsidR="004501E4" w:rsidRDefault="00472B97" w:rsidP="001E4758">
      <w:pPr>
        <w:pStyle w:val="ListParagraph"/>
        <w:numPr>
          <w:ilvl w:val="0"/>
          <w:numId w:val="10"/>
        </w:numPr>
        <w:rPr>
          <w:rFonts w:eastAsia="Times New Roman"/>
          <w:lang w:eastAsia="en-AU"/>
        </w:rPr>
      </w:pPr>
      <w:r>
        <w:rPr>
          <w:rFonts w:eastAsia="Times New Roman"/>
          <w:lang w:eastAsia="en-AU"/>
        </w:rPr>
        <w:t>can</w:t>
      </w:r>
      <w:r w:rsidR="00BB2C0A" w:rsidRPr="00CB06F8">
        <w:rPr>
          <w:rFonts w:eastAsia="Times New Roman"/>
          <w:lang w:eastAsia="en-AU"/>
        </w:rPr>
        <w:t xml:space="preserve"> provide their </w:t>
      </w:r>
      <w:r w:rsidR="005E674C">
        <w:rPr>
          <w:rFonts w:eastAsia="Times New Roman"/>
          <w:lang w:eastAsia="en-AU"/>
        </w:rPr>
        <w:t xml:space="preserve">flight crews and other </w:t>
      </w:r>
      <w:r w:rsidR="00BB2C0A" w:rsidRPr="00CB06F8">
        <w:rPr>
          <w:rFonts w:eastAsia="Times New Roman"/>
          <w:lang w:eastAsia="en-AU"/>
        </w:rPr>
        <w:t>personnel with the information they require for operations on and from the commencement date</w:t>
      </w:r>
    </w:p>
    <w:p w14:paraId="2BFB0CF5" w14:textId="6C8846C7" w:rsidR="004501E4" w:rsidRDefault="004501E4" w:rsidP="001E4758">
      <w:pPr>
        <w:pStyle w:val="ListParagraph"/>
        <w:numPr>
          <w:ilvl w:val="0"/>
          <w:numId w:val="10"/>
        </w:numPr>
        <w:rPr>
          <w:rFonts w:eastAsia="Times New Roman"/>
          <w:lang w:eastAsia="en-AU"/>
        </w:rPr>
      </w:pPr>
      <w:r>
        <w:rPr>
          <w:rFonts w:eastAsia="Times New Roman"/>
          <w:lang w:eastAsia="en-AU"/>
        </w:rPr>
        <w:t xml:space="preserve">can generally ensure that they are compliant with the requirements of the new </w:t>
      </w:r>
      <w:r w:rsidR="00F01CF0">
        <w:rPr>
          <w:rFonts w:eastAsia="Times New Roman"/>
          <w:lang w:eastAsia="en-AU"/>
        </w:rPr>
        <w:t xml:space="preserve">Flight Operations </w:t>
      </w:r>
      <w:r>
        <w:rPr>
          <w:rFonts w:eastAsia="Times New Roman"/>
          <w:lang w:eastAsia="en-AU"/>
        </w:rPr>
        <w:t>CASR Parts</w:t>
      </w:r>
      <w:r w:rsidR="00473B95">
        <w:rPr>
          <w:rFonts w:eastAsia="Times New Roman"/>
          <w:lang w:eastAsia="en-AU"/>
        </w:rPr>
        <w:t xml:space="preserve"> from the commencement date</w:t>
      </w:r>
      <w:r w:rsidR="00B32434">
        <w:rPr>
          <w:rFonts w:eastAsia="Times New Roman"/>
          <w:lang w:eastAsia="en-AU"/>
        </w:rPr>
        <w:t>.</w:t>
      </w:r>
    </w:p>
    <w:p w14:paraId="24592A74" w14:textId="4F3CE346" w:rsidR="007F724B" w:rsidRDefault="007F724B" w:rsidP="007A75DD">
      <w:pPr>
        <w:rPr>
          <w:rFonts w:eastAsia="Times New Roman"/>
          <w:lang w:eastAsia="en-AU"/>
        </w:rPr>
      </w:pPr>
    </w:p>
    <w:p w14:paraId="45BF5983" w14:textId="11E1EF30" w:rsidR="007A75DD" w:rsidRDefault="007A75DD" w:rsidP="007A75DD">
      <w:pPr>
        <w:rPr>
          <w:rFonts w:eastAsia="Times New Roman"/>
          <w:lang w:eastAsia="en-AU"/>
        </w:rPr>
      </w:pPr>
      <w:r>
        <w:rPr>
          <w:rFonts w:eastAsia="Times New Roman"/>
          <w:lang w:eastAsia="en-AU"/>
        </w:rPr>
        <w:t xml:space="preserve">The aim of this proposed policy for the regulator is to ensure that: </w:t>
      </w:r>
    </w:p>
    <w:p w14:paraId="58D9CA82" w14:textId="212E8D50" w:rsidR="007A75DD" w:rsidRPr="00CB06F8" w:rsidRDefault="007A75DD" w:rsidP="007A75DD">
      <w:pPr>
        <w:pStyle w:val="ListParagraph"/>
        <w:numPr>
          <w:ilvl w:val="0"/>
          <w:numId w:val="11"/>
        </w:numPr>
        <w:rPr>
          <w:rFonts w:eastAsia="Times New Roman"/>
          <w:lang w:eastAsia="en-AU"/>
        </w:rPr>
      </w:pPr>
      <w:r>
        <w:rPr>
          <w:rFonts w:eastAsia="Times New Roman"/>
          <w:lang w:eastAsia="en-AU"/>
        </w:rPr>
        <w:t>copies of the relevant procedures to be used by certificated operators are held by the regulator</w:t>
      </w:r>
      <w:r w:rsidR="00624BA7">
        <w:rPr>
          <w:rFonts w:eastAsia="Times New Roman"/>
          <w:lang w:eastAsia="en-AU"/>
        </w:rPr>
        <w:t xml:space="preserve"> including clear documentation of the instruments issued under existing rules that will be relied upon by operators for the conduct of certain procedures</w:t>
      </w:r>
    </w:p>
    <w:p w14:paraId="363AC7DA" w14:textId="189AFE01" w:rsidR="007A75DD" w:rsidRDefault="007A75DD" w:rsidP="007A75DD">
      <w:pPr>
        <w:pStyle w:val="ListParagraph"/>
        <w:numPr>
          <w:ilvl w:val="0"/>
          <w:numId w:val="10"/>
        </w:numPr>
        <w:rPr>
          <w:rFonts w:eastAsia="Times New Roman"/>
          <w:lang w:eastAsia="en-AU"/>
        </w:rPr>
      </w:pPr>
      <w:r>
        <w:rPr>
          <w:rFonts w:eastAsia="Times New Roman"/>
          <w:lang w:eastAsia="en-AU"/>
        </w:rPr>
        <w:t xml:space="preserve">the regulator has a </w:t>
      </w:r>
      <w:r w:rsidR="00624BA7">
        <w:rPr>
          <w:rFonts w:eastAsia="Times New Roman"/>
          <w:lang w:eastAsia="en-AU"/>
        </w:rPr>
        <w:t xml:space="preserve">reasonable </w:t>
      </w:r>
      <w:r>
        <w:rPr>
          <w:rFonts w:eastAsia="Times New Roman"/>
          <w:lang w:eastAsia="en-AU"/>
        </w:rPr>
        <w:t xml:space="preserve">level of confidence that certificated operators have reviewed the Flight Operations CASR </w:t>
      </w:r>
      <w:r w:rsidR="000B60E3">
        <w:rPr>
          <w:rFonts w:eastAsia="Times New Roman"/>
          <w:lang w:eastAsia="en-AU"/>
        </w:rPr>
        <w:t>Parts</w:t>
      </w:r>
      <w:r>
        <w:rPr>
          <w:rFonts w:eastAsia="Times New Roman"/>
          <w:lang w:eastAsia="en-AU"/>
        </w:rPr>
        <w:t xml:space="preserve"> and determined </w:t>
      </w:r>
      <w:r w:rsidR="00624BA7">
        <w:rPr>
          <w:rFonts w:eastAsia="Times New Roman"/>
          <w:lang w:eastAsia="en-AU"/>
        </w:rPr>
        <w:t>whether the</w:t>
      </w:r>
      <w:r w:rsidR="004A10EB">
        <w:rPr>
          <w:rFonts w:eastAsia="Times New Roman"/>
          <w:lang w:eastAsia="en-AU"/>
        </w:rPr>
        <w:t>ir</w:t>
      </w:r>
      <w:r w:rsidR="00624BA7">
        <w:rPr>
          <w:rFonts w:eastAsia="Times New Roman"/>
          <w:lang w:eastAsia="en-AU"/>
        </w:rPr>
        <w:t xml:space="preserve"> existing procedures comply with these rules and </w:t>
      </w:r>
      <w:r>
        <w:rPr>
          <w:rFonts w:eastAsia="Times New Roman"/>
          <w:lang w:eastAsia="en-AU"/>
        </w:rPr>
        <w:t>how their existing procedures need to be modified</w:t>
      </w:r>
      <w:r w:rsidR="00624BA7">
        <w:rPr>
          <w:rFonts w:eastAsia="Times New Roman"/>
          <w:lang w:eastAsia="en-AU"/>
        </w:rPr>
        <w:t>.</w:t>
      </w:r>
    </w:p>
    <w:p w14:paraId="6DE7D995" w14:textId="72930B35" w:rsidR="007A75DD" w:rsidRDefault="007A75DD" w:rsidP="007A75DD">
      <w:pPr>
        <w:rPr>
          <w:rFonts w:eastAsia="Times New Roman"/>
          <w:lang w:eastAsia="en-AU"/>
        </w:rPr>
      </w:pPr>
    </w:p>
    <w:p w14:paraId="0E21E79E" w14:textId="77777777" w:rsidR="007A75DD" w:rsidRPr="00B32434" w:rsidRDefault="007A75DD" w:rsidP="007E1C74">
      <w:pPr>
        <w:rPr>
          <w:rFonts w:eastAsia="Times New Roman"/>
          <w:lang w:eastAsia="en-AU"/>
        </w:rPr>
      </w:pPr>
    </w:p>
    <w:p w14:paraId="59519A2F" w14:textId="52804E8C" w:rsidR="00A54A3B" w:rsidRDefault="00046663" w:rsidP="00ED2D78">
      <w:pPr>
        <w:rPr>
          <w:rFonts w:eastAsia="Times New Roman"/>
          <w:b/>
          <w:bCs/>
          <w:lang w:eastAsia="en-AU"/>
        </w:rPr>
      </w:pPr>
      <w:r>
        <w:rPr>
          <w:rFonts w:eastAsia="Times New Roman"/>
          <w:b/>
          <w:bCs/>
          <w:lang w:eastAsia="en-AU"/>
        </w:rPr>
        <w:t xml:space="preserve">Additional exposition and operations manual obligations for existing AOC holders in relation to the </w:t>
      </w:r>
      <w:r w:rsidR="00E12182">
        <w:rPr>
          <w:rFonts w:eastAsia="Times New Roman"/>
          <w:b/>
          <w:bCs/>
          <w:lang w:eastAsia="en-AU"/>
        </w:rPr>
        <w:t>‘</w:t>
      </w:r>
      <w:r>
        <w:rPr>
          <w:rFonts w:eastAsia="Times New Roman"/>
          <w:b/>
          <w:bCs/>
          <w:lang w:eastAsia="en-AU"/>
        </w:rPr>
        <w:t>de</w:t>
      </w:r>
      <w:r w:rsidR="00613B9D">
        <w:rPr>
          <w:rFonts w:eastAsia="Times New Roman"/>
          <w:b/>
          <w:bCs/>
          <w:lang w:eastAsia="en-AU"/>
        </w:rPr>
        <w:t>layed</w:t>
      </w:r>
      <w:r>
        <w:rPr>
          <w:rFonts w:eastAsia="Times New Roman"/>
          <w:b/>
          <w:bCs/>
          <w:lang w:eastAsia="en-AU"/>
        </w:rPr>
        <w:t xml:space="preserve"> </w:t>
      </w:r>
      <w:r w:rsidR="00E12182">
        <w:rPr>
          <w:rFonts w:eastAsia="Times New Roman"/>
          <w:b/>
          <w:bCs/>
          <w:lang w:eastAsia="en-AU"/>
        </w:rPr>
        <w:t>requirements’</w:t>
      </w:r>
      <w:r>
        <w:rPr>
          <w:rFonts w:eastAsia="Times New Roman"/>
          <w:b/>
          <w:bCs/>
          <w:lang w:eastAsia="en-AU"/>
        </w:rPr>
        <w:t xml:space="preserve"> are set out at page 8</w:t>
      </w:r>
      <w:r w:rsidR="00E12182">
        <w:rPr>
          <w:rFonts w:eastAsia="Times New Roman"/>
          <w:b/>
          <w:bCs/>
          <w:lang w:eastAsia="en-AU"/>
        </w:rPr>
        <w:t xml:space="preserve"> of this consultation</w:t>
      </w:r>
      <w:r>
        <w:rPr>
          <w:rFonts w:eastAsia="Times New Roman"/>
          <w:b/>
          <w:bCs/>
          <w:lang w:eastAsia="en-AU"/>
        </w:rPr>
        <w:t xml:space="preserve">. </w:t>
      </w:r>
    </w:p>
    <w:p w14:paraId="2D02B377" w14:textId="77777777" w:rsidR="00046663" w:rsidRDefault="00046663" w:rsidP="00ED2D78">
      <w:pPr>
        <w:rPr>
          <w:rFonts w:eastAsia="Times New Roman"/>
          <w:b/>
          <w:bCs/>
          <w:lang w:eastAsia="en-AU"/>
        </w:rPr>
      </w:pPr>
    </w:p>
    <w:p w14:paraId="4EFFBCB5" w14:textId="42E02BF2" w:rsidR="007F724B" w:rsidRPr="00BF684E" w:rsidRDefault="007F724B" w:rsidP="00ED2D78">
      <w:pPr>
        <w:rPr>
          <w:rFonts w:eastAsia="Times New Roman"/>
          <w:b/>
          <w:bCs/>
          <w:lang w:eastAsia="en-AU"/>
        </w:rPr>
      </w:pPr>
      <w:r w:rsidRPr="00BF684E">
        <w:rPr>
          <w:rFonts w:eastAsia="Times New Roman"/>
          <w:b/>
          <w:bCs/>
          <w:lang w:eastAsia="en-AU"/>
        </w:rPr>
        <w:t>Question</w:t>
      </w:r>
      <w:r w:rsidR="00840693">
        <w:rPr>
          <w:rFonts w:eastAsia="Times New Roman"/>
          <w:b/>
          <w:bCs/>
          <w:lang w:eastAsia="en-AU"/>
        </w:rPr>
        <w:t xml:space="preserve"> </w:t>
      </w:r>
    </w:p>
    <w:p w14:paraId="44598329" w14:textId="4D95B71F" w:rsidR="00E96FC4" w:rsidRPr="00CB06F8" w:rsidRDefault="00E96FC4" w:rsidP="00ED2D78">
      <w:pPr>
        <w:rPr>
          <w:rFonts w:eastAsia="Times New Roman"/>
          <w:i/>
          <w:iCs/>
          <w:lang w:eastAsia="en-AU"/>
        </w:rPr>
      </w:pPr>
      <w:r w:rsidRPr="00CB06F8">
        <w:rPr>
          <w:rFonts w:eastAsia="Times New Roman"/>
          <w:i/>
          <w:iCs/>
          <w:lang w:eastAsia="en-AU"/>
        </w:rPr>
        <w:t xml:space="preserve">Do you agree with </w:t>
      </w:r>
      <w:r w:rsidR="00624BA7">
        <w:rPr>
          <w:rFonts w:eastAsia="Times New Roman"/>
          <w:i/>
          <w:iCs/>
          <w:lang w:eastAsia="en-AU"/>
        </w:rPr>
        <w:t xml:space="preserve">the </w:t>
      </w:r>
      <w:r w:rsidR="00BB2C0A" w:rsidRPr="00CB06F8">
        <w:rPr>
          <w:rFonts w:eastAsia="Times New Roman"/>
          <w:i/>
          <w:iCs/>
          <w:lang w:eastAsia="en-AU"/>
        </w:rPr>
        <w:t xml:space="preserve">proposed policy </w:t>
      </w:r>
      <w:r w:rsidR="00472B97">
        <w:rPr>
          <w:rFonts w:eastAsia="Times New Roman"/>
          <w:i/>
          <w:iCs/>
          <w:lang w:eastAsia="en-AU"/>
        </w:rPr>
        <w:t>for</w:t>
      </w:r>
      <w:r w:rsidR="00BB2C0A" w:rsidRPr="00CB06F8">
        <w:rPr>
          <w:rFonts w:eastAsia="Times New Roman"/>
          <w:i/>
          <w:iCs/>
          <w:lang w:eastAsia="en-AU"/>
        </w:rPr>
        <w:t xml:space="preserve"> the obligations of existing AOC holders to provide</w:t>
      </w:r>
      <w:r w:rsidR="003D226A" w:rsidRPr="00CB06F8">
        <w:rPr>
          <w:rFonts w:eastAsia="Times New Roman"/>
          <w:i/>
          <w:iCs/>
          <w:lang w:eastAsia="en-AU"/>
        </w:rPr>
        <w:t xml:space="preserve"> CASA with certain extracts of their exposition or operations manual prior to the commencement date, and their full exposition or operations manual and related document</w:t>
      </w:r>
      <w:r w:rsidR="00472B97">
        <w:rPr>
          <w:rFonts w:eastAsia="Times New Roman"/>
          <w:i/>
          <w:iCs/>
          <w:lang w:eastAsia="en-AU"/>
        </w:rPr>
        <w:t>ation</w:t>
      </w:r>
      <w:r w:rsidR="003D226A" w:rsidRPr="00CB06F8">
        <w:rPr>
          <w:rFonts w:eastAsia="Times New Roman"/>
          <w:i/>
          <w:iCs/>
          <w:lang w:eastAsia="en-AU"/>
        </w:rPr>
        <w:t xml:space="preserve"> by no later than the commencement date?</w:t>
      </w:r>
    </w:p>
    <w:p w14:paraId="60EEDC99" w14:textId="77777777" w:rsidR="00697E1A" w:rsidRDefault="00697E1A" w:rsidP="00697E1A">
      <w:pPr>
        <w:pStyle w:val="ListNumber3"/>
        <w:numPr>
          <w:ilvl w:val="0"/>
          <w:numId w:val="0"/>
        </w:numPr>
        <w:ind w:left="425" w:hanging="425"/>
      </w:pPr>
    </w:p>
    <w:p w14:paraId="38535D9C" w14:textId="71B8FDD6" w:rsidR="00697E1A" w:rsidRPr="001E4758" w:rsidRDefault="00697E1A" w:rsidP="001E4758">
      <w:pPr>
        <w:pStyle w:val="ListNumber3"/>
        <w:numPr>
          <w:ilvl w:val="0"/>
          <w:numId w:val="0"/>
        </w:numPr>
        <w:ind w:left="785" w:hanging="425"/>
        <w:rPr>
          <w:i/>
          <w:iCs/>
          <w:sz w:val="16"/>
          <w:szCs w:val="16"/>
        </w:rPr>
      </w:pPr>
      <w:r w:rsidRPr="001E4758">
        <w:rPr>
          <w:i/>
          <w:iCs/>
          <w:sz w:val="16"/>
          <w:szCs w:val="16"/>
        </w:rPr>
        <w:t>Radio buttons</w:t>
      </w:r>
    </w:p>
    <w:p w14:paraId="713AF7D2" w14:textId="5EEA0F6B" w:rsidR="00697E1A" w:rsidRPr="008432A0" w:rsidRDefault="00EC55AC" w:rsidP="00DE0DCF">
      <w:pPr>
        <w:pStyle w:val="ListNumber3"/>
        <w:widowControl/>
        <w:numPr>
          <w:ilvl w:val="0"/>
          <w:numId w:val="0"/>
        </w:numPr>
        <w:autoSpaceDE/>
        <w:autoSpaceDN/>
        <w:spacing w:line="276" w:lineRule="auto"/>
        <w:ind w:left="360"/>
      </w:pPr>
      <w:sdt>
        <w:sdtPr>
          <w:id w:val="505641025"/>
          <w14:checkbox>
            <w14:checked w14:val="0"/>
            <w14:checkedState w14:val="2612" w14:font="MS Gothic"/>
            <w14:uncheckedState w14:val="2610" w14:font="MS Gothic"/>
          </w14:checkbox>
        </w:sdtPr>
        <w:sdtEndPr/>
        <w:sdtContent>
          <w:r w:rsidR="00DE0DCF">
            <w:rPr>
              <w:rFonts w:ascii="MS Gothic" w:eastAsia="MS Gothic" w:hAnsi="MS Gothic" w:hint="eastAsia"/>
            </w:rPr>
            <w:t>☐</w:t>
          </w:r>
        </w:sdtContent>
      </w:sdt>
      <w:r w:rsidR="00DE0DCF">
        <w:t xml:space="preserve"> </w:t>
      </w:r>
      <w:r w:rsidR="00697E1A" w:rsidRPr="008432A0">
        <w:t>Agree</w:t>
      </w:r>
    </w:p>
    <w:p w14:paraId="7E421E6F" w14:textId="0002BF9B" w:rsidR="00697E1A" w:rsidRPr="008432A0" w:rsidRDefault="00EC55AC" w:rsidP="00DE0DCF">
      <w:pPr>
        <w:pStyle w:val="ListNumber3"/>
        <w:widowControl/>
        <w:numPr>
          <w:ilvl w:val="0"/>
          <w:numId w:val="0"/>
        </w:numPr>
        <w:autoSpaceDE/>
        <w:autoSpaceDN/>
        <w:spacing w:line="276" w:lineRule="auto"/>
        <w:ind w:left="360"/>
      </w:pPr>
      <w:sdt>
        <w:sdtPr>
          <w:id w:val="-1827267220"/>
          <w14:checkbox>
            <w14:checked w14:val="0"/>
            <w14:checkedState w14:val="2612" w14:font="MS Gothic"/>
            <w14:uncheckedState w14:val="2610" w14:font="MS Gothic"/>
          </w14:checkbox>
        </w:sdtPr>
        <w:sdtEndPr/>
        <w:sdtContent>
          <w:r w:rsidR="00DE0DCF">
            <w:rPr>
              <w:rFonts w:ascii="MS Gothic" w:eastAsia="MS Gothic" w:hAnsi="MS Gothic" w:hint="eastAsia"/>
            </w:rPr>
            <w:t>☐</w:t>
          </w:r>
        </w:sdtContent>
      </w:sdt>
      <w:r w:rsidR="00DE0DCF">
        <w:t xml:space="preserve"> </w:t>
      </w:r>
      <w:r w:rsidR="00697E1A" w:rsidRPr="008432A0">
        <w:t>Agree with changes (please specify suggested changes below)</w:t>
      </w:r>
    </w:p>
    <w:p w14:paraId="49967EEF" w14:textId="6EC548D5" w:rsidR="00697E1A" w:rsidRPr="008432A0" w:rsidRDefault="00EC55AC" w:rsidP="00DE0DCF">
      <w:pPr>
        <w:pStyle w:val="ListNumber3"/>
        <w:widowControl/>
        <w:numPr>
          <w:ilvl w:val="0"/>
          <w:numId w:val="0"/>
        </w:numPr>
        <w:autoSpaceDE/>
        <w:autoSpaceDN/>
        <w:spacing w:line="276" w:lineRule="auto"/>
        <w:ind w:left="360"/>
      </w:pPr>
      <w:sdt>
        <w:sdtPr>
          <w:id w:val="1336184720"/>
          <w14:checkbox>
            <w14:checked w14:val="0"/>
            <w14:checkedState w14:val="2612" w14:font="MS Gothic"/>
            <w14:uncheckedState w14:val="2610" w14:font="MS Gothic"/>
          </w14:checkbox>
        </w:sdtPr>
        <w:sdtEndPr/>
        <w:sdtContent>
          <w:r w:rsidR="00DE0DCF">
            <w:rPr>
              <w:rFonts w:ascii="MS Gothic" w:eastAsia="MS Gothic" w:hAnsi="MS Gothic" w:hint="eastAsia"/>
            </w:rPr>
            <w:t>☐</w:t>
          </w:r>
        </w:sdtContent>
      </w:sdt>
      <w:r w:rsidR="00DE0DCF">
        <w:t xml:space="preserve"> </w:t>
      </w:r>
      <w:r w:rsidR="00697E1A" w:rsidRPr="008432A0">
        <w:t>Disagree (please set out your reasoning and alternative suggestions below)</w:t>
      </w:r>
    </w:p>
    <w:p w14:paraId="2D908558" w14:textId="311A9068" w:rsidR="00697E1A" w:rsidRPr="008432A0" w:rsidRDefault="00EC55AC" w:rsidP="00DE0DCF">
      <w:pPr>
        <w:pStyle w:val="ListNumber3"/>
        <w:widowControl/>
        <w:numPr>
          <w:ilvl w:val="0"/>
          <w:numId w:val="0"/>
        </w:numPr>
        <w:autoSpaceDE/>
        <w:autoSpaceDN/>
        <w:spacing w:line="276" w:lineRule="auto"/>
        <w:ind w:left="360"/>
      </w:pPr>
      <w:sdt>
        <w:sdtPr>
          <w:id w:val="193664319"/>
          <w14:checkbox>
            <w14:checked w14:val="0"/>
            <w14:checkedState w14:val="2612" w14:font="MS Gothic"/>
            <w14:uncheckedState w14:val="2610" w14:font="MS Gothic"/>
          </w14:checkbox>
        </w:sdtPr>
        <w:sdtEndPr/>
        <w:sdtContent>
          <w:r w:rsidR="00DE0DCF">
            <w:rPr>
              <w:rFonts w:ascii="MS Gothic" w:eastAsia="MS Gothic" w:hAnsi="MS Gothic" w:hint="eastAsia"/>
            </w:rPr>
            <w:t>☐</w:t>
          </w:r>
        </w:sdtContent>
      </w:sdt>
      <w:r w:rsidR="00DE0DCF">
        <w:t xml:space="preserve"> </w:t>
      </w:r>
      <w:r w:rsidR="00697E1A">
        <w:t>Not applicable</w:t>
      </w:r>
    </w:p>
    <w:p w14:paraId="6ED71790" w14:textId="77777777" w:rsidR="00120A7B" w:rsidRDefault="00120A7B" w:rsidP="00697E1A"/>
    <w:p w14:paraId="1C5857BD" w14:textId="0935C519" w:rsidR="00697E1A" w:rsidRPr="008432A0" w:rsidRDefault="00697E1A" w:rsidP="00697E1A">
      <w:r w:rsidRPr="008432A0">
        <w:t>Comment</w:t>
      </w:r>
    </w:p>
    <w:tbl>
      <w:tblPr>
        <w:tblStyle w:val="TableGrid"/>
        <w:tblW w:w="0" w:type="auto"/>
        <w:tblLook w:val="04A0" w:firstRow="1" w:lastRow="0" w:firstColumn="1" w:lastColumn="0" w:noHBand="0" w:noVBand="1"/>
      </w:tblPr>
      <w:tblGrid>
        <w:gridCol w:w="9016"/>
      </w:tblGrid>
      <w:tr w:rsidR="00697E1A" w:rsidRPr="008432A0" w14:paraId="7468B6E2" w14:textId="77777777" w:rsidTr="0036494F">
        <w:tc>
          <w:tcPr>
            <w:tcW w:w="9016" w:type="dxa"/>
          </w:tcPr>
          <w:p w14:paraId="042AAE2D" w14:textId="4644C347" w:rsidR="00120A7B" w:rsidRPr="008432A0" w:rsidRDefault="00120A7B" w:rsidP="0036494F"/>
        </w:tc>
      </w:tr>
    </w:tbl>
    <w:p w14:paraId="57D0EA23" w14:textId="25C5EEE7" w:rsidR="005B7F41" w:rsidRPr="00120A7B" w:rsidRDefault="005B7F41" w:rsidP="005B7F41">
      <w:pPr>
        <w:rPr>
          <w:rFonts w:eastAsia="Times New Roman"/>
          <w:color w:val="365F91" w:themeColor="accent1" w:themeShade="BF"/>
          <w:sz w:val="33"/>
          <w:szCs w:val="33"/>
          <w:lang w:eastAsia="en-AU"/>
        </w:rPr>
      </w:pPr>
      <w:r w:rsidRPr="00120A7B">
        <w:rPr>
          <w:rFonts w:eastAsia="Times New Roman"/>
          <w:color w:val="365F91" w:themeColor="accent1" w:themeShade="BF"/>
          <w:sz w:val="33"/>
          <w:szCs w:val="33"/>
          <w:lang w:eastAsia="en-AU"/>
        </w:rPr>
        <w:lastRenderedPageBreak/>
        <w:t xml:space="preserve">Page </w:t>
      </w:r>
      <w:r w:rsidR="00A37601">
        <w:rPr>
          <w:rFonts w:eastAsia="Times New Roman"/>
          <w:color w:val="365F91" w:themeColor="accent1" w:themeShade="BF"/>
          <w:sz w:val="33"/>
          <w:szCs w:val="33"/>
          <w:lang w:eastAsia="en-AU"/>
        </w:rPr>
        <w:t>seven</w:t>
      </w:r>
      <w:r w:rsidRPr="00120A7B">
        <w:rPr>
          <w:rFonts w:eastAsia="Times New Roman"/>
          <w:color w:val="365F91" w:themeColor="accent1" w:themeShade="BF"/>
          <w:sz w:val="33"/>
          <w:szCs w:val="33"/>
          <w:lang w:eastAsia="en-AU"/>
        </w:rPr>
        <w:t xml:space="preserve">: </w:t>
      </w:r>
      <w:r w:rsidR="000F413C">
        <w:rPr>
          <w:rFonts w:eastAsia="Times New Roman"/>
          <w:color w:val="365F91" w:themeColor="accent1" w:themeShade="BF"/>
          <w:sz w:val="33"/>
          <w:szCs w:val="33"/>
          <w:lang w:eastAsia="en-AU"/>
        </w:rPr>
        <w:t>New</w:t>
      </w:r>
      <w:r w:rsidR="009A3967">
        <w:rPr>
          <w:rFonts w:eastAsia="Times New Roman"/>
          <w:color w:val="365F91" w:themeColor="accent1" w:themeShade="BF"/>
          <w:sz w:val="33"/>
          <w:szCs w:val="33"/>
          <w:lang w:eastAsia="en-AU"/>
        </w:rPr>
        <w:t xml:space="preserve"> AOC/operating certificate</w:t>
      </w:r>
      <w:r w:rsidRPr="00120A7B">
        <w:rPr>
          <w:rFonts w:eastAsia="Times New Roman"/>
          <w:color w:val="365F91" w:themeColor="accent1" w:themeShade="BF"/>
          <w:sz w:val="33"/>
          <w:szCs w:val="33"/>
          <w:lang w:eastAsia="en-AU"/>
        </w:rPr>
        <w:t xml:space="preserve"> </w:t>
      </w:r>
      <w:r w:rsidR="000F413C">
        <w:rPr>
          <w:rFonts w:eastAsia="Times New Roman"/>
          <w:color w:val="365F91" w:themeColor="accent1" w:themeShade="BF"/>
          <w:sz w:val="33"/>
          <w:szCs w:val="33"/>
          <w:lang w:eastAsia="en-AU"/>
        </w:rPr>
        <w:t xml:space="preserve">applicants </w:t>
      </w:r>
      <w:r w:rsidRPr="00120A7B">
        <w:rPr>
          <w:rFonts w:eastAsia="Times New Roman"/>
          <w:color w:val="365F91" w:themeColor="accent1" w:themeShade="BF"/>
          <w:sz w:val="33"/>
          <w:szCs w:val="33"/>
          <w:lang w:eastAsia="en-AU"/>
        </w:rPr>
        <w:t xml:space="preserve">(Section </w:t>
      </w:r>
      <w:r w:rsidR="00D437A8">
        <w:rPr>
          <w:rFonts w:eastAsia="Times New Roman"/>
          <w:color w:val="365F91" w:themeColor="accent1" w:themeShade="BF"/>
          <w:sz w:val="33"/>
          <w:szCs w:val="33"/>
          <w:lang w:eastAsia="en-AU"/>
        </w:rPr>
        <w:t>3</w:t>
      </w:r>
      <w:r w:rsidRPr="00120A7B">
        <w:rPr>
          <w:rFonts w:eastAsia="Times New Roman"/>
          <w:color w:val="365F91" w:themeColor="accent1" w:themeShade="BF"/>
          <w:sz w:val="33"/>
          <w:szCs w:val="33"/>
          <w:lang w:eastAsia="en-AU"/>
        </w:rPr>
        <w:t>.</w:t>
      </w:r>
      <w:r>
        <w:rPr>
          <w:rFonts w:eastAsia="Times New Roman"/>
          <w:color w:val="365F91" w:themeColor="accent1" w:themeShade="BF"/>
          <w:sz w:val="33"/>
          <w:szCs w:val="33"/>
          <w:lang w:eastAsia="en-AU"/>
        </w:rPr>
        <w:t>3</w:t>
      </w:r>
      <w:r w:rsidRPr="00120A7B">
        <w:rPr>
          <w:rFonts w:eastAsia="Times New Roman"/>
          <w:color w:val="365F91" w:themeColor="accent1" w:themeShade="BF"/>
          <w:sz w:val="33"/>
          <w:szCs w:val="33"/>
          <w:lang w:eastAsia="en-AU"/>
        </w:rPr>
        <w:t>)</w:t>
      </w:r>
    </w:p>
    <w:p w14:paraId="3DFA8EAC" w14:textId="77777777" w:rsidR="00A54A3B" w:rsidRPr="00BF684E" w:rsidRDefault="00A54A3B" w:rsidP="00270AF8">
      <w:pPr>
        <w:rPr>
          <w:rFonts w:eastAsia="Times New Roman"/>
          <w:b/>
          <w:bCs/>
          <w:lang w:eastAsia="en-AU"/>
        </w:rPr>
      </w:pPr>
    </w:p>
    <w:p w14:paraId="23BF3B6A" w14:textId="77777777" w:rsidR="00A54A3B" w:rsidRDefault="00A54A3B" w:rsidP="00A54A3B">
      <w:pPr>
        <w:rPr>
          <w:rFonts w:eastAsia="Times New Roman"/>
          <w:b/>
          <w:bCs/>
          <w:lang w:eastAsia="en-AU"/>
        </w:rPr>
      </w:pPr>
      <w:r>
        <w:rPr>
          <w:rFonts w:eastAsia="Times New Roman"/>
          <w:b/>
          <w:bCs/>
          <w:lang w:eastAsia="en-AU"/>
        </w:rPr>
        <w:t>Proposed Policy</w:t>
      </w:r>
    </w:p>
    <w:p w14:paraId="7C73C609" w14:textId="4310375B" w:rsidR="005B7F41" w:rsidRDefault="00386D45" w:rsidP="005B7F41">
      <w:pPr>
        <w:rPr>
          <w:rFonts w:eastAsia="Times New Roman"/>
          <w:lang w:eastAsia="en-AU"/>
        </w:rPr>
      </w:pPr>
      <w:r>
        <w:rPr>
          <w:rFonts w:eastAsia="Times New Roman"/>
          <w:lang w:eastAsia="en-AU"/>
        </w:rPr>
        <w:t>New applicants</w:t>
      </w:r>
      <w:r w:rsidR="005B7F41" w:rsidRPr="00BB5C3A">
        <w:rPr>
          <w:rFonts w:eastAsia="Times New Roman"/>
          <w:lang w:eastAsia="en-AU"/>
        </w:rPr>
        <w:t xml:space="preserve"> </w:t>
      </w:r>
      <w:r w:rsidR="00F74631">
        <w:rPr>
          <w:rFonts w:eastAsia="Times New Roman"/>
          <w:lang w:eastAsia="en-AU"/>
        </w:rPr>
        <w:t xml:space="preserve">will be able to </w:t>
      </w:r>
      <w:r w:rsidR="005B7F41" w:rsidRPr="00BB5C3A">
        <w:rPr>
          <w:rFonts w:eastAsia="Times New Roman"/>
          <w:lang w:eastAsia="en-AU"/>
        </w:rPr>
        <w:t>start applying for</w:t>
      </w:r>
      <w:r w:rsidR="00E162EC">
        <w:rPr>
          <w:rFonts w:eastAsia="Times New Roman"/>
          <w:lang w:eastAsia="en-AU"/>
        </w:rPr>
        <w:t xml:space="preserve"> </w:t>
      </w:r>
      <w:r w:rsidR="005B7F41" w:rsidRPr="00BB5C3A">
        <w:rPr>
          <w:rFonts w:eastAsia="Times New Roman"/>
          <w:lang w:eastAsia="en-AU"/>
        </w:rPr>
        <w:t xml:space="preserve">authorisations under the </w:t>
      </w:r>
      <w:r w:rsidR="00D65FDD">
        <w:rPr>
          <w:rFonts w:eastAsia="Times New Roman"/>
          <w:lang w:eastAsia="en-AU"/>
        </w:rPr>
        <w:t>Flight Operations</w:t>
      </w:r>
      <w:r w:rsidR="00D65FDD" w:rsidRPr="00BB5C3A">
        <w:rPr>
          <w:rFonts w:eastAsia="Times New Roman"/>
          <w:lang w:eastAsia="en-AU"/>
        </w:rPr>
        <w:t xml:space="preserve"> </w:t>
      </w:r>
      <w:r w:rsidR="005B7F41" w:rsidRPr="00BB5C3A">
        <w:rPr>
          <w:rFonts w:eastAsia="Times New Roman"/>
          <w:lang w:eastAsia="en-AU"/>
        </w:rPr>
        <w:t>CASR Parts</w:t>
      </w:r>
      <w:r w:rsidR="00785E3F">
        <w:rPr>
          <w:rFonts w:eastAsia="Times New Roman"/>
          <w:lang w:eastAsia="en-AU"/>
        </w:rPr>
        <w:t xml:space="preserve"> </w:t>
      </w:r>
      <w:r w:rsidR="005B7F41" w:rsidRPr="00BB5C3A">
        <w:rPr>
          <w:rFonts w:eastAsia="Times New Roman"/>
          <w:lang w:eastAsia="en-AU"/>
        </w:rPr>
        <w:t>from 180 days before the commencement date</w:t>
      </w:r>
      <w:r w:rsidR="00D25919">
        <w:rPr>
          <w:rFonts w:eastAsia="Times New Roman"/>
          <w:lang w:eastAsia="en-AU"/>
        </w:rPr>
        <w:t>.</w:t>
      </w:r>
      <w:r w:rsidR="00785E3F">
        <w:rPr>
          <w:rFonts w:eastAsia="Times New Roman"/>
          <w:lang w:eastAsia="en-AU"/>
        </w:rPr>
        <w:t xml:space="preserve"> A</w:t>
      </w:r>
      <w:r w:rsidR="00E162EC">
        <w:rPr>
          <w:rFonts w:eastAsia="Times New Roman"/>
          <w:lang w:eastAsia="en-AU"/>
        </w:rPr>
        <w:t>OCs, certificates or other authorisations</w:t>
      </w:r>
      <w:r w:rsidR="00785E3F">
        <w:rPr>
          <w:rFonts w:eastAsia="Times New Roman"/>
          <w:lang w:eastAsia="en-AU"/>
        </w:rPr>
        <w:t xml:space="preserve"> granted </w:t>
      </w:r>
      <w:r w:rsidR="00472B97">
        <w:rPr>
          <w:rFonts w:eastAsia="Times New Roman"/>
          <w:lang w:eastAsia="en-AU"/>
        </w:rPr>
        <w:t xml:space="preserve">by CASA </w:t>
      </w:r>
      <w:r w:rsidR="00EC4534">
        <w:rPr>
          <w:rFonts w:eastAsia="Times New Roman"/>
          <w:lang w:eastAsia="en-AU"/>
        </w:rPr>
        <w:t xml:space="preserve">on this basis </w:t>
      </w:r>
      <w:r w:rsidR="00785E3F">
        <w:rPr>
          <w:rFonts w:eastAsia="Times New Roman"/>
          <w:lang w:eastAsia="en-AU"/>
        </w:rPr>
        <w:t>could only take effect</w:t>
      </w:r>
      <w:r w:rsidR="00F01CF0">
        <w:rPr>
          <w:rFonts w:eastAsia="Times New Roman"/>
          <w:lang w:eastAsia="en-AU"/>
        </w:rPr>
        <w:t>,</w:t>
      </w:r>
      <w:r w:rsidR="00472B97">
        <w:rPr>
          <w:rFonts w:eastAsia="Times New Roman"/>
          <w:lang w:eastAsia="en-AU"/>
        </w:rPr>
        <w:t xml:space="preserve"> however,</w:t>
      </w:r>
      <w:r w:rsidR="00785E3F">
        <w:rPr>
          <w:rFonts w:eastAsia="Times New Roman"/>
          <w:lang w:eastAsia="en-AU"/>
        </w:rPr>
        <w:t xml:space="preserve"> on or after the commenc</w:t>
      </w:r>
      <w:r w:rsidR="00472B97">
        <w:rPr>
          <w:rFonts w:eastAsia="Times New Roman"/>
          <w:lang w:eastAsia="en-AU"/>
        </w:rPr>
        <w:t>e</w:t>
      </w:r>
      <w:r w:rsidR="00785E3F">
        <w:rPr>
          <w:rFonts w:eastAsia="Times New Roman"/>
          <w:lang w:eastAsia="en-AU"/>
        </w:rPr>
        <w:t>m</w:t>
      </w:r>
      <w:r w:rsidR="00472B97">
        <w:rPr>
          <w:rFonts w:eastAsia="Times New Roman"/>
          <w:lang w:eastAsia="en-AU"/>
        </w:rPr>
        <w:t>en</w:t>
      </w:r>
      <w:r w:rsidR="00785E3F">
        <w:rPr>
          <w:rFonts w:eastAsia="Times New Roman"/>
          <w:lang w:eastAsia="en-AU"/>
        </w:rPr>
        <w:t>t date</w:t>
      </w:r>
      <w:r w:rsidR="00D46C71">
        <w:rPr>
          <w:rFonts w:eastAsia="Times New Roman"/>
          <w:lang w:eastAsia="en-AU"/>
        </w:rPr>
        <w:t>.</w:t>
      </w:r>
    </w:p>
    <w:p w14:paraId="69966CCD" w14:textId="77777777" w:rsidR="00971967" w:rsidRDefault="00971967" w:rsidP="005B7F41">
      <w:pPr>
        <w:rPr>
          <w:rFonts w:eastAsia="Times New Roman"/>
          <w:lang w:eastAsia="en-AU"/>
        </w:rPr>
      </w:pPr>
    </w:p>
    <w:p w14:paraId="28737035" w14:textId="77D8310E" w:rsidR="00DE0DCF" w:rsidRDefault="00505D39" w:rsidP="005B7F41">
      <w:pPr>
        <w:rPr>
          <w:rFonts w:eastAsia="Times New Roman"/>
          <w:color w:val="365F91" w:themeColor="accent1" w:themeShade="BF"/>
          <w:lang w:eastAsia="en-AU"/>
        </w:rPr>
      </w:pPr>
      <w:r w:rsidRPr="006943B4">
        <w:rPr>
          <w:b/>
          <w:bCs/>
          <w:color w:val="365F91" w:themeColor="accent1" w:themeShade="BF"/>
        </w:rPr>
        <w:t xml:space="preserve">Fact </w:t>
      </w:r>
      <w:r w:rsidR="007D0470">
        <w:rPr>
          <w:b/>
          <w:bCs/>
          <w:color w:val="365F91" w:themeColor="accent1" w:themeShade="BF"/>
        </w:rPr>
        <w:t>B</w:t>
      </w:r>
      <w:r w:rsidRPr="006943B4">
        <w:rPr>
          <w:b/>
          <w:bCs/>
          <w:color w:val="365F91" w:themeColor="accent1" w:themeShade="BF"/>
        </w:rPr>
        <w:t xml:space="preserve">ank: </w:t>
      </w:r>
      <w:r w:rsidR="00660633" w:rsidRPr="005C0474">
        <w:rPr>
          <w:color w:val="365F91" w:themeColor="accent1" w:themeShade="BF"/>
        </w:rPr>
        <w:t xml:space="preserve">Applications made </w:t>
      </w:r>
      <w:r w:rsidR="00660633" w:rsidRPr="005C0474">
        <w:rPr>
          <w:rFonts w:eastAsia="Times New Roman"/>
          <w:color w:val="365F91" w:themeColor="accent1" w:themeShade="BF"/>
          <w:lang w:eastAsia="en-AU"/>
        </w:rPr>
        <w:t>b</w:t>
      </w:r>
      <w:r w:rsidR="00167BDD" w:rsidRPr="005C0474">
        <w:rPr>
          <w:rFonts w:eastAsia="Times New Roman"/>
          <w:color w:val="365F91" w:themeColor="accent1" w:themeShade="BF"/>
          <w:lang w:eastAsia="en-AU"/>
        </w:rPr>
        <w:t>etween 180 and</w:t>
      </w:r>
      <w:r w:rsidR="00805D5F" w:rsidRPr="005C0474">
        <w:rPr>
          <w:rFonts w:eastAsia="Times New Roman"/>
          <w:color w:val="365F91" w:themeColor="accent1" w:themeShade="BF"/>
          <w:lang w:eastAsia="en-AU"/>
        </w:rPr>
        <w:t xml:space="preserve"> 90 days before</w:t>
      </w:r>
      <w:r w:rsidR="00464EF1" w:rsidRPr="005C0474">
        <w:rPr>
          <w:rFonts w:eastAsia="Times New Roman"/>
          <w:color w:val="365F91" w:themeColor="accent1" w:themeShade="BF"/>
          <w:lang w:eastAsia="en-AU"/>
        </w:rPr>
        <w:t xml:space="preserve"> commencement date</w:t>
      </w:r>
    </w:p>
    <w:p w14:paraId="09DEFA71" w14:textId="4A3A6FF5" w:rsidR="00946879" w:rsidRDefault="00946879" w:rsidP="005B7F41">
      <w:pPr>
        <w:rPr>
          <w:rFonts w:eastAsia="Times New Roman"/>
          <w:color w:val="365F91" w:themeColor="accent1" w:themeShade="BF"/>
          <w:lang w:eastAsia="en-AU"/>
        </w:rPr>
      </w:pPr>
    </w:p>
    <w:tbl>
      <w:tblPr>
        <w:tblStyle w:val="TableGrid"/>
        <w:tblW w:w="0" w:type="auto"/>
        <w:tblLook w:val="04A0" w:firstRow="1" w:lastRow="0" w:firstColumn="1" w:lastColumn="0" w:noHBand="0" w:noVBand="1"/>
      </w:tblPr>
      <w:tblGrid>
        <w:gridCol w:w="9720"/>
      </w:tblGrid>
      <w:tr w:rsidR="00946879" w14:paraId="7CEC33A8" w14:textId="77777777" w:rsidTr="00946879">
        <w:tc>
          <w:tcPr>
            <w:tcW w:w="9720" w:type="dxa"/>
          </w:tcPr>
          <w:p w14:paraId="01BCBAA7" w14:textId="77777777" w:rsidR="00946879" w:rsidRDefault="00946879" w:rsidP="005B7F41">
            <w:pPr>
              <w:rPr>
                <w:rFonts w:eastAsia="Times New Roman"/>
                <w:color w:val="365F91" w:themeColor="accent1" w:themeShade="BF"/>
                <w:lang w:eastAsia="en-AU"/>
              </w:rPr>
            </w:pPr>
            <w:r>
              <w:rPr>
                <w:rFonts w:eastAsia="Times New Roman"/>
                <w:color w:val="365F91" w:themeColor="accent1" w:themeShade="BF"/>
                <w:lang w:eastAsia="en-AU"/>
              </w:rPr>
              <w:t>Fact Bank content</w:t>
            </w:r>
          </w:p>
          <w:p w14:paraId="75B1C876" w14:textId="111A03D1" w:rsidR="00946879" w:rsidRPr="00970263" w:rsidRDefault="00946879" w:rsidP="00946879">
            <w:pPr>
              <w:ind w:left="360"/>
              <w:rPr>
                <w:sz w:val="20"/>
                <w:szCs w:val="20"/>
              </w:rPr>
            </w:pPr>
            <w:r w:rsidRPr="00970263">
              <w:rPr>
                <w:sz w:val="20"/>
                <w:szCs w:val="20"/>
              </w:rPr>
              <w:t xml:space="preserve">Applications made at least 90 days before the commencement date may be made under the existing rules </w:t>
            </w:r>
            <w:r w:rsidRPr="00970263">
              <w:rPr>
                <w:sz w:val="20"/>
                <w:szCs w:val="20"/>
                <w:u w:val="single"/>
              </w:rPr>
              <w:t>or</w:t>
            </w:r>
            <w:r w:rsidRPr="00970263">
              <w:rPr>
                <w:sz w:val="20"/>
                <w:szCs w:val="20"/>
              </w:rPr>
              <w:t xml:space="preserve"> under the </w:t>
            </w:r>
            <w:r w:rsidR="00D65FDD">
              <w:rPr>
                <w:sz w:val="20"/>
                <w:szCs w:val="20"/>
              </w:rPr>
              <w:t xml:space="preserve">Flight Operations </w:t>
            </w:r>
            <w:r w:rsidRPr="00970263">
              <w:rPr>
                <w:sz w:val="20"/>
                <w:szCs w:val="20"/>
              </w:rPr>
              <w:t>CASR Parts</w:t>
            </w:r>
            <w:r w:rsidR="00660633">
              <w:rPr>
                <w:sz w:val="20"/>
                <w:szCs w:val="20"/>
              </w:rPr>
              <w:t>, at the applicant’s request</w:t>
            </w:r>
            <w:r w:rsidRPr="00970263">
              <w:rPr>
                <w:sz w:val="20"/>
                <w:szCs w:val="20"/>
              </w:rPr>
              <w:t xml:space="preserve">.  </w:t>
            </w:r>
          </w:p>
          <w:p w14:paraId="406453B3" w14:textId="77777777" w:rsidR="00946879" w:rsidRPr="00970263" w:rsidRDefault="00946879" w:rsidP="00946879">
            <w:pPr>
              <w:ind w:left="360"/>
              <w:rPr>
                <w:sz w:val="20"/>
                <w:szCs w:val="20"/>
              </w:rPr>
            </w:pPr>
          </w:p>
          <w:p w14:paraId="63EBC52E" w14:textId="138F358D" w:rsidR="00946879" w:rsidRPr="00970263" w:rsidRDefault="00946879" w:rsidP="00946879">
            <w:pPr>
              <w:ind w:left="360"/>
              <w:rPr>
                <w:sz w:val="20"/>
                <w:szCs w:val="20"/>
              </w:rPr>
            </w:pPr>
            <w:r w:rsidRPr="00970263">
              <w:rPr>
                <w:sz w:val="20"/>
                <w:szCs w:val="20"/>
              </w:rPr>
              <w:t>Persons who apply under the existing rules would be treated as if they were an ‘existing AOC holder’</w:t>
            </w:r>
            <w:r w:rsidR="00660633">
              <w:rPr>
                <w:sz w:val="20"/>
                <w:szCs w:val="20"/>
              </w:rPr>
              <w:t xml:space="preserve"> under the transition polic</w:t>
            </w:r>
            <w:r w:rsidR="00D65FDD">
              <w:rPr>
                <w:sz w:val="20"/>
                <w:szCs w:val="20"/>
              </w:rPr>
              <w:t>ies</w:t>
            </w:r>
            <w:r w:rsidRPr="00970263">
              <w:rPr>
                <w:sz w:val="20"/>
                <w:szCs w:val="20"/>
              </w:rPr>
              <w:t xml:space="preserve">, even if CASA does not issue the authorisation by the commencement date.  This would entitle the applicant to take advantage of the </w:t>
            </w:r>
            <w:r w:rsidR="00E12182">
              <w:rPr>
                <w:sz w:val="20"/>
                <w:szCs w:val="20"/>
              </w:rPr>
              <w:t>‘delayed requirements’</w:t>
            </w:r>
            <w:r w:rsidRPr="00970263">
              <w:rPr>
                <w:sz w:val="20"/>
                <w:szCs w:val="20"/>
              </w:rPr>
              <w:t xml:space="preserve"> of the </w:t>
            </w:r>
            <w:r w:rsidR="00D65FDD">
              <w:rPr>
                <w:sz w:val="20"/>
                <w:szCs w:val="20"/>
              </w:rPr>
              <w:t xml:space="preserve">Flight Operations </w:t>
            </w:r>
            <w:r w:rsidRPr="00970263">
              <w:rPr>
                <w:sz w:val="20"/>
                <w:szCs w:val="20"/>
              </w:rPr>
              <w:t xml:space="preserve">CASR Parts that are available to existing AOC holders (see Page 8 of this consultation).  </w:t>
            </w:r>
          </w:p>
          <w:p w14:paraId="66F856AB" w14:textId="77777777" w:rsidR="00946879" w:rsidRPr="00970263" w:rsidRDefault="00946879" w:rsidP="00946879">
            <w:pPr>
              <w:rPr>
                <w:sz w:val="20"/>
                <w:szCs w:val="20"/>
              </w:rPr>
            </w:pPr>
          </w:p>
          <w:p w14:paraId="6021B99B" w14:textId="54EF8749" w:rsidR="00946879" w:rsidRPr="00970263" w:rsidRDefault="00946879" w:rsidP="00946879">
            <w:pPr>
              <w:ind w:left="360"/>
              <w:rPr>
                <w:sz w:val="20"/>
                <w:szCs w:val="20"/>
              </w:rPr>
            </w:pPr>
            <w:r w:rsidRPr="00970263">
              <w:rPr>
                <w:sz w:val="20"/>
                <w:szCs w:val="20"/>
              </w:rPr>
              <w:t xml:space="preserve">Persons who </w:t>
            </w:r>
            <w:r w:rsidR="00660633">
              <w:rPr>
                <w:sz w:val="20"/>
                <w:szCs w:val="20"/>
              </w:rPr>
              <w:t xml:space="preserve">elect to </w:t>
            </w:r>
            <w:r w:rsidRPr="00970263">
              <w:rPr>
                <w:sz w:val="20"/>
                <w:szCs w:val="20"/>
              </w:rPr>
              <w:t xml:space="preserve">apply under the </w:t>
            </w:r>
            <w:r w:rsidR="00D65FDD">
              <w:rPr>
                <w:sz w:val="20"/>
                <w:szCs w:val="20"/>
              </w:rPr>
              <w:t xml:space="preserve">Flight Operations </w:t>
            </w:r>
            <w:r w:rsidRPr="00970263">
              <w:rPr>
                <w:sz w:val="20"/>
                <w:szCs w:val="20"/>
              </w:rPr>
              <w:t>CASR Parts would be assessed against the requirements of the</w:t>
            </w:r>
            <w:r w:rsidR="00D65FDD">
              <w:rPr>
                <w:sz w:val="20"/>
                <w:szCs w:val="20"/>
              </w:rPr>
              <w:t>se</w:t>
            </w:r>
            <w:r w:rsidRPr="00970263">
              <w:rPr>
                <w:sz w:val="20"/>
                <w:szCs w:val="20"/>
              </w:rPr>
              <w:t xml:space="preserve"> Parts and would not benefit from t</w:t>
            </w:r>
            <w:r w:rsidR="00833CCA">
              <w:rPr>
                <w:sz w:val="20"/>
                <w:szCs w:val="20"/>
              </w:rPr>
              <w:t>he delayed requirements</w:t>
            </w:r>
            <w:r w:rsidRPr="00970263">
              <w:rPr>
                <w:sz w:val="20"/>
                <w:szCs w:val="20"/>
              </w:rPr>
              <w:t>, other than those that are available to all operators.</w:t>
            </w:r>
          </w:p>
          <w:p w14:paraId="7A75312B" w14:textId="40513896" w:rsidR="00946879" w:rsidRDefault="00946879" w:rsidP="005B7F41">
            <w:pPr>
              <w:rPr>
                <w:rFonts w:eastAsia="Times New Roman"/>
                <w:color w:val="365F91" w:themeColor="accent1" w:themeShade="BF"/>
                <w:lang w:eastAsia="en-AU"/>
              </w:rPr>
            </w:pPr>
          </w:p>
        </w:tc>
      </w:tr>
    </w:tbl>
    <w:p w14:paraId="3EE5D89B" w14:textId="77777777" w:rsidR="00946879" w:rsidRPr="00CB06F8" w:rsidRDefault="00946879" w:rsidP="005B7F41">
      <w:pPr>
        <w:rPr>
          <w:rFonts w:eastAsia="Times New Roman"/>
          <w:color w:val="365F91" w:themeColor="accent1" w:themeShade="BF"/>
          <w:lang w:eastAsia="en-AU"/>
        </w:rPr>
      </w:pPr>
    </w:p>
    <w:p w14:paraId="530FE2FD" w14:textId="3CC8145D" w:rsidR="00505D39" w:rsidRDefault="00505D39" w:rsidP="005B7F41">
      <w:pPr>
        <w:rPr>
          <w:rFonts w:eastAsia="Times New Roman"/>
          <w:color w:val="365F91" w:themeColor="accent1" w:themeShade="BF"/>
          <w:lang w:eastAsia="en-AU"/>
        </w:rPr>
      </w:pPr>
      <w:r w:rsidRPr="006943B4">
        <w:rPr>
          <w:b/>
          <w:bCs/>
          <w:color w:val="365F91" w:themeColor="accent1" w:themeShade="BF"/>
        </w:rPr>
        <w:t xml:space="preserve">Fact </w:t>
      </w:r>
      <w:r w:rsidR="007D0470">
        <w:rPr>
          <w:b/>
          <w:bCs/>
          <w:color w:val="365F91" w:themeColor="accent1" w:themeShade="BF"/>
        </w:rPr>
        <w:t>B</w:t>
      </w:r>
      <w:r w:rsidRPr="006943B4">
        <w:rPr>
          <w:b/>
          <w:bCs/>
          <w:color w:val="365F91" w:themeColor="accent1" w:themeShade="BF"/>
        </w:rPr>
        <w:t>ank:</w:t>
      </w:r>
      <w:r w:rsidRPr="00CB06F8">
        <w:rPr>
          <w:rFonts w:eastAsia="Times New Roman"/>
          <w:color w:val="365F91" w:themeColor="accent1" w:themeShade="BF"/>
          <w:lang w:eastAsia="en-AU"/>
        </w:rPr>
        <w:t xml:space="preserve"> </w:t>
      </w:r>
      <w:r w:rsidR="00660633" w:rsidRPr="005C0474">
        <w:rPr>
          <w:color w:val="365F91" w:themeColor="accent1" w:themeShade="BF"/>
        </w:rPr>
        <w:t xml:space="preserve">Applications made </w:t>
      </w:r>
      <w:r w:rsidR="00660633">
        <w:rPr>
          <w:rFonts w:eastAsia="Times New Roman"/>
          <w:color w:val="365F91" w:themeColor="accent1" w:themeShade="BF"/>
          <w:lang w:eastAsia="en-AU"/>
        </w:rPr>
        <w:t>l</w:t>
      </w:r>
      <w:r w:rsidR="005B7F41" w:rsidRPr="00CB06F8">
        <w:rPr>
          <w:rFonts w:eastAsia="Times New Roman"/>
          <w:color w:val="365F91" w:themeColor="accent1" w:themeShade="BF"/>
          <w:lang w:eastAsia="en-AU"/>
        </w:rPr>
        <w:t xml:space="preserve">ess than 90 days before the commencement date </w:t>
      </w:r>
    </w:p>
    <w:p w14:paraId="6E2C7415" w14:textId="75B38838" w:rsidR="00946879" w:rsidRDefault="00946879" w:rsidP="005B7F41">
      <w:pPr>
        <w:rPr>
          <w:rFonts w:eastAsia="Times New Roman"/>
          <w:color w:val="365F91" w:themeColor="accent1" w:themeShade="BF"/>
          <w:lang w:eastAsia="en-AU"/>
        </w:rPr>
      </w:pPr>
    </w:p>
    <w:tbl>
      <w:tblPr>
        <w:tblStyle w:val="TableGrid"/>
        <w:tblW w:w="0" w:type="auto"/>
        <w:tblLook w:val="04A0" w:firstRow="1" w:lastRow="0" w:firstColumn="1" w:lastColumn="0" w:noHBand="0" w:noVBand="1"/>
      </w:tblPr>
      <w:tblGrid>
        <w:gridCol w:w="9720"/>
      </w:tblGrid>
      <w:tr w:rsidR="00946879" w14:paraId="1999B9AF" w14:textId="77777777" w:rsidTr="009B0AA5">
        <w:tc>
          <w:tcPr>
            <w:tcW w:w="9720" w:type="dxa"/>
          </w:tcPr>
          <w:p w14:paraId="6346C90B" w14:textId="77777777" w:rsidR="00946879" w:rsidRDefault="00946879" w:rsidP="009B0AA5">
            <w:pPr>
              <w:rPr>
                <w:rFonts w:eastAsia="Times New Roman"/>
                <w:color w:val="365F91" w:themeColor="accent1" w:themeShade="BF"/>
                <w:lang w:eastAsia="en-AU"/>
              </w:rPr>
            </w:pPr>
            <w:r>
              <w:rPr>
                <w:rFonts w:eastAsia="Times New Roman"/>
                <w:color w:val="365F91" w:themeColor="accent1" w:themeShade="BF"/>
                <w:lang w:eastAsia="en-AU"/>
              </w:rPr>
              <w:t>Fact Bank content</w:t>
            </w:r>
          </w:p>
          <w:p w14:paraId="68F2CC6A" w14:textId="0886D56F" w:rsidR="00946879" w:rsidRPr="00970263" w:rsidRDefault="00946879" w:rsidP="00946879">
            <w:pPr>
              <w:ind w:left="360"/>
              <w:rPr>
                <w:sz w:val="20"/>
                <w:szCs w:val="20"/>
              </w:rPr>
            </w:pPr>
            <w:r w:rsidRPr="00970263">
              <w:rPr>
                <w:sz w:val="20"/>
                <w:szCs w:val="20"/>
              </w:rPr>
              <w:t xml:space="preserve">Applications made by new applicants less than 90 days before the commencement date </w:t>
            </w:r>
            <w:r w:rsidR="00660633">
              <w:rPr>
                <w:sz w:val="20"/>
                <w:szCs w:val="20"/>
              </w:rPr>
              <w:t>w</w:t>
            </w:r>
            <w:r w:rsidRPr="00970263">
              <w:rPr>
                <w:sz w:val="20"/>
                <w:szCs w:val="20"/>
              </w:rPr>
              <w:t xml:space="preserve">ould only be made under the </w:t>
            </w:r>
            <w:r w:rsidR="00D65FDD">
              <w:rPr>
                <w:sz w:val="20"/>
                <w:szCs w:val="20"/>
              </w:rPr>
              <w:t>Flight Operations</w:t>
            </w:r>
            <w:r w:rsidR="00D65FDD" w:rsidRPr="00970263">
              <w:rPr>
                <w:sz w:val="20"/>
                <w:szCs w:val="20"/>
              </w:rPr>
              <w:t xml:space="preserve"> </w:t>
            </w:r>
            <w:r w:rsidRPr="00970263">
              <w:rPr>
                <w:sz w:val="20"/>
                <w:szCs w:val="20"/>
              </w:rPr>
              <w:t>CASR Parts</w:t>
            </w:r>
            <w:r w:rsidR="00660633">
              <w:rPr>
                <w:sz w:val="20"/>
                <w:szCs w:val="20"/>
              </w:rPr>
              <w:t>, with effect from</w:t>
            </w:r>
            <w:r w:rsidR="00F01CF0">
              <w:rPr>
                <w:sz w:val="20"/>
                <w:szCs w:val="20"/>
              </w:rPr>
              <w:t xml:space="preserve"> or after</w:t>
            </w:r>
            <w:r w:rsidR="00660633">
              <w:rPr>
                <w:sz w:val="20"/>
                <w:szCs w:val="20"/>
              </w:rPr>
              <w:t xml:space="preserve"> the commencement date</w:t>
            </w:r>
            <w:r w:rsidRPr="00970263">
              <w:rPr>
                <w:sz w:val="20"/>
                <w:szCs w:val="20"/>
              </w:rPr>
              <w:t>.</w:t>
            </w:r>
          </w:p>
          <w:p w14:paraId="65C6E05A" w14:textId="2D9B87E9" w:rsidR="00946879" w:rsidRDefault="00946879" w:rsidP="009B0AA5">
            <w:pPr>
              <w:rPr>
                <w:rFonts w:eastAsia="Times New Roman"/>
                <w:color w:val="365F91" w:themeColor="accent1" w:themeShade="BF"/>
                <w:lang w:eastAsia="en-AU"/>
              </w:rPr>
            </w:pPr>
          </w:p>
        </w:tc>
      </w:tr>
    </w:tbl>
    <w:p w14:paraId="39753203" w14:textId="77777777" w:rsidR="00946879" w:rsidRPr="00CB06F8" w:rsidRDefault="00946879" w:rsidP="00946879">
      <w:pPr>
        <w:rPr>
          <w:rFonts w:eastAsia="Times New Roman"/>
          <w:color w:val="365F91" w:themeColor="accent1" w:themeShade="BF"/>
          <w:lang w:eastAsia="en-AU"/>
        </w:rPr>
      </w:pPr>
    </w:p>
    <w:p w14:paraId="3113C495" w14:textId="3A6E35D3" w:rsidR="00946879" w:rsidRPr="00CB06F8" w:rsidRDefault="00946879" w:rsidP="005B7F41">
      <w:pPr>
        <w:rPr>
          <w:rFonts w:eastAsia="Times New Roman"/>
          <w:color w:val="365F91" w:themeColor="accent1" w:themeShade="BF"/>
          <w:lang w:eastAsia="en-AU"/>
        </w:rPr>
      </w:pPr>
    </w:p>
    <w:p w14:paraId="324CA0FD" w14:textId="44753C87" w:rsidR="00CE46BE" w:rsidRDefault="00270AF8" w:rsidP="00270AF8">
      <w:pPr>
        <w:rPr>
          <w:rFonts w:eastAsia="Times New Roman"/>
          <w:b/>
          <w:bCs/>
          <w:lang w:eastAsia="en-AU"/>
        </w:rPr>
      </w:pPr>
      <w:r w:rsidRPr="007C16C1">
        <w:rPr>
          <w:rFonts w:eastAsia="Times New Roman"/>
          <w:b/>
          <w:bCs/>
          <w:lang w:eastAsia="en-AU"/>
        </w:rPr>
        <w:t>Aim</w:t>
      </w:r>
    </w:p>
    <w:p w14:paraId="53DF27EE" w14:textId="07C47E87" w:rsidR="00BC48D4" w:rsidRPr="0098688B" w:rsidRDefault="00295874" w:rsidP="00BC48D4">
      <w:pPr>
        <w:pStyle w:val="Heading3normal"/>
        <w:numPr>
          <w:ilvl w:val="0"/>
          <w:numId w:val="0"/>
        </w:numPr>
      </w:pPr>
      <w:r>
        <w:t xml:space="preserve">The aim of this proposed policy </w:t>
      </w:r>
      <w:r w:rsidR="00660633">
        <w:t xml:space="preserve">is </w:t>
      </w:r>
      <w:r>
        <w:t>t</w:t>
      </w:r>
      <w:r w:rsidR="00BC48D4">
        <w:t xml:space="preserve">o </w:t>
      </w:r>
      <w:r w:rsidR="00A57755">
        <w:t>establish a framework</w:t>
      </w:r>
      <w:r w:rsidR="00505D39">
        <w:t xml:space="preserve"> </w:t>
      </w:r>
      <w:r w:rsidR="009A3967">
        <w:t xml:space="preserve">for managing applications for </w:t>
      </w:r>
      <w:r w:rsidR="00E162EC">
        <w:t>a new AOC, certificate or other authorisation</w:t>
      </w:r>
      <w:r w:rsidR="00660633">
        <w:t>, having regard to</w:t>
      </w:r>
      <w:r w:rsidR="00D65FDD">
        <w:t>:</w:t>
      </w:r>
    </w:p>
    <w:p w14:paraId="03DDA07C" w14:textId="52AB67CA" w:rsidR="00D65FDD" w:rsidRDefault="00D65FDD" w:rsidP="00D65FDD">
      <w:pPr>
        <w:pStyle w:val="ListParagraph"/>
        <w:numPr>
          <w:ilvl w:val="0"/>
          <w:numId w:val="22"/>
        </w:numPr>
        <w:rPr>
          <w:rFonts w:eastAsia="Times New Roman"/>
          <w:lang w:eastAsia="en-AU"/>
        </w:rPr>
      </w:pPr>
      <w:r>
        <w:rPr>
          <w:rFonts w:eastAsia="Times New Roman"/>
          <w:lang w:eastAsia="en-AU"/>
        </w:rPr>
        <w:t>the importance, during the critical period immediately leading up to transition, of CASA providing substantial amounts of guidance and assistance to industry regarding the</w:t>
      </w:r>
      <w:r w:rsidR="004A10EB">
        <w:rPr>
          <w:rFonts w:eastAsia="Times New Roman"/>
          <w:lang w:eastAsia="en-AU"/>
        </w:rPr>
        <w:t xml:space="preserve"> Flight Operations CASR Parts</w:t>
      </w:r>
    </w:p>
    <w:p w14:paraId="2F47DA45" w14:textId="77777777" w:rsidR="00660633" w:rsidRDefault="00660633" w:rsidP="00660633">
      <w:pPr>
        <w:pStyle w:val="ListParagraph"/>
        <w:numPr>
          <w:ilvl w:val="0"/>
          <w:numId w:val="22"/>
        </w:numPr>
        <w:rPr>
          <w:rFonts w:eastAsia="Times New Roman"/>
          <w:lang w:eastAsia="en-AU"/>
        </w:rPr>
      </w:pPr>
      <w:r w:rsidRPr="00473B95">
        <w:rPr>
          <w:rFonts w:eastAsia="Times New Roman"/>
          <w:lang w:eastAsia="en-AU"/>
        </w:rPr>
        <w:t xml:space="preserve">the capacity of CASA to process applications </w:t>
      </w:r>
      <w:r>
        <w:rPr>
          <w:rFonts w:eastAsia="Times New Roman"/>
          <w:lang w:eastAsia="en-AU"/>
        </w:rPr>
        <w:t xml:space="preserve">for new authorisations </w:t>
      </w:r>
      <w:r w:rsidRPr="00473B95">
        <w:rPr>
          <w:rFonts w:eastAsia="Times New Roman"/>
          <w:lang w:eastAsia="en-AU"/>
        </w:rPr>
        <w:t>on a timely basis</w:t>
      </w:r>
      <w:r>
        <w:rPr>
          <w:rFonts w:eastAsia="Times New Roman"/>
          <w:lang w:eastAsia="en-AU"/>
        </w:rPr>
        <w:t xml:space="preserve"> in the period immediately before the commencement date</w:t>
      </w:r>
    </w:p>
    <w:p w14:paraId="65F96172" w14:textId="1836B5A5" w:rsidR="00660633" w:rsidRPr="00473B95" w:rsidRDefault="00660633" w:rsidP="00660633">
      <w:pPr>
        <w:pStyle w:val="ListParagraph"/>
        <w:numPr>
          <w:ilvl w:val="0"/>
          <w:numId w:val="22"/>
        </w:numPr>
        <w:rPr>
          <w:rFonts w:eastAsia="Times New Roman"/>
          <w:lang w:eastAsia="en-AU"/>
        </w:rPr>
      </w:pPr>
      <w:r>
        <w:rPr>
          <w:rFonts w:eastAsia="Times New Roman"/>
          <w:lang w:eastAsia="en-AU"/>
        </w:rPr>
        <w:t>CASA minimi</w:t>
      </w:r>
      <w:r w:rsidR="00663D96">
        <w:rPr>
          <w:rFonts w:eastAsia="Times New Roman"/>
          <w:lang w:eastAsia="en-AU"/>
        </w:rPr>
        <w:t>s</w:t>
      </w:r>
      <w:r>
        <w:rPr>
          <w:rFonts w:eastAsia="Times New Roman"/>
          <w:lang w:eastAsia="en-AU"/>
        </w:rPr>
        <w:t>ing the number of applications for new authorisations that are processed under the existing rules but that have effect for only a short period, or no period at all, before the commencement date</w:t>
      </w:r>
      <w:r w:rsidRPr="00473B95">
        <w:rPr>
          <w:rFonts w:eastAsia="Times New Roman"/>
          <w:lang w:eastAsia="en-AU"/>
        </w:rPr>
        <w:t>.</w:t>
      </w:r>
    </w:p>
    <w:p w14:paraId="1892F46E" w14:textId="73C0460F" w:rsidR="00270AF8" w:rsidRPr="007C16C1" w:rsidRDefault="00270AF8" w:rsidP="00270AF8">
      <w:pPr>
        <w:rPr>
          <w:rFonts w:eastAsia="Times New Roman"/>
          <w:b/>
          <w:bCs/>
          <w:lang w:eastAsia="en-AU"/>
        </w:rPr>
      </w:pPr>
      <w:r w:rsidRPr="007C16C1">
        <w:rPr>
          <w:rFonts w:eastAsia="Times New Roman"/>
          <w:b/>
          <w:bCs/>
          <w:lang w:eastAsia="en-AU"/>
        </w:rPr>
        <w:t xml:space="preserve"> </w:t>
      </w:r>
    </w:p>
    <w:p w14:paraId="1F0C234D" w14:textId="77777777" w:rsidR="00270AF8" w:rsidRPr="007C16C1" w:rsidRDefault="00270AF8" w:rsidP="00270AF8">
      <w:pPr>
        <w:rPr>
          <w:rFonts w:eastAsia="Times New Roman"/>
          <w:b/>
          <w:bCs/>
          <w:lang w:eastAsia="en-AU"/>
        </w:rPr>
      </w:pPr>
      <w:r w:rsidRPr="007C16C1">
        <w:rPr>
          <w:rFonts w:eastAsia="Times New Roman"/>
          <w:b/>
          <w:bCs/>
          <w:lang w:eastAsia="en-AU"/>
        </w:rPr>
        <w:t>Question</w:t>
      </w:r>
    </w:p>
    <w:p w14:paraId="2B6B47D2" w14:textId="5FD4DD32" w:rsidR="00E96FC4" w:rsidRPr="00CB06F8" w:rsidRDefault="00E96FC4" w:rsidP="00ED2D78">
      <w:pPr>
        <w:rPr>
          <w:rFonts w:eastAsia="Times New Roman"/>
          <w:i/>
          <w:iCs/>
          <w:lang w:eastAsia="en-AU"/>
        </w:rPr>
      </w:pPr>
      <w:r w:rsidRPr="00CB06F8">
        <w:rPr>
          <w:rFonts w:eastAsia="Times New Roman"/>
          <w:i/>
          <w:iCs/>
          <w:lang w:eastAsia="en-AU"/>
        </w:rPr>
        <w:t xml:space="preserve">Do you agree with </w:t>
      </w:r>
      <w:r w:rsidR="00624BA7">
        <w:rPr>
          <w:rFonts w:eastAsia="Times New Roman"/>
          <w:i/>
          <w:iCs/>
          <w:lang w:eastAsia="en-AU"/>
        </w:rPr>
        <w:t xml:space="preserve">the </w:t>
      </w:r>
      <w:r w:rsidRPr="00CB06F8">
        <w:rPr>
          <w:rFonts w:eastAsia="Times New Roman"/>
          <w:i/>
          <w:iCs/>
          <w:lang w:eastAsia="en-AU"/>
        </w:rPr>
        <w:t xml:space="preserve">proposed policy </w:t>
      </w:r>
      <w:r w:rsidR="00EA3F14" w:rsidRPr="00CB06F8">
        <w:rPr>
          <w:rFonts w:eastAsia="Times New Roman"/>
          <w:i/>
          <w:iCs/>
          <w:lang w:eastAsia="en-AU"/>
        </w:rPr>
        <w:t>for the management of applications</w:t>
      </w:r>
      <w:r w:rsidR="009A3967">
        <w:rPr>
          <w:rFonts w:eastAsia="Times New Roman"/>
          <w:i/>
          <w:iCs/>
          <w:lang w:eastAsia="en-AU"/>
        </w:rPr>
        <w:t xml:space="preserve"> </w:t>
      </w:r>
      <w:r w:rsidR="00195E9B">
        <w:rPr>
          <w:rFonts w:eastAsia="Times New Roman"/>
          <w:i/>
          <w:iCs/>
          <w:lang w:eastAsia="en-AU"/>
        </w:rPr>
        <w:t>for new AOCs, certificates and other authorities</w:t>
      </w:r>
      <w:r w:rsidR="00EA3F14" w:rsidRPr="00CB06F8">
        <w:rPr>
          <w:rFonts w:eastAsia="Times New Roman"/>
          <w:i/>
          <w:iCs/>
          <w:lang w:eastAsia="en-AU"/>
        </w:rPr>
        <w:t xml:space="preserve"> </w:t>
      </w:r>
      <w:r w:rsidR="00EC4534">
        <w:rPr>
          <w:rFonts w:eastAsia="Times New Roman"/>
          <w:i/>
          <w:iCs/>
          <w:lang w:eastAsia="en-AU"/>
        </w:rPr>
        <w:t>under</w:t>
      </w:r>
      <w:r w:rsidR="00EA3F14" w:rsidRPr="00CB06F8">
        <w:rPr>
          <w:rFonts w:eastAsia="Times New Roman"/>
          <w:i/>
          <w:iCs/>
          <w:lang w:eastAsia="en-AU"/>
        </w:rPr>
        <w:t xml:space="preserve"> the </w:t>
      </w:r>
      <w:r w:rsidR="00D65FDD">
        <w:rPr>
          <w:rFonts w:eastAsia="Times New Roman"/>
          <w:i/>
          <w:iCs/>
          <w:lang w:eastAsia="en-AU"/>
        </w:rPr>
        <w:t>Flight Operations</w:t>
      </w:r>
      <w:r w:rsidR="00D65FDD" w:rsidRPr="00CB06F8">
        <w:rPr>
          <w:rFonts w:eastAsia="Times New Roman"/>
          <w:i/>
          <w:iCs/>
          <w:lang w:eastAsia="en-AU"/>
        </w:rPr>
        <w:t xml:space="preserve"> </w:t>
      </w:r>
      <w:r w:rsidR="00EA3F14" w:rsidRPr="00CB06F8">
        <w:rPr>
          <w:rFonts w:eastAsia="Times New Roman"/>
          <w:i/>
          <w:iCs/>
          <w:lang w:eastAsia="en-AU"/>
        </w:rPr>
        <w:t>CASR Parts?</w:t>
      </w:r>
    </w:p>
    <w:p w14:paraId="0DA75018" w14:textId="4F3D4EA5" w:rsidR="00697E1A" w:rsidRDefault="00697E1A" w:rsidP="00ED2D78">
      <w:pPr>
        <w:rPr>
          <w:rFonts w:eastAsia="Times New Roman"/>
          <w:color w:val="365F91" w:themeColor="accent1" w:themeShade="BF"/>
          <w:lang w:eastAsia="en-AU"/>
        </w:rPr>
      </w:pPr>
    </w:p>
    <w:p w14:paraId="4AC6AB9B" w14:textId="77777777" w:rsidR="00697E1A" w:rsidRPr="001E4758" w:rsidRDefault="00697E1A" w:rsidP="001E4758">
      <w:pPr>
        <w:pStyle w:val="ListNumber3"/>
        <w:numPr>
          <w:ilvl w:val="0"/>
          <w:numId w:val="0"/>
        </w:numPr>
        <w:ind w:left="785" w:hanging="425"/>
        <w:rPr>
          <w:i/>
          <w:iCs/>
          <w:sz w:val="16"/>
          <w:szCs w:val="16"/>
        </w:rPr>
      </w:pPr>
      <w:r w:rsidRPr="001E4758">
        <w:rPr>
          <w:i/>
          <w:iCs/>
          <w:sz w:val="16"/>
          <w:szCs w:val="16"/>
        </w:rPr>
        <w:t>Radio buttons</w:t>
      </w:r>
    </w:p>
    <w:p w14:paraId="42B23685" w14:textId="57059B50" w:rsidR="00697E1A" w:rsidRPr="008432A0" w:rsidRDefault="00EC55AC" w:rsidP="00CB06F8">
      <w:pPr>
        <w:pStyle w:val="ListNumber3"/>
        <w:widowControl/>
        <w:numPr>
          <w:ilvl w:val="0"/>
          <w:numId w:val="0"/>
        </w:numPr>
        <w:autoSpaceDE/>
        <w:autoSpaceDN/>
        <w:spacing w:line="276" w:lineRule="auto"/>
        <w:ind w:left="360"/>
      </w:pPr>
      <w:sdt>
        <w:sdtPr>
          <w:id w:val="-1976599850"/>
          <w14:checkbox>
            <w14:checked w14:val="0"/>
            <w14:checkedState w14:val="2612" w14:font="MS Gothic"/>
            <w14:uncheckedState w14:val="2610" w14:font="MS Gothic"/>
          </w14:checkbox>
        </w:sdtPr>
        <w:sdtEndPr/>
        <w:sdtContent>
          <w:r w:rsidR="00B50B61">
            <w:rPr>
              <w:rFonts w:ascii="MS Gothic" w:eastAsia="MS Gothic" w:hAnsi="MS Gothic" w:hint="eastAsia"/>
            </w:rPr>
            <w:t>☐</w:t>
          </w:r>
        </w:sdtContent>
      </w:sdt>
      <w:r w:rsidR="00B50B61">
        <w:t xml:space="preserve"> </w:t>
      </w:r>
      <w:r w:rsidR="00697E1A" w:rsidRPr="008432A0">
        <w:t>Agree</w:t>
      </w:r>
    </w:p>
    <w:p w14:paraId="49E264A8" w14:textId="13C08A49" w:rsidR="00697E1A" w:rsidRPr="008432A0" w:rsidRDefault="00EC55AC" w:rsidP="00CB06F8">
      <w:pPr>
        <w:pStyle w:val="ListNumber3"/>
        <w:widowControl/>
        <w:numPr>
          <w:ilvl w:val="0"/>
          <w:numId w:val="0"/>
        </w:numPr>
        <w:autoSpaceDE/>
        <w:autoSpaceDN/>
        <w:spacing w:line="276" w:lineRule="auto"/>
        <w:ind w:left="360"/>
      </w:pPr>
      <w:sdt>
        <w:sdtPr>
          <w:id w:val="-2039798178"/>
          <w14:checkbox>
            <w14:checked w14:val="0"/>
            <w14:checkedState w14:val="2612" w14:font="MS Gothic"/>
            <w14:uncheckedState w14:val="2610" w14:font="MS Gothic"/>
          </w14:checkbox>
        </w:sdtPr>
        <w:sdtEndPr/>
        <w:sdtContent>
          <w:r w:rsidR="00B50B61">
            <w:rPr>
              <w:rFonts w:ascii="MS Gothic" w:eastAsia="MS Gothic" w:hAnsi="MS Gothic" w:hint="eastAsia"/>
            </w:rPr>
            <w:t>☐</w:t>
          </w:r>
        </w:sdtContent>
      </w:sdt>
      <w:r w:rsidR="00B50B61">
        <w:t xml:space="preserve"> </w:t>
      </w:r>
      <w:r w:rsidR="00697E1A" w:rsidRPr="008432A0">
        <w:t>Agree with changes (please specify suggested changes below)</w:t>
      </w:r>
    </w:p>
    <w:p w14:paraId="0D3C60CB" w14:textId="1F03B981" w:rsidR="00697E1A" w:rsidRPr="008432A0" w:rsidRDefault="00EC55AC" w:rsidP="00CB06F8">
      <w:pPr>
        <w:pStyle w:val="ListNumber3"/>
        <w:widowControl/>
        <w:numPr>
          <w:ilvl w:val="0"/>
          <w:numId w:val="0"/>
        </w:numPr>
        <w:autoSpaceDE/>
        <w:autoSpaceDN/>
        <w:spacing w:line="276" w:lineRule="auto"/>
        <w:ind w:left="360"/>
      </w:pPr>
      <w:sdt>
        <w:sdtPr>
          <w:id w:val="-1449847456"/>
          <w14:checkbox>
            <w14:checked w14:val="0"/>
            <w14:checkedState w14:val="2612" w14:font="MS Gothic"/>
            <w14:uncheckedState w14:val="2610" w14:font="MS Gothic"/>
          </w14:checkbox>
        </w:sdtPr>
        <w:sdtEndPr/>
        <w:sdtContent>
          <w:r w:rsidR="00B50B61">
            <w:rPr>
              <w:rFonts w:ascii="MS Gothic" w:eastAsia="MS Gothic" w:hAnsi="MS Gothic" w:hint="eastAsia"/>
            </w:rPr>
            <w:t>☐</w:t>
          </w:r>
        </w:sdtContent>
      </w:sdt>
      <w:r w:rsidR="00B50B61">
        <w:t xml:space="preserve"> </w:t>
      </w:r>
      <w:r w:rsidR="00697E1A" w:rsidRPr="008432A0">
        <w:t>Disagree (please set out your reasoning and alternative suggestions below)</w:t>
      </w:r>
    </w:p>
    <w:p w14:paraId="605A0477" w14:textId="324EDA92" w:rsidR="00697E1A" w:rsidRPr="008432A0" w:rsidRDefault="00EC55AC" w:rsidP="00CB06F8">
      <w:pPr>
        <w:pStyle w:val="ListNumber3"/>
        <w:widowControl/>
        <w:numPr>
          <w:ilvl w:val="0"/>
          <w:numId w:val="0"/>
        </w:numPr>
        <w:autoSpaceDE/>
        <w:autoSpaceDN/>
        <w:spacing w:line="276" w:lineRule="auto"/>
        <w:ind w:left="360"/>
      </w:pPr>
      <w:sdt>
        <w:sdtPr>
          <w:id w:val="1687329094"/>
          <w14:checkbox>
            <w14:checked w14:val="0"/>
            <w14:checkedState w14:val="2612" w14:font="MS Gothic"/>
            <w14:uncheckedState w14:val="2610" w14:font="MS Gothic"/>
          </w14:checkbox>
        </w:sdtPr>
        <w:sdtEndPr/>
        <w:sdtContent>
          <w:r w:rsidR="00B50B61">
            <w:rPr>
              <w:rFonts w:ascii="MS Gothic" w:eastAsia="MS Gothic" w:hAnsi="MS Gothic" w:hint="eastAsia"/>
            </w:rPr>
            <w:t>☐</w:t>
          </w:r>
        </w:sdtContent>
      </w:sdt>
      <w:r w:rsidR="00B50B61">
        <w:t xml:space="preserve"> </w:t>
      </w:r>
      <w:r w:rsidR="00697E1A">
        <w:t>Not applicable</w:t>
      </w:r>
    </w:p>
    <w:p w14:paraId="3CFB2135" w14:textId="77777777" w:rsidR="00120A7B" w:rsidRDefault="00120A7B" w:rsidP="00697E1A"/>
    <w:p w14:paraId="786A3653" w14:textId="5A92635F" w:rsidR="00697E1A" w:rsidRPr="008432A0" w:rsidRDefault="00697E1A" w:rsidP="00697E1A">
      <w:r w:rsidRPr="008432A0">
        <w:t>Comment</w:t>
      </w:r>
    </w:p>
    <w:tbl>
      <w:tblPr>
        <w:tblStyle w:val="TableGrid"/>
        <w:tblW w:w="0" w:type="auto"/>
        <w:tblLook w:val="04A0" w:firstRow="1" w:lastRow="0" w:firstColumn="1" w:lastColumn="0" w:noHBand="0" w:noVBand="1"/>
      </w:tblPr>
      <w:tblGrid>
        <w:gridCol w:w="9016"/>
      </w:tblGrid>
      <w:tr w:rsidR="00697E1A" w:rsidRPr="008432A0" w14:paraId="762CADFB" w14:textId="77777777" w:rsidTr="0036494F">
        <w:tc>
          <w:tcPr>
            <w:tcW w:w="9016" w:type="dxa"/>
          </w:tcPr>
          <w:p w14:paraId="4DD38291" w14:textId="77777777" w:rsidR="00697E1A" w:rsidRDefault="00697E1A" w:rsidP="0036494F"/>
          <w:p w14:paraId="1DB2F9FA" w14:textId="0F8A75BD" w:rsidR="00120A7B" w:rsidRPr="008432A0" w:rsidRDefault="00120A7B" w:rsidP="0036494F"/>
        </w:tc>
      </w:tr>
    </w:tbl>
    <w:p w14:paraId="2B1B5EEF" w14:textId="56A10BF7" w:rsidR="00697E1A" w:rsidRPr="00B53F63" w:rsidRDefault="00697E1A" w:rsidP="004628FA">
      <w:pPr>
        <w:rPr>
          <w:rFonts w:eastAsia="Times New Roman"/>
          <w:lang w:eastAsia="en-AU"/>
        </w:rPr>
      </w:pPr>
    </w:p>
    <w:p w14:paraId="7B54DC6B" w14:textId="0198DEF9" w:rsidR="00B53F63" w:rsidRPr="00B53F63" w:rsidRDefault="00B53F63" w:rsidP="004628FA">
      <w:pPr>
        <w:rPr>
          <w:rFonts w:eastAsia="Times New Roman"/>
          <w:lang w:eastAsia="en-AU"/>
        </w:rPr>
      </w:pPr>
    </w:p>
    <w:p w14:paraId="60AEB1B9" w14:textId="77777777" w:rsidR="00B53F63" w:rsidRPr="00B53F63" w:rsidRDefault="00B53F63" w:rsidP="004628FA">
      <w:pPr>
        <w:rPr>
          <w:rFonts w:eastAsia="Times New Roman"/>
          <w:lang w:eastAsia="en-AU"/>
        </w:rPr>
      </w:pPr>
    </w:p>
    <w:p w14:paraId="407D65FC" w14:textId="0488A2DE" w:rsidR="00270AF8" w:rsidRPr="00120A7B" w:rsidRDefault="00270AF8" w:rsidP="00270AF8">
      <w:pPr>
        <w:rPr>
          <w:rFonts w:eastAsia="Times New Roman"/>
          <w:color w:val="365F91" w:themeColor="accent1" w:themeShade="BF"/>
          <w:sz w:val="33"/>
          <w:szCs w:val="33"/>
          <w:lang w:eastAsia="en-AU"/>
        </w:rPr>
      </w:pPr>
      <w:r w:rsidRPr="00120A7B">
        <w:rPr>
          <w:rFonts w:eastAsia="Times New Roman"/>
          <w:color w:val="365F91" w:themeColor="accent1" w:themeShade="BF"/>
          <w:sz w:val="33"/>
          <w:szCs w:val="33"/>
          <w:lang w:eastAsia="en-AU"/>
        </w:rPr>
        <w:t>Page</w:t>
      </w:r>
      <w:r w:rsidR="00032B5E" w:rsidRPr="00120A7B">
        <w:rPr>
          <w:rFonts w:eastAsia="Times New Roman"/>
          <w:color w:val="365F91" w:themeColor="accent1" w:themeShade="BF"/>
          <w:sz w:val="33"/>
          <w:szCs w:val="33"/>
          <w:lang w:eastAsia="en-AU"/>
        </w:rPr>
        <w:t xml:space="preserve"> </w:t>
      </w:r>
      <w:r w:rsidR="00A37601">
        <w:rPr>
          <w:rFonts w:eastAsia="Times New Roman"/>
          <w:color w:val="365F91" w:themeColor="accent1" w:themeShade="BF"/>
          <w:sz w:val="33"/>
          <w:szCs w:val="33"/>
          <w:lang w:eastAsia="en-AU"/>
        </w:rPr>
        <w:t>eight</w:t>
      </w:r>
      <w:r w:rsidRPr="00120A7B">
        <w:rPr>
          <w:rFonts w:eastAsia="Times New Roman"/>
          <w:color w:val="365F91" w:themeColor="accent1" w:themeShade="BF"/>
          <w:sz w:val="33"/>
          <w:szCs w:val="33"/>
          <w:lang w:eastAsia="en-AU"/>
        </w:rPr>
        <w:t xml:space="preserve">: </w:t>
      </w:r>
      <w:r w:rsidR="0049524B">
        <w:rPr>
          <w:rFonts w:eastAsia="Times New Roman"/>
          <w:color w:val="365F91" w:themeColor="accent1" w:themeShade="BF"/>
          <w:sz w:val="33"/>
          <w:szCs w:val="33"/>
          <w:lang w:eastAsia="en-AU"/>
        </w:rPr>
        <w:t xml:space="preserve">Delayed commencement dates for some new regulatory requirements </w:t>
      </w:r>
      <w:r w:rsidR="00032B5E" w:rsidRPr="00120A7B">
        <w:rPr>
          <w:rFonts w:eastAsia="Times New Roman"/>
          <w:color w:val="365F91" w:themeColor="accent1" w:themeShade="BF"/>
          <w:sz w:val="33"/>
          <w:szCs w:val="33"/>
          <w:lang w:eastAsia="en-AU"/>
        </w:rPr>
        <w:t xml:space="preserve">(Section </w:t>
      </w:r>
      <w:r w:rsidR="00D437A8">
        <w:rPr>
          <w:rFonts w:eastAsia="Times New Roman"/>
          <w:color w:val="365F91" w:themeColor="accent1" w:themeShade="BF"/>
          <w:sz w:val="33"/>
          <w:szCs w:val="33"/>
          <w:lang w:eastAsia="en-AU"/>
        </w:rPr>
        <w:t>3</w:t>
      </w:r>
      <w:r w:rsidR="00032B5E" w:rsidRPr="00120A7B">
        <w:rPr>
          <w:rFonts w:eastAsia="Times New Roman"/>
          <w:color w:val="365F91" w:themeColor="accent1" w:themeShade="BF"/>
          <w:sz w:val="33"/>
          <w:szCs w:val="33"/>
          <w:lang w:eastAsia="en-AU"/>
        </w:rPr>
        <w:t>.</w:t>
      </w:r>
      <w:r w:rsidR="005B7F41">
        <w:rPr>
          <w:rFonts w:eastAsia="Times New Roman"/>
          <w:color w:val="365F91" w:themeColor="accent1" w:themeShade="BF"/>
          <w:sz w:val="33"/>
          <w:szCs w:val="33"/>
          <w:lang w:eastAsia="en-AU"/>
        </w:rPr>
        <w:t>4</w:t>
      </w:r>
      <w:r w:rsidR="00697E1A" w:rsidRPr="00120A7B">
        <w:rPr>
          <w:rFonts w:eastAsia="Times New Roman"/>
          <w:color w:val="365F91" w:themeColor="accent1" w:themeShade="BF"/>
          <w:sz w:val="33"/>
          <w:szCs w:val="33"/>
          <w:lang w:eastAsia="en-AU"/>
        </w:rPr>
        <w:t>)</w:t>
      </w:r>
    </w:p>
    <w:p w14:paraId="3647D5CD" w14:textId="77777777" w:rsidR="00A54A3B" w:rsidRDefault="00A54A3B" w:rsidP="00A54A3B">
      <w:pPr>
        <w:rPr>
          <w:rFonts w:eastAsia="Times New Roman"/>
          <w:b/>
          <w:bCs/>
          <w:lang w:eastAsia="en-AU"/>
        </w:rPr>
      </w:pPr>
    </w:p>
    <w:p w14:paraId="3C82B11C" w14:textId="110BD913" w:rsidR="00A54A3B" w:rsidRDefault="00A54A3B" w:rsidP="00A54A3B">
      <w:pPr>
        <w:rPr>
          <w:rFonts w:eastAsia="Times New Roman"/>
          <w:b/>
          <w:bCs/>
          <w:lang w:eastAsia="en-AU"/>
        </w:rPr>
      </w:pPr>
      <w:r>
        <w:rPr>
          <w:rFonts w:eastAsia="Times New Roman"/>
          <w:b/>
          <w:bCs/>
          <w:lang w:eastAsia="en-AU"/>
        </w:rPr>
        <w:t>Proposed Policy</w:t>
      </w:r>
    </w:p>
    <w:p w14:paraId="7D89B7A0" w14:textId="29F98B9A" w:rsidR="00C40D5F" w:rsidRDefault="005B7F41" w:rsidP="005B7F41">
      <w:r w:rsidRPr="00BB5C3A">
        <w:t xml:space="preserve">Compliance with the Flight Operations </w:t>
      </w:r>
      <w:r w:rsidR="00854707">
        <w:t>CASR</w:t>
      </w:r>
      <w:r w:rsidR="00C91A1C">
        <w:t xml:space="preserve"> Parts</w:t>
      </w:r>
      <w:r w:rsidRPr="00BB5C3A">
        <w:t xml:space="preserve"> is generally required on and from the commencement date. CASA</w:t>
      </w:r>
      <w:r w:rsidR="00195E9B">
        <w:t xml:space="preserve"> would, in some cases, </w:t>
      </w:r>
      <w:r w:rsidRPr="00BB5C3A">
        <w:t xml:space="preserve">defer implementation of certain </w:t>
      </w:r>
      <w:r w:rsidR="00660633">
        <w:t xml:space="preserve">new </w:t>
      </w:r>
      <w:r w:rsidRPr="00BB5C3A">
        <w:t xml:space="preserve">regulatory requirements </w:t>
      </w:r>
      <w:r w:rsidR="00D65FDD">
        <w:t xml:space="preserve">that require a higher level of work by industry </w:t>
      </w:r>
      <w:r w:rsidRPr="00BB5C3A">
        <w:t xml:space="preserve">for differing time periods, to spread industry and regulatory effort over </w:t>
      </w:r>
      <w:r w:rsidR="00ED430D">
        <w:t>the</w:t>
      </w:r>
      <w:r w:rsidR="00ED430D" w:rsidRPr="00BB5C3A">
        <w:t xml:space="preserve"> </w:t>
      </w:r>
      <w:r w:rsidR="00167BDD">
        <w:t xml:space="preserve">three </w:t>
      </w:r>
      <w:r w:rsidRPr="00BB5C3A">
        <w:t>year</w:t>
      </w:r>
      <w:r w:rsidR="00ED430D">
        <w:t>s</w:t>
      </w:r>
      <w:r w:rsidRPr="00BB5C3A">
        <w:t xml:space="preserve"> following the commencement date. </w:t>
      </w:r>
    </w:p>
    <w:p w14:paraId="1B55FFB6" w14:textId="4D3FBACA" w:rsidR="003D32CC" w:rsidRDefault="003D32CC" w:rsidP="005B7F41"/>
    <w:p w14:paraId="7D245E26" w14:textId="20C1AFA8" w:rsidR="008273A0" w:rsidRDefault="00526A58" w:rsidP="005B7F41">
      <w:r>
        <w:t>The deferrals would apply to existing AOC holders</w:t>
      </w:r>
      <w:r w:rsidR="00660633">
        <w:t>,</w:t>
      </w:r>
      <w:r>
        <w:t xml:space="preserve"> and </w:t>
      </w:r>
      <w:r w:rsidR="00660633">
        <w:t xml:space="preserve">to </w:t>
      </w:r>
      <w:r w:rsidR="003D32CC">
        <w:t xml:space="preserve">persons applying for a new AOC at least </w:t>
      </w:r>
      <w:r w:rsidR="00660633">
        <w:t>90 </w:t>
      </w:r>
      <w:r w:rsidR="003D32CC">
        <w:t>days before the commencement date who elect to be assessed under the existing rules</w:t>
      </w:r>
      <w:r w:rsidR="00ED430D">
        <w:t>.</w:t>
      </w:r>
      <w:r w:rsidR="003D32CC">
        <w:t xml:space="preserve"> In some </w:t>
      </w:r>
      <w:r w:rsidR="001E0424">
        <w:t>cases,</w:t>
      </w:r>
      <w:r w:rsidR="003D32CC">
        <w:t xml:space="preserve"> the deferrals would apply to all operators, including operators who commence operations after the commencement date.</w:t>
      </w:r>
    </w:p>
    <w:p w14:paraId="544CC79E" w14:textId="2092EE30" w:rsidR="0052139A" w:rsidRDefault="0052139A" w:rsidP="005B7F41"/>
    <w:p w14:paraId="4A602192" w14:textId="7A4C6185" w:rsidR="00D35261" w:rsidRDefault="0052139A" w:rsidP="005B7F41">
      <w:r>
        <w:t>The deferrals, other than those that are available to all operators, would not be available to applicants for a new AOC</w:t>
      </w:r>
      <w:r w:rsidR="00DC290E">
        <w:t>,</w:t>
      </w:r>
      <w:r>
        <w:t xml:space="preserve"> or AOC holders who apply </w:t>
      </w:r>
      <w:r w:rsidR="008740A7">
        <w:t xml:space="preserve">in the last 89 days before commencement </w:t>
      </w:r>
      <w:r>
        <w:t>to change</w:t>
      </w:r>
      <w:r w:rsidR="00D35261">
        <w:t>:</w:t>
      </w:r>
    </w:p>
    <w:p w14:paraId="0C6F8A1D" w14:textId="77777777" w:rsidR="00A54957" w:rsidRDefault="00A54957" w:rsidP="005B7F41"/>
    <w:p w14:paraId="752C0D37" w14:textId="56B4AC94" w:rsidR="00D35261" w:rsidRDefault="0052139A" w:rsidP="00A54957">
      <w:pPr>
        <w:pStyle w:val="ListParagraph"/>
        <w:numPr>
          <w:ilvl w:val="0"/>
          <w:numId w:val="31"/>
        </w:numPr>
      </w:pPr>
      <w:r>
        <w:t>their AOC</w:t>
      </w:r>
      <w:r w:rsidR="008740A7">
        <w:t xml:space="preserve"> under the provisions </w:t>
      </w:r>
      <w:r>
        <w:t>of the F</w:t>
      </w:r>
      <w:r w:rsidR="008740A7">
        <w:t>l</w:t>
      </w:r>
      <w:r>
        <w:t>ight Operations CASR Parts</w:t>
      </w:r>
      <w:r w:rsidR="008740A7">
        <w:t xml:space="preserve"> (as opposed to changes processed under the existing rules)</w:t>
      </w:r>
    </w:p>
    <w:p w14:paraId="12D05AB0" w14:textId="22014688" w:rsidR="00A54957" w:rsidRDefault="003D32CC" w:rsidP="00A54957">
      <w:pPr>
        <w:pStyle w:val="ListParagraph"/>
        <w:numPr>
          <w:ilvl w:val="0"/>
          <w:numId w:val="31"/>
        </w:numPr>
      </w:pPr>
      <w:r>
        <w:t xml:space="preserve">the scope of their </w:t>
      </w:r>
      <w:r w:rsidR="005978A7">
        <w:t>operating authorities</w:t>
      </w:r>
      <w:r w:rsidR="00DC290E">
        <w:t xml:space="preserve"> </w:t>
      </w:r>
      <w:r w:rsidR="008740A7">
        <w:t>(</w:t>
      </w:r>
      <w:proofErr w:type="spellStart"/>
      <w:r w:rsidR="008740A7">
        <w:t>eg</w:t>
      </w:r>
      <w:proofErr w:type="spellEnd"/>
      <w:r w:rsidR="008740A7">
        <w:t xml:space="preserve"> an aerial work operator (Part 138) seeking to add authorisation to conduct small aircraft charter</w:t>
      </w:r>
      <w:r w:rsidR="00F01CF0">
        <w:t xml:space="preserve"> operations</w:t>
      </w:r>
      <w:r w:rsidR="008740A7">
        <w:t xml:space="preserve"> (new Part 135 air transport</w:t>
      </w:r>
      <w:r w:rsidR="00F01CF0">
        <w:t xml:space="preserve"> operations</w:t>
      </w:r>
      <w:r w:rsidR="008740A7">
        <w:t>).</w:t>
      </w:r>
    </w:p>
    <w:p w14:paraId="399E7F0D" w14:textId="107CE646" w:rsidR="005925E6" w:rsidRDefault="005925E6" w:rsidP="005B7F41"/>
    <w:p w14:paraId="3CEEA2DC" w14:textId="28BA4350" w:rsidR="007E4F8A" w:rsidRDefault="00EA1E34" w:rsidP="005B7F41">
      <w:r>
        <w:t>A</w:t>
      </w:r>
      <w:r w:rsidR="007E0DB8">
        <w:t xml:space="preserve"> deferral </w:t>
      </w:r>
      <w:r w:rsidR="00DC290E">
        <w:t>would</w:t>
      </w:r>
      <w:r w:rsidR="007E0DB8">
        <w:t xml:space="preserve"> </w:t>
      </w:r>
      <w:r w:rsidR="00D35261">
        <w:t xml:space="preserve">also </w:t>
      </w:r>
      <w:r w:rsidR="007E0DB8">
        <w:t>not apply</w:t>
      </w:r>
      <w:r w:rsidR="008273A0">
        <w:t xml:space="preserve"> </w:t>
      </w:r>
      <w:r w:rsidR="008248DE">
        <w:t xml:space="preserve">if the </w:t>
      </w:r>
      <w:r w:rsidR="008273A0">
        <w:t>operator commences conducting an activity that</w:t>
      </w:r>
      <w:r w:rsidR="007E0DB8">
        <w:t xml:space="preserve"> would have been subject to the deferred </w:t>
      </w:r>
      <w:r w:rsidR="007E4F8A">
        <w:t>requir</w:t>
      </w:r>
      <w:r w:rsidR="00F5429E">
        <w:t>e</w:t>
      </w:r>
      <w:r w:rsidR="007E4F8A">
        <w:t>ment</w:t>
      </w:r>
      <w:r w:rsidR="007E0DB8">
        <w:t xml:space="preserve"> under the existing rules. </w:t>
      </w:r>
      <w:r w:rsidR="00D35261">
        <w:t>For</w:t>
      </w:r>
      <w:r w:rsidR="001506B3">
        <w:t xml:space="preserve"> example</w:t>
      </w:r>
      <w:r w:rsidR="007E0DB8">
        <w:t xml:space="preserve">, an </w:t>
      </w:r>
      <w:r w:rsidR="00833CCA">
        <w:t xml:space="preserve">Australian </w:t>
      </w:r>
      <w:r w:rsidR="007E0DB8">
        <w:t xml:space="preserve">air transport operator </w:t>
      </w:r>
      <w:r w:rsidR="001506B3">
        <w:t xml:space="preserve">under Part 119 of CASR </w:t>
      </w:r>
      <w:r w:rsidR="007E0DB8">
        <w:t xml:space="preserve">that commences an operation that would have been classified as RPT under the existing rules </w:t>
      </w:r>
      <w:r w:rsidR="00BF7587">
        <w:t>would have to</w:t>
      </w:r>
      <w:r w:rsidR="007E0DB8">
        <w:t xml:space="preserve"> comply with the training and checking, human factors and </w:t>
      </w:r>
      <w:r w:rsidR="00EC5A88">
        <w:t>non</w:t>
      </w:r>
      <w:r w:rsidR="00D35261">
        <w:t>-</w:t>
      </w:r>
      <w:r w:rsidR="00EC5A88">
        <w:t>technical</w:t>
      </w:r>
      <w:r w:rsidR="007E0DB8">
        <w:t xml:space="preserve"> skills training, and SMS/safety manager requirements of </w:t>
      </w:r>
      <w:r w:rsidR="007E4F8A">
        <w:t>Part 119</w:t>
      </w:r>
      <w:r w:rsidR="008740A7">
        <w:t>, because these are requirements for the equivalent operations under the existing rules</w:t>
      </w:r>
      <w:r w:rsidR="00F5429E">
        <w:t>.</w:t>
      </w:r>
      <w:r w:rsidR="001506B3">
        <w:t xml:space="preserve"> </w:t>
      </w:r>
      <w:r w:rsidR="00D65FDD">
        <w:t>A</w:t>
      </w:r>
      <w:r w:rsidR="001506B3">
        <w:t>nother example</w:t>
      </w:r>
      <w:r w:rsidR="00D65FDD">
        <w:t xml:space="preserve"> would be</w:t>
      </w:r>
      <w:r w:rsidR="001506B3">
        <w:t xml:space="preserve"> an aerial work operator under Part 138 of CASR who previously only operated aircraft with a maximum take-off weight less than 5700 kg and then adds an aircraft type that is &gt;5700 kg</w:t>
      </w:r>
      <w:r w:rsidR="00D97356">
        <w:t xml:space="preserve"> -</w:t>
      </w:r>
      <w:r w:rsidR="001506B3">
        <w:t xml:space="preserve"> </w:t>
      </w:r>
      <w:r w:rsidR="00D65FDD">
        <w:t xml:space="preserve">they </w:t>
      </w:r>
      <w:r w:rsidR="001506B3">
        <w:t>would have to comply with the training and checking system requirements of Part 138</w:t>
      </w:r>
      <w:r w:rsidR="008740A7">
        <w:t>, because that is a requirement of aerial work operators under the existing rules</w:t>
      </w:r>
      <w:r w:rsidR="001506B3">
        <w:t>.</w:t>
      </w:r>
    </w:p>
    <w:p w14:paraId="34C35340" w14:textId="445D983D" w:rsidR="002D5B73" w:rsidRDefault="002D5B73" w:rsidP="005B7F41"/>
    <w:p w14:paraId="654FC5B6" w14:textId="77777777" w:rsidR="002D5B73" w:rsidRDefault="002D5B73" w:rsidP="002D5B73">
      <w:pPr>
        <w:rPr>
          <w:rFonts w:eastAsia="Times New Roman"/>
          <w:b/>
          <w:bCs/>
          <w:lang w:eastAsia="en-AU"/>
        </w:rPr>
      </w:pPr>
      <w:r w:rsidRPr="00312389">
        <w:rPr>
          <w:rFonts w:eastAsia="Times New Roman"/>
          <w:b/>
          <w:bCs/>
          <w:lang w:eastAsia="en-AU"/>
        </w:rPr>
        <w:t>Aim</w:t>
      </w:r>
    </w:p>
    <w:p w14:paraId="4060CC75" w14:textId="7F3CB824" w:rsidR="002D5B73" w:rsidRDefault="002D5B73" w:rsidP="002D5B73">
      <w:pPr>
        <w:rPr>
          <w:rFonts w:eastAsia="Times New Roman"/>
          <w:b/>
          <w:bCs/>
          <w:lang w:eastAsia="en-AU"/>
        </w:rPr>
      </w:pPr>
      <w:r>
        <w:rPr>
          <w:rFonts w:eastAsia="Times New Roman"/>
          <w:lang w:eastAsia="en-AU"/>
        </w:rPr>
        <w:t xml:space="preserve">The aim of the proposed deferrals is to stagger </w:t>
      </w:r>
      <w:r w:rsidR="008740A7">
        <w:rPr>
          <w:rFonts w:eastAsia="Times New Roman"/>
          <w:lang w:eastAsia="en-AU"/>
        </w:rPr>
        <w:t xml:space="preserve">the more significant </w:t>
      </w:r>
      <w:r>
        <w:rPr>
          <w:rFonts w:eastAsia="Times New Roman"/>
          <w:lang w:eastAsia="en-AU"/>
        </w:rPr>
        <w:t xml:space="preserve">compliance costs arising from implementation of the </w:t>
      </w:r>
      <w:r w:rsidR="00D65FDD">
        <w:rPr>
          <w:rFonts w:eastAsia="Times New Roman"/>
          <w:lang w:eastAsia="en-AU"/>
        </w:rPr>
        <w:t xml:space="preserve">Flight Operations </w:t>
      </w:r>
      <w:r>
        <w:rPr>
          <w:rFonts w:eastAsia="Times New Roman"/>
          <w:lang w:eastAsia="en-AU"/>
        </w:rPr>
        <w:t>CASR Parts.</w:t>
      </w:r>
    </w:p>
    <w:p w14:paraId="55A63BC5" w14:textId="77777777" w:rsidR="002D5B73" w:rsidRDefault="002D5B73" w:rsidP="005B7F41"/>
    <w:p w14:paraId="27A8FF12" w14:textId="0A64DFCB" w:rsidR="00131E31" w:rsidRDefault="00814961" w:rsidP="005B7F41">
      <w:r>
        <w:t>Specifics of the def</w:t>
      </w:r>
      <w:r w:rsidR="00CF369E">
        <w:t>errals are set out below</w:t>
      </w:r>
      <w:r w:rsidR="00602EFE">
        <w:t>.</w:t>
      </w:r>
    </w:p>
    <w:p w14:paraId="69755DEC" w14:textId="77777777" w:rsidR="00B53F63" w:rsidRPr="00B53F63" w:rsidRDefault="00B53F63" w:rsidP="00B53F63">
      <w:pPr>
        <w:pStyle w:val="ListParagraph"/>
        <w:ind w:left="0" w:firstLine="0"/>
      </w:pPr>
    </w:p>
    <w:p w14:paraId="2E46EB8B" w14:textId="4098FE94" w:rsidR="002D5FB2" w:rsidRPr="00500012" w:rsidRDefault="0049524B" w:rsidP="00500012">
      <w:pPr>
        <w:pStyle w:val="ListParagraph"/>
        <w:ind w:left="0" w:firstLine="0"/>
        <w:rPr>
          <w:b/>
          <w:bCs/>
          <w:sz w:val="24"/>
          <w:szCs w:val="24"/>
        </w:rPr>
      </w:pPr>
      <w:r>
        <w:rPr>
          <w:b/>
          <w:bCs/>
          <w:sz w:val="24"/>
          <w:szCs w:val="24"/>
        </w:rPr>
        <w:t>Delayed commencement</w:t>
      </w:r>
      <w:r w:rsidRPr="00500012">
        <w:rPr>
          <w:b/>
          <w:bCs/>
          <w:sz w:val="24"/>
          <w:szCs w:val="24"/>
        </w:rPr>
        <w:t xml:space="preserve"> </w:t>
      </w:r>
      <w:r w:rsidR="002D5FB2" w:rsidRPr="00500012">
        <w:rPr>
          <w:b/>
          <w:bCs/>
          <w:sz w:val="24"/>
          <w:szCs w:val="24"/>
        </w:rPr>
        <w:t xml:space="preserve">of </w:t>
      </w:r>
      <w:r w:rsidR="00466E02">
        <w:rPr>
          <w:b/>
          <w:bCs/>
          <w:sz w:val="24"/>
          <w:szCs w:val="24"/>
        </w:rPr>
        <w:t>t</w:t>
      </w:r>
      <w:r w:rsidR="002D5FB2" w:rsidRPr="00500012">
        <w:rPr>
          <w:b/>
          <w:bCs/>
          <w:sz w:val="24"/>
          <w:szCs w:val="24"/>
        </w:rPr>
        <w:t>raining and checking system requirements</w:t>
      </w:r>
    </w:p>
    <w:p w14:paraId="2E484BC2" w14:textId="268F0E8C" w:rsidR="00510919" w:rsidRDefault="00510919" w:rsidP="005B7F41"/>
    <w:p w14:paraId="5129C8A4" w14:textId="5E522249" w:rsidR="00510919" w:rsidRDefault="00510919" w:rsidP="00510919">
      <w:pPr>
        <w:pStyle w:val="ListBullet2"/>
        <w:numPr>
          <w:ilvl w:val="0"/>
          <w:numId w:val="0"/>
        </w:numPr>
        <w:rPr>
          <w:color w:val="365F91" w:themeColor="accent1" w:themeShade="BF"/>
        </w:rPr>
      </w:pPr>
      <w:r w:rsidRPr="006943B4">
        <w:rPr>
          <w:rFonts w:eastAsia="Arial"/>
          <w:b/>
          <w:bCs/>
          <w:color w:val="365F91" w:themeColor="accent1" w:themeShade="BF"/>
          <w:lang w:val="en-US" w:eastAsia="en-US"/>
        </w:rPr>
        <w:t xml:space="preserve">Fact </w:t>
      </w:r>
      <w:r w:rsidR="007D0470">
        <w:rPr>
          <w:rFonts w:eastAsia="Arial"/>
          <w:b/>
          <w:bCs/>
          <w:color w:val="365F91" w:themeColor="accent1" w:themeShade="BF"/>
          <w:lang w:val="en-US" w:eastAsia="en-US"/>
        </w:rPr>
        <w:t>B</w:t>
      </w:r>
      <w:r w:rsidRPr="006943B4">
        <w:rPr>
          <w:rFonts w:eastAsia="Arial"/>
          <w:b/>
          <w:bCs/>
          <w:color w:val="365F91" w:themeColor="accent1" w:themeShade="BF"/>
          <w:lang w:val="en-US" w:eastAsia="en-US"/>
        </w:rPr>
        <w:t xml:space="preserve">ank: </w:t>
      </w:r>
      <w:r>
        <w:rPr>
          <w:color w:val="365F91" w:themeColor="accent1" w:themeShade="BF"/>
        </w:rPr>
        <w:t>Training and checking system requirement</w:t>
      </w:r>
      <w:r w:rsidR="00FD27D5">
        <w:rPr>
          <w:color w:val="365F91" w:themeColor="accent1" w:themeShade="BF"/>
        </w:rPr>
        <w:t>s</w:t>
      </w:r>
      <w:r>
        <w:rPr>
          <w:color w:val="365F91" w:themeColor="accent1" w:themeShade="BF"/>
        </w:rPr>
        <w:t xml:space="preserve"> </w:t>
      </w:r>
      <w:r w:rsidRPr="002036E2">
        <w:rPr>
          <w:color w:val="365F91" w:themeColor="accent1" w:themeShade="BF"/>
        </w:rPr>
        <w:t xml:space="preserve">under </w:t>
      </w:r>
      <w:r w:rsidR="002B2107">
        <w:rPr>
          <w:color w:val="365F91" w:themeColor="accent1" w:themeShade="BF"/>
        </w:rPr>
        <w:t xml:space="preserve">Part 119 or Part 138 of </w:t>
      </w:r>
      <w:r w:rsidRPr="002036E2">
        <w:rPr>
          <w:color w:val="365F91" w:themeColor="accent1" w:themeShade="BF"/>
        </w:rPr>
        <w:t>CASR</w:t>
      </w:r>
    </w:p>
    <w:p w14:paraId="7CD5E838" w14:textId="353AB6BD" w:rsidR="002D5FB2" w:rsidRDefault="002D5FB2" w:rsidP="00510919">
      <w:pPr>
        <w:pStyle w:val="ListBullet2"/>
        <w:numPr>
          <w:ilvl w:val="0"/>
          <w:numId w:val="0"/>
        </w:numPr>
        <w:rPr>
          <w:color w:val="365F91" w:themeColor="accent1" w:themeShade="BF"/>
        </w:rPr>
      </w:pPr>
    </w:p>
    <w:tbl>
      <w:tblPr>
        <w:tblStyle w:val="TableGrid"/>
        <w:tblW w:w="0" w:type="auto"/>
        <w:tblLook w:val="04A0" w:firstRow="1" w:lastRow="0" w:firstColumn="1" w:lastColumn="0" w:noHBand="0" w:noVBand="1"/>
      </w:tblPr>
      <w:tblGrid>
        <w:gridCol w:w="9720"/>
      </w:tblGrid>
      <w:tr w:rsidR="002D5FB2" w14:paraId="0FD950E9" w14:textId="77777777" w:rsidTr="002D5FB2">
        <w:tc>
          <w:tcPr>
            <w:tcW w:w="9720" w:type="dxa"/>
          </w:tcPr>
          <w:p w14:paraId="3C5E236A" w14:textId="77777777" w:rsidR="002D5FB2" w:rsidRDefault="002D5FB2" w:rsidP="00510919">
            <w:pPr>
              <w:pStyle w:val="ListBullet2"/>
              <w:numPr>
                <w:ilvl w:val="0"/>
                <w:numId w:val="0"/>
              </w:numPr>
              <w:rPr>
                <w:color w:val="365F91" w:themeColor="accent1" w:themeShade="BF"/>
              </w:rPr>
            </w:pPr>
            <w:r>
              <w:rPr>
                <w:color w:val="365F91" w:themeColor="accent1" w:themeShade="BF"/>
              </w:rPr>
              <w:t>Fact Bank content</w:t>
            </w:r>
          </w:p>
          <w:p w14:paraId="5F96E55D" w14:textId="746851AD" w:rsidR="002D5FB2" w:rsidRPr="00593265" w:rsidRDefault="002D5FB2" w:rsidP="002D5FB2">
            <w:pPr>
              <w:ind w:left="360"/>
              <w:rPr>
                <w:sz w:val="20"/>
                <w:szCs w:val="20"/>
              </w:rPr>
            </w:pPr>
            <w:r w:rsidRPr="00593265">
              <w:rPr>
                <w:sz w:val="20"/>
                <w:szCs w:val="20"/>
              </w:rPr>
              <w:t>The requirement for operators to have a training and checking system under Part 119 or Part 138 of CASR, would be deferred for one year for existing operators</w:t>
            </w:r>
            <w:r w:rsidR="005B7BE0">
              <w:rPr>
                <w:sz w:val="20"/>
                <w:szCs w:val="20"/>
              </w:rPr>
              <w:t xml:space="preserve"> that</w:t>
            </w:r>
            <w:r w:rsidRPr="00593265">
              <w:rPr>
                <w:sz w:val="20"/>
                <w:szCs w:val="20"/>
              </w:rPr>
              <w:t>:</w:t>
            </w:r>
          </w:p>
          <w:p w14:paraId="7AC38684" w14:textId="5647CD81" w:rsidR="00484D6D" w:rsidRDefault="005B7BE0" w:rsidP="002D5FB2">
            <w:pPr>
              <w:pStyle w:val="ListBullet2"/>
              <w:numPr>
                <w:ilvl w:val="0"/>
                <w:numId w:val="13"/>
              </w:numPr>
              <w:rPr>
                <w:sz w:val="20"/>
                <w:szCs w:val="20"/>
              </w:rPr>
            </w:pPr>
            <w:r>
              <w:rPr>
                <w:sz w:val="20"/>
                <w:szCs w:val="20"/>
              </w:rPr>
              <w:t xml:space="preserve">are </w:t>
            </w:r>
            <w:r w:rsidR="002D5FB2" w:rsidRPr="00593265">
              <w:rPr>
                <w:sz w:val="20"/>
                <w:szCs w:val="20"/>
              </w:rPr>
              <w:t>not currently required to have a training and checking organisation/system under CAR 217</w:t>
            </w:r>
          </w:p>
          <w:p w14:paraId="41F5079C" w14:textId="582DFDBD" w:rsidR="002D5FB2" w:rsidRPr="00593265" w:rsidRDefault="002D5FB2" w:rsidP="002D5FB2">
            <w:pPr>
              <w:pStyle w:val="ListBullet2"/>
              <w:numPr>
                <w:ilvl w:val="0"/>
                <w:numId w:val="13"/>
              </w:numPr>
              <w:rPr>
                <w:sz w:val="20"/>
                <w:szCs w:val="20"/>
              </w:rPr>
            </w:pPr>
            <w:r w:rsidRPr="00593265">
              <w:rPr>
                <w:sz w:val="20"/>
                <w:szCs w:val="20"/>
              </w:rPr>
              <w:t xml:space="preserve">do not commence </w:t>
            </w:r>
            <w:r w:rsidR="005B7BE0">
              <w:rPr>
                <w:sz w:val="20"/>
                <w:szCs w:val="20"/>
              </w:rPr>
              <w:t xml:space="preserve">a kind of </w:t>
            </w:r>
            <w:r w:rsidRPr="00593265">
              <w:rPr>
                <w:sz w:val="20"/>
                <w:szCs w:val="20"/>
              </w:rPr>
              <w:t xml:space="preserve">operation </w:t>
            </w:r>
            <w:r w:rsidR="005B7BE0">
              <w:rPr>
                <w:sz w:val="20"/>
                <w:szCs w:val="20"/>
              </w:rPr>
              <w:t xml:space="preserve">after the commencement date prior to the end of the deferral period </w:t>
            </w:r>
            <w:r w:rsidRPr="00593265">
              <w:rPr>
                <w:sz w:val="20"/>
                <w:szCs w:val="20"/>
              </w:rPr>
              <w:t xml:space="preserve">that would </w:t>
            </w:r>
            <w:r w:rsidR="005B7BE0">
              <w:rPr>
                <w:sz w:val="20"/>
                <w:szCs w:val="20"/>
              </w:rPr>
              <w:t xml:space="preserve">have, under the existing rules, </w:t>
            </w:r>
            <w:r w:rsidRPr="00593265">
              <w:rPr>
                <w:sz w:val="20"/>
                <w:szCs w:val="20"/>
              </w:rPr>
              <w:t>require</w:t>
            </w:r>
            <w:r w:rsidR="005B7BE0">
              <w:rPr>
                <w:sz w:val="20"/>
                <w:szCs w:val="20"/>
              </w:rPr>
              <w:t xml:space="preserve">d compliance with </w:t>
            </w:r>
            <w:r w:rsidRPr="00593265">
              <w:rPr>
                <w:sz w:val="20"/>
                <w:szCs w:val="20"/>
              </w:rPr>
              <w:t>CAR 217.</w:t>
            </w:r>
          </w:p>
          <w:p w14:paraId="7031C4AF" w14:textId="77777777" w:rsidR="002D5FB2" w:rsidRPr="00593265" w:rsidRDefault="002D5FB2" w:rsidP="002D5FB2">
            <w:pPr>
              <w:pStyle w:val="ListBullet2"/>
              <w:numPr>
                <w:ilvl w:val="0"/>
                <w:numId w:val="0"/>
              </w:numPr>
              <w:ind w:left="360"/>
              <w:rPr>
                <w:sz w:val="20"/>
                <w:szCs w:val="20"/>
              </w:rPr>
            </w:pPr>
          </w:p>
          <w:p w14:paraId="5D56A222" w14:textId="39AACEF0" w:rsidR="002D5FB2" w:rsidRDefault="008740A7" w:rsidP="00593265">
            <w:pPr>
              <w:pStyle w:val="ListBullet2"/>
              <w:numPr>
                <w:ilvl w:val="0"/>
                <w:numId w:val="0"/>
              </w:numPr>
              <w:ind w:left="360"/>
              <w:rPr>
                <w:color w:val="365F91" w:themeColor="accent1" w:themeShade="BF"/>
              </w:rPr>
            </w:pPr>
            <w:r>
              <w:rPr>
                <w:sz w:val="20"/>
                <w:szCs w:val="20"/>
              </w:rPr>
              <w:t>It is proposed that o</w:t>
            </w:r>
            <w:r w:rsidR="002D5FB2" w:rsidRPr="00593265">
              <w:rPr>
                <w:sz w:val="20"/>
                <w:szCs w:val="20"/>
              </w:rPr>
              <w:t xml:space="preserve">perators would be required to provide CASA with their </w:t>
            </w:r>
            <w:r>
              <w:rPr>
                <w:sz w:val="20"/>
                <w:szCs w:val="20"/>
              </w:rPr>
              <w:t xml:space="preserve">draft </w:t>
            </w:r>
            <w:r w:rsidR="002D5FB2" w:rsidRPr="00593265">
              <w:rPr>
                <w:sz w:val="20"/>
                <w:szCs w:val="20"/>
              </w:rPr>
              <w:t xml:space="preserve">training and checking system documentation for approval not less than </w:t>
            </w:r>
            <w:r w:rsidR="00AC12CF">
              <w:rPr>
                <w:sz w:val="20"/>
                <w:szCs w:val="20"/>
              </w:rPr>
              <w:t>six</w:t>
            </w:r>
            <w:r w:rsidR="00AC12CF" w:rsidRPr="00593265">
              <w:rPr>
                <w:sz w:val="20"/>
                <w:szCs w:val="20"/>
              </w:rPr>
              <w:t xml:space="preserve"> </w:t>
            </w:r>
            <w:r w:rsidR="002D5FB2" w:rsidRPr="00593265">
              <w:rPr>
                <w:sz w:val="20"/>
                <w:szCs w:val="20"/>
              </w:rPr>
              <w:t>months prior to the deferred commencement date.</w:t>
            </w:r>
          </w:p>
          <w:p w14:paraId="15379199" w14:textId="02816AE2" w:rsidR="002D5FB2" w:rsidRDefault="002D5FB2" w:rsidP="00510919">
            <w:pPr>
              <w:pStyle w:val="ListBullet2"/>
              <w:numPr>
                <w:ilvl w:val="0"/>
                <w:numId w:val="0"/>
              </w:numPr>
              <w:rPr>
                <w:color w:val="365F91" w:themeColor="accent1" w:themeShade="BF"/>
              </w:rPr>
            </w:pPr>
          </w:p>
        </w:tc>
      </w:tr>
    </w:tbl>
    <w:p w14:paraId="28813705" w14:textId="35D46CC8" w:rsidR="002D5FB2" w:rsidRDefault="002D5FB2" w:rsidP="00510919">
      <w:pPr>
        <w:pStyle w:val="ListBullet2"/>
        <w:numPr>
          <w:ilvl w:val="0"/>
          <w:numId w:val="0"/>
        </w:numPr>
        <w:rPr>
          <w:color w:val="365F91" w:themeColor="accent1" w:themeShade="BF"/>
        </w:rPr>
      </w:pPr>
    </w:p>
    <w:p w14:paraId="315E0787" w14:textId="0D5C92AE" w:rsidR="008740A7" w:rsidRDefault="008740A7" w:rsidP="00510919">
      <w:pPr>
        <w:pStyle w:val="ListBullet2"/>
        <w:numPr>
          <w:ilvl w:val="0"/>
          <w:numId w:val="0"/>
        </w:numPr>
        <w:rPr>
          <w:rFonts w:eastAsia="Times New Roman"/>
        </w:rPr>
      </w:pPr>
      <w:r w:rsidRPr="0088613F">
        <w:rPr>
          <w:rFonts w:eastAsia="Times New Roman"/>
        </w:rPr>
        <w:t>The deferral of training and checking has been set as the first de</w:t>
      </w:r>
      <w:r w:rsidR="00833CCA">
        <w:rPr>
          <w:rFonts w:eastAsia="Times New Roman"/>
        </w:rPr>
        <w:t>layed</w:t>
      </w:r>
      <w:r w:rsidRPr="0088613F">
        <w:rPr>
          <w:rFonts w:eastAsia="Times New Roman"/>
        </w:rPr>
        <w:t xml:space="preserve"> requirement, with the shortest deferral period, because it is expected to be the best understood of the de</w:t>
      </w:r>
      <w:r w:rsidR="00833CCA">
        <w:rPr>
          <w:rFonts w:eastAsia="Times New Roman"/>
        </w:rPr>
        <w:t>layed</w:t>
      </w:r>
      <w:r w:rsidRPr="0088613F">
        <w:rPr>
          <w:rFonts w:eastAsia="Times New Roman"/>
        </w:rPr>
        <w:t xml:space="preserve"> measures and therefore the most appropriate to defer for a shorter period. </w:t>
      </w:r>
      <w:r>
        <w:rPr>
          <w:rFonts w:eastAsia="Times New Roman"/>
        </w:rPr>
        <w:t>A one year deferral is considered appropriate, having regard also to the important safety benefits that training and checking systems bring to operations.</w:t>
      </w:r>
    </w:p>
    <w:p w14:paraId="7C4A9938" w14:textId="77777777" w:rsidR="008740A7" w:rsidRDefault="008740A7" w:rsidP="00510919">
      <w:pPr>
        <w:pStyle w:val="ListBullet2"/>
        <w:numPr>
          <w:ilvl w:val="0"/>
          <w:numId w:val="0"/>
        </w:numPr>
        <w:rPr>
          <w:color w:val="365F91" w:themeColor="accent1" w:themeShade="BF"/>
        </w:rPr>
      </w:pPr>
    </w:p>
    <w:p w14:paraId="38710D1A" w14:textId="57C24218" w:rsidR="009A4E7A" w:rsidRPr="00764FE6" w:rsidRDefault="00DD01D9" w:rsidP="00D851DE">
      <w:pPr>
        <w:spacing w:after="160"/>
        <w:ind w:left="360"/>
        <w:rPr>
          <w:rFonts w:eastAsia="Times New Roman"/>
          <w:b/>
          <w:bCs/>
          <w:i/>
          <w:iCs/>
          <w:lang w:eastAsia="en-AU"/>
        </w:rPr>
      </w:pPr>
      <w:r w:rsidRPr="00764FE6">
        <w:rPr>
          <w:i/>
          <w:iCs/>
        </w:rPr>
        <w:t>1.</w:t>
      </w:r>
      <w:r w:rsidR="00946879" w:rsidRPr="00764FE6">
        <w:rPr>
          <w:i/>
          <w:iCs/>
        </w:rPr>
        <w:t xml:space="preserve"> </w:t>
      </w:r>
      <w:r w:rsidR="009A4E7A" w:rsidRPr="00764FE6">
        <w:rPr>
          <w:i/>
          <w:iCs/>
        </w:rPr>
        <w:t xml:space="preserve">Do </w:t>
      </w:r>
      <w:r w:rsidR="00FD4651" w:rsidRPr="00764FE6">
        <w:rPr>
          <w:i/>
          <w:iCs/>
        </w:rPr>
        <w:t xml:space="preserve">you </w:t>
      </w:r>
      <w:r w:rsidR="009A4E7A" w:rsidRPr="00764FE6">
        <w:rPr>
          <w:i/>
          <w:iCs/>
        </w:rPr>
        <w:t xml:space="preserve">agree </w:t>
      </w:r>
      <w:r w:rsidR="00FD4651" w:rsidRPr="00764FE6">
        <w:rPr>
          <w:i/>
          <w:iCs/>
        </w:rPr>
        <w:t>with the</w:t>
      </w:r>
      <w:r w:rsidR="00593265" w:rsidRPr="00764FE6">
        <w:rPr>
          <w:i/>
          <w:iCs/>
        </w:rPr>
        <w:t xml:space="preserve"> </w:t>
      </w:r>
      <w:r w:rsidR="00096A44" w:rsidRPr="00764FE6">
        <w:rPr>
          <w:i/>
          <w:iCs/>
        </w:rPr>
        <w:t xml:space="preserve">proposed </w:t>
      </w:r>
      <w:r w:rsidR="009A4E7A" w:rsidRPr="00764FE6">
        <w:rPr>
          <w:i/>
          <w:iCs/>
        </w:rPr>
        <w:t>deferral of</w:t>
      </w:r>
      <w:r w:rsidRPr="00764FE6">
        <w:rPr>
          <w:i/>
          <w:iCs/>
        </w:rPr>
        <w:t xml:space="preserve"> </w:t>
      </w:r>
      <w:r w:rsidR="00FD4651" w:rsidRPr="00764FE6">
        <w:rPr>
          <w:i/>
          <w:iCs/>
        </w:rPr>
        <w:t>t</w:t>
      </w:r>
      <w:r w:rsidRPr="00764FE6">
        <w:rPr>
          <w:i/>
          <w:iCs/>
        </w:rPr>
        <w:t>raining and checking system requirements under Part 119 or Part 138 of CASR</w:t>
      </w:r>
      <w:r w:rsidR="009A4E7A" w:rsidRPr="00764FE6">
        <w:rPr>
          <w:i/>
          <w:iCs/>
        </w:rPr>
        <w:t xml:space="preserve"> </w:t>
      </w:r>
      <w:r w:rsidR="00960BCE" w:rsidRPr="00764FE6">
        <w:rPr>
          <w:i/>
          <w:iCs/>
        </w:rPr>
        <w:t xml:space="preserve">for </w:t>
      </w:r>
      <w:r w:rsidR="00FD4651" w:rsidRPr="00764FE6">
        <w:rPr>
          <w:i/>
          <w:iCs/>
        </w:rPr>
        <w:t>existing AOC holders</w:t>
      </w:r>
      <w:r w:rsidR="00C2285F" w:rsidRPr="00764FE6">
        <w:rPr>
          <w:i/>
          <w:iCs/>
        </w:rPr>
        <w:t>?</w:t>
      </w:r>
    </w:p>
    <w:p w14:paraId="3BA15C61" w14:textId="67614217" w:rsidR="002D58F2" w:rsidRPr="001E4758" w:rsidRDefault="002D58F2" w:rsidP="002D58F2">
      <w:pPr>
        <w:pStyle w:val="ListNumber3"/>
        <w:numPr>
          <w:ilvl w:val="0"/>
          <w:numId w:val="0"/>
        </w:numPr>
        <w:ind w:left="785" w:hanging="425"/>
        <w:rPr>
          <w:i/>
          <w:iCs/>
          <w:sz w:val="16"/>
          <w:szCs w:val="16"/>
        </w:rPr>
      </w:pPr>
      <w:r w:rsidRPr="001E4758">
        <w:rPr>
          <w:i/>
          <w:iCs/>
          <w:sz w:val="16"/>
          <w:szCs w:val="16"/>
        </w:rPr>
        <w:t>Radio buttons</w:t>
      </w:r>
    </w:p>
    <w:p w14:paraId="3861C2F1" w14:textId="77777777" w:rsidR="002D58F2" w:rsidRPr="008432A0" w:rsidRDefault="00EC55AC" w:rsidP="002D58F2">
      <w:pPr>
        <w:pStyle w:val="ListNumber3"/>
        <w:widowControl/>
        <w:numPr>
          <w:ilvl w:val="0"/>
          <w:numId w:val="0"/>
        </w:numPr>
        <w:autoSpaceDE/>
        <w:autoSpaceDN/>
        <w:spacing w:line="276" w:lineRule="auto"/>
        <w:ind w:left="360"/>
      </w:pPr>
      <w:sdt>
        <w:sdtPr>
          <w:id w:val="-1840385112"/>
          <w14:checkbox>
            <w14:checked w14:val="0"/>
            <w14:checkedState w14:val="2612" w14:font="MS Gothic"/>
            <w14:uncheckedState w14:val="2610" w14:font="MS Gothic"/>
          </w14:checkbox>
        </w:sdtPr>
        <w:sdtEndPr/>
        <w:sdtContent>
          <w:r w:rsidR="002D58F2">
            <w:rPr>
              <w:rFonts w:ascii="MS Gothic" w:eastAsia="MS Gothic" w:hAnsi="MS Gothic" w:hint="eastAsia"/>
            </w:rPr>
            <w:t>☐</w:t>
          </w:r>
        </w:sdtContent>
      </w:sdt>
      <w:r w:rsidR="002D58F2">
        <w:t xml:space="preserve"> </w:t>
      </w:r>
      <w:r w:rsidR="002D58F2" w:rsidRPr="008432A0">
        <w:t>Agree</w:t>
      </w:r>
    </w:p>
    <w:p w14:paraId="198058E4" w14:textId="7253E7B4" w:rsidR="002D58F2" w:rsidRPr="008432A0" w:rsidRDefault="00EC55AC" w:rsidP="002D58F2">
      <w:pPr>
        <w:pStyle w:val="ListNumber3"/>
        <w:widowControl/>
        <w:numPr>
          <w:ilvl w:val="0"/>
          <w:numId w:val="0"/>
        </w:numPr>
        <w:autoSpaceDE/>
        <w:autoSpaceDN/>
        <w:spacing w:line="276" w:lineRule="auto"/>
        <w:ind w:left="360"/>
      </w:pPr>
      <w:sdt>
        <w:sdtPr>
          <w:id w:val="-684365861"/>
          <w14:checkbox>
            <w14:checked w14:val="0"/>
            <w14:checkedState w14:val="2612" w14:font="MS Gothic"/>
            <w14:uncheckedState w14:val="2610" w14:font="MS Gothic"/>
          </w14:checkbox>
        </w:sdtPr>
        <w:sdtEndPr/>
        <w:sdtContent>
          <w:r w:rsidR="002D58F2">
            <w:rPr>
              <w:rFonts w:ascii="MS Gothic" w:eastAsia="MS Gothic" w:hAnsi="MS Gothic" w:hint="eastAsia"/>
            </w:rPr>
            <w:t>☐</w:t>
          </w:r>
        </w:sdtContent>
      </w:sdt>
      <w:r w:rsidR="002D58F2">
        <w:t xml:space="preserve"> </w:t>
      </w:r>
      <w:r w:rsidR="002D58F2" w:rsidRPr="008432A0">
        <w:t>Disagree (please set out your reasoning and alternative suggestions below)</w:t>
      </w:r>
    </w:p>
    <w:p w14:paraId="6BDEE54A" w14:textId="3BD01E12" w:rsidR="002D58F2" w:rsidRDefault="00EC55AC" w:rsidP="002D58F2">
      <w:pPr>
        <w:pStyle w:val="ListNumber3"/>
        <w:widowControl/>
        <w:numPr>
          <w:ilvl w:val="0"/>
          <w:numId w:val="0"/>
        </w:numPr>
        <w:autoSpaceDE/>
        <w:autoSpaceDN/>
        <w:spacing w:line="276" w:lineRule="auto"/>
        <w:ind w:left="360"/>
      </w:pPr>
      <w:sdt>
        <w:sdtPr>
          <w:id w:val="-2030330286"/>
          <w14:checkbox>
            <w14:checked w14:val="1"/>
            <w14:checkedState w14:val="2612" w14:font="MS Gothic"/>
            <w14:uncheckedState w14:val="2610" w14:font="MS Gothic"/>
          </w14:checkbox>
        </w:sdtPr>
        <w:sdtEndPr/>
        <w:sdtContent>
          <w:r w:rsidR="000F769E">
            <w:rPr>
              <w:rFonts w:ascii="MS Gothic" w:eastAsia="MS Gothic" w:hAnsi="MS Gothic" w:hint="eastAsia"/>
            </w:rPr>
            <w:t>☒</w:t>
          </w:r>
        </w:sdtContent>
      </w:sdt>
      <w:r w:rsidR="002D58F2">
        <w:t xml:space="preserve"> Other (please specify below)</w:t>
      </w:r>
    </w:p>
    <w:p w14:paraId="610F2624" w14:textId="77777777" w:rsidR="002D58F2" w:rsidRDefault="002D58F2" w:rsidP="002D58F2">
      <w:pPr>
        <w:pStyle w:val="ListNumber3"/>
        <w:widowControl/>
        <w:numPr>
          <w:ilvl w:val="0"/>
          <w:numId w:val="0"/>
        </w:numPr>
        <w:autoSpaceDE/>
        <w:autoSpaceDN/>
        <w:spacing w:line="276" w:lineRule="auto"/>
        <w:ind w:left="360"/>
      </w:pPr>
      <w:r>
        <w:t>Comments</w:t>
      </w:r>
    </w:p>
    <w:tbl>
      <w:tblPr>
        <w:tblStyle w:val="TableGrid"/>
        <w:tblW w:w="0" w:type="auto"/>
        <w:tblInd w:w="360" w:type="dxa"/>
        <w:tblLook w:val="04A0" w:firstRow="1" w:lastRow="0" w:firstColumn="1" w:lastColumn="0" w:noHBand="0" w:noVBand="1"/>
      </w:tblPr>
      <w:tblGrid>
        <w:gridCol w:w="9360"/>
      </w:tblGrid>
      <w:tr w:rsidR="002D58F2" w14:paraId="66E2C36B" w14:textId="77777777" w:rsidTr="002D58F2">
        <w:tc>
          <w:tcPr>
            <w:tcW w:w="9720" w:type="dxa"/>
          </w:tcPr>
          <w:p w14:paraId="1D372067" w14:textId="77777777" w:rsidR="002D58F2" w:rsidRDefault="002D58F2" w:rsidP="002D58F2">
            <w:pPr>
              <w:pStyle w:val="ListNumber3"/>
              <w:numPr>
                <w:ilvl w:val="0"/>
                <w:numId w:val="0"/>
              </w:numPr>
              <w:spacing w:line="276" w:lineRule="auto"/>
            </w:pPr>
          </w:p>
        </w:tc>
      </w:tr>
    </w:tbl>
    <w:p w14:paraId="246FBBF6" w14:textId="77777777" w:rsidR="002D58F2" w:rsidRPr="008432A0" w:rsidRDefault="002D58F2" w:rsidP="002D58F2">
      <w:pPr>
        <w:pStyle w:val="ListNumber3"/>
        <w:widowControl/>
        <w:numPr>
          <w:ilvl w:val="0"/>
          <w:numId w:val="0"/>
        </w:numPr>
        <w:autoSpaceDE/>
        <w:autoSpaceDN/>
        <w:spacing w:line="276" w:lineRule="auto"/>
        <w:ind w:left="360"/>
      </w:pPr>
    </w:p>
    <w:p w14:paraId="1B4363F4" w14:textId="1F12B841" w:rsidR="002D58F2" w:rsidRPr="00764FE6" w:rsidRDefault="00096A44" w:rsidP="00D851DE">
      <w:pPr>
        <w:pStyle w:val="CommentText"/>
        <w:ind w:left="360"/>
        <w:rPr>
          <w:rFonts w:ascii="Arial" w:hAnsi="Arial" w:cs="Arial"/>
          <w:i/>
          <w:iCs/>
          <w:sz w:val="22"/>
          <w:szCs w:val="22"/>
        </w:rPr>
      </w:pPr>
      <w:r w:rsidRPr="00764FE6">
        <w:rPr>
          <w:rFonts w:ascii="Arial" w:hAnsi="Arial" w:cs="Arial"/>
          <w:i/>
          <w:iCs/>
          <w:sz w:val="22"/>
          <w:szCs w:val="22"/>
        </w:rPr>
        <w:t>2</w:t>
      </w:r>
      <w:r w:rsidR="002D58F2" w:rsidRPr="00764FE6">
        <w:rPr>
          <w:rFonts w:ascii="Arial" w:hAnsi="Arial" w:cs="Arial"/>
          <w:i/>
          <w:iCs/>
          <w:sz w:val="22"/>
          <w:szCs w:val="22"/>
        </w:rPr>
        <w:t xml:space="preserve">. Do you agree that the </w:t>
      </w:r>
      <w:r w:rsidRPr="00764FE6">
        <w:rPr>
          <w:rFonts w:ascii="Arial" w:hAnsi="Arial" w:cs="Arial"/>
          <w:i/>
          <w:iCs/>
          <w:sz w:val="22"/>
          <w:szCs w:val="22"/>
        </w:rPr>
        <w:t>proposed deferral period (one year) is appropriate and sufficient?</w:t>
      </w:r>
    </w:p>
    <w:p w14:paraId="035E3E6B" w14:textId="77777777" w:rsidR="002D58F2" w:rsidRPr="001E4758" w:rsidRDefault="002D58F2" w:rsidP="002D58F2">
      <w:pPr>
        <w:pStyle w:val="ListNumber3"/>
        <w:numPr>
          <w:ilvl w:val="0"/>
          <w:numId w:val="0"/>
        </w:numPr>
        <w:ind w:left="785" w:hanging="425"/>
        <w:rPr>
          <w:i/>
          <w:iCs/>
          <w:sz w:val="16"/>
          <w:szCs w:val="16"/>
        </w:rPr>
      </w:pPr>
      <w:r w:rsidRPr="001E4758">
        <w:rPr>
          <w:i/>
          <w:iCs/>
          <w:sz w:val="16"/>
          <w:szCs w:val="16"/>
        </w:rPr>
        <w:t>Radio buttons</w:t>
      </w:r>
    </w:p>
    <w:p w14:paraId="518D39E1" w14:textId="77777777" w:rsidR="002D58F2" w:rsidRPr="008432A0" w:rsidRDefault="00EC55AC" w:rsidP="002D58F2">
      <w:pPr>
        <w:pStyle w:val="ListNumber3"/>
        <w:widowControl/>
        <w:numPr>
          <w:ilvl w:val="0"/>
          <w:numId w:val="0"/>
        </w:numPr>
        <w:autoSpaceDE/>
        <w:autoSpaceDN/>
        <w:spacing w:line="276" w:lineRule="auto"/>
        <w:ind w:left="360"/>
      </w:pPr>
      <w:sdt>
        <w:sdtPr>
          <w:id w:val="-1048841407"/>
          <w14:checkbox>
            <w14:checked w14:val="0"/>
            <w14:checkedState w14:val="2612" w14:font="MS Gothic"/>
            <w14:uncheckedState w14:val="2610" w14:font="MS Gothic"/>
          </w14:checkbox>
        </w:sdtPr>
        <w:sdtEndPr/>
        <w:sdtContent>
          <w:r w:rsidR="002D58F2">
            <w:rPr>
              <w:rFonts w:ascii="MS Gothic" w:eastAsia="MS Gothic" w:hAnsi="MS Gothic" w:hint="eastAsia"/>
            </w:rPr>
            <w:t>☐</w:t>
          </w:r>
        </w:sdtContent>
      </w:sdt>
      <w:r w:rsidR="002D58F2">
        <w:t xml:space="preserve"> </w:t>
      </w:r>
      <w:r w:rsidR="002D58F2" w:rsidRPr="008432A0">
        <w:t>Agree</w:t>
      </w:r>
    </w:p>
    <w:p w14:paraId="31F2509E" w14:textId="77777777" w:rsidR="002D58F2" w:rsidRPr="008432A0" w:rsidRDefault="00EC55AC" w:rsidP="002D58F2">
      <w:pPr>
        <w:pStyle w:val="ListNumber3"/>
        <w:widowControl/>
        <w:numPr>
          <w:ilvl w:val="0"/>
          <w:numId w:val="0"/>
        </w:numPr>
        <w:autoSpaceDE/>
        <w:autoSpaceDN/>
        <w:spacing w:line="276" w:lineRule="auto"/>
        <w:ind w:left="360"/>
      </w:pPr>
      <w:sdt>
        <w:sdtPr>
          <w:id w:val="1666355097"/>
          <w14:checkbox>
            <w14:checked w14:val="0"/>
            <w14:checkedState w14:val="2612" w14:font="MS Gothic"/>
            <w14:uncheckedState w14:val="2610" w14:font="MS Gothic"/>
          </w14:checkbox>
        </w:sdtPr>
        <w:sdtEndPr/>
        <w:sdtContent>
          <w:r w:rsidR="002D58F2">
            <w:rPr>
              <w:rFonts w:ascii="MS Gothic" w:eastAsia="MS Gothic" w:hAnsi="MS Gothic" w:hint="eastAsia"/>
            </w:rPr>
            <w:t>☐</w:t>
          </w:r>
        </w:sdtContent>
      </w:sdt>
      <w:r w:rsidR="002D58F2">
        <w:t xml:space="preserve"> </w:t>
      </w:r>
      <w:r w:rsidR="002D58F2" w:rsidRPr="008432A0">
        <w:t>Disagree (please set out your reasoning and alternative suggestions below)</w:t>
      </w:r>
    </w:p>
    <w:p w14:paraId="380B9C1C" w14:textId="77777777" w:rsidR="002D58F2" w:rsidRDefault="00EC55AC" w:rsidP="002D58F2">
      <w:pPr>
        <w:pStyle w:val="ListNumber3"/>
        <w:widowControl/>
        <w:numPr>
          <w:ilvl w:val="0"/>
          <w:numId w:val="0"/>
        </w:numPr>
        <w:autoSpaceDE/>
        <w:autoSpaceDN/>
        <w:spacing w:line="276" w:lineRule="auto"/>
        <w:ind w:left="360"/>
      </w:pPr>
      <w:sdt>
        <w:sdtPr>
          <w:id w:val="955525338"/>
          <w14:checkbox>
            <w14:checked w14:val="0"/>
            <w14:checkedState w14:val="2612" w14:font="MS Gothic"/>
            <w14:uncheckedState w14:val="2610" w14:font="MS Gothic"/>
          </w14:checkbox>
        </w:sdtPr>
        <w:sdtEndPr/>
        <w:sdtContent>
          <w:r w:rsidR="002D58F2">
            <w:rPr>
              <w:rFonts w:ascii="MS Gothic" w:eastAsia="MS Gothic" w:hAnsi="MS Gothic" w:hint="eastAsia"/>
            </w:rPr>
            <w:t>☐</w:t>
          </w:r>
        </w:sdtContent>
      </w:sdt>
      <w:r w:rsidR="002D58F2">
        <w:t xml:space="preserve"> Other (please specify below)</w:t>
      </w:r>
    </w:p>
    <w:p w14:paraId="3070A86D" w14:textId="77777777" w:rsidR="002D58F2" w:rsidRDefault="002D58F2" w:rsidP="002D58F2">
      <w:pPr>
        <w:pStyle w:val="ListNumber3"/>
        <w:widowControl/>
        <w:numPr>
          <w:ilvl w:val="0"/>
          <w:numId w:val="0"/>
        </w:numPr>
        <w:autoSpaceDE/>
        <w:autoSpaceDN/>
        <w:spacing w:line="276" w:lineRule="auto"/>
        <w:ind w:left="360"/>
      </w:pPr>
      <w:r>
        <w:t>Comments</w:t>
      </w:r>
    </w:p>
    <w:tbl>
      <w:tblPr>
        <w:tblStyle w:val="TableGrid"/>
        <w:tblW w:w="0" w:type="auto"/>
        <w:tblInd w:w="360" w:type="dxa"/>
        <w:tblLook w:val="04A0" w:firstRow="1" w:lastRow="0" w:firstColumn="1" w:lastColumn="0" w:noHBand="0" w:noVBand="1"/>
      </w:tblPr>
      <w:tblGrid>
        <w:gridCol w:w="9360"/>
      </w:tblGrid>
      <w:tr w:rsidR="002D58F2" w14:paraId="563634F8" w14:textId="77777777" w:rsidTr="002D58F2">
        <w:tc>
          <w:tcPr>
            <w:tcW w:w="9720" w:type="dxa"/>
          </w:tcPr>
          <w:p w14:paraId="6CFA37A9" w14:textId="77777777" w:rsidR="002D58F2" w:rsidRDefault="002D58F2" w:rsidP="002D58F2">
            <w:pPr>
              <w:pStyle w:val="ListNumber3"/>
              <w:numPr>
                <w:ilvl w:val="0"/>
                <w:numId w:val="0"/>
              </w:numPr>
              <w:spacing w:line="276" w:lineRule="auto"/>
            </w:pPr>
          </w:p>
        </w:tc>
      </w:tr>
    </w:tbl>
    <w:p w14:paraId="789B018E" w14:textId="77777777" w:rsidR="002D58F2" w:rsidRPr="008432A0" w:rsidRDefault="002D58F2" w:rsidP="002D58F2">
      <w:pPr>
        <w:pStyle w:val="ListNumber3"/>
        <w:widowControl/>
        <w:numPr>
          <w:ilvl w:val="0"/>
          <w:numId w:val="0"/>
        </w:numPr>
        <w:autoSpaceDE/>
        <w:autoSpaceDN/>
        <w:spacing w:line="276" w:lineRule="auto"/>
        <w:ind w:left="360"/>
      </w:pPr>
    </w:p>
    <w:p w14:paraId="1F7D901B" w14:textId="02588581" w:rsidR="009A4E7A" w:rsidRPr="00764FE6" w:rsidRDefault="00096A44" w:rsidP="00D851DE">
      <w:pPr>
        <w:pStyle w:val="CommentText"/>
        <w:ind w:left="360"/>
        <w:rPr>
          <w:rFonts w:ascii="Arial" w:hAnsi="Arial" w:cs="Arial"/>
          <w:i/>
          <w:iCs/>
          <w:sz w:val="22"/>
          <w:szCs w:val="22"/>
        </w:rPr>
      </w:pPr>
      <w:r w:rsidRPr="00764FE6">
        <w:rPr>
          <w:rFonts w:ascii="Arial" w:hAnsi="Arial" w:cs="Arial"/>
          <w:i/>
          <w:iCs/>
          <w:sz w:val="22"/>
          <w:szCs w:val="22"/>
        </w:rPr>
        <w:t>3</w:t>
      </w:r>
      <w:r w:rsidR="00DD01D9" w:rsidRPr="00764FE6">
        <w:rPr>
          <w:rFonts w:ascii="Arial" w:hAnsi="Arial" w:cs="Arial"/>
          <w:i/>
          <w:iCs/>
          <w:sz w:val="22"/>
          <w:szCs w:val="22"/>
        </w:rPr>
        <w:t xml:space="preserve">. </w:t>
      </w:r>
      <w:r w:rsidR="009A4E7A" w:rsidRPr="00764FE6">
        <w:rPr>
          <w:rFonts w:ascii="Arial" w:hAnsi="Arial" w:cs="Arial"/>
          <w:i/>
          <w:iCs/>
          <w:sz w:val="22"/>
          <w:szCs w:val="22"/>
        </w:rPr>
        <w:t>Do you agree t</w:t>
      </w:r>
      <w:r w:rsidRPr="00764FE6">
        <w:rPr>
          <w:rFonts w:ascii="Arial" w:hAnsi="Arial" w:cs="Arial"/>
          <w:i/>
          <w:iCs/>
          <w:sz w:val="22"/>
          <w:szCs w:val="22"/>
        </w:rPr>
        <w:t xml:space="preserve">hat the proposed </w:t>
      </w:r>
      <w:r w:rsidR="009A4E7A" w:rsidRPr="00764FE6">
        <w:rPr>
          <w:rFonts w:ascii="Arial" w:hAnsi="Arial" w:cs="Arial"/>
          <w:i/>
          <w:iCs/>
          <w:sz w:val="22"/>
          <w:szCs w:val="22"/>
        </w:rPr>
        <w:t>transitional milestone</w:t>
      </w:r>
      <w:r w:rsidRPr="00764FE6">
        <w:rPr>
          <w:rFonts w:ascii="Arial" w:hAnsi="Arial" w:cs="Arial"/>
          <w:i/>
          <w:iCs/>
          <w:sz w:val="22"/>
          <w:szCs w:val="22"/>
        </w:rPr>
        <w:t xml:space="preserve"> for submission of the operator’s training and checking </w:t>
      </w:r>
      <w:r w:rsidR="00C2285F" w:rsidRPr="00764FE6">
        <w:rPr>
          <w:rFonts w:ascii="Arial" w:hAnsi="Arial" w:cs="Arial"/>
          <w:i/>
          <w:iCs/>
          <w:sz w:val="22"/>
          <w:szCs w:val="22"/>
        </w:rPr>
        <w:t>system documentation to CASA is appropriate and achievable?</w:t>
      </w:r>
    </w:p>
    <w:p w14:paraId="163A5AA2" w14:textId="77777777" w:rsidR="002D58F2" w:rsidRPr="001E4758" w:rsidRDefault="002D58F2" w:rsidP="002D58F2">
      <w:pPr>
        <w:pStyle w:val="ListNumber3"/>
        <w:numPr>
          <w:ilvl w:val="0"/>
          <w:numId w:val="0"/>
        </w:numPr>
        <w:ind w:left="785" w:hanging="425"/>
        <w:rPr>
          <w:i/>
          <w:iCs/>
          <w:sz w:val="16"/>
          <w:szCs w:val="16"/>
        </w:rPr>
      </w:pPr>
      <w:r w:rsidRPr="001E4758">
        <w:rPr>
          <w:i/>
          <w:iCs/>
          <w:sz w:val="16"/>
          <w:szCs w:val="16"/>
        </w:rPr>
        <w:t>Radio buttons</w:t>
      </w:r>
    </w:p>
    <w:p w14:paraId="57B3B5D8" w14:textId="77777777" w:rsidR="002D58F2" w:rsidRPr="008432A0" w:rsidRDefault="00EC55AC" w:rsidP="002D58F2">
      <w:pPr>
        <w:pStyle w:val="ListNumber3"/>
        <w:widowControl/>
        <w:numPr>
          <w:ilvl w:val="0"/>
          <w:numId w:val="0"/>
        </w:numPr>
        <w:autoSpaceDE/>
        <w:autoSpaceDN/>
        <w:spacing w:line="276" w:lineRule="auto"/>
        <w:ind w:left="360"/>
      </w:pPr>
      <w:sdt>
        <w:sdtPr>
          <w:id w:val="-1116293953"/>
          <w14:checkbox>
            <w14:checked w14:val="0"/>
            <w14:checkedState w14:val="2612" w14:font="MS Gothic"/>
            <w14:uncheckedState w14:val="2610" w14:font="MS Gothic"/>
          </w14:checkbox>
        </w:sdtPr>
        <w:sdtEndPr/>
        <w:sdtContent>
          <w:r w:rsidR="002D58F2">
            <w:rPr>
              <w:rFonts w:ascii="MS Gothic" w:eastAsia="MS Gothic" w:hAnsi="MS Gothic" w:hint="eastAsia"/>
            </w:rPr>
            <w:t>☐</w:t>
          </w:r>
        </w:sdtContent>
      </w:sdt>
      <w:r w:rsidR="002D58F2">
        <w:t xml:space="preserve"> </w:t>
      </w:r>
      <w:r w:rsidR="002D58F2" w:rsidRPr="008432A0">
        <w:t>Agree</w:t>
      </w:r>
    </w:p>
    <w:p w14:paraId="2453F3C4" w14:textId="77777777" w:rsidR="002D58F2" w:rsidRPr="008432A0" w:rsidRDefault="00EC55AC" w:rsidP="002D58F2">
      <w:pPr>
        <w:pStyle w:val="ListNumber3"/>
        <w:widowControl/>
        <w:numPr>
          <w:ilvl w:val="0"/>
          <w:numId w:val="0"/>
        </w:numPr>
        <w:autoSpaceDE/>
        <w:autoSpaceDN/>
        <w:spacing w:line="276" w:lineRule="auto"/>
        <w:ind w:left="360"/>
      </w:pPr>
      <w:sdt>
        <w:sdtPr>
          <w:id w:val="1452289362"/>
          <w14:checkbox>
            <w14:checked w14:val="0"/>
            <w14:checkedState w14:val="2612" w14:font="MS Gothic"/>
            <w14:uncheckedState w14:val="2610" w14:font="MS Gothic"/>
          </w14:checkbox>
        </w:sdtPr>
        <w:sdtEndPr/>
        <w:sdtContent>
          <w:r w:rsidR="002D58F2">
            <w:rPr>
              <w:rFonts w:ascii="MS Gothic" w:eastAsia="MS Gothic" w:hAnsi="MS Gothic" w:hint="eastAsia"/>
            </w:rPr>
            <w:t>☐</w:t>
          </w:r>
        </w:sdtContent>
      </w:sdt>
      <w:r w:rsidR="002D58F2">
        <w:t xml:space="preserve"> </w:t>
      </w:r>
      <w:r w:rsidR="002D58F2" w:rsidRPr="008432A0">
        <w:t>Disagree (please set out your reasoning and alternative suggestions below)</w:t>
      </w:r>
    </w:p>
    <w:p w14:paraId="43BB66F1" w14:textId="77777777" w:rsidR="002D58F2" w:rsidRDefault="00EC55AC" w:rsidP="002D58F2">
      <w:pPr>
        <w:pStyle w:val="ListNumber3"/>
        <w:widowControl/>
        <w:numPr>
          <w:ilvl w:val="0"/>
          <w:numId w:val="0"/>
        </w:numPr>
        <w:autoSpaceDE/>
        <w:autoSpaceDN/>
        <w:spacing w:line="276" w:lineRule="auto"/>
        <w:ind w:left="360"/>
      </w:pPr>
      <w:sdt>
        <w:sdtPr>
          <w:id w:val="-506754596"/>
          <w14:checkbox>
            <w14:checked w14:val="0"/>
            <w14:checkedState w14:val="2612" w14:font="MS Gothic"/>
            <w14:uncheckedState w14:val="2610" w14:font="MS Gothic"/>
          </w14:checkbox>
        </w:sdtPr>
        <w:sdtEndPr/>
        <w:sdtContent>
          <w:r w:rsidR="002D58F2">
            <w:rPr>
              <w:rFonts w:ascii="MS Gothic" w:eastAsia="MS Gothic" w:hAnsi="MS Gothic" w:hint="eastAsia"/>
            </w:rPr>
            <w:t>☐</w:t>
          </w:r>
        </w:sdtContent>
      </w:sdt>
      <w:r w:rsidR="002D58F2">
        <w:t xml:space="preserve"> Other (please specify below)</w:t>
      </w:r>
    </w:p>
    <w:p w14:paraId="076902FF" w14:textId="77777777" w:rsidR="002D58F2" w:rsidRDefault="002D58F2" w:rsidP="002D58F2">
      <w:pPr>
        <w:pStyle w:val="ListNumber3"/>
        <w:widowControl/>
        <w:numPr>
          <w:ilvl w:val="0"/>
          <w:numId w:val="0"/>
        </w:numPr>
        <w:autoSpaceDE/>
        <w:autoSpaceDN/>
        <w:spacing w:line="276" w:lineRule="auto"/>
        <w:ind w:left="360"/>
      </w:pPr>
      <w:r>
        <w:t>Comments</w:t>
      </w:r>
    </w:p>
    <w:tbl>
      <w:tblPr>
        <w:tblStyle w:val="TableGrid"/>
        <w:tblW w:w="0" w:type="auto"/>
        <w:tblInd w:w="360" w:type="dxa"/>
        <w:tblLook w:val="04A0" w:firstRow="1" w:lastRow="0" w:firstColumn="1" w:lastColumn="0" w:noHBand="0" w:noVBand="1"/>
      </w:tblPr>
      <w:tblGrid>
        <w:gridCol w:w="9360"/>
      </w:tblGrid>
      <w:tr w:rsidR="002D58F2" w14:paraId="61135FE3" w14:textId="77777777" w:rsidTr="00B53F63">
        <w:tc>
          <w:tcPr>
            <w:tcW w:w="9360" w:type="dxa"/>
          </w:tcPr>
          <w:p w14:paraId="62A4A323" w14:textId="77777777" w:rsidR="002D58F2" w:rsidRDefault="002D58F2" w:rsidP="002D58F2">
            <w:pPr>
              <w:pStyle w:val="ListNumber3"/>
              <w:numPr>
                <w:ilvl w:val="0"/>
                <w:numId w:val="0"/>
              </w:numPr>
              <w:spacing w:line="276" w:lineRule="auto"/>
            </w:pPr>
          </w:p>
        </w:tc>
      </w:tr>
    </w:tbl>
    <w:p w14:paraId="76F5FF6A" w14:textId="77777777" w:rsidR="00B53F63" w:rsidRPr="00B53F63" w:rsidRDefault="00B53F63" w:rsidP="00B53F63">
      <w:pPr>
        <w:pStyle w:val="ListParagraph"/>
        <w:ind w:left="0" w:firstLine="0"/>
      </w:pPr>
    </w:p>
    <w:p w14:paraId="56548376" w14:textId="77777777" w:rsidR="00B53F63" w:rsidRPr="00B53F63" w:rsidRDefault="00B53F63" w:rsidP="00B53F63">
      <w:pPr>
        <w:pStyle w:val="ListParagraph"/>
        <w:ind w:left="0" w:firstLine="0"/>
      </w:pPr>
    </w:p>
    <w:p w14:paraId="37A59DB7" w14:textId="776C1472" w:rsidR="002D58F2" w:rsidRPr="00500012" w:rsidRDefault="0049524B" w:rsidP="00500012">
      <w:pPr>
        <w:pStyle w:val="ListParagraph"/>
        <w:ind w:left="0" w:firstLine="0"/>
        <w:rPr>
          <w:b/>
          <w:bCs/>
          <w:sz w:val="24"/>
          <w:szCs w:val="24"/>
        </w:rPr>
      </w:pPr>
      <w:r>
        <w:rPr>
          <w:b/>
          <w:bCs/>
          <w:sz w:val="24"/>
          <w:szCs w:val="24"/>
        </w:rPr>
        <w:t>Delayed commencement</w:t>
      </w:r>
      <w:r w:rsidRPr="00500012">
        <w:rPr>
          <w:b/>
          <w:bCs/>
          <w:sz w:val="24"/>
          <w:szCs w:val="24"/>
        </w:rPr>
        <w:t xml:space="preserve"> </w:t>
      </w:r>
      <w:r w:rsidR="002D58F2" w:rsidRPr="00500012">
        <w:rPr>
          <w:b/>
          <w:bCs/>
          <w:sz w:val="24"/>
          <w:szCs w:val="24"/>
        </w:rPr>
        <w:t>of human factors and non-technical skills (HF/NTS) training program requirements</w:t>
      </w:r>
    </w:p>
    <w:p w14:paraId="6C26BFDA" w14:textId="3622F46D" w:rsidR="00510919" w:rsidRDefault="00510919" w:rsidP="00510919">
      <w:pPr>
        <w:pStyle w:val="ListBullet2"/>
        <w:numPr>
          <w:ilvl w:val="0"/>
          <w:numId w:val="0"/>
        </w:numPr>
      </w:pPr>
    </w:p>
    <w:p w14:paraId="57F4FAAB" w14:textId="6CF00F36" w:rsidR="003F6ED4" w:rsidRDefault="003F6ED4" w:rsidP="00CB06F8">
      <w:pPr>
        <w:pStyle w:val="ListBullet2"/>
        <w:numPr>
          <w:ilvl w:val="0"/>
          <w:numId w:val="0"/>
        </w:numPr>
        <w:rPr>
          <w:color w:val="365F91" w:themeColor="accent1" w:themeShade="BF"/>
        </w:rPr>
      </w:pPr>
      <w:r w:rsidRPr="006943B4">
        <w:rPr>
          <w:rFonts w:eastAsia="Arial"/>
          <w:b/>
          <w:bCs/>
          <w:color w:val="365F91" w:themeColor="accent1" w:themeShade="BF"/>
          <w:lang w:val="en-US" w:eastAsia="en-US"/>
        </w:rPr>
        <w:t xml:space="preserve">Fact </w:t>
      </w:r>
      <w:r w:rsidR="007D0470">
        <w:rPr>
          <w:rFonts w:eastAsia="Arial"/>
          <w:b/>
          <w:bCs/>
          <w:color w:val="365F91" w:themeColor="accent1" w:themeShade="BF"/>
          <w:lang w:val="en-US" w:eastAsia="en-US"/>
        </w:rPr>
        <w:t>B</w:t>
      </w:r>
      <w:r w:rsidRPr="006943B4">
        <w:rPr>
          <w:rFonts w:eastAsia="Arial"/>
          <w:b/>
          <w:bCs/>
          <w:color w:val="365F91" w:themeColor="accent1" w:themeShade="BF"/>
          <w:lang w:val="en-US" w:eastAsia="en-US"/>
        </w:rPr>
        <w:t xml:space="preserve">ank: </w:t>
      </w:r>
      <w:r w:rsidRPr="00CB06F8">
        <w:rPr>
          <w:color w:val="365F91" w:themeColor="accent1" w:themeShade="BF"/>
        </w:rPr>
        <w:t xml:space="preserve">Human factors and non-technical skills (HF/NTS) training program requirements under </w:t>
      </w:r>
      <w:r w:rsidR="002B2107">
        <w:rPr>
          <w:color w:val="365F91" w:themeColor="accent1" w:themeShade="BF"/>
        </w:rPr>
        <w:t xml:space="preserve">Part 119 of </w:t>
      </w:r>
      <w:r w:rsidR="002B2107" w:rsidRPr="002036E2">
        <w:rPr>
          <w:color w:val="365F91" w:themeColor="accent1" w:themeShade="BF"/>
        </w:rPr>
        <w:t>CASR</w:t>
      </w:r>
    </w:p>
    <w:p w14:paraId="5B8BDF30" w14:textId="1FFE1C5E" w:rsidR="002D5FB2" w:rsidRDefault="002D5FB2" w:rsidP="00CB06F8">
      <w:pPr>
        <w:pStyle w:val="ListBullet2"/>
        <w:numPr>
          <w:ilvl w:val="0"/>
          <w:numId w:val="0"/>
        </w:numPr>
        <w:rPr>
          <w:color w:val="365F91" w:themeColor="accent1" w:themeShade="BF"/>
        </w:rPr>
      </w:pPr>
    </w:p>
    <w:tbl>
      <w:tblPr>
        <w:tblStyle w:val="TableGrid"/>
        <w:tblW w:w="0" w:type="auto"/>
        <w:tblLook w:val="04A0" w:firstRow="1" w:lastRow="0" w:firstColumn="1" w:lastColumn="0" w:noHBand="0" w:noVBand="1"/>
      </w:tblPr>
      <w:tblGrid>
        <w:gridCol w:w="9720"/>
      </w:tblGrid>
      <w:tr w:rsidR="002D5FB2" w14:paraId="252BABFA" w14:textId="77777777" w:rsidTr="002D5FB2">
        <w:tc>
          <w:tcPr>
            <w:tcW w:w="9720" w:type="dxa"/>
          </w:tcPr>
          <w:p w14:paraId="02C834A0" w14:textId="77777777" w:rsidR="002D5FB2" w:rsidRDefault="002D5FB2" w:rsidP="00CB06F8">
            <w:pPr>
              <w:pStyle w:val="ListBullet2"/>
              <w:numPr>
                <w:ilvl w:val="0"/>
                <w:numId w:val="0"/>
              </w:numPr>
              <w:rPr>
                <w:color w:val="365F91" w:themeColor="accent1" w:themeShade="BF"/>
              </w:rPr>
            </w:pPr>
            <w:r>
              <w:rPr>
                <w:color w:val="365F91" w:themeColor="accent1" w:themeShade="BF"/>
              </w:rPr>
              <w:t>Fact Bank content</w:t>
            </w:r>
          </w:p>
          <w:p w14:paraId="2596E695" w14:textId="67E679E7" w:rsidR="002D5FB2" w:rsidRPr="00593265" w:rsidRDefault="002D5FB2" w:rsidP="002D5FB2">
            <w:pPr>
              <w:ind w:left="360"/>
              <w:rPr>
                <w:sz w:val="20"/>
                <w:szCs w:val="20"/>
              </w:rPr>
            </w:pPr>
            <w:r w:rsidRPr="002D5FB2">
              <w:rPr>
                <w:sz w:val="20"/>
                <w:szCs w:val="20"/>
              </w:rPr>
              <w:t>The</w:t>
            </w:r>
            <w:r w:rsidRPr="00593265">
              <w:rPr>
                <w:sz w:val="20"/>
                <w:szCs w:val="20"/>
              </w:rPr>
              <w:t xml:space="preserve"> requirement for operators to have a human factors and non-technical skills (HF/NTS) training program under Part 119 of CASR would be deferred for </w:t>
            </w:r>
            <w:r w:rsidR="00E01145">
              <w:rPr>
                <w:sz w:val="20"/>
                <w:szCs w:val="20"/>
              </w:rPr>
              <w:t>two</w:t>
            </w:r>
            <w:r w:rsidR="00E01145" w:rsidRPr="00593265">
              <w:rPr>
                <w:sz w:val="20"/>
                <w:szCs w:val="20"/>
              </w:rPr>
              <w:t xml:space="preserve"> </w:t>
            </w:r>
            <w:r w:rsidRPr="00593265">
              <w:rPr>
                <w:sz w:val="20"/>
                <w:szCs w:val="20"/>
              </w:rPr>
              <w:t>years for existing operators not currently required to have such a program under CAO 82.3 or 82.5.</w:t>
            </w:r>
          </w:p>
          <w:p w14:paraId="2918A33E" w14:textId="77777777" w:rsidR="002D5FB2" w:rsidRPr="00593265" w:rsidRDefault="002D5FB2" w:rsidP="002D5FB2">
            <w:pPr>
              <w:ind w:left="360"/>
              <w:rPr>
                <w:sz w:val="20"/>
                <w:szCs w:val="20"/>
              </w:rPr>
            </w:pPr>
          </w:p>
          <w:p w14:paraId="313B5572" w14:textId="68D1AE24" w:rsidR="002D5FB2" w:rsidRPr="00593265" w:rsidRDefault="00A974D4" w:rsidP="002D5FB2">
            <w:pPr>
              <w:ind w:left="360"/>
              <w:rPr>
                <w:sz w:val="20"/>
                <w:szCs w:val="20"/>
              </w:rPr>
            </w:pPr>
            <w:r>
              <w:rPr>
                <w:sz w:val="20"/>
                <w:szCs w:val="20"/>
              </w:rPr>
              <w:lastRenderedPageBreak/>
              <w:t>It is proposed that o</w:t>
            </w:r>
            <w:r w:rsidR="002D5FB2" w:rsidRPr="00593265">
              <w:rPr>
                <w:sz w:val="20"/>
                <w:szCs w:val="20"/>
              </w:rPr>
              <w:t xml:space="preserve">perators would be required to provide CASA with their </w:t>
            </w:r>
            <w:r>
              <w:rPr>
                <w:sz w:val="20"/>
                <w:szCs w:val="20"/>
              </w:rPr>
              <w:t xml:space="preserve">draft </w:t>
            </w:r>
            <w:r w:rsidR="002D5FB2" w:rsidRPr="00593265">
              <w:rPr>
                <w:sz w:val="20"/>
                <w:szCs w:val="20"/>
              </w:rPr>
              <w:t xml:space="preserve">HF/NTS training program documentation for approval not less than </w:t>
            </w:r>
            <w:r w:rsidR="00E01145">
              <w:rPr>
                <w:sz w:val="20"/>
                <w:szCs w:val="20"/>
              </w:rPr>
              <w:t>six</w:t>
            </w:r>
            <w:r w:rsidR="002D5FB2" w:rsidRPr="00593265">
              <w:rPr>
                <w:sz w:val="20"/>
                <w:szCs w:val="20"/>
              </w:rPr>
              <w:t xml:space="preserve"> months prior to the deferred commencement date.</w:t>
            </w:r>
          </w:p>
          <w:p w14:paraId="08D31725" w14:textId="5597A023" w:rsidR="002D5FB2" w:rsidRDefault="002D5FB2" w:rsidP="00CB06F8">
            <w:pPr>
              <w:pStyle w:val="ListBullet2"/>
              <w:numPr>
                <w:ilvl w:val="0"/>
                <w:numId w:val="0"/>
              </w:numPr>
              <w:rPr>
                <w:color w:val="365F91" w:themeColor="accent1" w:themeShade="BF"/>
              </w:rPr>
            </w:pPr>
          </w:p>
        </w:tc>
      </w:tr>
    </w:tbl>
    <w:p w14:paraId="7292F326" w14:textId="54E50010" w:rsidR="002D5FB2" w:rsidRDefault="002D5FB2" w:rsidP="00CB06F8">
      <w:pPr>
        <w:pStyle w:val="ListBullet2"/>
        <w:numPr>
          <w:ilvl w:val="0"/>
          <w:numId w:val="0"/>
        </w:numPr>
        <w:rPr>
          <w:color w:val="365F91" w:themeColor="accent1" w:themeShade="BF"/>
        </w:rPr>
      </w:pPr>
    </w:p>
    <w:p w14:paraId="7040566D" w14:textId="6BC740EC" w:rsidR="008740A7" w:rsidRPr="00CB06F8" w:rsidRDefault="00C736B7" w:rsidP="00CB06F8">
      <w:pPr>
        <w:pStyle w:val="ListBullet2"/>
        <w:numPr>
          <w:ilvl w:val="0"/>
          <w:numId w:val="0"/>
        </w:numPr>
        <w:rPr>
          <w:color w:val="365F91" w:themeColor="accent1" w:themeShade="BF"/>
        </w:rPr>
      </w:pPr>
      <w:r>
        <w:rPr>
          <w:rFonts w:eastAsia="Times New Roman"/>
        </w:rPr>
        <w:t xml:space="preserve">Human factors issues are well understood as a major contributor to safety accidents and incidents and the HF/NTS training is considered to be an important measure to improve the safety of operations. </w:t>
      </w:r>
      <w:r w:rsidR="008740A7">
        <w:rPr>
          <w:rFonts w:eastAsia="Times New Roman"/>
        </w:rPr>
        <w:t>It is not expected to be an onerous requirement for most operators, even though it may not be well understood at this time, and so is proposed to be deferred for two years</w:t>
      </w:r>
      <w:r>
        <w:rPr>
          <w:rFonts w:eastAsia="Times New Roman"/>
        </w:rPr>
        <w:t xml:space="preserve">, as </w:t>
      </w:r>
      <w:r w:rsidRPr="0088613F">
        <w:rPr>
          <w:rFonts w:eastAsia="Times New Roman"/>
        </w:rPr>
        <w:t xml:space="preserve">the </w:t>
      </w:r>
      <w:r>
        <w:rPr>
          <w:rFonts w:eastAsia="Times New Roman"/>
        </w:rPr>
        <w:t xml:space="preserve">second </w:t>
      </w:r>
      <w:r w:rsidRPr="0088613F">
        <w:rPr>
          <w:rFonts w:eastAsia="Times New Roman"/>
        </w:rPr>
        <w:t>de</w:t>
      </w:r>
      <w:r w:rsidR="00833CCA">
        <w:rPr>
          <w:rFonts w:eastAsia="Times New Roman"/>
        </w:rPr>
        <w:t>layed</w:t>
      </w:r>
      <w:r w:rsidRPr="0088613F">
        <w:rPr>
          <w:rFonts w:eastAsia="Times New Roman"/>
        </w:rPr>
        <w:t xml:space="preserve"> requirement</w:t>
      </w:r>
      <w:r>
        <w:rPr>
          <w:rFonts w:eastAsia="Times New Roman"/>
        </w:rPr>
        <w:t>.</w:t>
      </w:r>
    </w:p>
    <w:p w14:paraId="2DA2600A" w14:textId="489F354B" w:rsidR="003F05E6" w:rsidRDefault="003F05E6" w:rsidP="008273A0">
      <w:pPr>
        <w:ind w:left="360"/>
      </w:pPr>
    </w:p>
    <w:p w14:paraId="1D2580C5" w14:textId="585C9604" w:rsidR="009A4E7A" w:rsidRPr="00764FE6" w:rsidRDefault="00DD01D9" w:rsidP="00D851DE">
      <w:pPr>
        <w:spacing w:after="160"/>
        <w:ind w:left="360"/>
        <w:rPr>
          <w:i/>
          <w:iCs/>
        </w:rPr>
      </w:pPr>
      <w:r w:rsidRPr="00764FE6">
        <w:rPr>
          <w:i/>
          <w:iCs/>
        </w:rPr>
        <w:t xml:space="preserve">1. </w:t>
      </w:r>
      <w:r w:rsidR="009A4E7A" w:rsidRPr="00764FE6">
        <w:rPr>
          <w:i/>
          <w:iCs/>
        </w:rPr>
        <w:t xml:space="preserve">Do </w:t>
      </w:r>
      <w:r w:rsidR="00A974D4" w:rsidRPr="00764FE6">
        <w:rPr>
          <w:i/>
          <w:iCs/>
        </w:rPr>
        <w:t xml:space="preserve">you </w:t>
      </w:r>
      <w:r w:rsidR="009A4E7A" w:rsidRPr="00764FE6">
        <w:rPr>
          <w:i/>
          <w:iCs/>
        </w:rPr>
        <w:t>agree</w:t>
      </w:r>
      <w:r w:rsidR="00C2285F" w:rsidRPr="00764FE6">
        <w:rPr>
          <w:i/>
          <w:iCs/>
        </w:rPr>
        <w:t xml:space="preserve"> with </w:t>
      </w:r>
      <w:r w:rsidR="009A4E7A" w:rsidRPr="00764FE6">
        <w:rPr>
          <w:i/>
          <w:iCs/>
        </w:rPr>
        <w:t xml:space="preserve">the </w:t>
      </w:r>
      <w:r w:rsidR="00D851DE" w:rsidRPr="00764FE6">
        <w:rPr>
          <w:i/>
          <w:iCs/>
        </w:rPr>
        <w:t>proposed deferral</w:t>
      </w:r>
      <w:r w:rsidR="009A4E7A" w:rsidRPr="00764FE6">
        <w:rPr>
          <w:i/>
          <w:iCs/>
        </w:rPr>
        <w:t xml:space="preserve"> of </w:t>
      </w:r>
      <w:r w:rsidRPr="00764FE6">
        <w:rPr>
          <w:i/>
          <w:iCs/>
        </w:rPr>
        <w:t xml:space="preserve">human factors and non-technical skills (HF/NTS) training program requirements </w:t>
      </w:r>
      <w:r w:rsidR="00C2285F" w:rsidRPr="00764FE6">
        <w:rPr>
          <w:i/>
          <w:iCs/>
        </w:rPr>
        <w:t>under Part 119 of CASR for existing AOC holders?</w:t>
      </w:r>
    </w:p>
    <w:p w14:paraId="719AFADF" w14:textId="77777777" w:rsidR="004626D0" w:rsidRPr="001E4758" w:rsidRDefault="004626D0" w:rsidP="004626D0">
      <w:pPr>
        <w:pStyle w:val="ListNumber3"/>
        <w:numPr>
          <w:ilvl w:val="0"/>
          <w:numId w:val="0"/>
        </w:numPr>
        <w:ind w:left="785" w:hanging="425"/>
        <w:rPr>
          <w:i/>
          <w:iCs/>
          <w:sz w:val="16"/>
          <w:szCs w:val="16"/>
        </w:rPr>
      </w:pPr>
      <w:r w:rsidRPr="001E4758">
        <w:rPr>
          <w:i/>
          <w:iCs/>
          <w:sz w:val="16"/>
          <w:szCs w:val="16"/>
        </w:rPr>
        <w:t>Radio buttons</w:t>
      </w:r>
    </w:p>
    <w:p w14:paraId="61972E14" w14:textId="77777777" w:rsidR="004626D0" w:rsidRPr="008432A0" w:rsidRDefault="00EC55AC" w:rsidP="004626D0">
      <w:pPr>
        <w:pStyle w:val="ListNumber3"/>
        <w:widowControl/>
        <w:numPr>
          <w:ilvl w:val="0"/>
          <w:numId w:val="0"/>
        </w:numPr>
        <w:autoSpaceDE/>
        <w:autoSpaceDN/>
        <w:spacing w:line="276" w:lineRule="auto"/>
        <w:ind w:left="360"/>
      </w:pPr>
      <w:sdt>
        <w:sdtPr>
          <w:id w:val="-1142802604"/>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w:t>
      </w:r>
      <w:r w:rsidR="004626D0" w:rsidRPr="008432A0">
        <w:t>Agree</w:t>
      </w:r>
    </w:p>
    <w:p w14:paraId="7FCF92D9" w14:textId="77777777" w:rsidR="004626D0" w:rsidRPr="008432A0" w:rsidRDefault="00EC55AC" w:rsidP="004626D0">
      <w:pPr>
        <w:pStyle w:val="ListNumber3"/>
        <w:widowControl/>
        <w:numPr>
          <w:ilvl w:val="0"/>
          <w:numId w:val="0"/>
        </w:numPr>
        <w:autoSpaceDE/>
        <w:autoSpaceDN/>
        <w:spacing w:line="276" w:lineRule="auto"/>
        <w:ind w:left="360"/>
      </w:pPr>
      <w:sdt>
        <w:sdtPr>
          <w:id w:val="-805394905"/>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w:t>
      </w:r>
      <w:r w:rsidR="004626D0" w:rsidRPr="008432A0">
        <w:t>Disagree (please set out your reasoning and alternative suggestions below)</w:t>
      </w:r>
    </w:p>
    <w:p w14:paraId="59418A03" w14:textId="77777777" w:rsidR="004626D0" w:rsidRDefault="00EC55AC" w:rsidP="004626D0">
      <w:pPr>
        <w:pStyle w:val="ListNumber3"/>
        <w:widowControl/>
        <w:numPr>
          <w:ilvl w:val="0"/>
          <w:numId w:val="0"/>
        </w:numPr>
        <w:autoSpaceDE/>
        <w:autoSpaceDN/>
        <w:spacing w:line="276" w:lineRule="auto"/>
        <w:ind w:left="360"/>
      </w:pPr>
      <w:sdt>
        <w:sdtPr>
          <w:id w:val="2144693357"/>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Other (please specify below)</w:t>
      </w:r>
    </w:p>
    <w:p w14:paraId="4258869B" w14:textId="77777777" w:rsidR="004626D0" w:rsidRDefault="004626D0" w:rsidP="004626D0">
      <w:pPr>
        <w:pStyle w:val="ListNumber3"/>
        <w:widowControl/>
        <w:numPr>
          <w:ilvl w:val="0"/>
          <w:numId w:val="0"/>
        </w:numPr>
        <w:autoSpaceDE/>
        <w:autoSpaceDN/>
        <w:spacing w:line="276" w:lineRule="auto"/>
        <w:ind w:left="360"/>
      </w:pPr>
      <w:r>
        <w:t>Comments</w:t>
      </w:r>
    </w:p>
    <w:tbl>
      <w:tblPr>
        <w:tblStyle w:val="TableGrid"/>
        <w:tblW w:w="0" w:type="auto"/>
        <w:tblInd w:w="360" w:type="dxa"/>
        <w:tblLook w:val="04A0" w:firstRow="1" w:lastRow="0" w:firstColumn="1" w:lastColumn="0" w:noHBand="0" w:noVBand="1"/>
      </w:tblPr>
      <w:tblGrid>
        <w:gridCol w:w="9360"/>
      </w:tblGrid>
      <w:tr w:rsidR="004626D0" w14:paraId="3FA61131" w14:textId="77777777" w:rsidTr="004626D0">
        <w:tc>
          <w:tcPr>
            <w:tcW w:w="9720" w:type="dxa"/>
          </w:tcPr>
          <w:p w14:paraId="5930C944" w14:textId="77777777" w:rsidR="004626D0" w:rsidRDefault="004626D0" w:rsidP="004626D0">
            <w:pPr>
              <w:pStyle w:val="ListNumber3"/>
              <w:numPr>
                <w:ilvl w:val="0"/>
                <w:numId w:val="0"/>
              </w:numPr>
              <w:spacing w:line="276" w:lineRule="auto"/>
            </w:pPr>
          </w:p>
        </w:tc>
      </w:tr>
    </w:tbl>
    <w:p w14:paraId="60EE5652" w14:textId="77777777" w:rsidR="004626D0" w:rsidRPr="008432A0" w:rsidRDefault="004626D0" w:rsidP="004626D0">
      <w:pPr>
        <w:pStyle w:val="ListNumber3"/>
        <w:widowControl/>
        <w:numPr>
          <w:ilvl w:val="0"/>
          <w:numId w:val="0"/>
        </w:numPr>
        <w:autoSpaceDE/>
        <w:autoSpaceDN/>
        <w:spacing w:line="276" w:lineRule="auto"/>
        <w:ind w:left="360"/>
      </w:pPr>
    </w:p>
    <w:p w14:paraId="7E785858" w14:textId="11650FC3" w:rsidR="00DD01D9" w:rsidRPr="00764FE6" w:rsidRDefault="00C2285F" w:rsidP="00D851DE">
      <w:pPr>
        <w:pStyle w:val="CommentText"/>
        <w:ind w:left="360"/>
        <w:rPr>
          <w:rFonts w:ascii="Arial" w:hAnsi="Arial" w:cs="Arial"/>
          <w:i/>
          <w:iCs/>
          <w:sz w:val="22"/>
          <w:szCs w:val="22"/>
        </w:rPr>
      </w:pPr>
      <w:r w:rsidRPr="00764FE6">
        <w:rPr>
          <w:rFonts w:ascii="Arial" w:hAnsi="Arial" w:cs="Arial"/>
          <w:i/>
          <w:iCs/>
          <w:sz w:val="22"/>
          <w:szCs w:val="22"/>
        </w:rPr>
        <w:t>2</w:t>
      </w:r>
      <w:r w:rsidR="00DD01D9" w:rsidRPr="00764FE6">
        <w:rPr>
          <w:rFonts w:ascii="Arial" w:hAnsi="Arial" w:cs="Arial"/>
          <w:i/>
          <w:iCs/>
          <w:sz w:val="22"/>
          <w:szCs w:val="22"/>
        </w:rPr>
        <w:t xml:space="preserve">. Do you agree that the </w:t>
      </w:r>
      <w:r w:rsidRPr="00764FE6">
        <w:rPr>
          <w:rFonts w:ascii="Arial" w:hAnsi="Arial" w:cs="Arial"/>
          <w:i/>
          <w:iCs/>
          <w:sz w:val="22"/>
          <w:szCs w:val="22"/>
        </w:rPr>
        <w:t xml:space="preserve">proposed deferral period </w:t>
      </w:r>
      <w:r w:rsidR="008559FA" w:rsidRPr="00764FE6">
        <w:rPr>
          <w:rFonts w:ascii="Arial" w:hAnsi="Arial" w:cs="Arial"/>
          <w:i/>
          <w:iCs/>
          <w:sz w:val="22"/>
          <w:szCs w:val="22"/>
        </w:rPr>
        <w:t>(</w:t>
      </w:r>
      <w:r w:rsidR="00E01145" w:rsidRPr="00764FE6">
        <w:rPr>
          <w:rFonts w:ascii="Arial" w:hAnsi="Arial" w:cs="Arial"/>
          <w:i/>
          <w:iCs/>
          <w:sz w:val="22"/>
          <w:szCs w:val="22"/>
        </w:rPr>
        <w:t>two</w:t>
      </w:r>
      <w:r w:rsidR="008559FA" w:rsidRPr="00764FE6">
        <w:rPr>
          <w:rFonts w:ascii="Arial" w:hAnsi="Arial" w:cs="Arial"/>
          <w:i/>
          <w:iCs/>
          <w:sz w:val="22"/>
          <w:szCs w:val="22"/>
        </w:rPr>
        <w:t xml:space="preserve"> years) </w:t>
      </w:r>
      <w:r w:rsidRPr="00764FE6">
        <w:rPr>
          <w:rFonts w:ascii="Arial" w:hAnsi="Arial" w:cs="Arial"/>
          <w:i/>
          <w:iCs/>
          <w:sz w:val="22"/>
          <w:szCs w:val="22"/>
        </w:rPr>
        <w:t xml:space="preserve">is </w:t>
      </w:r>
      <w:r w:rsidR="008559FA" w:rsidRPr="00764FE6">
        <w:rPr>
          <w:rFonts w:ascii="Arial" w:hAnsi="Arial" w:cs="Arial"/>
          <w:i/>
          <w:iCs/>
          <w:sz w:val="22"/>
          <w:szCs w:val="22"/>
        </w:rPr>
        <w:t>appropriate and sufficient?</w:t>
      </w:r>
    </w:p>
    <w:p w14:paraId="27FA5615" w14:textId="77777777" w:rsidR="004626D0" w:rsidRPr="001E4758" w:rsidRDefault="004626D0" w:rsidP="004626D0">
      <w:pPr>
        <w:pStyle w:val="ListNumber3"/>
        <w:numPr>
          <w:ilvl w:val="0"/>
          <w:numId w:val="0"/>
        </w:numPr>
        <w:ind w:left="785" w:hanging="425"/>
        <w:rPr>
          <w:i/>
          <w:iCs/>
          <w:sz w:val="16"/>
          <w:szCs w:val="16"/>
        </w:rPr>
      </w:pPr>
      <w:r w:rsidRPr="001E4758">
        <w:rPr>
          <w:i/>
          <w:iCs/>
          <w:sz w:val="16"/>
          <w:szCs w:val="16"/>
        </w:rPr>
        <w:t>Radio buttons</w:t>
      </w:r>
    </w:p>
    <w:p w14:paraId="49C51FCC" w14:textId="77777777" w:rsidR="004626D0" w:rsidRPr="008432A0" w:rsidRDefault="00EC55AC" w:rsidP="004626D0">
      <w:pPr>
        <w:pStyle w:val="ListNumber3"/>
        <w:widowControl/>
        <w:numPr>
          <w:ilvl w:val="0"/>
          <w:numId w:val="0"/>
        </w:numPr>
        <w:autoSpaceDE/>
        <w:autoSpaceDN/>
        <w:spacing w:line="276" w:lineRule="auto"/>
        <w:ind w:left="360"/>
      </w:pPr>
      <w:sdt>
        <w:sdtPr>
          <w:id w:val="-1450778782"/>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w:t>
      </w:r>
      <w:r w:rsidR="004626D0" w:rsidRPr="008432A0">
        <w:t>Agree</w:t>
      </w:r>
    </w:p>
    <w:p w14:paraId="2A61A97B" w14:textId="77777777" w:rsidR="004626D0" w:rsidRPr="008432A0" w:rsidRDefault="00EC55AC" w:rsidP="004626D0">
      <w:pPr>
        <w:pStyle w:val="ListNumber3"/>
        <w:widowControl/>
        <w:numPr>
          <w:ilvl w:val="0"/>
          <w:numId w:val="0"/>
        </w:numPr>
        <w:autoSpaceDE/>
        <w:autoSpaceDN/>
        <w:spacing w:line="276" w:lineRule="auto"/>
        <w:ind w:left="360"/>
      </w:pPr>
      <w:sdt>
        <w:sdtPr>
          <w:id w:val="313608841"/>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w:t>
      </w:r>
      <w:r w:rsidR="004626D0" w:rsidRPr="008432A0">
        <w:t>Disagree (please set out your reasoning and alternative suggestions below)</w:t>
      </w:r>
    </w:p>
    <w:p w14:paraId="7FAF9B63" w14:textId="77777777" w:rsidR="004626D0" w:rsidRDefault="00EC55AC" w:rsidP="004626D0">
      <w:pPr>
        <w:pStyle w:val="ListNumber3"/>
        <w:widowControl/>
        <w:numPr>
          <w:ilvl w:val="0"/>
          <w:numId w:val="0"/>
        </w:numPr>
        <w:autoSpaceDE/>
        <w:autoSpaceDN/>
        <w:spacing w:line="276" w:lineRule="auto"/>
        <w:ind w:left="360"/>
      </w:pPr>
      <w:sdt>
        <w:sdtPr>
          <w:id w:val="-1408989180"/>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Other (please specify below)</w:t>
      </w:r>
    </w:p>
    <w:p w14:paraId="0EE91EA7" w14:textId="77777777" w:rsidR="004626D0" w:rsidRDefault="004626D0" w:rsidP="004626D0">
      <w:pPr>
        <w:pStyle w:val="ListNumber3"/>
        <w:widowControl/>
        <w:numPr>
          <w:ilvl w:val="0"/>
          <w:numId w:val="0"/>
        </w:numPr>
        <w:autoSpaceDE/>
        <w:autoSpaceDN/>
        <w:spacing w:line="276" w:lineRule="auto"/>
        <w:ind w:left="360"/>
      </w:pPr>
      <w:r>
        <w:t>Comments</w:t>
      </w:r>
    </w:p>
    <w:tbl>
      <w:tblPr>
        <w:tblStyle w:val="TableGrid"/>
        <w:tblW w:w="0" w:type="auto"/>
        <w:tblInd w:w="360" w:type="dxa"/>
        <w:tblLook w:val="04A0" w:firstRow="1" w:lastRow="0" w:firstColumn="1" w:lastColumn="0" w:noHBand="0" w:noVBand="1"/>
      </w:tblPr>
      <w:tblGrid>
        <w:gridCol w:w="9360"/>
      </w:tblGrid>
      <w:tr w:rsidR="004626D0" w14:paraId="437A7E26" w14:textId="77777777" w:rsidTr="004626D0">
        <w:tc>
          <w:tcPr>
            <w:tcW w:w="9720" w:type="dxa"/>
          </w:tcPr>
          <w:p w14:paraId="20499F8C" w14:textId="77777777" w:rsidR="004626D0" w:rsidRDefault="004626D0" w:rsidP="004626D0">
            <w:pPr>
              <w:pStyle w:val="ListNumber3"/>
              <w:numPr>
                <w:ilvl w:val="0"/>
                <w:numId w:val="0"/>
              </w:numPr>
              <w:spacing w:line="276" w:lineRule="auto"/>
            </w:pPr>
          </w:p>
        </w:tc>
      </w:tr>
    </w:tbl>
    <w:p w14:paraId="4D464BCC" w14:textId="77777777" w:rsidR="004626D0" w:rsidRPr="008432A0" w:rsidRDefault="004626D0" w:rsidP="004626D0">
      <w:pPr>
        <w:pStyle w:val="ListNumber3"/>
        <w:widowControl/>
        <w:numPr>
          <w:ilvl w:val="0"/>
          <w:numId w:val="0"/>
        </w:numPr>
        <w:autoSpaceDE/>
        <w:autoSpaceDN/>
        <w:spacing w:line="276" w:lineRule="auto"/>
        <w:ind w:left="360"/>
      </w:pPr>
    </w:p>
    <w:p w14:paraId="2B248C91" w14:textId="2844ABA1" w:rsidR="008559FA" w:rsidRPr="00764FE6" w:rsidRDefault="00C2285F" w:rsidP="00D851DE">
      <w:pPr>
        <w:pStyle w:val="CommentText"/>
        <w:ind w:left="360"/>
        <w:rPr>
          <w:rFonts w:ascii="Arial" w:hAnsi="Arial" w:cs="Arial"/>
          <w:i/>
          <w:iCs/>
          <w:sz w:val="22"/>
          <w:szCs w:val="22"/>
        </w:rPr>
      </w:pPr>
      <w:r w:rsidRPr="00764FE6">
        <w:rPr>
          <w:rFonts w:ascii="Arial" w:hAnsi="Arial" w:cs="Arial"/>
          <w:i/>
          <w:iCs/>
          <w:sz w:val="22"/>
          <w:szCs w:val="22"/>
        </w:rPr>
        <w:t>3</w:t>
      </w:r>
      <w:r w:rsidR="00DD01D9" w:rsidRPr="00764FE6">
        <w:rPr>
          <w:rFonts w:ascii="Arial" w:hAnsi="Arial" w:cs="Arial"/>
          <w:i/>
          <w:iCs/>
          <w:sz w:val="22"/>
          <w:szCs w:val="22"/>
        </w:rPr>
        <w:t xml:space="preserve">. </w:t>
      </w:r>
      <w:r w:rsidR="008559FA" w:rsidRPr="00764FE6">
        <w:rPr>
          <w:rFonts w:ascii="Arial" w:hAnsi="Arial" w:cs="Arial"/>
          <w:i/>
          <w:iCs/>
          <w:sz w:val="22"/>
          <w:szCs w:val="22"/>
        </w:rPr>
        <w:t>Do you agree that the proposed transitional milestone for submission of the operator’s HF/NTS training program documentation to CASA is appropriate and achievable?</w:t>
      </w:r>
    </w:p>
    <w:p w14:paraId="648D1492" w14:textId="77777777" w:rsidR="004626D0" w:rsidRPr="001E4758" w:rsidRDefault="004626D0" w:rsidP="004626D0">
      <w:pPr>
        <w:pStyle w:val="ListNumber3"/>
        <w:numPr>
          <w:ilvl w:val="0"/>
          <w:numId w:val="0"/>
        </w:numPr>
        <w:ind w:left="785" w:hanging="425"/>
        <w:rPr>
          <w:i/>
          <w:iCs/>
          <w:sz w:val="16"/>
          <w:szCs w:val="16"/>
        </w:rPr>
      </w:pPr>
      <w:r w:rsidRPr="001E4758">
        <w:rPr>
          <w:i/>
          <w:iCs/>
          <w:sz w:val="16"/>
          <w:szCs w:val="16"/>
        </w:rPr>
        <w:t>Radio buttons</w:t>
      </w:r>
    </w:p>
    <w:p w14:paraId="135B070C" w14:textId="77777777" w:rsidR="004626D0" w:rsidRPr="008432A0" w:rsidRDefault="00EC55AC" w:rsidP="004626D0">
      <w:pPr>
        <w:pStyle w:val="ListNumber3"/>
        <w:widowControl/>
        <w:numPr>
          <w:ilvl w:val="0"/>
          <w:numId w:val="0"/>
        </w:numPr>
        <w:autoSpaceDE/>
        <w:autoSpaceDN/>
        <w:spacing w:line="276" w:lineRule="auto"/>
        <w:ind w:left="360"/>
      </w:pPr>
      <w:sdt>
        <w:sdtPr>
          <w:id w:val="486366301"/>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w:t>
      </w:r>
      <w:r w:rsidR="004626D0" w:rsidRPr="008432A0">
        <w:t>Agree</w:t>
      </w:r>
    </w:p>
    <w:p w14:paraId="262A2151" w14:textId="77777777" w:rsidR="004626D0" w:rsidRPr="008432A0" w:rsidRDefault="00EC55AC" w:rsidP="004626D0">
      <w:pPr>
        <w:pStyle w:val="ListNumber3"/>
        <w:widowControl/>
        <w:numPr>
          <w:ilvl w:val="0"/>
          <w:numId w:val="0"/>
        </w:numPr>
        <w:autoSpaceDE/>
        <w:autoSpaceDN/>
        <w:spacing w:line="276" w:lineRule="auto"/>
        <w:ind w:left="360"/>
      </w:pPr>
      <w:sdt>
        <w:sdtPr>
          <w:id w:val="-1554617803"/>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w:t>
      </w:r>
      <w:r w:rsidR="004626D0" w:rsidRPr="008432A0">
        <w:t>Disagree (please set out your reasoning and alternative suggestions below)</w:t>
      </w:r>
    </w:p>
    <w:p w14:paraId="394CDE9E" w14:textId="77777777" w:rsidR="004626D0" w:rsidRDefault="00EC55AC" w:rsidP="004626D0">
      <w:pPr>
        <w:pStyle w:val="ListNumber3"/>
        <w:widowControl/>
        <w:numPr>
          <w:ilvl w:val="0"/>
          <w:numId w:val="0"/>
        </w:numPr>
        <w:autoSpaceDE/>
        <w:autoSpaceDN/>
        <w:spacing w:line="276" w:lineRule="auto"/>
        <w:ind w:left="360"/>
      </w:pPr>
      <w:sdt>
        <w:sdtPr>
          <w:id w:val="-1105496325"/>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Other (please specify below)</w:t>
      </w:r>
    </w:p>
    <w:p w14:paraId="55052418" w14:textId="77777777" w:rsidR="004626D0" w:rsidRDefault="004626D0" w:rsidP="004626D0">
      <w:pPr>
        <w:pStyle w:val="ListNumber3"/>
        <w:widowControl/>
        <w:numPr>
          <w:ilvl w:val="0"/>
          <w:numId w:val="0"/>
        </w:numPr>
        <w:autoSpaceDE/>
        <w:autoSpaceDN/>
        <w:spacing w:line="276" w:lineRule="auto"/>
        <w:ind w:left="360"/>
      </w:pPr>
      <w:r>
        <w:t>Comments</w:t>
      </w:r>
    </w:p>
    <w:tbl>
      <w:tblPr>
        <w:tblStyle w:val="TableGrid"/>
        <w:tblW w:w="0" w:type="auto"/>
        <w:tblInd w:w="360" w:type="dxa"/>
        <w:tblLook w:val="04A0" w:firstRow="1" w:lastRow="0" w:firstColumn="1" w:lastColumn="0" w:noHBand="0" w:noVBand="1"/>
      </w:tblPr>
      <w:tblGrid>
        <w:gridCol w:w="9360"/>
      </w:tblGrid>
      <w:tr w:rsidR="004626D0" w14:paraId="4D3FA41B" w14:textId="77777777" w:rsidTr="004626D0">
        <w:tc>
          <w:tcPr>
            <w:tcW w:w="9720" w:type="dxa"/>
          </w:tcPr>
          <w:p w14:paraId="41469E9C" w14:textId="77777777" w:rsidR="004626D0" w:rsidRDefault="004626D0" w:rsidP="004626D0">
            <w:pPr>
              <w:pStyle w:val="ListNumber3"/>
              <w:numPr>
                <w:ilvl w:val="0"/>
                <w:numId w:val="0"/>
              </w:numPr>
              <w:spacing w:line="276" w:lineRule="auto"/>
            </w:pPr>
          </w:p>
        </w:tc>
      </w:tr>
    </w:tbl>
    <w:p w14:paraId="1D878D0E" w14:textId="77777777" w:rsidR="004626D0" w:rsidRPr="008432A0" w:rsidRDefault="004626D0" w:rsidP="004626D0">
      <w:pPr>
        <w:pStyle w:val="ListNumber3"/>
        <w:widowControl/>
        <w:numPr>
          <w:ilvl w:val="0"/>
          <w:numId w:val="0"/>
        </w:numPr>
        <w:autoSpaceDE/>
        <w:autoSpaceDN/>
        <w:spacing w:line="276" w:lineRule="auto"/>
        <w:ind w:left="360"/>
      </w:pPr>
    </w:p>
    <w:p w14:paraId="4B4D7351" w14:textId="2F6C9509" w:rsidR="002D58F2" w:rsidRPr="00500012" w:rsidRDefault="0049524B" w:rsidP="00500012">
      <w:pPr>
        <w:pStyle w:val="ListParagraph"/>
        <w:ind w:left="0" w:firstLine="0"/>
        <w:rPr>
          <w:b/>
          <w:bCs/>
          <w:sz w:val="24"/>
          <w:szCs w:val="24"/>
        </w:rPr>
      </w:pPr>
      <w:r>
        <w:rPr>
          <w:b/>
          <w:bCs/>
          <w:sz w:val="24"/>
          <w:szCs w:val="24"/>
        </w:rPr>
        <w:t>Delayed commencement</w:t>
      </w:r>
      <w:r w:rsidRPr="00500012">
        <w:rPr>
          <w:b/>
          <w:bCs/>
          <w:sz w:val="24"/>
          <w:szCs w:val="24"/>
        </w:rPr>
        <w:t xml:space="preserve"> </w:t>
      </w:r>
      <w:r w:rsidR="002D58F2" w:rsidRPr="00500012">
        <w:rPr>
          <w:b/>
          <w:bCs/>
          <w:sz w:val="24"/>
          <w:szCs w:val="24"/>
        </w:rPr>
        <w:t xml:space="preserve">of </w:t>
      </w:r>
      <w:r w:rsidR="00466E02">
        <w:rPr>
          <w:b/>
          <w:bCs/>
          <w:sz w:val="24"/>
          <w:szCs w:val="24"/>
        </w:rPr>
        <w:t>s</w:t>
      </w:r>
      <w:r w:rsidR="002D58F2" w:rsidRPr="00500012">
        <w:rPr>
          <w:b/>
          <w:bCs/>
          <w:sz w:val="24"/>
          <w:szCs w:val="24"/>
        </w:rPr>
        <w:t xml:space="preserve">afety </w:t>
      </w:r>
      <w:r w:rsidR="00466E02">
        <w:rPr>
          <w:b/>
          <w:bCs/>
          <w:sz w:val="24"/>
          <w:szCs w:val="24"/>
        </w:rPr>
        <w:t>m</w:t>
      </w:r>
      <w:r w:rsidR="002D58F2" w:rsidRPr="00500012">
        <w:rPr>
          <w:b/>
          <w:bCs/>
          <w:sz w:val="24"/>
          <w:szCs w:val="24"/>
        </w:rPr>
        <w:t>anager and a safety management system (SMS) requirements</w:t>
      </w:r>
    </w:p>
    <w:p w14:paraId="4954A09F" w14:textId="77777777" w:rsidR="003A6D71" w:rsidRDefault="003A6D71" w:rsidP="003F6ED4">
      <w:pPr>
        <w:rPr>
          <w:b/>
          <w:bCs/>
          <w:color w:val="365F91" w:themeColor="accent1" w:themeShade="BF"/>
        </w:rPr>
      </w:pPr>
    </w:p>
    <w:p w14:paraId="4B40CD54" w14:textId="4BEF99F3" w:rsidR="003F6ED4" w:rsidRDefault="003F6ED4" w:rsidP="003F6ED4">
      <w:pPr>
        <w:rPr>
          <w:color w:val="365F91" w:themeColor="accent1" w:themeShade="BF"/>
        </w:rPr>
      </w:pPr>
      <w:r w:rsidRPr="006943B4">
        <w:rPr>
          <w:b/>
          <w:bCs/>
          <w:color w:val="365F91" w:themeColor="accent1" w:themeShade="BF"/>
        </w:rPr>
        <w:t xml:space="preserve">Fact </w:t>
      </w:r>
      <w:r w:rsidR="007D0470">
        <w:rPr>
          <w:b/>
          <w:bCs/>
          <w:color w:val="365F91" w:themeColor="accent1" w:themeShade="BF"/>
        </w:rPr>
        <w:t>B</w:t>
      </w:r>
      <w:r w:rsidRPr="006943B4">
        <w:rPr>
          <w:b/>
          <w:bCs/>
          <w:color w:val="365F91" w:themeColor="accent1" w:themeShade="BF"/>
        </w:rPr>
        <w:t>ank:</w:t>
      </w:r>
      <w:r w:rsidRPr="00CB06F8">
        <w:rPr>
          <w:color w:val="365F91" w:themeColor="accent1" w:themeShade="BF"/>
        </w:rPr>
        <w:t xml:space="preserve"> Safety </w:t>
      </w:r>
      <w:r w:rsidR="00195E9B">
        <w:rPr>
          <w:color w:val="365F91" w:themeColor="accent1" w:themeShade="BF"/>
        </w:rPr>
        <w:t>M</w:t>
      </w:r>
      <w:r w:rsidRPr="00CB06F8">
        <w:rPr>
          <w:color w:val="365F91" w:themeColor="accent1" w:themeShade="BF"/>
        </w:rPr>
        <w:t xml:space="preserve">anager and a safety management system (SMS) requirements under </w:t>
      </w:r>
      <w:r w:rsidR="002B2107">
        <w:rPr>
          <w:color w:val="365F91" w:themeColor="accent1" w:themeShade="BF"/>
        </w:rPr>
        <w:t xml:space="preserve">Part 119 or Part 138 of </w:t>
      </w:r>
      <w:r w:rsidR="002B2107" w:rsidRPr="002036E2">
        <w:rPr>
          <w:color w:val="365F91" w:themeColor="accent1" w:themeShade="BF"/>
        </w:rPr>
        <w:t>CASR</w:t>
      </w:r>
    </w:p>
    <w:p w14:paraId="0B20DB74" w14:textId="068FB33B" w:rsidR="002D5FB2" w:rsidRDefault="002D5FB2" w:rsidP="003F6ED4">
      <w:pPr>
        <w:rPr>
          <w:color w:val="365F91" w:themeColor="accent1" w:themeShade="BF"/>
        </w:rPr>
      </w:pPr>
    </w:p>
    <w:tbl>
      <w:tblPr>
        <w:tblStyle w:val="TableGrid"/>
        <w:tblW w:w="0" w:type="auto"/>
        <w:tblLook w:val="04A0" w:firstRow="1" w:lastRow="0" w:firstColumn="1" w:lastColumn="0" w:noHBand="0" w:noVBand="1"/>
      </w:tblPr>
      <w:tblGrid>
        <w:gridCol w:w="9720"/>
      </w:tblGrid>
      <w:tr w:rsidR="002D5FB2" w14:paraId="33987DBD" w14:textId="77777777" w:rsidTr="002D5FB2">
        <w:tc>
          <w:tcPr>
            <w:tcW w:w="9720" w:type="dxa"/>
          </w:tcPr>
          <w:p w14:paraId="7C1C896F" w14:textId="2347BD9E" w:rsidR="002D5FB2" w:rsidRDefault="002D5FB2" w:rsidP="002D5FB2">
            <w:pPr>
              <w:rPr>
                <w:color w:val="365F91" w:themeColor="accent1" w:themeShade="BF"/>
              </w:rPr>
            </w:pPr>
            <w:r>
              <w:rPr>
                <w:color w:val="365F91" w:themeColor="accent1" w:themeShade="BF"/>
              </w:rPr>
              <w:t>Fact Bank content</w:t>
            </w:r>
          </w:p>
          <w:p w14:paraId="3BF5F1D8" w14:textId="45007C04" w:rsidR="002D5FB2" w:rsidRPr="002D5FB2" w:rsidRDefault="002D5FB2" w:rsidP="002D5FB2">
            <w:pPr>
              <w:ind w:left="360"/>
              <w:rPr>
                <w:sz w:val="20"/>
                <w:szCs w:val="20"/>
              </w:rPr>
            </w:pPr>
            <w:r w:rsidRPr="002D5FB2">
              <w:rPr>
                <w:sz w:val="20"/>
                <w:szCs w:val="20"/>
              </w:rPr>
              <w:t xml:space="preserve">The requirement for operators to have a safety manager and a safety management system (SMS) under Part 119 or Part 138 of CASR, would be deferred for </w:t>
            </w:r>
            <w:r w:rsidR="00E01145">
              <w:rPr>
                <w:sz w:val="20"/>
                <w:szCs w:val="20"/>
              </w:rPr>
              <w:t>three</w:t>
            </w:r>
            <w:r w:rsidRPr="002D5FB2">
              <w:rPr>
                <w:sz w:val="20"/>
                <w:szCs w:val="20"/>
              </w:rPr>
              <w:t xml:space="preserve"> years for existing operators not currently subject to such requirements under CAO 82.3 or 82.5, or the SMS requirements of Part 142 of CASR.  </w:t>
            </w:r>
          </w:p>
          <w:p w14:paraId="654BAF6E" w14:textId="77777777" w:rsidR="002D5FB2" w:rsidRPr="002D5FB2" w:rsidRDefault="002D5FB2" w:rsidP="002D5FB2">
            <w:pPr>
              <w:ind w:left="360"/>
              <w:rPr>
                <w:sz w:val="20"/>
                <w:szCs w:val="20"/>
              </w:rPr>
            </w:pPr>
          </w:p>
          <w:p w14:paraId="2395F624" w14:textId="181B27FC" w:rsidR="002D5FB2" w:rsidRPr="002D5FB2" w:rsidRDefault="005A7E2F" w:rsidP="002D5FB2">
            <w:pPr>
              <w:ind w:left="360"/>
              <w:rPr>
                <w:sz w:val="20"/>
                <w:szCs w:val="20"/>
              </w:rPr>
            </w:pPr>
            <w:r>
              <w:rPr>
                <w:sz w:val="20"/>
                <w:szCs w:val="20"/>
              </w:rPr>
              <w:t>It is proposed that relevant o</w:t>
            </w:r>
            <w:r w:rsidR="002D5FB2" w:rsidRPr="002D5FB2">
              <w:rPr>
                <w:sz w:val="20"/>
                <w:szCs w:val="20"/>
              </w:rPr>
              <w:t xml:space="preserve">perators would be required to provide CASA with an SMS implementation plan </w:t>
            </w:r>
            <w:r w:rsidR="00E01145">
              <w:rPr>
                <w:sz w:val="20"/>
                <w:szCs w:val="20"/>
              </w:rPr>
              <w:t>two</w:t>
            </w:r>
            <w:r w:rsidR="002D5FB2" w:rsidRPr="002D5FB2">
              <w:rPr>
                <w:sz w:val="20"/>
                <w:szCs w:val="20"/>
              </w:rPr>
              <w:t xml:space="preserve"> years before the deferred commencement date, and their </w:t>
            </w:r>
            <w:r>
              <w:rPr>
                <w:sz w:val="20"/>
                <w:szCs w:val="20"/>
              </w:rPr>
              <w:t xml:space="preserve">draft </w:t>
            </w:r>
            <w:r w:rsidR="002D5FB2" w:rsidRPr="002D5FB2">
              <w:rPr>
                <w:sz w:val="20"/>
                <w:szCs w:val="20"/>
              </w:rPr>
              <w:t xml:space="preserve">SMS documentation for approval not less than </w:t>
            </w:r>
            <w:r w:rsidR="00E01145">
              <w:rPr>
                <w:sz w:val="20"/>
                <w:szCs w:val="20"/>
              </w:rPr>
              <w:t>six</w:t>
            </w:r>
            <w:r w:rsidR="002D5FB2" w:rsidRPr="002D5FB2">
              <w:rPr>
                <w:sz w:val="20"/>
                <w:szCs w:val="20"/>
              </w:rPr>
              <w:t xml:space="preserve"> months prior to the deferred commencement date.</w:t>
            </w:r>
          </w:p>
          <w:p w14:paraId="4B107B20" w14:textId="77777777" w:rsidR="002D5FB2" w:rsidRPr="002D5FB2" w:rsidRDefault="002D5FB2" w:rsidP="002D5FB2">
            <w:pPr>
              <w:ind w:left="360"/>
              <w:rPr>
                <w:sz w:val="20"/>
                <w:szCs w:val="20"/>
              </w:rPr>
            </w:pPr>
          </w:p>
          <w:p w14:paraId="52504F5E" w14:textId="0A868303" w:rsidR="002D5FB2" w:rsidRPr="002D5FB2" w:rsidRDefault="002D5FB2" w:rsidP="002D5FB2">
            <w:pPr>
              <w:ind w:left="360"/>
              <w:rPr>
                <w:sz w:val="20"/>
                <w:szCs w:val="20"/>
              </w:rPr>
            </w:pPr>
            <w:r w:rsidRPr="002D5FB2">
              <w:rPr>
                <w:sz w:val="20"/>
                <w:szCs w:val="20"/>
              </w:rPr>
              <w:t xml:space="preserve">If the operator was not subject to the SMS requirements of CAO 82.3 or 82.5, but was required to have an SMS as the holder of a Part 142 AOC, the deferral period for the operator to incorporate their air transport and/or aerial work operations in the SMS would be one year. The operator would be required to provide CASA with a copy of their updated SMS documentation for approval </w:t>
            </w:r>
            <w:r w:rsidR="005A7E2F">
              <w:rPr>
                <w:sz w:val="20"/>
                <w:szCs w:val="20"/>
              </w:rPr>
              <w:t xml:space="preserve">at least </w:t>
            </w:r>
            <w:r w:rsidR="00E01145">
              <w:rPr>
                <w:sz w:val="20"/>
                <w:szCs w:val="20"/>
              </w:rPr>
              <w:t>three</w:t>
            </w:r>
            <w:r w:rsidRPr="002D5FB2">
              <w:rPr>
                <w:sz w:val="20"/>
                <w:szCs w:val="20"/>
              </w:rPr>
              <w:t xml:space="preserve"> months before the deferred commencement date.</w:t>
            </w:r>
          </w:p>
          <w:p w14:paraId="01B29B21" w14:textId="77777777" w:rsidR="002D5FB2" w:rsidRPr="002D5FB2" w:rsidRDefault="002D5FB2" w:rsidP="002D5FB2">
            <w:pPr>
              <w:rPr>
                <w:color w:val="365F91" w:themeColor="accent1" w:themeShade="BF"/>
                <w:sz w:val="20"/>
                <w:szCs w:val="20"/>
              </w:rPr>
            </w:pPr>
          </w:p>
          <w:p w14:paraId="04C27894" w14:textId="77777777" w:rsidR="002D5FB2" w:rsidRDefault="002D5FB2" w:rsidP="003F6ED4">
            <w:pPr>
              <w:rPr>
                <w:color w:val="365F91" w:themeColor="accent1" w:themeShade="BF"/>
              </w:rPr>
            </w:pPr>
          </w:p>
        </w:tc>
      </w:tr>
    </w:tbl>
    <w:p w14:paraId="51DB99DA" w14:textId="77777777" w:rsidR="002D5FB2" w:rsidRPr="00CB06F8" w:rsidRDefault="002D5FB2" w:rsidP="003F6ED4">
      <w:pPr>
        <w:rPr>
          <w:color w:val="365F91" w:themeColor="accent1" w:themeShade="BF"/>
        </w:rPr>
      </w:pPr>
    </w:p>
    <w:p w14:paraId="2C2BC85D" w14:textId="22FA6F27" w:rsidR="00A974D4" w:rsidRDefault="00A974D4" w:rsidP="00A974D4">
      <w:pPr>
        <w:pStyle w:val="ListBullet2"/>
        <w:numPr>
          <w:ilvl w:val="0"/>
          <w:numId w:val="0"/>
        </w:numPr>
        <w:rPr>
          <w:rFonts w:eastAsia="Times New Roman"/>
        </w:rPr>
      </w:pPr>
      <w:r w:rsidRPr="0088613F">
        <w:rPr>
          <w:rFonts w:eastAsia="Times New Roman"/>
        </w:rPr>
        <w:t xml:space="preserve">The </w:t>
      </w:r>
      <w:r>
        <w:rPr>
          <w:rFonts w:eastAsia="Times New Roman"/>
        </w:rPr>
        <w:t xml:space="preserve">new safety management system requirements are expected to deliver significant safety benefits in relevant industry sectors. However, </w:t>
      </w:r>
      <w:r w:rsidR="00FE26F4">
        <w:rPr>
          <w:rFonts w:eastAsia="Times New Roman"/>
        </w:rPr>
        <w:t>these requirements are</w:t>
      </w:r>
      <w:r>
        <w:rPr>
          <w:rFonts w:eastAsia="Times New Roman"/>
        </w:rPr>
        <w:t xml:space="preserve"> </w:t>
      </w:r>
      <w:r w:rsidRPr="0088613F">
        <w:rPr>
          <w:rFonts w:eastAsia="Times New Roman"/>
        </w:rPr>
        <w:t xml:space="preserve">expected to be </w:t>
      </w:r>
      <w:r>
        <w:rPr>
          <w:rFonts w:eastAsia="Times New Roman"/>
        </w:rPr>
        <w:t xml:space="preserve">less well understood by some operators </w:t>
      </w:r>
      <w:r w:rsidRPr="0088613F">
        <w:rPr>
          <w:rFonts w:eastAsia="Times New Roman"/>
        </w:rPr>
        <w:t xml:space="preserve">and </w:t>
      </w:r>
      <w:r>
        <w:rPr>
          <w:rFonts w:eastAsia="Times New Roman"/>
        </w:rPr>
        <w:t>involve</w:t>
      </w:r>
      <w:r w:rsidR="00FE26F4">
        <w:rPr>
          <w:rFonts w:eastAsia="Times New Roman"/>
        </w:rPr>
        <w:t>s</w:t>
      </w:r>
      <w:r>
        <w:rPr>
          <w:rFonts w:eastAsia="Times New Roman"/>
        </w:rPr>
        <w:t xml:space="preserve"> some important training and guidance. It has therefore </w:t>
      </w:r>
      <w:r w:rsidRPr="0088613F">
        <w:rPr>
          <w:rFonts w:eastAsia="Times New Roman"/>
        </w:rPr>
        <w:t xml:space="preserve">been set as the </w:t>
      </w:r>
      <w:r>
        <w:rPr>
          <w:rFonts w:eastAsia="Times New Roman"/>
        </w:rPr>
        <w:t xml:space="preserve">third </w:t>
      </w:r>
      <w:r w:rsidR="00833CCA">
        <w:rPr>
          <w:rFonts w:eastAsia="Times New Roman"/>
        </w:rPr>
        <w:t>delayed</w:t>
      </w:r>
      <w:r w:rsidRPr="0088613F">
        <w:rPr>
          <w:rFonts w:eastAsia="Times New Roman"/>
        </w:rPr>
        <w:t xml:space="preserve"> requirement</w:t>
      </w:r>
      <w:r>
        <w:rPr>
          <w:rFonts w:eastAsia="Times New Roman"/>
        </w:rPr>
        <w:t xml:space="preserve"> for operators, other than Part 142 operators that already maintain an SMS for Part 142 operations.</w:t>
      </w:r>
    </w:p>
    <w:p w14:paraId="64B4316B" w14:textId="6FD8C2F7" w:rsidR="005A7E2F" w:rsidRDefault="005A7E2F" w:rsidP="00A974D4">
      <w:pPr>
        <w:pStyle w:val="ListBullet2"/>
        <w:numPr>
          <w:ilvl w:val="0"/>
          <w:numId w:val="0"/>
        </w:numPr>
        <w:rPr>
          <w:rFonts w:eastAsia="Times New Roman"/>
        </w:rPr>
      </w:pPr>
    </w:p>
    <w:p w14:paraId="69BC698D" w14:textId="402F2FEC" w:rsidR="005A7E2F" w:rsidRDefault="005A7E2F" w:rsidP="00A974D4">
      <w:pPr>
        <w:pStyle w:val="ListBullet2"/>
        <w:numPr>
          <w:ilvl w:val="0"/>
          <w:numId w:val="0"/>
        </w:numPr>
        <w:rPr>
          <w:rFonts w:eastAsia="Times New Roman"/>
        </w:rPr>
      </w:pPr>
      <w:r>
        <w:rPr>
          <w:rFonts w:eastAsia="Times New Roman"/>
        </w:rPr>
        <w:t>It is not expected to be onerous for existing Part 142 operators to adapt their SMS to apply to their other operations, and a shorter deferral period is proposed for this group.  The shorter deferral period further staggers the transition requirements, and provides valuable feedback to CASA on the implementation of the SMS requirements that can be applied to the rest of the operator cohort.</w:t>
      </w:r>
    </w:p>
    <w:p w14:paraId="0E24449E" w14:textId="77777777" w:rsidR="00B32FF0" w:rsidRDefault="00B32FF0" w:rsidP="00CB06F8">
      <w:pPr>
        <w:ind w:left="360"/>
      </w:pPr>
    </w:p>
    <w:p w14:paraId="445038CD" w14:textId="364201BF" w:rsidR="009A4E7A" w:rsidRPr="00764FE6" w:rsidRDefault="00DD01D9" w:rsidP="00111730">
      <w:pPr>
        <w:spacing w:after="160"/>
        <w:ind w:left="567" w:hanging="207"/>
        <w:rPr>
          <w:i/>
          <w:iCs/>
        </w:rPr>
      </w:pPr>
      <w:r w:rsidRPr="00764FE6">
        <w:rPr>
          <w:i/>
          <w:iCs/>
        </w:rPr>
        <w:t xml:space="preserve">1. </w:t>
      </w:r>
      <w:r w:rsidR="009A4E7A" w:rsidRPr="00764FE6">
        <w:rPr>
          <w:i/>
          <w:iCs/>
        </w:rPr>
        <w:t xml:space="preserve">Do </w:t>
      </w:r>
      <w:r w:rsidR="008559FA" w:rsidRPr="00764FE6">
        <w:rPr>
          <w:i/>
          <w:iCs/>
        </w:rPr>
        <w:t xml:space="preserve">you </w:t>
      </w:r>
      <w:r w:rsidR="009A4E7A" w:rsidRPr="00764FE6">
        <w:rPr>
          <w:i/>
          <w:iCs/>
        </w:rPr>
        <w:t xml:space="preserve">agree </w:t>
      </w:r>
      <w:r w:rsidR="008559FA" w:rsidRPr="00764FE6">
        <w:rPr>
          <w:i/>
          <w:iCs/>
        </w:rPr>
        <w:t xml:space="preserve">with </w:t>
      </w:r>
      <w:r w:rsidR="009A4E7A" w:rsidRPr="00764FE6">
        <w:rPr>
          <w:i/>
          <w:iCs/>
        </w:rPr>
        <w:t xml:space="preserve">the deferral of </w:t>
      </w:r>
      <w:r w:rsidR="008559FA" w:rsidRPr="00764FE6">
        <w:rPr>
          <w:i/>
          <w:iCs/>
        </w:rPr>
        <w:t>s</w:t>
      </w:r>
      <w:r w:rsidRPr="00764FE6">
        <w:rPr>
          <w:i/>
          <w:iCs/>
        </w:rPr>
        <w:t xml:space="preserve">afety </w:t>
      </w:r>
      <w:r w:rsidR="00A62F7D" w:rsidRPr="00764FE6">
        <w:rPr>
          <w:i/>
          <w:iCs/>
        </w:rPr>
        <w:t>m</w:t>
      </w:r>
      <w:r w:rsidRPr="00764FE6">
        <w:rPr>
          <w:i/>
          <w:iCs/>
        </w:rPr>
        <w:t xml:space="preserve">anager and a safety management system (SMS) requirements </w:t>
      </w:r>
      <w:r w:rsidR="00A62F7D" w:rsidRPr="00764FE6">
        <w:rPr>
          <w:i/>
          <w:iCs/>
        </w:rPr>
        <w:t xml:space="preserve">under Parts 119 or 138 of CASR for existing AOC holders? </w:t>
      </w:r>
    </w:p>
    <w:p w14:paraId="6F9DB045" w14:textId="77777777" w:rsidR="004626D0" w:rsidRPr="001E4758" w:rsidRDefault="004626D0" w:rsidP="004626D0">
      <w:pPr>
        <w:pStyle w:val="ListNumber3"/>
        <w:numPr>
          <w:ilvl w:val="0"/>
          <w:numId w:val="0"/>
        </w:numPr>
        <w:ind w:left="785" w:hanging="425"/>
        <w:rPr>
          <w:i/>
          <w:iCs/>
          <w:sz w:val="16"/>
          <w:szCs w:val="16"/>
        </w:rPr>
      </w:pPr>
      <w:r w:rsidRPr="001E4758">
        <w:rPr>
          <w:i/>
          <w:iCs/>
          <w:sz w:val="16"/>
          <w:szCs w:val="16"/>
        </w:rPr>
        <w:t>Radio buttons</w:t>
      </w:r>
    </w:p>
    <w:p w14:paraId="0F804A6B" w14:textId="78461462" w:rsidR="004626D0" w:rsidRPr="008432A0" w:rsidRDefault="00EC55AC" w:rsidP="004626D0">
      <w:pPr>
        <w:pStyle w:val="ListNumber3"/>
        <w:widowControl/>
        <w:numPr>
          <w:ilvl w:val="0"/>
          <w:numId w:val="0"/>
        </w:numPr>
        <w:autoSpaceDE/>
        <w:autoSpaceDN/>
        <w:spacing w:line="276" w:lineRule="auto"/>
        <w:ind w:left="360"/>
      </w:pPr>
      <w:sdt>
        <w:sdtPr>
          <w:id w:val="-1413163704"/>
          <w14:checkbox>
            <w14:checked w14:val="0"/>
            <w14:checkedState w14:val="2612" w14:font="MS Gothic"/>
            <w14:uncheckedState w14:val="2610" w14:font="MS Gothic"/>
          </w14:checkbox>
        </w:sdtPr>
        <w:sdtEndPr/>
        <w:sdtContent>
          <w:r w:rsidR="00753606">
            <w:rPr>
              <w:rFonts w:ascii="MS Gothic" w:eastAsia="MS Gothic" w:hAnsi="MS Gothic" w:hint="eastAsia"/>
            </w:rPr>
            <w:t>☐</w:t>
          </w:r>
        </w:sdtContent>
      </w:sdt>
      <w:r w:rsidR="004626D0">
        <w:t xml:space="preserve"> </w:t>
      </w:r>
      <w:r w:rsidR="004626D0" w:rsidRPr="008432A0">
        <w:t>Agree</w:t>
      </w:r>
    </w:p>
    <w:p w14:paraId="47B3AE62" w14:textId="77777777" w:rsidR="004626D0" w:rsidRPr="008432A0" w:rsidRDefault="00EC55AC" w:rsidP="004626D0">
      <w:pPr>
        <w:pStyle w:val="ListNumber3"/>
        <w:widowControl/>
        <w:numPr>
          <w:ilvl w:val="0"/>
          <w:numId w:val="0"/>
        </w:numPr>
        <w:autoSpaceDE/>
        <w:autoSpaceDN/>
        <w:spacing w:line="276" w:lineRule="auto"/>
        <w:ind w:left="360"/>
      </w:pPr>
      <w:sdt>
        <w:sdtPr>
          <w:id w:val="-1523771395"/>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w:t>
      </w:r>
      <w:r w:rsidR="004626D0" w:rsidRPr="008432A0">
        <w:t>Disagree (please set out your reasoning and alternative suggestions below)</w:t>
      </w:r>
    </w:p>
    <w:p w14:paraId="5335B254" w14:textId="77777777" w:rsidR="004626D0" w:rsidRDefault="00EC55AC" w:rsidP="004626D0">
      <w:pPr>
        <w:pStyle w:val="ListNumber3"/>
        <w:widowControl/>
        <w:numPr>
          <w:ilvl w:val="0"/>
          <w:numId w:val="0"/>
        </w:numPr>
        <w:autoSpaceDE/>
        <w:autoSpaceDN/>
        <w:spacing w:line="276" w:lineRule="auto"/>
        <w:ind w:left="360"/>
      </w:pPr>
      <w:sdt>
        <w:sdtPr>
          <w:id w:val="-2024385523"/>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Other (please specify below)</w:t>
      </w:r>
    </w:p>
    <w:p w14:paraId="4E071A5B" w14:textId="77777777" w:rsidR="004626D0" w:rsidRDefault="004626D0" w:rsidP="004626D0">
      <w:pPr>
        <w:pStyle w:val="ListNumber3"/>
        <w:widowControl/>
        <w:numPr>
          <w:ilvl w:val="0"/>
          <w:numId w:val="0"/>
        </w:numPr>
        <w:autoSpaceDE/>
        <w:autoSpaceDN/>
        <w:spacing w:line="276" w:lineRule="auto"/>
        <w:ind w:left="360"/>
      </w:pPr>
      <w:r>
        <w:t>Comments</w:t>
      </w:r>
    </w:p>
    <w:tbl>
      <w:tblPr>
        <w:tblStyle w:val="TableGrid"/>
        <w:tblW w:w="0" w:type="auto"/>
        <w:tblInd w:w="360" w:type="dxa"/>
        <w:tblLook w:val="04A0" w:firstRow="1" w:lastRow="0" w:firstColumn="1" w:lastColumn="0" w:noHBand="0" w:noVBand="1"/>
      </w:tblPr>
      <w:tblGrid>
        <w:gridCol w:w="9360"/>
      </w:tblGrid>
      <w:tr w:rsidR="004626D0" w14:paraId="48C26D53" w14:textId="77777777" w:rsidTr="004626D0">
        <w:tc>
          <w:tcPr>
            <w:tcW w:w="9720" w:type="dxa"/>
          </w:tcPr>
          <w:p w14:paraId="018AE6BC" w14:textId="77777777" w:rsidR="004626D0" w:rsidRDefault="004626D0" w:rsidP="004626D0">
            <w:pPr>
              <w:pStyle w:val="ListNumber3"/>
              <w:numPr>
                <w:ilvl w:val="0"/>
                <w:numId w:val="0"/>
              </w:numPr>
              <w:spacing w:line="276" w:lineRule="auto"/>
            </w:pPr>
          </w:p>
        </w:tc>
      </w:tr>
    </w:tbl>
    <w:p w14:paraId="65E8D760" w14:textId="77777777" w:rsidR="004626D0" w:rsidRPr="008432A0" w:rsidRDefault="004626D0" w:rsidP="004626D0">
      <w:pPr>
        <w:pStyle w:val="ListNumber3"/>
        <w:widowControl/>
        <w:numPr>
          <w:ilvl w:val="0"/>
          <w:numId w:val="0"/>
        </w:numPr>
        <w:autoSpaceDE/>
        <w:autoSpaceDN/>
        <w:spacing w:line="276" w:lineRule="auto"/>
        <w:ind w:left="360"/>
      </w:pPr>
    </w:p>
    <w:p w14:paraId="0C726F41" w14:textId="69659C60" w:rsidR="00A62F7D" w:rsidRPr="00764FE6" w:rsidRDefault="00A62F7D" w:rsidP="00111730">
      <w:pPr>
        <w:spacing w:after="160"/>
        <w:ind w:left="567" w:hanging="207"/>
        <w:rPr>
          <w:i/>
          <w:iCs/>
        </w:rPr>
      </w:pPr>
      <w:r w:rsidRPr="00764FE6">
        <w:rPr>
          <w:i/>
          <w:iCs/>
        </w:rPr>
        <w:t>2</w:t>
      </w:r>
      <w:r w:rsidR="00DD01D9" w:rsidRPr="00764FE6">
        <w:rPr>
          <w:i/>
          <w:iCs/>
        </w:rPr>
        <w:t>. Do you agree</w:t>
      </w:r>
      <w:r w:rsidRPr="00764FE6">
        <w:rPr>
          <w:i/>
          <w:iCs/>
        </w:rPr>
        <w:t xml:space="preserve"> with the proposed deferral period (</w:t>
      </w:r>
      <w:r w:rsidR="00E01145" w:rsidRPr="00764FE6">
        <w:rPr>
          <w:i/>
          <w:iCs/>
        </w:rPr>
        <w:t>three</w:t>
      </w:r>
      <w:r w:rsidRPr="00764FE6">
        <w:rPr>
          <w:i/>
          <w:iCs/>
        </w:rPr>
        <w:t xml:space="preserve"> years) for operators who are not also the holder of an AOC under Part 142 of CASR?</w:t>
      </w:r>
    </w:p>
    <w:p w14:paraId="6DADF1F1" w14:textId="77777777" w:rsidR="004626D0" w:rsidRPr="001E4758" w:rsidRDefault="004626D0" w:rsidP="004626D0">
      <w:pPr>
        <w:pStyle w:val="ListNumber3"/>
        <w:numPr>
          <w:ilvl w:val="0"/>
          <w:numId w:val="0"/>
        </w:numPr>
        <w:ind w:left="785" w:hanging="425"/>
        <w:rPr>
          <w:i/>
          <w:iCs/>
          <w:sz w:val="16"/>
          <w:szCs w:val="16"/>
        </w:rPr>
      </w:pPr>
      <w:r w:rsidRPr="001E4758">
        <w:rPr>
          <w:i/>
          <w:iCs/>
          <w:sz w:val="16"/>
          <w:szCs w:val="16"/>
        </w:rPr>
        <w:t>Radio buttons</w:t>
      </w:r>
    </w:p>
    <w:p w14:paraId="452794A6" w14:textId="77777777" w:rsidR="004626D0" w:rsidRPr="008432A0" w:rsidRDefault="00EC55AC" w:rsidP="004626D0">
      <w:pPr>
        <w:pStyle w:val="ListNumber3"/>
        <w:widowControl/>
        <w:numPr>
          <w:ilvl w:val="0"/>
          <w:numId w:val="0"/>
        </w:numPr>
        <w:autoSpaceDE/>
        <w:autoSpaceDN/>
        <w:spacing w:line="276" w:lineRule="auto"/>
        <w:ind w:left="360"/>
      </w:pPr>
      <w:sdt>
        <w:sdtPr>
          <w:id w:val="-77829643"/>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w:t>
      </w:r>
      <w:r w:rsidR="004626D0" w:rsidRPr="008432A0">
        <w:t>Agree</w:t>
      </w:r>
    </w:p>
    <w:p w14:paraId="1A7E85F0" w14:textId="77777777" w:rsidR="004626D0" w:rsidRPr="008432A0" w:rsidRDefault="00EC55AC" w:rsidP="004626D0">
      <w:pPr>
        <w:pStyle w:val="ListNumber3"/>
        <w:widowControl/>
        <w:numPr>
          <w:ilvl w:val="0"/>
          <w:numId w:val="0"/>
        </w:numPr>
        <w:autoSpaceDE/>
        <w:autoSpaceDN/>
        <w:spacing w:line="276" w:lineRule="auto"/>
        <w:ind w:left="360"/>
      </w:pPr>
      <w:sdt>
        <w:sdtPr>
          <w:id w:val="1007015903"/>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w:t>
      </w:r>
      <w:r w:rsidR="004626D0" w:rsidRPr="008432A0">
        <w:t>Disagree (please set out your reasoning and alternative suggestions below)</w:t>
      </w:r>
    </w:p>
    <w:p w14:paraId="02E515AB" w14:textId="77777777" w:rsidR="004626D0" w:rsidRDefault="00EC55AC" w:rsidP="004626D0">
      <w:pPr>
        <w:pStyle w:val="ListNumber3"/>
        <w:widowControl/>
        <w:numPr>
          <w:ilvl w:val="0"/>
          <w:numId w:val="0"/>
        </w:numPr>
        <w:autoSpaceDE/>
        <w:autoSpaceDN/>
        <w:spacing w:line="276" w:lineRule="auto"/>
        <w:ind w:left="360"/>
      </w:pPr>
      <w:sdt>
        <w:sdtPr>
          <w:id w:val="-297069446"/>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Other (please specify below)</w:t>
      </w:r>
    </w:p>
    <w:p w14:paraId="297CED8E" w14:textId="77777777" w:rsidR="004626D0" w:rsidRDefault="004626D0" w:rsidP="004626D0">
      <w:pPr>
        <w:pStyle w:val="ListNumber3"/>
        <w:widowControl/>
        <w:numPr>
          <w:ilvl w:val="0"/>
          <w:numId w:val="0"/>
        </w:numPr>
        <w:autoSpaceDE/>
        <w:autoSpaceDN/>
        <w:spacing w:line="276" w:lineRule="auto"/>
        <w:ind w:left="360"/>
      </w:pPr>
      <w:r>
        <w:t>Comments</w:t>
      </w:r>
    </w:p>
    <w:tbl>
      <w:tblPr>
        <w:tblStyle w:val="TableGrid"/>
        <w:tblW w:w="0" w:type="auto"/>
        <w:tblInd w:w="360" w:type="dxa"/>
        <w:tblLook w:val="04A0" w:firstRow="1" w:lastRow="0" w:firstColumn="1" w:lastColumn="0" w:noHBand="0" w:noVBand="1"/>
      </w:tblPr>
      <w:tblGrid>
        <w:gridCol w:w="9360"/>
      </w:tblGrid>
      <w:tr w:rsidR="004626D0" w14:paraId="26D1C349" w14:textId="77777777" w:rsidTr="004626D0">
        <w:tc>
          <w:tcPr>
            <w:tcW w:w="9720" w:type="dxa"/>
          </w:tcPr>
          <w:p w14:paraId="38B22F6A" w14:textId="77777777" w:rsidR="004626D0" w:rsidRDefault="004626D0" w:rsidP="004626D0">
            <w:pPr>
              <w:pStyle w:val="ListNumber3"/>
              <w:numPr>
                <w:ilvl w:val="0"/>
                <w:numId w:val="0"/>
              </w:numPr>
              <w:spacing w:line="276" w:lineRule="auto"/>
            </w:pPr>
          </w:p>
        </w:tc>
      </w:tr>
    </w:tbl>
    <w:p w14:paraId="583D8FD3" w14:textId="77777777" w:rsidR="004626D0" w:rsidRPr="008432A0" w:rsidRDefault="004626D0" w:rsidP="004626D0">
      <w:pPr>
        <w:pStyle w:val="ListNumber3"/>
        <w:widowControl/>
        <w:numPr>
          <w:ilvl w:val="0"/>
          <w:numId w:val="0"/>
        </w:numPr>
        <w:autoSpaceDE/>
        <w:autoSpaceDN/>
        <w:spacing w:line="276" w:lineRule="auto"/>
        <w:ind w:left="360"/>
      </w:pPr>
    </w:p>
    <w:p w14:paraId="1D86B115" w14:textId="101DCA03" w:rsidR="00DD01D9" w:rsidRPr="00764FE6" w:rsidRDefault="00A62F7D" w:rsidP="00111730">
      <w:pPr>
        <w:spacing w:after="160"/>
        <w:ind w:left="709" w:hanging="349"/>
        <w:rPr>
          <w:i/>
          <w:iCs/>
        </w:rPr>
      </w:pPr>
      <w:r w:rsidRPr="00764FE6">
        <w:rPr>
          <w:i/>
          <w:iCs/>
        </w:rPr>
        <w:t>3.</w:t>
      </w:r>
      <w:r w:rsidR="002448FC" w:rsidRPr="00764FE6">
        <w:rPr>
          <w:i/>
          <w:iCs/>
        </w:rPr>
        <w:t xml:space="preserve"> </w:t>
      </w:r>
      <w:r w:rsidRPr="00764FE6">
        <w:rPr>
          <w:i/>
          <w:iCs/>
        </w:rPr>
        <w:t>Do you agree with the proposed deferral period (</w:t>
      </w:r>
      <w:r w:rsidR="00E01145" w:rsidRPr="00764FE6">
        <w:rPr>
          <w:i/>
          <w:iCs/>
        </w:rPr>
        <w:t>one</w:t>
      </w:r>
      <w:r w:rsidRPr="00764FE6">
        <w:rPr>
          <w:i/>
          <w:iCs/>
        </w:rPr>
        <w:t xml:space="preserve"> year) for operators who are the holder of an AOC under Part 142 of CASR?</w:t>
      </w:r>
      <w:r w:rsidR="00111730" w:rsidRPr="00764FE6">
        <w:rPr>
          <w:i/>
          <w:iCs/>
        </w:rPr>
        <w:t xml:space="preserve"> </w:t>
      </w:r>
      <w:r w:rsidR="00E82897" w:rsidRPr="00764FE6">
        <w:rPr>
          <w:i/>
          <w:iCs/>
        </w:rPr>
        <w:t>As a Part 142 AOC holder, such operators would already have an SMS for their Part 142 aircraft operations.</w:t>
      </w:r>
    </w:p>
    <w:p w14:paraId="1EABC1D8" w14:textId="77777777" w:rsidR="004626D0" w:rsidRPr="001E4758" w:rsidRDefault="004626D0" w:rsidP="004626D0">
      <w:pPr>
        <w:pStyle w:val="ListNumber3"/>
        <w:numPr>
          <w:ilvl w:val="0"/>
          <w:numId w:val="0"/>
        </w:numPr>
        <w:ind w:left="785" w:hanging="425"/>
        <w:rPr>
          <w:i/>
          <w:iCs/>
          <w:sz w:val="16"/>
          <w:szCs w:val="16"/>
        </w:rPr>
      </w:pPr>
      <w:r w:rsidRPr="001E4758">
        <w:rPr>
          <w:i/>
          <w:iCs/>
          <w:sz w:val="16"/>
          <w:szCs w:val="16"/>
        </w:rPr>
        <w:t>Radio buttons</w:t>
      </w:r>
    </w:p>
    <w:p w14:paraId="3E385083" w14:textId="77777777" w:rsidR="004626D0" w:rsidRPr="008432A0" w:rsidRDefault="00EC55AC" w:rsidP="004626D0">
      <w:pPr>
        <w:pStyle w:val="ListNumber3"/>
        <w:widowControl/>
        <w:numPr>
          <w:ilvl w:val="0"/>
          <w:numId w:val="0"/>
        </w:numPr>
        <w:autoSpaceDE/>
        <w:autoSpaceDN/>
        <w:spacing w:line="276" w:lineRule="auto"/>
        <w:ind w:left="360"/>
      </w:pPr>
      <w:sdt>
        <w:sdtPr>
          <w:id w:val="-553851685"/>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w:t>
      </w:r>
      <w:r w:rsidR="004626D0" w:rsidRPr="008432A0">
        <w:t>Agree</w:t>
      </w:r>
    </w:p>
    <w:p w14:paraId="117591A7" w14:textId="77777777" w:rsidR="004626D0" w:rsidRPr="008432A0" w:rsidRDefault="00EC55AC" w:rsidP="004626D0">
      <w:pPr>
        <w:pStyle w:val="ListNumber3"/>
        <w:widowControl/>
        <w:numPr>
          <w:ilvl w:val="0"/>
          <w:numId w:val="0"/>
        </w:numPr>
        <w:autoSpaceDE/>
        <w:autoSpaceDN/>
        <w:spacing w:line="276" w:lineRule="auto"/>
        <w:ind w:left="360"/>
      </w:pPr>
      <w:sdt>
        <w:sdtPr>
          <w:id w:val="205838609"/>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w:t>
      </w:r>
      <w:r w:rsidR="004626D0" w:rsidRPr="008432A0">
        <w:t>Disagree (please set out your reasoning and alternative suggestions below)</w:t>
      </w:r>
    </w:p>
    <w:p w14:paraId="666161E6" w14:textId="77777777" w:rsidR="004626D0" w:rsidRDefault="00EC55AC" w:rsidP="004626D0">
      <w:pPr>
        <w:pStyle w:val="ListNumber3"/>
        <w:widowControl/>
        <w:numPr>
          <w:ilvl w:val="0"/>
          <w:numId w:val="0"/>
        </w:numPr>
        <w:autoSpaceDE/>
        <w:autoSpaceDN/>
        <w:spacing w:line="276" w:lineRule="auto"/>
        <w:ind w:left="360"/>
      </w:pPr>
      <w:sdt>
        <w:sdtPr>
          <w:id w:val="-685451035"/>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Other (please specify below)</w:t>
      </w:r>
    </w:p>
    <w:p w14:paraId="40F5912B" w14:textId="77777777" w:rsidR="004626D0" w:rsidRDefault="004626D0" w:rsidP="004626D0">
      <w:pPr>
        <w:pStyle w:val="ListNumber3"/>
        <w:widowControl/>
        <w:numPr>
          <w:ilvl w:val="0"/>
          <w:numId w:val="0"/>
        </w:numPr>
        <w:autoSpaceDE/>
        <w:autoSpaceDN/>
        <w:spacing w:line="276" w:lineRule="auto"/>
        <w:ind w:left="360"/>
      </w:pPr>
      <w:r>
        <w:t>Comments</w:t>
      </w:r>
    </w:p>
    <w:tbl>
      <w:tblPr>
        <w:tblStyle w:val="TableGrid"/>
        <w:tblW w:w="0" w:type="auto"/>
        <w:tblInd w:w="360" w:type="dxa"/>
        <w:tblLook w:val="04A0" w:firstRow="1" w:lastRow="0" w:firstColumn="1" w:lastColumn="0" w:noHBand="0" w:noVBand="1"/>
      </w:tblPr>
      <w:tblGrid>
        <w:gridCol w:w="9360"/>
      </w:tblGrid>
      <w:tr w:rsidR="004626D0" w14:paraId="474A3921" w14:textId="77777777" w:rsidTr="004626D0">
        <w:tc>
          <w:tcPr>
            <w:tcW w:w="9720" w:type="dxa"/>
          </w:tcPr>
          <w:p w14:paraId="27CEE594" w14:textId="77777777" w:rsidR="004626D0" w:rsidRDefault="004626D0" w:rsidP="004626D0">
            <w:pPr>
              <w:pStyle w:val="ListNumber3"/>
              <w:numPr>
                <w:ilvl w:val="0"/>
                <w:numId w:val="0"/>
              </w:numPr>
              <w:spacing w:line="276" w:lineRule="auto"/>
            </w:pPr>
          </w:p>
        </w:tc>
      </w:tr>
    </w:tbl>
    <w:p w14:paraId="057E8314" w14:textId="77777777" w:rsidR="004626D0" w:rsidRPr="008432A0" w:rsidRDefault="004626D0" w:rsidP="004626D0">
      <w:pPr>
        <w:pStyle w:val="ListNumber3"/>
        <w:widowControl/>
        <w:numPr>
          <w:ilvl w:val="0"/>
          <w:numId w:val="0"/>
        </w:numPr>
        <w:autoSpaceDE/>
        <w:autoSpaceDN/>
        <w:spacing w:line="276" w:lineRule="auto"/>
        <w:ind w:left="360"/>
      </w:pPr>
    </w:p>
    <w:p w14:paraId="5F0D67BE" w14:textId="3B0F29D1" w:rsidR="00A62F7D" w:rsidRPr="00764FE6" w:rsidRDefault="00A62F7D" w:rsidP="00111730">
      <w:pPr>
        <w:pStyle w:val="CommentText"/>
        <w:ind w:left="567" w:hanging="207"/>
        <w:rPr>
          <w:rFonts w:ascii="Arial" w:hAnsi="Arial" w:cs="Arial"/>
          <w:i/>
          <w:iCs/>
          <w:sz w:val="22"/>
          <w:szCs w:val="22"/>
        </w:rPr>
      </w:pPr>
      <w:r w:rsidRPr="00764FE6">
        <w:rPr>
          <w:rFonts w:ascii="Arial" w:hAnsi="Arial" w:cs="Arial"/>
          <w:i/>
          <w:iCs/>
          <w:sz w:val="22"/>
          <w:szCs w:val="22"/>
        </w:rPr>
        <w:t>4</w:t>
      </w:r>
      <w:r w:rsidR="00DD01D9" w:rsidRPr="00764FE6">
        <w:rPr>
          <w:rFonts w:ascii="Arial" w:hAnsi="Arial" w:cs="Arial"/>
          <w:i/>
          <w:iCs/>
          <w:sz w:val="22"/>
          <w:szCs w:val="22"/>
        </w:rPr>
        <w:t xml:space="preserve">. Do you agree </w:t>
      </w:r>
      <w:r w:rsidR="00D35261" w:rsidRPr="00764FE6">
        <w:rPr>
          <w:rFonts w:ascii="Arial" w:hAnsi="Arial" w:cs="Arial"/>
          <w:i/>
          <w:iCs/>
          <w:sz w:val="22"/>
          <w:szCs w:val="22"/>
        </w:rPr>
        <w:t xml:space="preserve">that </w:t>
      </w:r>
      <w:r w:rsidRPr="00764FE6">
        <w:rPr>
          <w:rFonts w:ascii="Arial" w:hAnsi="Arial" w:cs="Arial"/>
          <w:i/>
          <w:iCs/>
          <w:sz w:val="22"/>
          <w:szCs w:val="22"/>
        </w:rPr>
        <w:t>the proposed transitional milestones</w:t>
      </w:r>
      <w:r w:rsidR="002448FC" w:rsidRPr="00764FE6">
        <w:rPr>
          <w:rFonts w:ascii="Arial" w:hAnsi="Arial" w:cs="Arial"/>
          <w:i/>
          <w:iCs/>
          <w:sz w:val="22"/>
          <w:szCs w:val="22"/>
        </w:rPr>
        <w:t xml:space="preserve"> (SMS implementation plan and proposed SMS documentation)</w:t>
      </w:r>
      <w:r w:rsidRPr="00764FE6">
        <w:rPr>
          <w:rFonts w:ascii="Arial" w:hAnsi="Arial" w:cs="Arial"/>
          <w:i/>
          <w:iCs/>
          <w:sz w:val="22"/>
          <w:szCs w:val="22"/>
        </w:rPr>
        <w:t xml:space="preserve"> </w:t>
      </w:r>
      <w:r w:rsidR="005A7E2F" w:rsidRPr="00764FE6">
        <w:rPr>
          <w:rFonts w:ascii="Arial" w:hAnsi="Arial" w:cs="Arial"/>
          <w:i/>
          <w:iCs/>
          <w:sz w:val="22"/>
          <w:szCs w:val="22"/>
        </w:rPr>
        <w:t xml:space="preserve">are appropriate and achievable </w:t>
      </w:r>
      <w:r w:rsidRPr="00764FE6">
        <w:rPr>
          <w:rFonts w:ascii="Arial" w:hAnsi="Arial" w:cs="Arial"/>
          <w:i/>
          <w:iCs/>
          <w:sz w:val="22"/>
          <w:szCs w:val="22"/>
        </w:rPr>
        <w:t>for operators who are not also the holder of an AOC under Part 142 of CASR</w:t>
      </w:r>
      <w:r w:rsidR="002448FC" w:rsidRPr="00764FE6">
        <w:rPr>
          <w:rFonts w:ascii="Arial" w:hAnsi="Arial" w:cs="Arial"/>
          <w:i/>
          <w:iCs/>
          <w:sz w:val="22"/>
          <w:szCs w:val="22"/>
        </w:rPr>
        <w:t>?</w:t>
      </w:r>
    </w:p>
    <w:p w14:paraId="6FF5A76B" w14:textId="77777777" w:rsidR="004626D0" w:rsidRPr="001E4758" w:rsidRDefault="004626D0" w:rsidP="004626D0">
      <w:pPr>
        <w:pStyle w:val="ListNumber3"/>
        <w:numPr>
          <w:ilvl w:val="0"/>
          <w:numId w:val="0"/>
        </w:numPr>
        <w:ind w:left="785" w:hanging="425"/>
        <w:rPr>
          <w:i/>
          <w:iCs/>
          <w:sz w:val="16"/>
          <w:szCs w:val="16"/>
        </w:rPr>
      </w:pPr>
      <w:r w:rsidRPr="001E4758">
        <w:rPr>
          <w:i/>
          <w:iCs/>
          <w:sz w:val="16"/>
          <w:szCs w:val="16"/>
        </w:rPr>
        <w:lastRenderedPageBreak/>
        <w:t>Radio buttons</w:t>
      </w:r>
    </w:p>
    <w:p w14:paraId="3E24B426" w14:textId="77777777" w:rsidR="004626D0" w:rsidRPr="008432A0" w:rsidRDefault="00EC55AC" w:rsidP="004626D0">
      <w:pPr>
        <w:pStyle w:val="ListNumber3"/>
        <w:widowControl/>
        <w:numPr>
          <w:ilvl w:val="0"/>
          <w:numId w:val="0"/>
        </w:numPr>
        <w:autoSpaceDE/>
        <w:autoSpaceDN/>
        <w:spacing w:line="276" w:lineRule="auto"/>
        <w:ind w:left="360"/>
      </w:pPr>
      <w:sdt>
        <w:sdtPr>
          <w:id w:val="-1993628253"/>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w:t>
      </w:r>
      <w:r w:rsidR="004626D0" w:rsidRPr="008432A0">
        <w:t>Agree</w:t>
      </w:r>
    </w:p>
    <w:p w14:paraId="211FEE72" w14:textId="77777777" w:rsidR="004626D0" w:rsidRPr="008432A0" w:rsidRDefault="00EC55AC" w:rsidP="004626D0">
      <w:pPr>
        <w:pStyle w:val="ListNumber3"/>
        <w:widowControl/>
        <w:numPr>
          <w:ilvl w:val="0"/>
          <w:numId w:val="0"/>
        </w:numPr>
        <w:autoSpaceDE/>
        <w:autoSpaceDN/>
        <w:spacing w:line="276" w:lineRule="auto"/>
        <w:ind w:left="360"/>
      </w:pPr>
      <w:sdt>
        <w:sdtPr>
          <w:id w:val="-956640683"/>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w:t>
      </w:r>
      <w:r w:rsidR="004626D0" w:rsidRPr="008432A0">
        <w:t>Disagree (please set out your reasoning and alternative suggestions below)</w:t>
      </w:r>
    </w:p>
    <w:p w14:paraId="610B60AE" w14:textId="77777777" w:rsidR="004626D0" w:rsidRDefault="00EC55AC" w:rsidP="004626D0">
      <w:pPr>
        <w:pStyle w:val="ListNumber3"/>
        <w:widowControl/>
        <w:numPr>
          <w:ilvl w:val="0"/>
          <w:numId w:val="0"/>
        </w:numPr>
        <w:autoSpaceDE/>
        <w:autoSpaceDN/>
        <w:spacing w:line="276" w:lineRule="auto"/>
        <w:ind w:left="360"/>
      </w:pPr>
      <w:sdt>
        <w:sdtPr>
          <w:id w:val="-2113819007"/>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Other (please specify below)</w:t>
      </w:r>
    </w:p>
    <w:p w14:paraId="0C88E82D" w14:textId="77777777" w:rsidR="004626D0" w:rsidRDefault="004626D0" w:rsidP="004626D0">
      <w:pPr>
        <w:pStyle w:val="ListNumber3"/>
        <w:widowControl/>
        <w:numPr>
          <w:ilvl w:val="0"/>
          <w:numId w:val="0"/>
        </w:numPr>
        <w:autoSpaceDE/>
        <w:autoSpaceDN/>
        <w:spacing w:line="276" w:lineRule="auto"/>
        <w:ind w:left="360"/>
      </w:pPr>
      <w:r>
        <w:t>Comments</w:t>
      </w:r>
    </w:p>
    <w:tbl>
      <w:tblPr>
        <w:tblStyle w:val="TableGrid"/>
        <w:tblW w:w="0" w:type="auto"/>
        <w:tblInd w:w="360" w:type="dxa"/>
        <w:tblLook w:val="04A0" w:firstRow="1" w:lastRow="0" w:firstColumn="1" w:lastColumn="0" w:noHBand="0" w:noVBand="1"/>
      </w:tblPr>
      <w:tblGrid>
        <w:gridCol w:w="9360"/>
      </w:tblGrid>
      <w:tr w:rsidR="004626D0" w14:paraId="59E4E180" w14:textId="77777777" w:rsidTr="004626D0">
        <w:tc>
          <w:tcPr>
            <w:tcW w:w="9720" w:type="dxa"/>
          </w:tcPr>
          <w:p w14:paraId="7B3FCE93" w14:textId="77777777" w:rsidR="004626D0" w:rsidRDefault="004626D0" w:rsidP="004626D0">
            <w:pPr>
              <w:pStyle w:val="ListNumber3"/>
              <w:numPr>
                <w:ilvl w:val="0"/>
                <w:numId w:val="0"/>
              </w:numPr>
              <w:spacing w:line="276" w:lineRule="auto"/>
            </w:pPr>
          </w:p>
        </w:tc>
      </w:tr>
    </w:tbl>
    <w:p w14:paraId="3CABCE55" w14:textId="77777777" w:rsidR="004626D0" w:rsidRPr="008432A0" w:rsidRDefault="004626D0" w:rsidP="004626D0">
      <w:pPr>
        <w:pStyle w:val="ListNumber3"/>
        <w:widowControl/>
        <w:numPr>
          <w:ilvl w:val="0"/>
          <w:numId w:val="0"/>
        </w:numPr>
        <w:autoSpaceDE/>
        <w:autoSpaceDN/>
        <w:spacing w:line="276" w:lineRule="auto"/>
        <w:ind w:left="360"/>
      </w:pPr>
    </w:p>
    <w:p w14:paraId="2A3D61D1" w14:textId="0EEEB6C0" w:rsidR="002448FC" w:rsidRPr="00764FE6" w:rsidRDefault="00A62F7D" w:rsidP="00111730">
      <w:pPr>
        <w:pStyle w:val="CommentText"/>
        <w:ind w:left="567" w:hanging="207"/>
        <w:rPr>
          <w:rFonts w:ascii="Arial" w:hAnsi="Arial" w:cs="Arial"/>
          <w:i/>
          <w:iCs/>
          <w:sz w:val="22"/>
          <w:szCs w:val="22"/>
        </w:rPr>
      </w:pPr>
      <w:r w:rsidRPr="00764FE6">
        <w:rPr>
          <w:rFonts w:ascii="Arial" w:hAnsi="Arial" w:cs="Arial"/>
          <w:i/>
          <w:iCs/>
          <w:sz w:val="22"/>
          <w:szCs w:val="22"/>
        </w:rPr>
        <w:t xml:space="preserve">5. Do you agree </w:t>
      </w:r>
      <w:r w:rsidR="00D35261" w:rsidRPr="00764FE6">
        <w:rPr>
          <w:rFonts w:ascii="Arial" w:hAnsi="Arial" w:cs="Arial"/>
          <w:i/>
          <w:iCs/>
          <w:sz w:val="22"/>
          <w:szCs w:val="22"/>
        </w:rPr>
        <w:t xml:space="preserve">that </w:t>
      </w:r>
      <w:r w:rsidRPr="00764FE6">
        <w:rPr>
          <w:rFonts w:ascii="Arial" w:hAnsi="Arial" w:cs="Arial"/>
          <w:i/>
          <w:iCs/>
          <w:sz w:val="22"/>
          <w:szCs w:val="22"/>
        </w:rPr>
        <w:t>the proposed transitional milestone</w:t>
      </w:r>
      <w:r w:rsidR="002448FC" w:rsidRPr="00764FE6">
        <w:rPr>
          <w:rFonts w:ascii="Arial" w:hAnsi="Arial" w:cs="Arial"/>
          <w:i/>
          <w:iCs/>
          <w:sz w:val="22"/>
          <w:szCs w:val="22"/>
        </w:rPr>
        <w:t xml:space="preserve"> (proposed SMS documentation)</w:t>
      </w:r>
      <w:r w:rsidRPr="00764FE6">
        <w:rPr>
          <w:rFonts w:ascii="Arial" w:hAnsi="Arial" w:cs="Arial"/>
          <w:i/>
          <w:iCs/>
          <w:sz w:val="22"/>
          <w:szCs w:val="22"/>
        </w:rPr>
        <w:t xml:space="preserve"> </w:t>
      </w:r>
      <w:r w:rsidR="005A7E2F" w:rsidRPr="00764FE6">
        <w:rPr>
          <w:rFonts w:ascii="Arial" w:hAnsi="Arial" w:cs="Arial"/>
          <w:i/>
          <w:iCs/>
          <w:sz w:val="22"/>
          <w:szCs w:val="22"/>
        </w:rPr>
        <w:t xml:space="preserve">are appropriate and achievable </w:t>
      </w:r>
      <w:r w:rsidRPr="00764FE6">
        <w:rPr>
          <w:rFonts w:ascii="Arial" w:hAnsi="Arial" w:cs="Arial"/>
          <w:i/>
          <w:iCs/>
          <w:sz w:val="22"/>
          <w:szCs w:val="22"/>
        </w:rPr>
        <w:t>for operators who are the holder of an AOC under Part 142 of CAS</w:t>
      </w:r>
      <w:r w:rsidR="002448FC" w:rsidRPr="00764FE6">
        <w:rPr>
          <w:rFonts w:ascii="Arial" w:hAnsi="Arial" w:cs="Arial"/>
          <w:i/>
          <w:iCs/>
          <w:sz w:val="22"/>
          <w:szCs w:val="22"/>
        </w:rPr>
        <w:t>R?</w:t>
      </w:r>
    </w:p>
    <w:p w14:paraId="1B799024" w14:textId="77777777" w:rsidR="004626D0" w:rsidRPr="001E4758" w:rsidRDefault="004626D0" w:rsidP="004626D0">
      <w:pPr>
        <w:pStyle w:val="ListNumber3"/>
        <w:numPr>
          <w:ilvl w:val="0"/>
          <w:numId w:val="0"/>
        </w:numPr>
        <w:ind w:left="785" w:hanging="425"/>
        <w:rPr>
          <w:i/>
          <w:iCs/>
          <w:sz w:val="16"/>
          <w:szCs w:val="16"/>
        </w:rPr>
      </w:pPr>
      <w:r w:rsidRPr="001E4758">
        <w:rPr>
          <w:i/>
          <w:iCs/>
          <w:sz w:val="16"/>
          <w:szCs w:val="16"/>
        </w:rPr>
        <w:t>Radio buttons</w:t>
      </w:r>
    </w:p>
    <w:p w14:paraId="219B845B" w14:textId="77777777" w:rsidR="004626D0" w:rsidRPr="008432A0" w:rsidRDefault="00EC55AC" w:rsidP="004626D0">
      <w:pPr>
        <w:pStyle w:val="ListNumber3"/>
        <w:widowControl/>
        <w:numPr>
          <w:ilvl w:val="0"/>
          <w:numId w:val="0"/>
        </w:numPr>
        <w:autoSpaceDE/>
        <w:autoSpaceDN/>
        <w:spacing w:line="276" w:lineRule="auto"/>
        <w:ind w:left="360"/>
      </w:pPr>
      <w:sdt>
        <w:sdtPr>
          <w:id w:val="146323337"/>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w:t>
      </w:r>
      <w:r w:rsidR="004626D0" w:rsidRPr="008432A0">
        <w:t>Agree</w:t>
      </w:r>
    </w:p>
    <w:p w14:paraId="66315147" w14:textId="77777777" w:rsidR="004626D0" w:rsidRPr="008432A0" w:rsidRDefault="00EC55AC" w:rsidP="004626D0">
      <w:pPr>
        <w:pStyle w:val="ListNumber3"/>
        <w:widowControl/>
        <w:numPr>
          <w:ilvl w:val="0"/>
          <w:numId w:val="0"/>
        </w:numPr>
        <w:autoSpaceDE/>
        <w:autoSpaceDN/>
        <w:spacing w:line="276" w:lineRule="auto"/>
        <w:ind w:left="360"/>
      </w:pPr>
      <w:sdt>
        <w:sdtPr>
          <w:id w:val="1923221615"/>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w:t>
      </w:r>
      <w:r w:rsidR="004626D0" w:rsidRPr="008432A0">
        <w:t>Disagree (please set out your reasoning and alternative suggestions below)</w:t>
      </w:r>
    </w:p>
    <w:p w14:paraId="0D07EFCE" w14:textId="678152A8" w:rsidR="004626D0" w:rsidRDefault="00EC55AC" w:rsidP="004626D0">
      <w:pPr>
        <w:pStyle w:val="ListNumber3"/>
        <w:widowControl/>
        <w:numPr>
          <w:ilvl w:val="0"/>
          <w:numId w:val="0"/>
        </w:numPr>
        <w:autoSpaceDE/>
        <w:autoSpaceDN/>
        <w:spacing w:line="276" w:lineRule="auto"/>
        <w:ind w:left="360"/>
      </w:pPr>
      <w:sdt>
        <w:sdtPr>
          <w:id w:val="-631170637"/>
          <w14:checkbox>
            <w14:checked w14:val="0"/>
            <w14:checkedState w14:val="2612" w14:font="MS Gothic"/>
            <w14:uncheckedState w14:val="2610" w14:font="MS Gothic"/>
          </w14:checkbox>
        </w:sdtPr>
        <w:sdtEndPr/>
        <w:sdtContent>
          <w:r w:rsidR="00484D6D">
            <w:rPr>
              <w:rFonts w:ascii="MS Gothic" w:eastAsia="MS Gothic" w:hAnsi="MS Gothic" w:hint="eastAsia"/>
            </w:rPr>
            <w:t>☐</w:t>
          </w:r>
        </w:sdtContent>
      </w:sdt>
      <w:r w:rsidR="004626D0">
        <w:t xml:space="preserve"> Other (please specify below)</w:t>
      </w:r>
    </w:p>
    <w:p w14:paraId="0487719B" w14:textId="77777777" w:rsidR="004626D0" w:rsidRDefault="004626D0" w:rsidP="004626D0">
      <w:pPr>
        <w:pStyle w:val="ListNumber3"/>
        <w:widowControl/>
        <w:numPr>
          <w:ilvl w:val="0"/>
          <w:numId w:val="0"/>
        </w:numPr>
        <w:autoSpaceDE/>
        <w:autoSpaceDN/>
        <w:spacing w:line="276" w:lineRule="auto"/>
        <w:ind w:left="360"/>
      </w:pPr>
      <w:r>
        <w:t>Comments</w:t>
      </w:r>
    </w:p>
    <w:tbl>
      <w:tblPr>
        <w:tblStyle w:val="TableGrid"/>
        <w:tblW w:w="0" w:type="auto"/>
        <w:tblInd w:w="360" w:type="dxa"/>
        <w:tblLook w:val="04A0" w:firstRow="1" w:lastRow="0" w:firstColumn="1" w:lastColumn="0" w:noHBand="0" w:noVBand="1"/>
      </w:tblPr>
      <w:tblGrid>
        <w:gridCol w:w="9360"/>
      </w:tblGrid>
      <w:tr w:rsidR="004626D0" w14:paraId="25BAFEC2" w14:textId="77777777" w:rsidTr="00B53F63">
        <w:tc>
          <w:tcPr>
            <w:tcW w:w="9360" w:type="dxa"/>
          </w:tcPr>
          <w:p w14:paraId="5B1DEA86" w14:textId="77777777" w:rsidR="004626D0" w:rsidRDefault="004626D0" w:rsidP="004626D0">
            <w:pPr>
              <w:pStyle w:val="ListNumber3"/>
              <w:numPr>
                <w:ilvl w:val="0"/>
                <w:numId w:val="0"/>
              </w:numPr>
              <w:spacing w:line="276" w:lineRule="auto"/>
            </w:pPr>
          </w:p>
        </w:tc>
      </w:tr>
    </w:tbl>
    <w:p w14:paraId="16215A6F" w14:textId="77777777" w:rsidR="00B53F63" w:rsidRPr="00B53F63" w:rsidRDefault="00B53F63" w:rsidP="00B53F63">
      <w:pPr>
        <w:pStyle w:val="ListParagraph"/>
        <w:ind w:left="0" w:firstLine="0"/>
      </w:pPr>
    </w:p>
    <w:p w14:paraId="18971464" w14:textId="77777777" w:rsidR="00B53F63" w:rsidRPr="00B53F63" w:rsidRDefault="00B53F63" w:rsidP="00B53F63">
      <w:pPr>
        <w:pStyle w:val="ListParagraph"/>
        <w:ind w:left="0" w:firstLine="0"/>
      </w:pPr>
    </w:p>
    <w:p w14:paraId="62F42AF0" w14:textId="182277B1" w:rsidR="00DD01D9" w:rsidRPr="00500012" w:rsidRDefault="0049524B" w:rsidP="00500012">
      <w:pPr>
        <w:pStyle w:val="ListParagraph"/>
        <w:ind w:left="0" w:firstLine="0"/>
        <w:rPr>
          <w:b/>
          <w:bCs/>
          <w:sz w:val="24"/>
          <w:szCs w:val="24"/>
        </w:rPr>
      </w:pPr>
      <w:r>
        <w:rPr>
          <w:b/>
          <w:bCs/>
          <w:sz w:val="24"/>
          <w:szCs w:val="24"/>
        </w:rPr>
        <w:t>Delayed commencement</w:t>
      </w:r>
      <w:r w:rsidRPr="00500012">
        <w:rPr>
          <w:b/>
          <w:bCs/>
          <w:sz w:val="24"/>
          <w:szCs w:val="24"/>
        </w:rPr>
        <w:t xml:space="preserve"> </w:t>
      </w:r>
      <w:r w:rsidR="00DD01D9" w:rsidRPr="00500012">
        <w:rPr>
          <w:b/>
          <w:bCs/>
          <w:sz w:val="24"/>
          <w:szCs w:val="24"/>
        </w:rPr>
        <w:t xml:space="preserve">of </w:t>
      </w:r>
      <w:r w:rsidR="00466E02">
        <w:rPr>
          <w:b/>
          <w:bCs/>
          <w:sz w:val="24"/>
          <w:szCs w:val="24"/>
        </w:rPr>
        <w:t>r</w:t>
      </w:r>
      <w:r w:rsidR="00DD01D9" w:rsidRPr="00500012">
        <w:rPr>
          <w:b/>
          <w:bCs/>
          <w:sz w:val="24"/>
          <w:szCs w:val="24"/>
        </w:rPr>
        <w:t>otorcraft performance requirements</w:t>
      </w:r>
    </w:p>
    <w:p w14:paraId="20263E9D" w14:textId="77777777" w:rsidR="003A6D71" w:rsidRDefault="003A6D71" w:rsidP="005B7F41">
      <w:pPr>
        <w:rPr>
          <w:b/>
          <w:bCs/>
          <w:color w:val="365F91" w:themeColor="accent1" w:themeShade="BF"/>
        </w:rPr>
      </w:pPr>
    </w:p>
    <w:p w14:paraId="15A9C7B2" w14:textId="777C160C" w:rsidR="00880056" w:rsidRDefault="00F674A2" w:rsidP="005B7F41">
      <w:pPr>
        <w:rPr>
          <w:color w:val="365F91" w:themeColor="accent1" w:themeShade="BF"/>
        </w:rPr>
      </w:pPr>
      <w:r w:rsidRPr="006943B4">
        <w:rPr>
          <w:b/>
          <w:bCs/>
          <w:color w:val="365F91" w:themeColor="accent1" w:themeShade="BF"/>
        </w:rPr>
        <w:t xml:space="preserve">Fact </w:t>
      </w:r>
      <w:r w:rsidR="007D0470">
        <w:rPr>
          <w:b/>
          <w:bCs/>
          <w:color w:val="365F91" w:themeColor="accent1" w:themeShade="BF"/>
        </w:rPr>
        <w:t>B</w:t>
      </w:r>
      <w:r w:rsidRPr="006943B4">
        <w:rPr>
          <w:b/>
          <w:bCs/>
          <w:color w:val="365F91" w:themeColor="accent1" w:themeShade="BF"/>
        </w:rPr>
        <w:t>ank:</w:t>
      </w:r>
      <w:r w:rsidRPr="00CB06F8">
        <w:rPr>
          <w:color w:val="365F91" w:themeColor="accent1" w:themeShade="BF"/>
        </w:rPr>
        <w:t xml:space="preserve"> </w:t>
      </w:r>
      <w:r w:rsidR="00A66F46">
        <w:rPr>
          <w:color w:val="365F91" w:themeColor="accent1" w:themeShade="BF"/>
        </w:rPr>
        <w:t>R</w:t>
      </w:r>
      <w:r w:rsidR="00AC63A2">
        <w:rPr>
          <w:color w:val="365F91" w:themeColor="accent1" w:themeShade="BF"/>
        </w:rPr>
        <w:t xml:space="preserve">otorcraft performance </w:t>
      </w:r>
      <w:r w:rsidR="00880056" w:rsidRPr="00CB06F8">
        <w:rPr>
          <w:color w:val="365F91" w:themeColor="accent1" w:themeShade="BF"/>
        </w:rPr>
        <w:t>requirements</w:t>
      </w:r>
    </w:p>
    <w:p w14:paraId="43B43345" w14:textId="731FC7CA" w:rsidR="002D58F2" w:rsidRDefault="002D58F2" w:rsidP="005B7F41">
      <w:pPr>
        <w:rPr>
          <w:color w:val="365F91" w:themeColor="accent1" w:themeShade="BF"/>
        </w:rPr>
      </w:pPr>
    </w:p>
    <w:tbl>
      <w:tblPr>
        <w:tblStyle w:val="TableGrid"/>
        <w:tblW w:w="0" w:type="auto"/>
        <w:tblLook w:val="04A0" w:firstRow="1" w:lastRow="0" w:firstColumn="1" w:lastColumn="0" w:noHBand="0" w:noVBand="1"/>
      </w:tblPr>
      <w:tblGrid>
        <w:gridCol w:w="9720"/>
      </w:tblGrid>
      <w:tr w:rsidR="002D58F2" w14:paraId="42E8FAC7" w14:textId="77777777" w:rsidTr="002D58F2">
        <w:tc>
          <w:tcPr>
            <w:tcW w:w="9720" w:type="dxa"/>
          </w:tcPr>
          <w:p w14:paraId="69D28B31" w14:textId="3362CE0D" w:rsidR="002D58F2" w:rsidRDefault="002D58F2" w:rsidP="005B7F41">
            <w:pPr>
              <w:rPr>
                <w:color w:val="365F91" w:themeColor="accent1" w:themeShade="BF"/>
              </w:rPr>
            </w:pPr>
            <w:r>
              <w:rPr>
                <w:color w:val="365F91" w:themeColor="accent1" w:themeShade="BF"/>
              </w:rPr>
              <w:t>Fact Bank content</w:t>
            </w:r>
          </w:p>
          <w:p w14:paraId="35372E29" w14:textId="77777777" w:rsidR="005A7E2F" w:rsidRDefault="002D58F2" w:rsidP="00B53F63">
            <w:pPr>
              <w:pStyle w:val="NumberLevel2"/>
              <w:numPr>
                <w:ilvl w:val="0"/>
                <w:numId w:val="0"/>
              </w:numPr>
              <w:spacing w:before="0" w:after="0"/>
              <w:ind w:left="425"/>
              <w:rPr>
                <w:sz w:val="20"/>
                <w:szCs w:val="20"/>
              </w:rPr>
            </w:pPr>
            <w:r w:rsidRPr="002D5FB2">
              <w:rPr>
                <w:sz w:val="20"/>
                <w:szCs w:val="20"/>
              </w:rPr>
              <w:t xml:space="preserve">New rotorcraft performance requirements are imposed under Parts 133 and 138 of CASR. CASA considers that it is reasonable to expect compliance with most of these important safety requirements from the commencement date (no deferral). </w:t>
            </w:r>
          </w:p>
          <w:p w14:paraId="2D644C12" w14:textId="1BD31539" w:rsidR="005A7E2F" w:rsidRDefault="005A7E2F" w:rsidP="00B53F63">
            <w:pPr>
              <w:pStyle w:val="NumberLevel2"/>
              <w:numPr>
                <w:ilvl w:val="0"/>
                <w:numId w:val="0"/>
              </w:numPr>
              <w:spacing w:before="0" w:after="0"/>
              <w:ind w:left="425"/>
              <w:rPr>
                <w:sz w:val="20"/>
                <w:szCs w:val="20"/>
              </w:rPr>
            </w:pPr>
            <w:r>
              <w:rPr>
                <w:sz w:val="20"/>
                <w:szCs w:val="20"/>
              </w:rPr>
              <w:t xml:space="preserve">The non-deferred measures </w:t>
            </w:r>
            <w:r w:rsidR="00A54FEB">
              <w:rPr>
                <w:sz w:val="20"/>
                <w:szCs w:val="20"/>
              </w:rPr>
              <w:t xml:space="preserve">fall into </w:t>
            </w:r>
            <w:r>
              <w:rPr>
                <w:sz w:val="20"/>
                <w:szCs w:val="20"/>
              </w:rPr>
              <w:t>one or more of the following</w:t>
            </w:r>
            <w:r w:rsidR="00A54FEB">
              <w:rPr>
                <w:sz w:val="20"/>
                <w:szCs w:val="20"/>
              </w:rPr>
              <w:t xml:space="preserve"> categories</w:t>
            </w:r>
            <w:r>
              <w:rPr>
                <w:sz w:val="20"/>
                <w:szCs w:val="20"/>
              </w:rPr>
              <w:t>:</w:t>
            </w:r>
          </w:p>
          <w:p w14:paraId="343EA804" w14:textId="5B7D9547" w:rsidR="005A7E2F" w:rsidRDefault="005A7E2F" w:rsidP="00B53F63">
            <w:pPr>
              <w:pStyle w:val="NumberLevel2"/>
              <w:numPr>
                <w:ilvl w:val="0"/>
                <w:numId w:val="0"/>
              </w:numPr>
              <w:spacing w:before="0" w:after="0"/>
              <w:ind w:left="425"/>
              <w:rPr>
                <w:sz w:val="20"/>
                <w:szCs w:val="20"/>
              </w:rPr>
            </w:pPr>
            <w:r>
              <w:rPr>
                <w:sz w:val="20"/>
                <w:szCs w:val="20"/>
              </w:rPr>
              <w:t>1.</w:t>
            </w:r>
            <w:r>
              <w:rPr>
                <w:sz w:val="20"/>
                <w:szCs w:val="20"/>
              </w:rPr>
              <w:tab/>
            </w:r>
            <w:r w:rsidR="00A54FEB">
              <w:rPr>
                <w:sz w:val="20"/>
                <w:szCs w:val="20"/>
              </w:rPr>
              <w:t xml:space="preserve">the measure is </w:t>
            </w:r>
            <w:r>
              <w:rPr>
                <w:sz w:val="20"/>
                <w:szCs w:val="20"/>
              </w:rPr>
              <w:t>not onerous, for example the performance class 3</w:t>
            </w:r>
            <w:r w:rsidR="00A54FEB">
              <w:rPr>
                <w:sz w:val="20"/>
                <w:szCs w:val="20"/>
              </w:rPr>
              <w:t xml:space="preserve"> (PC3)</w:t>
            </w:r>
            <w:r>
              <w:rPr>
                <w:sz w:val="20"/>
                <w:szCs w:val="20"/>
              </w:rPr>
              <w:t xml:space="preserve"> requirements</w:t>
            </w:r>
            <w:r w:rsidR="00A54FEB">
              <w:rPr>
                <w:sz w:val="20"/>
                <w:szCs w:val="20"/>
              </w:rPr>
              <w:t xml:space="preserve">, PC3 being </w:t>
            </w:r>
            <w:r w:rsidR="00A54FEB" w:rsidRPr="002D5FB2">
              <w:rPr>
                <w:sz w:val="20"/>
                <w:szCs w:val="20"/>
              </w:rPr>
              <w:t>the lowest of the performance classes</w:t>
            </w:r>
          </w:p>
          <w:p w14:paraId="2B7A85B3" w14:textId="42DA4689" w:rsidR="005A7E2F" w:rsidRDefault="005A7E2F" w:rsidP="00B53F63">
            <w:pPr>
              <w:pStyle w:val="NumberLevel2"/>
              <w:numPr>
                <w:ilvl w:val="0"/>
                <w:numId w:val="0"/>
              </w:numPr>
              <w:spacing w:before="0" w:after="0"/>
              <w:ind w:left="425"/>
              <w:rPr>
                <w:sz w:val="20"/>
                <w:szCs w:val="20"/>
              </w:rPr>
            </w:pPr>
            <w:r>
              <w:rPr>
                <w:sz w:val="20"/>
                <w:szCs w:val="20"/>
              </w:rPr>
              <w:t>2.</w:t>
            </w:r>
            <w:r>
              <w:rPr>
                <w:sz w:val="20"/>
                <w:szCs w:val="20"/>
              </w:rPr>
              <w:tab/>
            </w:r>
            <w:r w:rsidR="00A54FEB">
              <w:rPr>
                <w:sz w:val="20"/>
                <w:szCs w:val="20"/>
              </w:rPr>
              <w:t xml:space="preserve">the measure imposes </w:t>
            </w:r>
            <w:r>
              <w:rPr>
                <w:sz w:val="20"/>
                <w:szCs w:val="20"/>
              </w:rPr>
              <w:t>important safety requirements for passenger air transport operations, for example the performance class 1 requirements for rotorcraft with a maximum passenger seating capacity greater than 19</w:t>
            </w:r>
          </w:p>
          <w:p w14:paraId="1934D2F1" w14:textId="506C5495" w:rsidR="005A7E2F" w:rsidRDefault="005A7E2F" w:rsidP="00B53F63">
            <w:pPr>
              <w:pStyle w:val="NumberLevel2"/>
              <w:numPr>
                <w:ilvl w:val="0"/>
                <w:numId w:val="0"/>
              </w:numPr>
              <w:spacing w:before="0" w:after="0"/>
              <w:ind w:left="425"/>
              <w:rPr>
                <w:sz w:val="20"/>
                <w:szCs w:val="20"/>
              </w:rPr>
            </w:pPr>
            <w:r>
              <w:rPr>
                <w:sz w:val="20"/>
                <w:szCs w:val="20"/>
              </w:rPr>
              <w:t>3.</w:t>
            </w:r>
            <w:r>
              <w:rPr>
                <w:sz w:val="20"/>
                <w:szCs w:val="20"/>
              </w:rPr>
              <w:tab/>
            </w:r>
            <w:r w:rsidR="00A54FEB">
              <w:rPr>
                <w:sz w:val="20"/>
                <w:szCs w:val="20"/>
              </w:rPr>
              <w:t xml:space="preserve">the measure is a </w:t>
            </w:r>
            <w:r>
              <w:rPr>
                <w:sz w:val="20"/>
                <w:szCs w:val="20"/>
              </w:rPr>
              <w:t xml:space="preserve">safety risk mitigator specifically </w:t>
            </w:r>
            <w:r w:rsidR="00A54FEB">
              <w:rPr>
                <w:sz w:val="20"/>
                <w:szCs w:val="20"/>
              </w:rPr>
              <w:t xml:space="preserve">included as part of the policy </w:t>
            </w:r>
            <w:r>
              <w:rPr>
                <w:sz w:val="20"/>
                <w:szCs w:val="20"/>
              </w:rPr>
              <w:t xml:space="preserve">to permit certain new activities, for example the performance class requirements for rotorcraft carrying new ‘aerial work </w:t>
            </w:r>
            <w:proofErr w:type="gramStart"/>
            <w:r>
              <w:rPr>
                <w:sz w:val="20"/>
                <w:szCs w:val="20"/>
              </w:rPr>
              <w:t>passengers’</w:t>
            </w:r>
            <w:proofErr w:type="gramEnd"/>
            <w:r>
              <w:rPr>
                <w:sz w:val="20"/>
                <w:szCs w:val="20"/>
              </w:rPr>
              <w:t>.</w:t>
            </w:r>
          </w:p>
          <w:p w14:paraId="4AF5990A" w14:textId="2E045064" w:rsidR="002D58F2" w:rsidRPr="002D5FB2" w:rsidRDefault="002D58F2" w:rsidP="00B53F63">
            <w:pPr>
              <w:pStyle w:val="NumberLevel2"/>
              <w:numPr>
                <w:ilvl w:val="0"/>
                <w:numId w:val="0"/>
              </w:numPr>
              <w:spacing w:before="0" w:after="0"/>
              <w:ind w:left="425"/>
              <w:rPr>
                <w:sz w:val="20"/>
                <w:szCs w:val="20"/>
              </w:rPr>
            </w:pPr>
            <w:r w:rsidRPr="002D5FB2">
              <w:rPr>
                <w:sz w:val="20"/>
                <w:szCs w:val="20"/>
              </w:rPr>
              <w:t>However, elements of the new requirements for rotorcraft are considered appropriate for de</w:t>
            </w:r>
            <w:r w:rsidR="00833CCA">
              <w:rPr>
                <w:sz w:val="20"/>
                <w:szCs w:val="20"/>
              </w:rPr>
              <w:t>lay</w:t>
            </w:r>
            <w:r w:rsidRPr="002D5FB2">
              <w:rPr>
                <w:sz w:val="20"/>
                <w:szCs w:val="20"/>
              </w:rPr>
              <w:t xml:space="preserve">, as set out below. These deferrals would apply to </w:t>
            </w:r>
            <w:r w:rsidRPr="001C5943">
              <w:rPr>
                <w:sz w:val="20"/>
                <w:szCs w:val="20"/>
                <w:u w:val="single"/>
              </w:rPr>
              <w:t>all</w:t>
            </w:r>
            <w:r w:rsidRPr="002D5FB2">
              <w:rPr>
                <w:sz w:val="20"/>
                <w:szCs w:val="20"/>
              </w:rPr>
              <w:t xml:space="preserve"> operators, not only existing AOC holders.</w:t>
            </w:r>
          </w:p>
          <w:p w14:paraId="4AFCF285" w14:textId="796BC0B8" w:rsidR="002D58F2" w:rsidRPr="002D5FB2" w:rsidRDefault="002D58F2" w:rsidP="002D58F2">
            <w:pPr>
              <w:pStyle w:val="NumberLevel2"/>
              <w:numPr>
                <w:ilvl w:val="0"/>
                <w:numId w:val="0"/>
              </w:numPr>
              <w:ind w:left="426"/>
              <w:rPr>
                <w:sz w:val="20"/>
                <w:szCs w:val="20"/>
              </w:rPr>
            </w:pPr>
            <w:r w:rsidRPr="002D5FB2">
              <w:rPr>
                <w:sz w:val="20"/>
                <w:szCs w:val="20"/>
              </w:rPr>
              <w:t>Part 133 states that rotorcraft medical transport operations</w:t>
            </w:r>
            <w:r w:rsidR="00E82897">
              <w:rPr>
                <w:sz w:val="20"/>
                <w:szCs w:val="20"/>
              </w:rPr>
              <w:t xml:space="preserve"> (MTO)</w:t>
            </w:r>
            <w:r w:rsidRPr="002D5FB2">
              <w:rPr>
                <w:sz w:val="20"/>
                <w:szCs w:val="20"/>
              </w:rPr>
              <w:t xml:space="preserve">, at other than medical transport operating sites (i.e. the side of the road where the patient is picked up), are not to be operated in </w:t>
            </w:r>
            <w:r w:rsidR="00A54FEB">
              <w:rPr>
                <w:sz w:val="20"/>
                <w:szCs w:val="20"/>
              </w:rPr>
              <w:t>PC</w:t>
            </w:r>
            <w:r w:rsidRPr="002D5FB2">
              <w:rPr>
                <w:sz w:val="20"/>
                <w:szCs w:val="20"/>
              </w:rPr>
              <w:t>3 (the lowest of the performance classes). For some operators using single engine rotorcraft, the time available before commencement will not be sufficient to re-contract for compliant multi-engine rotorcraft. For some operators using multi-engine rotorcraft, the time before commencement will be insufficient to comply with any requirements</w:t>
            </w:r>
            <w:r w:rsidR="00E82897">
              <w:rPr>
                <w:sz w:val="20"/>
                <w:szCs w:val="20"/>
              </w:rPr>
              <w:t>,</w:t>
            </w:r>
            <w:r w:rsidRPr="002D5FB2">
              <w:rPr>
                <w:sz w:val="20"/>
                <w:szCs w:val="20"/>
              </w:rPr>
              <w:t xml:space="preserve"> other than en-route requirements. Lastly, for operators of very capable multi-engine rotorcraft, the time may be insufficient to meet the underlying requirements to obtain an approval for </w:t>
            </w:r>
            <w:r w:rsidR="00FE26F4">
              <w:rPr>
                <w:sz w:val="20"/>
                <w:szCs w:val="20"/>
              </w:rPr>
              <w:t>PC</w:t>
            </w:r>
            <w:r w:rsidRPr="002D5FB2">
              <w:rPr>
                <w:sz w:val="20"/>
                <w:szCs w:val="20"/>
              </w:rPr>
              <w:t>2 with exposure operations.</w:t>
            </w:r>
          </w:p>
          <w:p w14:paraId="64F0A2A5" w14:textId="19440F42" w:rsidR="002D58F2" w:rsidRPr="002D5FB2" w:rsidRDefault="002D58F2" w:rsidP="002D58F2">
            <w:pPr>
              <w:pStyle w:val="NumberLevel2"/>
              <w:numPr>
                <w:ilvl w:val="0"/>
                <w:numId w:val="0"/>
              </w:numPr>
              <w:ind w:left="426"/>
              <w:rPr>
                <w:sz w:val="20"/>
                <w:szCs w:val="20"/>
              </w:rPr>
            </w:pPr>
            <w:r w:rsidRPr="002D5FB2">
              <w:rPr>
                <w:sz w:val="20"/>
                <w:szCs w:val="20"/>
              </w:rPr>
              <w:t xml:space="preserve">For a period of </w:t>
            </w:r>
            <w:r w:rsidR="00BC6405">
              <w:rPr>
                <w:sz w:val="20"/>
                <w:szCs w:val="20"/>
              </w:rPr>
              <w:t>two</w:t>
            </w:r>
            <w:r w:rsidRPr="002D5FB2">
              <w:rPr>
                <w:sz w:val="20"/>
                <w:szCs w:val="20"/>
              </w:rPr>
              <w:t xml:space="preserve"> years beyond the commencement date, for MTO conducted by day under the VFR, it is considered reasonable that, to enable a level playing field, all medical transport operators should be able to operate in accordance with </w:t>
            </w:r>
            <w:r w:rsidR="00A54FEB">
              <w:rPr>
                <w:sz w:val="20"/>
                <w:szCs w:val="20"/>
              </w:rPr>
              <w:t xml:space="preserve">PC3, </w:t>
            </w:r>
            <w:r w:rsidRPr="002D5FB2">
              <w:rPr>
                <w:sz w:val="20"/>
                <w:szCs w:val="20"/>
              </w:rPr>
              <w:t xml:space="preserve">i.e. they would not have to comply with paragraphs 133.335(3)(a) and (b) of CASR. </w:t>
            </w:r>
          </w:p>
          <w:p w14:paraId="02BB3798" w14:textId="20D546A9" w:rsidR="00F24361" w:rsidRPr="00220B0E" w:rsidRDefault="002D58F2" w:rsidP="00220B0E">
            <w:pPr>
              <w:pStyle w:val="NumberLevel2"/>
              <w:numPr>
                <w:ilvl w:val="0"/>
                <w:numId w:val="0"/>
              </w:numPr>
              <w:ind w:left="426"/>
              <w:rPr>
                <w:sz w:val="20"/>
                <w:szCs w:val="20"/>
              </w:rPr>
            </w:pPr>
            <w:r w:rsidRPr="00220B0E">
              <w:rPr>
                <w:sz w:val="20"/>
                <w:szCs w:val="20"/>
              </w:rPr>
              <w:lastRenderedPageBreak/>
              <w:t xml:space="preserve">For a period of </w:t>
            </w:r>
            <w:r w:rsidR="00BC6405" w:rsidRPr="00220B0E">
              <w:rPr>
                <w:sz w:val="20"/>
                <w:szCs w:val="20"/>
              </w:rPr>
              <w:t>two</w:t>
            </w:r>
            <w:r w:rsidRPr="00220B0E">
              <w:rPr>
                <w:sz w:val="20"/>
                <w:szCs w:val="20"/>
              </w:rPr>
              <w:t xml:space="preserve"> years beyond the commencement date, for MTO operations conducted under the VFR by night or under the IFR, during the take-off and take-off and initial climb phases of flight, it is consider</w:t>
            </w:r>
            <w:r w:rsidR="00E01145" w:rsidRPr="00220B0E">
              <w:rPr>
                <w:sz w:val="20"/>
                <w:szCs w:val="20"/>
              </w:rPr>
              <w:t>ed</w:t>
            </w:r>
            <w:r w:rsidRPr="00220B0E">
              <w:rPr>
                <w:sz w:val="20"/>
                <w:szCs w:val="20"/>
              </w:rPr>
              <w:t xml:space="preserve"> reasonable that all medical transport operations should be able to operate in accordance with  </w:t>
            </w:r>
            <w:r w:rsidR="00FE26F4">
              <w:rPr>
                <w:sz w:val="20"/>
                <w:szCs w:val="20"/>
              </w:rPr>
              <w:t>PC</w:t>
            </w:r>
            <w:r w:rsidRPr="00220B0E">
              <w:rPr>
                <w:sz w:val="20"/>
                <w:szCs w:val="20"/>
              </w:rPr>
              <w:t>3 with an additional condition relating to climb performance</w:t>
            </w:r>
            <w:r w:rsidR="00A54FEB">
              <w:rPr>
                <w:sz w:val="20"/>
                <w:szCs w:val="20"/>
              </w:rPr>
              <w:t xml:space="preserve">, </w:t>
            </w:r>
            <w:r w:rsidRPr="00220B0E">
              <w:rPr>
                <w:sz w:val="20"/>
                <w:szCs w:val="20"/>
              </w:rPr>
              <w:t>i.e. they would not have to comply with paragraph 133.335(3)(a) of CASR provided they complied with the additional condition. The additional condition would be tha</w:t>
            </w:r>
            <w:r w:rsidR="00F24361" w:rsidRPr="00220B0E">
              <w:rPr>
                <w:sz w:val="20"/>
                <w:szCs w:val="20"/>
              </w:rPr>
              <w:t xml:space="preserve">t the take-off weight of the rotorcraft does not exceed the maximum weight </w:t>
            </w:r>
            <w:r w:rsidR="00A54FEB">
              <w:rPr>
                <w:sz w:val="20"/>
                <w:szCs w:val="20"/>
              </w:rPr>
              <w:t>(</w:t>
            </w:r>
            <w:r w:rsidR="00F24361" w:rsidRPr="00220B0E">
              <w:rPr>
                <w:sz w:val="20"/>
                <w:szCs w:val="20"/>
              </w:rPr>
              <w:t>mentioned in the rotorcraft’s flight manual for the type of take-off procedure to be used</w:t>
            </w:r>
            <w:r w:rsidR="00A54FEB">
              <w:rPr>
                <w:sz w:val="20"/>
                <w:szCs w:val="20"/>
              </w:rPr>
              <w:t>)</w:t>
            </w:r>
            <w:r w:rsidR="00F24361" w:rsidRPr="00220B0E">
              <w:rPr>
                <w:sz w:val="20"/>
                <w:szCs w:val="20"/>
              </w:rPr>
              <w:t xml:space="preserve"> required to achieve a rate of climb once established at or above </w:t>
            </w:r>
            <w:proofErr w:type="spellStart"/>
            <w:r w:rsidR="00F24361" w:rsidRPr="00220B0E">
              <w:rPr>
                <w:sz w:val="20"/>
                <w:szCs w:val="20"/>
              </w:rPr>
              <w:t>Vy</w:t>
            </w:r>
            <w:proofErr w:type="spellEnd"/>
            <w:r w:rsidR="00F24361" w:rsidRPr="00220B0E">
              <w:rPr>
                <w:sz w:val="20"/>
                <w:szCs w:val="20"/>
              </w:rPr>
              <w:t xml:space="preserve"> of at least 150 ft per minute at 1 000 ft above the departure aerodrome for the flight, with 1 engine inoperative. CASA invites comments on this condition, and on the need to establish conditions for the approach and landing, or baulked landing, stage of the flight when the rotorcraft is </w:t>
            </w:r>
            <w:r w:rsidR="00A54FEB">
              <w:rPr>
                <w:sz w:val="20"/>
                <w:szCs w:val="20"/>
              </w:rPr>
              <w:t xml:space="preserve">being </w:t>
            </w:r>
            <w:r w:rsidR="00F24361" w:rsidRPr="00220B0E">
              <w:rPr>
                <w:sz w:val="20"/>
                <w:szCs w:val="20"/>
              </w:rPr>
              <w:t>operated in PC3.</w:t>
            </w:r>
          </w:p>
          <w:p w14:paraId="6B1294F2" w14:textId="69AE4E7E" w:rsidR="002D58F2" w:rsidRDefault="002D58F2" w:rsidP="00220B0E">
            <w:pPr>
              <w:pStyle w:val="NumberLevel2"/>
              <w:numPr>
                <w:ilvl w:val="0"/>
                <w:numId w:val="0"/>
              </w:numPr>
              <w:ind w:left="426"/>
              <w:rPr>
                <w:color w:val="365F91" w:themeColor="accent1" w:themeShade="BF"/>
              </w:rPr>
            </w:pPr>
            <w:r w:rsidRPr="00220B0E">
              <w:rPr>
                <w:sz w:val="20"/>
                <w:szCs w:val="20"/>
              </w:rPr>
              <w:t xml:space="preserve">There are new requirements in CASR Parts 133 and 138 for certain operations over built up areas in PC3 to be subject to engine particle detection processes (among other requirements).  For the majority of operators, the key piece of new equipment would be a flight deck indicator for the engine / transmission particle detection system. The basic system is commonly installed on aircraft, but the indicator is not. It is proposed that the requirement for the flight deck indicator be deferred for </w:t>
            </w:r>
            <w:r w:rsidR="00BC6405" w:rsidRPr="00220B0E">
              <w:rPr>
                <w:sz w:val="20"/>
                <w:szCs w:val="20"/>
              </w:rPr>
              <w:t>two</w:t>
            </w:r>
            <w:r w:rsidRPr="00220B0E">
              <w:rPr>
                <w:sz w:val="20"/>
                <w:szCs w:val="20"/>
              </w:rPr>
              <w:t xml:space="preserve"> years.</w:t>
            </w:r>
          </w:p>
        </w:tc>
      </w:tr>
    </w:tbl>
    <w:p w14:paraId="2540758A" w14:textId="32637F15" w:rsidR="002D58F2" w:rsidRDefault="002D58F2" w:rsidP="005B7F41">
      <w:pPr>
        <w:rPr>
          <w:color w:val="365F91" w:themeColor="accent1" w:themeShade="BF"/>
        </w:rPr>
      </w:pPr>
    </w:p>
    <w:p w14:paraId="157389BA" w14:textId="77777777" w:rsidR="00220B0E" w:rsidRPr="00220B0E" w:rsidRDefault="00220B0E" w:rsidP="00220B0E">
      <w:pPr>
        <w:pStyle w:val="NumberLevel2"/>
        <w:numPr>
          <w:ilvl w:val="0"/>
          <w:numId w:val="0"/>
        </w:numPr>
        <w:rPr>
          <w:color w:val="365F91" w:themeColor="accent1" w:themeShade="BF"/>
        </w:rPr>
      </w:pPr>
      <w:r w:rsidRPr="00220B0E">
        <w:t>CASA is still gathering data relevant to implementation of the rotorcraft performance requirements.  Public consultation on the transition policy may inform changes to ensure achievement of the correct balance between bringing new safety requirements into effect and giving the relevant industry sector sufficient time to prepare for those requirements, including in relation to the application of the rotorcraft performance requirements to air transport operations.</w:t>
      </w:r>
    </w:p>
    <w:p w14:paraId="2E0F210C" w14:textId="77777777" w:rsidR="00220B0E" w:rsidRDefault="00220B0E" w:rsidP="005B7F41">
      <w:pPr>
        <w:rPr>
          <w:color w:val="365F91" w:themeColor="accent1" w:themeShade="BF"/>
        </w:rPr>
      </w:pPr>
    </w:p>
    <w:p w14:paraId="54CF5E5A" w14:textId="77777777" w:rsidR="00220B0E" w:rsidRPr="00CB06F8" w:rsidRDefault="00220B0E" w:rsidP="005B7F41">
      <w:pPr>
        <w:rPr>
          <w:color w:val="365F91" w:themeColor="accent1" w:themeShade="BF"/>
        </w:rPr>
      </w:pPr>
    </w:p>
    <w:p w14:paraId="370D0F77" w14:textId="7E71C7D1" w:rsidR="009116DC" w:rsidRPr="00764FE6" w:rsidRDefault="004F4C55" w:rsidP="00111730">
      <w:pPr>
        <w:pStyle w:val="CommentText"/>
        <w:ind w:left="567" w:hanging="207"/>
        <w:rPr>
          <w:rFonts w:ascii="Arial" w:hAnsi="Arial" w:cs="Arial"/>
          <w:i/>
          <w:iCs/>
          <w:sz w:val="22"/>
          <w:szCs w:val="22"/>
        </w:rPr>
      </w:pPr>
      <w:r w:rsidRPr="00764FE6">
        <w:rPr>
          <w:rFonts w:ascii="Arial" w:hAnsi="Arial" w:cs="Arial"/>
          <w:i/>
          <w:iCs/>
          <w:sz w:val="22"/>
          <w:szCs w:val="22"/>
        </w:rPr>
        <w:t>1.</w:t>
      </w:r>
      <w:r w:rsidR="00220B0E" w:rsidRPr="00764FE6">
        <w:rPr>
          <w:rFonts w:ascii="Arial" w:hAnsi="Arial" w:cs="Arial"/>
          <w:i/>
          <w:iCs/>
          <w:sz w:val="22"/>
          <w:szCs w:val="22"/>
        </w:rPr>
        <w:t xml:space="preserve"> </w:t>
      </w:r>
      <w:r w:rsidRPr="00764FE6">
        <w:rPr>
          <w:rFonts w:ascii="Arial" w:hAnsi="Arial" w:cs="Arial"/>
          <w:i/>
          <w:iCs/>
          <w:sz w:val="22"/>
          <w:szCs w:val="22"/>
        </w:rPr>
        <w:t xml:space="preserve">Do you agree with the proposed </w:t>
      </w:r>
      <w:r w:rsidR="00BC6405" w:rsidRPr="00764FE6">
        <w:rPr>
          <w:rFonts w:ascii="Arial" w:hAnsi="Arial" w:cs="Arial"/>
          <w:i/>
          <w:iCs/>
          <w:sz w:val="22"/>
          <w:szCs w:val="22"/>
        </w:rPr>
        <w:t>two</w:t>
      </w:r>
      <w:r w:rsidR="009116DC" w:rsidRPr="00764FE6">
        <w:rPr>
          <w:rFonts w:ascii="Arial" w:hAnsi="Arial" w:cs="Arial"/>
          <w:i/>
          <w:iCs/>
          <w:sz w:val="22"/>
          <w:szCs w:val="22"/>
        </w:rPr>
        <w:t xml:space="preserve"> year </w:t>
      </w:r>
      <w:r w:rsidRPr="00764FE6">
        <w:rPr>
          <w:rFonts w:ascii="Arial" w:hAnsi="Arial" w:cs="Arial"/>
          <w:i/>
          <w:iCs/>
          <w:sz w:val="22"/>
          <w:szCs w:val="22"/>
        </w:rPr>
        <w:t xml:space="preserve">deferral of rotorcraft performance </w:t>
      </w:r>
      <w:r w:rsidR="009116DC" w:rsidRPr="00764FE6">
        <w:rPr>
          <w:rFonts w:ascii="Arial" w:hAnsi="Arial" w:cs="Arial"/>
          <w:i/>
          <w:iCs/>
          <w:sz w:val="22"/>
          <w:szCs w:val="22"/>
        </w:rPr>
        <w:t>requirements for medical transport operations</w:t>
      </w:r>
      <w:r w:rsidR="00E82897" w:rsidRPr="00764FE6">
        <w:rPr>
          <w:rFonts w:ascii="Arial" w:hAnsi="Arial" w:cs="Arial"/>
          <w:i/>
          <w:iCs/>
          <w:sz w:val="22"/>
          <w:szCs w:val="22"/>
        </w:rPr>
        <w:t xml:space="preserve"> (MTO)</w:t>
      </w:r>
      <w:r w:rsidR="009116DC" w:rsidRPr="00764FE6">
        <w:rPr>
          <w:rFonts w:ascii="Arial" w:hAnsi="Arial" w:cs="Arial"/>
          <w:i/>
          <w:iCs/>
          <w:sz w:val="22"/>
          <w:szCs w:val="22"/>
        </w:rPr>
        <w:t xml:space="preserve"> under the VFR by day?</w:t>
      </w:r>
    </w:p>
    <w:p w14:paraId="3C77A792" w14:textId="77777777" w:rsidR="004626D0" w:rsidRPr="001E4758" w:rsidRDefault="004626D0" w:rsidP="004626D0">
      <w:pPr>
        <w:pStyle w:val="ListNumber3"/>
        <w:numPr>
          <w:ilvl w:val="0"/>
          <w:numId w:val="0"/>
        </w:numPr>
        <w:ind w:left="785" w:hanging="425"/>
        <w:rPr>
          <w:i/>
          <w:iCs/>
          <w:sz w:val="16"/>
          <w:szCs w:val="16"/>
        </w:rPr>
      </w:pPr>
      <w:r w:rsidRPr="001E4758">
        <w:rPr>
          <w:i/>
          <w:iCs/>
          <w:sz w:val="16"/>
          <w:szCs w:val="16"/>
        </w:rPr>
        <w:t>Radio buttons</w:t>
      </w:r>
    </w:p>
    <w:p w14:paraId="55646341" w14:textId="77777777" w:rsidR="004626D0" w:rsidRPr="008432A0" w:rsidRDefault="00EC55AC" w:rsidP="004626D0">
      <w:pPr>
        <w:pStyle w:val="ListNumber3"/>
        <w:widowControl/>
        <w:numPr>
          <w:ilvl w:val="0"/>
          <w:numId w:val="0"/>
        </w:numPr>
        <w:autoSpaceDE/>
        <w:autoSpaceDN/>
        <w:spacing w:line="276" w:lineRule="auto"/>
        <w:ind w:left="360"/>
      </w:pPr>
      <w:sdt>
        <w:sdtPr>
          <w:id w:val="601221928"/>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w:t>
      </w:r>
      <w:r w:rsidR="004626D0" w:rsidRPr="008432A0">
        <w:t>Agree</w:t>
      </w:r>
    </w:p>
    <w:p w14:paraId="07409EF1" w14:textId="77777777" w:rsidR="004626D0" w:rsidRPr="008432A0" w:rsidRDefault="00EC55AC" w:rsidP="004626D0">
      <w:pPr>
        <w:pStyle w:val="ListNumber3"/>
        <w:widowControl/>
        <w:numPr>
          <w:ilvl w:val="0"/>
          <w:numId w:val="0"/>
        </w:numPr>
        <w:autoSpaceDE/>
        <w:autoSpaceDN/>
        <w:spacing w:line="276" w:lineRule="auto"/>
        <w:ind w:left="360"/>
      </w:pPr>
      <w:sdt>
        <w:sdtPr>
          <w:id w:val="-683515113"/>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w:t>
      </w:r>
      <w:r w:rsidR="004626D0" w:rsidRPr="008432A0">
        <w:t>Disagree (please set out your reasoning and alternative suggestions below)</w:t>
      </w:r>
    </w:p>
    <w:p w14:paraId="551E2D5C" w14:textId="77777777" w:rsidR="004626D0" w:rsidRDefault="00EC55AC" w:rsidP="004626D0">
      <w:pPr>
        <w:pStyle w:val="ListNumber3"/>
        <w:widowControl/>
        <w:numPr>
          <w:ilvl w:val="0"/>
          <w:numId w:val="0"/>
        </w:numPr>
        <w:autoSpaceDE/>
        <w:autoSpaceDN/>
        <w:spacing w:line="276" w:lineRule="auto"/>
        <w:ind w:left="360"/>
      </w:pPr>
      <w:sdt>
        <w:sdtPr>
          <w:id w:val="-991717737"/>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Other (please specify below)</w:t>
      </w:r>
    </w:p>
    <w:p w14:paraId="01BF09E7" w14:textId="77777777" w:rsidR="004626D0" w:rsidRDefault="004626D0" w:rsidP="004626D0">
      <w:pPr>
        <w:pStyle w:val="ListNumber3"/>
        <w:widowControl/>
        <w:numPr>
          <w:ilvl w:val="0"/>
          <w:numId w:val="0"/>
        </w:numPr>
        <w:autoSpaceDE/>
        <w:autoSpaceDN/>
        <w:spacing w:line="276" w:lineRule="auto"/>
        <w:ind w:left="360"/>
      </w:pPr>
      <w:r>
        <w:t>Comments</w:t>
      </w:r>
    </w:p>
    <w:tbl>
      <w:tblPr>
        <w:tblStyle w:val="TableGrid"/>
        <w:tblW w:w="0" w:type="auto"/>
        <w:tblInd w:w="360" w:type="dxa"/>
        <w:tblLook w:val="04A0" w:firstRow="1" w:lastRow="0" w:firstColumn="1" w:lastColumn="0" w:noHBand="0" w:noVBand="1"/>
      </w:tblPr>
      <w:tblGrid>
        <w:gridCol w:w="9360"/>
      </w:tblGrid>
      <w:tr w:rsidR="004626D0" w14:paraId="20125C96" w14:textId="77777777" w:rsidTr="004626D0">
        <w:tc>
          <w:tcPr>
            <w:tcW w:w="9720" w:type="dxa"/>
          </w:tcPr>
          <w:p w14:paraId="18EB907A" w14:textId="77777777" w:rsidR="004626D0" w:rsidRDefault="004626D0" w:rsidP="004626D0">
            <w:pPr>
              <w:pStyle w:val="ListNumber3"/>
              <w:numPr>
                <w:ilvl w:val="0"/>
                <w:numId w:val="0"/>
              </w:numPr>
              <w:spacing w:line="276" w:lineRule="auto"/>
            </w:pPr>
          </w:p>
        </w:tc>
      </w:tr>
    </w:tbl>
    <w:p w14:paraId="7B769CD0" w14:textId="77777777" w:rsidR="004626D0" w:rsidRPr="008432A0" w:rsidRDefault="004626D0" w:rsidP="004626D0">
      <w:pPr>
        <w:pStyle w:val="ListNumber3"/>
        <w:widowControl/>
        <w:numPr>
          <w:ilvl w:val="0"/>
          <w:numId w:val="0"/>
        </w:numPr>
        <w:autoSpaceDE/>
        <w:autoSpaceDN/>
        <w:spacing w:line="276" w:lineRule="auto"/>
        <w:ind w:left="360"/>
      </w:pPr>
    </w:p>
    <w:p w14:paraId="32391111" w14:textId="434D3A9E" w:rsidR="00E01145" w:rsidRPr="00764FE6" w:rsidRDefault="00E01145" w:rsidP="00E01145">
      <w:pPr>
        <w:pStyle w:val="CommentText"/>
        <w:ind w:left="567" w:hanging="207"/>
        <w:rPr>
          <w:rFonts w:ascii="Arial" w:hAnsi="Arial" w:cs="Arial"/>
          <w:i/>
          <w:iCs/>
          <w:sz w:val="22"/>
          <w:szCs w:val="22"/>
        </w:rPr>
      </w:pPr>
      <w:r w:rsidRPr="00764FE6">
        <w:rPr>
          <w:rFonts w:ascii="Arial" w:hAnsi="Arial" w:cs="Arial"/>
          <w:i/>
          <w:iCs/>
          <w:sz w:val="22"/>
          <w:szCs w:val="22"/>
        </w:rPr>
        <w:t>2.</w:t>
      </w:r>
      <w:r w:rsidR="00220B0E" w:rsidRPr="00764FE6">
        <w:rPr>
          <w:rFonts w:ascii="Arial" w:hAnsi="Arial" w:cs="Arial"/>
          <w:i/>
          <w:iCs/>
          <w:sz w:val="22"/>
          <w:szCs w:val="22"/>
        </w:rPr>
        <w:t xml:space="preserve"> </w:t>
      </w:r>
      <w:r w:rsidRPr="00764FE6">
        <w:rPr>
          <w:rFonts w:ascii="Arial" w:hAnsi="Arial" w:cs="Arial"/>
          <w:i/>
          <w:iCs/>
          <w:sz w:val="22"/>
          <w:szCs w:val="22"/>
        </w:rPr>
        <w:t xml:space="preserve">Do you agree with the proposed </w:t>
      </w:r>
      <w:r w:rsidR="00BC6405" w:rsidRPr="00764FE6">
        <w:rPr>
          <w:rFonts w:ascii="Arial" w:hAnsi="Arial" w:cs="Arial"/>
          <w:i/>
          <w:iCs/>
          <w:sz w:val="22"/>
          <w:szCs w:val="22"/>
        </w:rPr>
        <w:t>two</w:t>
      </w:r>
      <w:r w:rsidRPr="00764FE6">
        <w:rPr>
          <w:rFonts w:ascii="Arial" w:hAnsi="Arial" w:cs="Arial"/>
          <w:i/>
          <w:iCs/>
          <w:sz w:val="22"/>
          <w:szCs w:val="22"/>
        </w:rPr>
        <w:t xml:space="preserve"> year deferral of rotorcraft performance requirements for MTO under the VFR at night, or the IFR</w:t>
      </w:r>
      <w:r w:rsidR="00A54FEB" w:rsidRPr="00764FE6">
        <w:rPr>
          <w:rFonts w:ascii="Arial" w:hAnsi="Arial" w:cs="Arial"/>
          <w:i/>
          <w:iCs/>
          <w:sz w:val="22"/>
          <w:szCs w:val="22"/>
        </w:rPr>
        <w:t>, subject to compliance with the additional condition described above (related to rotorcraft climb performance)</w:t>
      </w:r>
      <w:r w:rsidRPr="00764FE6">
        <w:rPr>
          <w:rFonts w:ascii="Arial" w:hAnsi="Arial" w:cs="Arial"/>
          <w:i/>
          <w:iCs/>
          <w:sz w:val="22"/>
          <w:szCs w:val="22"/>
        </w:rPr>
        <w:t>?</w:t>
      </w:r>
    </w:p>
    <w:p w14:paraId="1356416F" w14:textId="77777777" w:rsidR="00E01145" w:rsidRPr="001E4758" w:rsidRDefault="00E01145" w:rsidP="00E01145">
      <w:pPr>
        <w:pStyle w:val="ListNumber3"/>
        <w:numPr>
          <w:ilvl w:val="0"/>
          <w:numId w:val="0"/>
        </w:numPr>
        <w:ind w:left="785" w:hanging="425"/>
        <w:rPr>
          <w:i/>
          <w:iCs/>
          <w:sz w:val="16"/>
          <w:szCs w:val="16"/>
        </w:rPr>
      </w:pPr>
      <w:r w:rsidRPr="001E4758">
        <w:rPr>
          <w:i/>
          <w:iCs/>
          <w:sz w:val="16"/>
          <w:szCs w:val="16"/>
        </w:rPr>
        <w:t>Radio buttons</w:t>
      </w:r>
    </w:p>
    <w:p w14:paraId="6F18ED41" w14:textId="77777777" w:rsidR="00E01145" w:rsidRPr="008432A0" w:rsidRDefault="00EC55AC" w:rsidP="00E01145">
      <w:pPr>
        <w:pStyle w:val="ListNumber3"/>
        <w:widowControl/>
        <w:numPr>
          <w:ilvl w:val="0"/>
          <w:numId w:val="0"/>
        </w:numPr>
        <w:autoSpaceDE/>
        <w:autoSpaceDN/>
        <w:spacing w:line="276" w:lineRule="auto"/>
        <w:ind w:left="360"/>
      </w:pPr>
      <w:sdt>
        <w:sdtPr>
          <w:id w:val="-1595548030"/>
          <w14:checkbox>
            <w14:checked w14:val="0"/>
            <w14:checkedState w14:val="2612" w14:font="MS Gothic"/>
            <w14:uncheckedState w14:val="2610" w14:font="MS Gothic"/>
          </w14:checkbox>
        </w:sdtPr>
        <w:sdtEndPr/>
        <w:sdtContent>
          <w:r w:rsidR="00E01145">
            <w:rPr>
              <w:rFonts w:ascii="MS Gothic" w:eastAsia="MS Gothic" w:hAnsi="MS Gothic" w:hint="eastAsia"/>
            </w:rPr>
            <w:t>☐</w:t>
          </w:r>
        </w:sdtContent>
      </w:sdt>
      <w:r w:rsidR="00E01145">
        <w:t xml:space="preserve"> </w:t>
      </w:r>
      <w:r w:rsidR="00E01145" w:rsidRPr="008432A0">
        <w:t>Agree</w:t>
      </w:r>
    </w:p>
    <w:p w14:paraId="2A52BDB7" w14:textId="77777777" w:rsidR="00E01145" w:rsidRPr="008432A0" w:rsidRDefault="00EC55AC" w:rsidP="00E01145">
      <w:pPr>
        <w:pStyle w:val="ListNumber3"/>
        <w:widowControl/>
        <w:numPr>
          <w:ilvl w:val="0"/>
          <w:numId w:val="0"/>
        </w:numPr>
        <w:autoSpaceDE/>
        <w:autoSpaceDN/>
        <w:spacing w:line="276" w:lineRule="auto"/>
        <w:ind w:left="360"/>
      </w:pPr>
      <w:sdt>
        <w:sdtPr>
          <w:id w:val="-2144648612"/>
          <w14:checkbox>
            <w14:checked w14:val="0"/>
            <w14:checkedState w14:val="2612" w14:font="MS Gothic"/>
            <w14:uncheckedState w14:val="2610" w14:font="MS Gothic"/>
          </w14:checkbox>
        </w:sdtPr>
        <w:sdtEndPr/>
        <w:sdtContent>
          <w:r w:rsidR="00E01145">
            <w:rPr>
              <w:rFonts w:ascii="MS Gothic" w:eastAsia="MS Gothic" w:hAnsi="MS Gothic" w:hint="eastAsia"/>
            </w:rPr>
            <w:t>☐</w:t>
          </w:r>
        </w:sdtContent>
      </w:sdt>
      <w:r w:rsidR="00E01145">
        <w:t xml:space="preserve"> </w:t>
      </w:r>
      <w:r w:rsidR="00E01145" w:rsidRPr="008432A0">
        <w:t>Disagree (please set out your reasoning and alternative suggestions below)</w:t>
      </w:r>
    </w:p>
    <w:p w14:paraId="4344ECEC" w14:textId="77777777" w:rsidR="00E01145" w:rsidRDefault="00EC55AC" w:rsidP="00E01145">
      <w:pPr>
        <w:pStyle w:val="ListNumber3"/>
        <w:widowControl/>
        <w:numPr>
          <w:ilvl w:val="0"/>
          <w:numId w:val="0"/>
        </w:numPr>
        <w:autoSpaceDE/>
        <w:autoSpaceDN/>
        <w:spacing w:line="276" w:lineRule="auto"/>
        <w:ind w:left="360"/>
      </w:pPr>
      <w:sdt>
        <w:sdtPr>
          <w:id w:val="693737536"/>
          <w14:checkbox>
            <w14:checked w14:val="0"/>
            <w14:checkedState w14:val="2612" w14:font="MS Gothic"/>
            <w14:uncheckedState w14:val="2610" w14:font="MS Gothic"/>
          </w14:checkbox>
        </w:sdtPr>
        <w:sdtEndPr/>
        <w:sdtContent>
          <w:r w:rsidR="00E01145">
            <w:rPr>
              <w:rFonts w:ascii="MS Gothic" w:eastAsia="MS Gothic" w:hAnsi="MS Gothic" w:hint="eastAsia"/>
            </w:rPr>
            <w:t>☐</w:t>
          </w:r>
        </w:sdtContent>
      </w:sdt>
      <w:r w:rsidR="00E01145">
        <w:t xml:space="preserve"> Other (please specify below)</w:t>
      </w:r>
    </w:p>
    <w:p w14:paraId="4641F299" w14:textId="77777777" w:rsidR="00E01145" w:rsidRDefault="00E01145" w:rsidP="00E01145">
      <w:pPr>
        <w:pStyle w:val="ListNumber3"/>
        <w:widowControl/>
        <w:numPr>
          <w:ilvl w:val="0"/>
          <w:numId w:val="0"/>
        </w:numPr>
        <w:autoSpaceDE/>
        <w:autoSpaceDN/>
        <w:spacing w:line="276" w:lineRule="auto"/>
        <w:ind w:left="360"/>
      </w:pPr>
      <w:r>
        <w:t>Comments</w:t>
      </w:r>
    </w:p>
    <w:tbl>
      <w:tblPr>
        <w:tblStyle w:val="TableGrid"/>
        <w:tblW w:w="0" w:type="auto"/>
        <w:tblInd w:w="360" w:type="dxa"/>
        <w:tblLook w:val="04A0" w:firstRow="1" w:lastRow="0" w:firstColumn="1" w:lastColumn="0" w:noHBand="0" w:noVBand="1"/>
      </w:tblPr>
      <w:tblGrid>
        <w:gridCol w:w="9360"/>
      </w:tblGrid>
      <w:tr w:rsidR="00E01145" w14:paraId="3089F1B7" w14:textId="77777777" w:rsidTr="005D4C89">
        <w:tc>
          <w:tcPr>
            <w:tcW w:w="9720" w:type="dxa"/>
          </w:tcPr>
          <w:p w14:paraId="6B04C1C1" w14:textId="77777777" w:rsidR="00E01145" w:rsidRDefault="00E01145" w:rsidP="005D4C89">
            <w:pPr>
              <w:pStyle w:val="ListNumber3"/>
              <w:numPr>
                <w:ilvl w:val="0"/>
                <w:numId w:val="0"/>
              </w:numPr>
              <w:spacing w:line="276" w:lineRule="auto"/>
            </w:pPr>
          </w:p>
        </w:tc>
      </w:tr>
    </w:tbl>
    <w:p w14:paraId="370AC2D6" w14:textId="77777777" w:rsidR="00E01145" w:rsidRPr="008432A0" w:rsidRDefault="00E01145" w:rsidP="00E01145">
      <w:pPr>
        <w:pStyle w:val="ListNumber3"/>
        <w:widowControl/>
        <w:numPr>
          <w:ilvl w:val="0"/>
          <w:numId w:val="0"/>
        </w:numPr>
        <w:autoSpaceDE/>
        <w:autoSpaceDN/>
        <w:spacing w:line="276" w:lineRule="auto"/>
        <w:ind w:left="360"/>
      </w:pPr>
    </w:p>
    <w:p w14:paraId="7468A431" w14:textId="3FD3416A" w:rsidR="009116DC" w:rsidRPr="00764FE6" w:rsidRDefault="00A54FEB" w:rsidP="00111730">
      <w:pPr>
        <w:pStyle w:val="CommentText"/>
        <w:ind w:left="567" w:hanging="207"/>
        <w:rPr>
          <w:rFonts w:ascii="Arial" w:hAnsi="Arial" w:cs="Arial"/>
          <w:i/>
          <w:iCs/>
          <w:sz w:val="22"/>
          <w:szCs w:val="22"/>
        </w:rPr>
      </w:pPr>
      <w:r w:rsidRPr="00764FE6">
        <w:rPr>
          <w:rFonts w:ascii="Arial" w:hAnsi="Arial" w:cs="Arial"/>
          <w:i/>
          <w:iCs/>
          <w:sz w:val="22"/>
          <w:szCs w:val="22"/>
        </w:rPr>
        <w:t>3</w:t>
      </w:r>
      <w:r w:rsidR="009116DC" w:rsidRPr="00764FE6">
        <w:rPr>
          <w:rFonts w:ascii="Arial" w:hAnsi="Arial" w:cs="Arial"/>
          <w:i/>
          <w:iCs/>
          <w:sz w:val="22"/>
          <w:szCs w:val="22"/>
        </w:rPr>
        <w:t>. CASA is considering applying a condition to the deferral</w:t>
      </w:r>
      <w:r w:rsidR="00E84FC2" w:rsidRPr="00764FE6">
        <w:rPr>
          <w:rFonts w:ascii="Arial" w:hAnsi="Arial" w:cs="Arial"/>
          <w:i/>
          <w:iCs/>
          <w:sz w:val="22"/>
          <w:szCs w:val="22"/>
        </w:rPr>
        <w:t xml:space="preserve"> for MTO under the VFR at night or under the IFR</w:t>
      </w:r>
      <w:r w:rsidR="009116DC" w:rsidRPr="00764FE6">
        <w:rPr>
          <w:rFonts w:ascii="Arial" w:hAnsi="Arial" w:cs="Arial"/>
          <w:i/>
          <w:iCs/>
          <w:sz w:val="22"/>
          <w:szCs w:val="22"/>
        </w:rPr>
        <w:t xml:space="preserve"> related to rotorcraft performance during the approach and landing, or baulked landing, stage of flight. This condition would be comparable to the condition related to climb performance. </w:t>
      </w:r>
      <w:r w:rsidRPr="00764FE6">
        <w:rPr>
          <w:rFonts w:ascii="Arial" w:hAnsi="Arial" w:cs="Arial"/>
          <w:i/>
          <w:iCs/>
          <w:sz w:val="22"/>
          <w:szCs w:val="22"/>
        </w:rPr>
        <w:t xml:space="preserve">Do </w:t>
      </w:r>
      <w:r w:rsidR="009116DC" w:rsidRPr="00764FE6">
        <w:rPr>
          <w:rFonts w:ascii="Arial" w:hAnsi="Arial" w:cs="Arial"/>
          <w:i/>
          <w:iCs/>
          <w:sz w:val="22"/>
          <w:szCs w:val="22"/>
        </w:rPr>
        <w:t xml:space="preserve">you </w:t>
      </w:r>
      <w:r w:rsidRPr="00764FE6">
        <w:rPr>
          <w:rFonts w:ascii="Arial" w:hAnsi="Arial" w:cs="Arial"/>
          <w:i/>
          <w:iCs/>
          <w:sz w:val="22"/>
          <w:szCs w:val="22"/>
        </w:rPr>
        <w:t xml:space="preserve">consider that </w:t>
      </w:r>
      <w:r w:rsidR="009116DC" w:rsidRPr="00764FE6">
        <w:rPr>
          <w:rFonts w:ascii="Arial" w:hAnsi="Arial" w:cs="Arial"/>
          <w:i/>
          <w:iCs/>
          <w:sz w:val="22"/>
          <w:szCs w:val="22"/>
        </w:rPr>
        <w:t>such a condition</w:t>
      </w:r>
      <w:r w:rsidR="00E82897" w:rsidRPr="00764FE6">
        <w:rPr>
          <w:rFonts w:ascii="Arial" w:hAnsi="Arial" w:cs="Arial"/>
          <w:i/>
          <w:iCs/>
          <w:sz w:val="22"/>
          <w:szCs w:val="22"/>
        </w:rPr>
        <w:t xml:space="preserve"> for the approach and landing, or baulked landing, stage of the flight</w:t>
      </w:r>
      <w:r w:rsidRPr="00764FE6">
        <w:rPr>
          <w:rFonts w:ascii="Arial" w:hAnsi="Arial" w:cs="Arial"/>
          <w:i/>
          <w:iCs/>
          <w:sz w:val="22"/>
          <w:szCs w:val="22"/>
        </w:rPr>
        <w:t xml:space="preserve"> is appropriate to manage safety risks for MTO in those circumstances conducted under PC3</w:t>
      </w:r>
      <w:r w:rsidR="009116DC" w:rsidRPr="00764FE6">
        <w:rPr>
          <w:rFonts w:ascii="Arial" w:hAnsi="Arial" w:cs="Arial"/>
          <w:i/>
          <w:iCs/>
          <w:sz w:val="22"/>
          <w:szCs w:val="22"/>
        </w:rPr>
        <w:t>?</w:t>
      </w:r>
    </w:p>
    <w:p w14:paraId="288E8902" w14:textId="77777777" w:rsidR="004626D0" w:rsidRPr="001E4758" w:rsidRDefault="004626D0" w:rsidP="004626D0">
      <w:pPr>
        <w:pStyle w:val="ListNumber3"/>
        <w:numPr>
          <w:ilvl w:val="0"/>
          <w:numId w:val="0"/>
        </w:numPr>
        <w:ind w:left="785" w:hanging="425"/>
        <w:rPr>
          <w:i/>
          <w:iCs/>
          <w:sz w:val="16"/>
          <w:szCs w:val="16"/>
        </w:rPr>
      </w:pPr>
      <w:r w:rsidRPr="001E4758">
        <w:rPr>
          <w:i/>
          <w:iCs/>
          <w:sz w:val="16"/>
          <w:szCs w:val="16"/>
        </w:rPr>
        <w:lastRenderedPageBreak/>
        <w:t>Radio buttons</w:t>
      </w:r>
    </w:p>
    <w:p w14:paraId="7F2AE1E5" w14:textId="0B871959" w:rsidR="004626D0" w:rsidRPr="008432A0" w:rsidRDefault="00EC55AC" w:rsidP="004626D0">
      <w:pPr>
        <w:pStyle w:val="ListNumber3"/>
        <w:widowControl/>
        <w:numPr>
          <w:ilvl w:val="0"/>
          <w:numId w:val="0"/>
        </w:numPr>
        <w:autoSpaceDE/>
        <w:autoSpaceDN/>
        <w:spacing w:line="276" w:lineRule="auto"/>
        <w:ind w:left="360"/>
      </w:pPr>
      <w:sdt>
        <w:sdtPr>
          <w:id w:val="160128879"/>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Yes</w:t>
      </w:r>
    </w:p>
    <w:p w14:paraId="2B291C08" w14:textId="47CB367C" w:rsidR="004626D0" w:rsidRPr="008432A0" w:rsidRDefault="00EC55AC" w:rsidP="004626D0">
      <w:pPr>
        <w:pStyle w:val="ListNumber3"/>
        <w:widowControl/>
        <w:numPr>
          <w:ilvl w:val="0"/>
          <w:numId w:val="0"/>
        </w:numPr>
        <w:autoSpaceDE/>
        <w:autoSpaceDN/>
        <w:spacing w:line="276" w:lineRule="auto"/>
        <w:ind w:left="360"/>
      </w:pPr>
      <w:sdt>
        <w:sdtPr>
          <w:id w:val="2003228712"/>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No</w:t>
      </w:r>
      <w:r w:rsidR="004626D0" w:rsidRPr="008432A0">
        <w:t xml:space="preserve"> (please set out your reasoning and alternative suggestions below)</w:t>
      </w:r>
    </w:p>
    <w:p w14:paraId="632532E6" w14:textId="77777777" w:rsidR="004626D0" w:rsidRDefault="00EC55AC" w:rsidP="004626D0">
      <w:pPr>
        <w:pStyle w:val="ListNumber3"/>
        <w:widowControl/>
        <w:numPr>
          <w:ilvl w:val="0"/>
          <w:numId w:val="0"/>
        </w:numPr>
        <w:autoSpaceDE/>
        <w:autoSpaceDN/>
        <w:spacing w:line="276" w:lineRule="auto"/>
        <w:ind w:left="360"/>
      </w:pPr>
      <w:sdt>
        <w:sdtPr>
          <w:id w:val="-579137615"/>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Other (please specify below)</w:t>
      </w:r>
    </w:p>
    <w:p w14:paraId="251E9326" w14:textId="77777777" w:rsidR="004626D0" w:rsidRDefault="004626D0" w:rsidP="004626D0">
      <w:pPr>
        <w:pStyle w:val="ListNumber3"/>
        <w:widowControl/>
        <w:numPr>
          <w:ilvl w:val="0"/>
          <w:numId w:val="0"/>
        </w:numPr>
        <w:autoSpaceDE/>
        <w:autoSpaceDN/>
        <w:spacing w:line="276" w:lineRule="auto"/>
        <w:ind w:left="360"/>
      </w:pPr>
      <w:r>
        <w:t>Comments</w:t>
      </w:r>
    </w:p>
    <w:tbl>
      <w:tblPr>
        <w:tblStyle w:val="TableGrid"/>
        <w:tblW w:w="0" w:type="auto"/>
        <w:tblInd w:w="360" w:type="dxa"/>
        <w:tblLook w:val="04A0" w:firstRow="1" w:lastRow="0" w:firstColumn="1" w:lastColumn="0" w:noHBand="0" w:noVBand="1"/>
      </w:tblPr>
      <w:tblGrid>
        <w:gridCol w:w="9360"/>
      </w:tblGrid>
      <w:tr w:rsidR="004626D0" w14:paraId="12691F85" w14:textId="77777777" w:rsidTr="004626D0">
        <w:tc>
          <w:tcPr>
            <w:tcW w:w="9720" w:type="dxa"/>
          </w:tcPr>
          <w:p w14:paraId="20FFDA5F" w14:textId="77777777" w:rsidR="004626D0" w:rsidRDefault="004626D0" w:rsidP="004626D0">
            <w:pPr>
              <w:pStyle w:val="ListNumber3"/>
              <w:numPr>
                <w:ilvl w:val="0"/>
                <w:numId w:val="0"/>
              </w:numPr>
              <w:spacing w:line="276" w:lineRule="auto"/>
            </w:pPr>
          </w:p>
        </w:tc>
      </w:tr>
    </w:tbl>
    <w:p w14:paraId="65EADCD9" w14:textId="77777777" w:rsidR="004626D0" w:rsidRPr="008432A0" w:rsidRDefault="004626D0" w:rsidP="004626D0">
      <w:pPr>
        <w:pStyle w:val="ListNumber3"/>
        <w:widowControl/>
        <w:numPr>
          <w:ilvl w:val="0"/>
          <w:numId w:val="0"/>
        </w:numPr>
        <w:autoSpaceDE/>
        <w:autoSpaceDN/>
        <w:spacing w:line="276" w:lineRule="auto"/>
        <w:ind w:left="360"/>
      </w:pPr>
    </w:p>
    <w:p w14:paraId="525D6D78" w14:textId="210C5AF3" w:rsidR="009116DC" w:rsidRPr="00764FE6" w:rsidRDefault="001C4C32" w:rsidP="00111730">
      <w:pPr>
        <w:pStyle w:val="CommentText"/>
        <w:ind w:left="567" w:hanging="207"/>
        <w:rPr>
          <w:rFonts w:ascii="Arial" w:hAnsi="Arial" w:cs="Arial"/>
          <w:i/>
          <w:iCs/>
          <w:sz w:val="22"/>
          <w:szCs w:val="22"/>
        </w:rPr>
      </w:pPr>
      <w:r w:rsidRPr="00764FE6">
        <w:rPr>
          <w:rFonts w:ascii="Arial" w:hAnsi="Arial" w:cs="Arial"/>
          <w:i/>
          <w:iCs/>
          <w:sz w:val="22"/>
          <w:szCs w:val="22"/>
        </w:rPr>
        <w:t>4</w:t>
      </w:r>
      <w:r w:rsidR="00111730" w:rsidRPr="00764FE6">
        <w:rPr>
          <w:rFonts w:ascii="Arial" w:hAnsi="Arial" w:cs="Arial"/>
          <w:i/>
          <w:iCs/>
          <w:sz w:val="22"/>
          <w:szCs w:val="22"/>
        </w:rPr>
        <w:t>.</w:t>
      </w:r>
      <w:r w:rsidR="009116DC" w:rsidRPr="00764FE6">
        <w:rPr>
          <w:rFonts w:ascii="Arial" w:hAnsi="Arial" w:cs="Arial"/>
          <w:i/>
          <w:iCs/>
          <w:sz w:val="22"/>
          <w:szCs w:val="22"/>
        </w:rPr>
        <w:t xml:space="preserve"> Do you agree with the proposed </w:t>
      </w:r>
      <w:r w:rsidR="00BC6405" w:rsidRPr="00764FE6">
        <w:rPr>
          <w:rFonts w:ascii="Arial" w:hAnsi="Arial" w:cs="Arial"/>
          <w:i/>
          <w:iCs/>
          <w:sz w:val="22"/>
          <w:szCs w:val="22"/>
        </w:rPr>
        <w:t>two</w:t>
      </w:r>
      <w:r w:rsidR="009116DC" w:rsidRPr="00764FE6">
        <w:rPr>
          <w:rFonts w:ascii="Arial" w:hAnsi="Arial" w:cs="Arial"/>
          <w:i/>
          <w:iCs/>
          <w:sz w:val="22"/>
          <w:szCs w:val="22"/>
        </w:rPr>
        <w:t xml:space="preserve"> year deferral of</w:t>
      </w:r>
      <w:r w:rsidR="00741097" w:rsidRPr="00764FE6">
        <w:rPr>
          <w:rFonts w:ascii="Arial" w:hAnsi="Arial" w:cs="Arial"/>
          <w:i/>
          <w:iCs/>
          <w:sz w:val="22"/>
          <w:szCs w:val="22"/>
        </w:rPr>
        <w:t xml:space="preserve"> </w:t>
      </w:r>
      <w:r w:rsidR="009116DC" w:rsidRPr="00764FE6">
        <w:rPr>
          <w:rFonts w:ascii="Arial" w:hAnsi="Arial" w:cs="Arial"/>
          <w:i/>
          <w:iCs/>
          <w:sz w:val="22"/>
          <w:szCs w:val="22"/>
        </w:rPr>
        <w:t>requirements to install a flight deck indicator</w:t>
      </w:r>
      <w:r w:rsidR="00741097" w:rsidRPr="00764FE6">
        <w:rPr>
          <w:rFonts w:ascii="Arial" w:hAnsi="Arial" w:cs="Arial"/>
          <w:i/>
          <w:iCs/>
          <w:sz w:val="22"/>
          <w:szCs w:val="22"/>
        </w:rPr>
        <w:t xml:space="preserve"> in relation to </w:t>
      </w:r>
      <w:r w:rsidR="00BA73E1" w:rsidRPr="00764FE6">
        <w:rPr>
          <w:rFonts w:ascii="Arial" w:hAnsi="Arial" w:cs="Arial"/>
          <w:i/>
          <w:iCs/>
          <w:sz w:val="22"/>
          <w:szCs w:val="22"/>
        </w:rPr>
        <w:t xml:space="preserve">the </w:t>
      </w:r>
      <w:r w:rsidR="00741097" w:rsidRPr="00764FE6">
        <w:rPr>
          <w:rFonts w:ascii="Arial" w:hAnsi="Arial" w:cs="Arial"/>
          <w:i/>
          <w:iCs/>
          <w:sz w:val="22"/>
          <w:szCs w:val="22"/>
        </w:rPr>
        <w:t>new requ</w:t>
      </w:r>
      <w:r w:rsidR="00BA73E1" w:rsidRPr="00764FE6">
        <w:rPr>
          <w:rFonts w:ascii="Arial" w:hAnsi="Arial" w:cs="Arial"/>
          <w:i/>
          <w:iCs/>
          <w:sz w:val="22"/>
          <w:szCs w:val="22"/>
        </w:rPr>
        <w:t>ire</w:t>
      </w:r>
      <w:r w:rsidR="00741097" w:rsidRPr="00764FE6">
        <w:rPr>
          <w:rFonts w:ascii="Arial" w:hAnsi="Arial" w:cs="Arial"/>
          <w:i/>
          <w:iCs/>
          <w:sz w:val="22"/>
          <w:szCs w:val="22"/>
        </w:rPr>
        <w:t>ments</w:t>
      </w:r>
      <w:r w:rsidR="009116DC" w:rsidRPr="00764FE6">
        <w:rPr>
          <w:rFonts w:ascii="Arial" w:hAnsi="Arial" w:cs="Arial"/>
          <w:i/>
          <w:iCs/>
          <w:sz w:val="22"/>
          <w:szCs w:val="22"/>
        </w:rPr>
        <w:t xml:space="preserve"> </w:t>
      </w:r>
      <w:r w:rsidR="00741097" w:rsidRPr="00764FE6">
        <w:rPr>
          <w:rFonts w:ascii="Arial" w:hAnsi="Arial" w:cs="Arial"/>
          <w:i/>
          <w:iCs/>
          <w:sz w:val="22"/>
          <w:szCs w:val="22"/>
        </w:rPr>
        <w:t>for rotorcraft particle detection systems</w:t>
      </w:r>
      <w:r w:rsidRPr="00764FE6">
        <w:rPr>
          <w:rFonts w:ascii="Arial" w:hAnsi="Arial" w:cs="Arial"/>
          <w:i/>
          <w:iCs/>
          <w:sz w:val="22"/>
          <w:szCs w:val="22"/>
        </w:rPr>
        <w:t>?</w:t>
      </w:r>
    </w:p>
    <w:p w14:paraId="59D0F06C" w14:textId="77777777" w:rsidR="004626D0" w:rsidRPr="001E4758" w:rsidRDefault="004626D0" w:rsidP="004626D0">
      <w:pPr>
        <w:pStyle w:val="ListNumber3"/>
        <w:numPr>
          <w:ilvl w:val="0"/>
          <w:numId w:val="0"/>
        </w:numPr>
        <w:ind w:left="785" w:hanging="425"/>
        <w:rPr>
          <w:i/>
          <w:iCs/>
          <w:sz w:val="16"/>
          <w:szCs w:val="16"/>
        </w:rPr>
      </w:pPr>
      <w:r w:rsidRPr="001E4758">
        <w:rPr>
          <w:i/>
          <w:iCs/>
          <w:sz w:val="16"/>
          <w:szCs w:val="16"/>
        </w:rPr>
        <w:t>Radio buttons</w:t>
      </w:r>
    </w:p>
    <w:p w14:paraId="3FA456D3" w14:textId="77777777" w:rsidR="004626D0" w:rsidRPr="008432A0" w:rsidRDefault="00EC55AC" w:rsidP="004626D0">
      <w:pPr>
        <w:pStyle w:val="ListNumber3"/>
        <w:widowControl/>
        <w:numPr>
          <w:ilvl w:val="0"/>
          <w:numId w:val="0"/>
        </w:numPr>
        <w:autoSpaceDE/>
        <w:autoSpaceDN/>
        <w:spacing w:line="276" w:lineRule="auto"/>
        <w:ind w:left="360"/>
      </w:pPr>
      <w:sdt>
        <w:sdtPr>
          <w:id w:val="-686289958"/>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w:t>
      </w:r>
      <w:r w:rsidR="004626D0" w:rsidRPr="008432A0">
        <w:t>Agree</w:t>
      </w:r>
    </w:p>
    <w:p w14:paraId="1EA3A33D" w14:textId="77777777" w:rsidR="004626D0" w:rsidRPr="008432A0" w:rsidRDefault="00EC55AC" w:rsidP="004626D0">
      <w:pPr>
        <w:pStyle w:val="ListNumber3"/>
        <w:widowControl/>
        <w:numPr>
          <w:ilvl w:val="0"/>
          <w:numId w:val="0"/>
        </w:numPr>
        <w:autoSpaceDE/>
        <w:autoSpaceDN/>
        <w:spacing w:line="276" w:lineRule="auto"/>
        <w:ind w:left="360"/>
      </w:pPr>
      <w:sdt>
        <w:sdtPr>
          <w:id w:val="-402141690"/>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w:t>
      </w:r>
      <w:r w:rsidR="004626D0" w:rsidRPr="008432A0">
        <w:t>Disagree (please set out your reasoning and alternative suggestions below)</w:t>
      </w:r>
    </w:p>
    <w:p w14:paraId="06BA12B0" w14:textId="77777777" w:rsidR="004626D0" w:rsidRDefault="00EC55AC" w:rsidP="004626D0">
      <w:pPr>
        <w:pStyle w:val="ListNumber3"/>
        <w:widowControl/>
        <w:numPr>
          <w:ilvl w:val="0"/>
          <w:numId w:val="0"/>
        </w:numPr>
        <w:autoSpaceDE/>
        <w:autoSpaceDN/>
        <w:spacing w:line="276" w:lineRule="auto"/>
        <w:ind w:left="360"/>
      </w:pPr>
      <w:sdt>
        <w:sdtPr>
          <w:id w:val="702678022"/>
          <w14:checkbox>
            <w14:checked w14:val="0"/>
            <w14:checkedState w14:val="2612" w14:font="MS Gothic"/>
            <w14:uncheckedState w14:val="2610" w14:font="MS Gothic"/>
          </w14:checkbox>
        </w:sdtPr>
        <w:sdtEndPr/>
        <w:sdtContent>
          <w:r w:rsidR="004626D0">
            <w:rPr>
              <w:rFonts w:ascii="MS Gothic" w:eastAsia="MS Gothic" w:hAnsi="MS Gothic" w:hint="eastAsia"/>
            </w:rPr>
            <w:t>☐</w:t>
          </w:r>
        </w:sdtContent>
      </w:sdt>
      <w:r w:rsidR="004626D0">
        <w:t xml:space="preserve"> Other (please specify below)</w:t>
      </w:r>
    </w:p>
    <w:p w14:paraId="2B6B8DE8" w14:textId="77777777" w:rsidR="004626D0" w:rsidRDefault="004626D0" w:rsidP="004626D0">
      <w:pPr>
        <w:pStyle w:val="ListNumber3"/>
        <w:widowControl/>
        <w:numPr>
          <w:ilvl w:val="0"/>
          <w:numId w:val="0"/>
        </w:numPr>
        <w:autoSpaceDE/>
        <w:autoSpaceDN/>
        <w:spacing w:line="276" w:lineRule="auto"/>
        <w:ind w:left="360"/>
      </w:pPr>
      <w:r>
        <w:t>Comments</w:t>
      </w:r>
    </w:p>
    <w:tbl>
      <w:tblPr>
        <w:tblStyle w:val="TableGrid"/>
        <w:tblW w:w="0" w:type="auto"/>
        <w:tblInd w:w="360" w:type="dxa"/>
        <w:tblLook w:val="04A0" w:firstRow="1" w:lastRow="0" w:firstColumn="1" w:lastColumn="0" w:noHBand="0" w:noVBand="1"/>
      </w:tblPr>
      <w:tblGrid>
        <w:gridCol w:w="9360"/>
      </w:tblGrid>
      <w:tr w:rsidR="004626D0" w14:paraId="39B0C7BC" w14:textId="77777777" w:rsidTr="00B53F63">
        <w:tc>
          <w:tcPr>
            <w:tcW w:w="9360" w:type="dxa"/>
          </w:tcPr>
          <w:p w14:paraId="582FB7F3" w14:textId="77777777" w:rsidR="004626D0" w:rsidRDefault="004626D0" w:rsidP="004626D0">
            <w:pPr>
              <w:pStyle w:val="ListNumber3"/>
              <w:numPr>
                <w:ilvl w:val="0"/>
                <w:numId w:val="0"/>
              </w:numPr>
              <w:spacing w:line="276" w:lineRule="auto"/>
            </w:pPr>
          </w:p>
        </w:tc>
      </w:tr>
    </w:tbl>
    <w:p w14:paraId="39D38C4C" w14:textId="77777777" w:rsidR="00B53F63" w:rsidRPr="00B53F63" w:rsidRDefault="00B53F63" w:rsidP="00B53F63">
      <w:pPr>
        <w:pStyle w:val="ListParagraph"/>
        <w:ind w:left="0" w:firstLine="0"/>
      </w:pPr>
    </w:p>
    <w:p w14:paraId="03BA1E19" w14:textId="77777777" w:rsidR="00B53F63" w:rsidRPr="00B53F63" w:rsidRDefault="00B53F63" w:rsidP="00B53F63">
      <w:pPr>
        <w:pStyle w:val="ListParagraph"/>
        <w:ind w:left="0" w:firstLine="0"/>
      </w:pPr>
    </w:p>
    <w:p w14:paraId="61B7E28B" w14:textId="79032578" w:rsidR="003A6D71" w:rsidRPr="00500012" w:rsidRDefault="0049524B" w:rsidP="00500012">
      <w:pPr>
        <w:pStyle w:val="ListParagraph"/>
        <w:ind w:left="0" w:firstLine="0"/>
        <w:rPr>
          <w:b/>
          <w:bCs/>
          <w:sz w:val="24"/>
          <w:szCs w:val="24"/>
        </w:rPr>
      </w:pPr>
      <w:r>
        <w:rPr>
          <w:b/>
          <w:bCs/>
          <w:sz w:val="24"/>
          <w:szCs w:val="24"/>
        </w:rPr>
        <w:t>Delayed commencement</w:t>
      </w:r>
      <w:r w:rsidRPr="00500012">
        <w:rPr>
          <w:b/>
          <w:bCs/>
          <w:sz w:val="24"/>
          <w:szCs w:val="24"/>
        </w:rPr>
        <w:t xml:space="preserve"> </w:t>
      </w:r>
      <w:r w:rsidR="001E01F3" w:rsidRPr="00500012">
        <w:rPr>
          <w:b/>
          <w:bCs/>
          <w:sz w:val="24"/>
          <w:szCs w:val="24"/>
        </w:rPr>
        <w:t>of u</w:t>
      </w:r>
      <w:r w:rsidR="003A6D71" w:rsidRPr="00500012">
        <w:rPr>
          <w:b/>
          <w:bCs/>
          <w:sz w:val="24"/>
          <w:szCs w:val="24"/>
        </w:rPr>
        <w:t>sage monitoring system equipment requirements</w:t>
      </w:r>
    </w:p>
    <w:p w14:paraId="0EE97982" w14:textId="77777777" w:rsidR="003A6D71" w:rsidRDefault="003A6D71" w:rsidP="002011B9">
      <w:pPr>
        <w:pStyle w:val="ListBullet2"/>
        <w:numPr>
          <w:ilvl w:val="0"/>
          <w:numId w:val="0"/>
        </w:numPr>
        <w:rPr>
          <w:rFonts w:eastAsia="Arial"/>
          <w:b/>
          <w:bCs/>
          <w:color w:val="365F91" w:themeColor="accent1" w:themeShade="BF"/>
          <w:lang w:val="en-US" w:eastAsia="en-US"/>
        </w:rPr>
      </w:pPr>
    </w:p>
    <w:p w14:paraId="0C90C8B0" w14:textId="0B52A19C" w:rsidR="002011B9" w:rsidRDefault="002011B9" w:rsidP="002011B9">
      <w:pPr>
        <w:pStyle w:val="ListBullet2"/>
        <w:numPr>
          <w:ilvl w:val="0"/>
          <w:numId w:val="0"/>
        </w:numPr>
        <w:rPr>
          <w:color w:val="365F91" w:themeColor="accent1" w:themeShade="BF"/>
        </w:rPr>
      </w:pPr>
      <w:r w:rsidRPr="006943B4">
        <w:rPr>
          <w:rFonts w:eastAsia="Arial"/>
          <w:b/>
          <w:bCs/>
          <w:color w:val="365F91" w:themeColor="accent1" w:themeShade="BF"/>
          <w:lang w:val="en-US" w:eastAsia="en-US"/>
        </w:rPr>
        <w:t xml:space="preserve">Fact </w:t>
      </w:r>
      <w:r w:rsidR="007D0470">
        <w:rPr>
          <w:rFonts w:eastAsia="Arial"/>
          <w:b/>
          <w:bCs/>
          <w:color w:val="365F91" w:themeColor="accent1" w:themeShade="BF"/>
          <w:lang w:val="en-US" w:eastAsia="en-US"/>
        </w:rPr>
        <w:t>B</w:t>
      </w:r>
      <w:r w:rsidRPr="006943B4">
        <w:rPr>
          <w:rFonts w:eastAsia="Arial"/>
          <w:b/>
          <w:bCs/>
          <w:color w:val="365F91" w:themeColor="accent1" w:themeShade="BF"/>
          <w:lang w:val="en-US" w:eastAsia="en-US"/>
        </w:rPr>
        <w:t>ank:</w:t>
      </w:r>
      <w:r w:rsidRPr="00CB06F8">
        <w:rPr>
          <w:color w:val="365F91" w:themeColor="accent1" w:themeShade="BF"/>
        </w:rPr>
        <w:t xml:space="preserve"> </w:t>
      </w:r>
      <w:r>
        <w:rPr>
          <w:color w:val="365F91" w:themeColor="accent1" w:themeShade="BF"/>
        </w:rPr>
        <w:t>U</w:t>
      </w:r>
      <w:r w:rsidRPr="00CB06F8">
        <w:rPr>
          <w:color w:val="365F91" w:themeColor="accent1" w:themeShade="BF"/>
        </w:rPr>
        <w:t xml:space="preserve">sage monitoring system </w:t>
      </w:r>
      <w:r w:rsidR="00E21B46">
        <w:rPr>
          <w:color w:val="365F91" w:themeColor="accent1" w:themeShade="BF"/>
        </w:rPr>
        <w:t xml:space="preserve">equipment </w:t>
      </w:r>
      <w:r w:rsidRPr="00CB06F8">
        <w:rPr>
          <w:color w:val="365F91" w:themeColor="accent1" w:themeShade="BF"/>
        </w:rPr>
        <w:t xml:space="preserve">requirements </w:t>
      </w:r>
      <w:r w:rsidR="00BC6405">
        <w:rPr>
          <w:color w:val="365F91" w:themeColor="accent1" w:themeShade="BF"/>
        </w:rPr>
        <w:t>- de</w:t>
      </w:r>
      <w:r w:rsidR="00833CCA">
        <w:rPr>
          <w:color w:val="365F91" w:themeColor="accent1" w:themeShade="BF"/>
        </w:rPr>
        <w:t>lay</w:t>
      </w:r>
    </w:p>
    <w:p w14:paraId="1E33E37C" w14:textId="47AAD8A0" w:rsidR="002D58F2" w:rsidRDefault="002D58F2" w:rsidP="002011B9">
      <w:pPr>
        <w:pStyle w:val="ListBullet2"/>
        <w:numPr>
          <w:ilvl w:val="0"/>
          <w:numId w:val="0"/>
        </w:numPr>
        <w:rPr>
          <w:color w:val="365F91" w:themeColor="accent1" w:themeShade="BF"/>
        </w:rPr>
      </w:pPr>
    </w:p>
    <w:tbl>
      <w:tblPr>
        <w:tblStyle w:val="TableGrid"/>
        <w:tblW w:w="0" w:type="auto"/>
        <w:tblLook w:val="04A0" w:firstRow="1" w:lastRow="0" w:firstColumn="1" w:lastColumn="0" w:noHBand="0" w:noVBand="1"/>
      </w:tblPr>
      <w:tblGrid>
        <w:gridCol w:w="9720"/>
      </w:tblGrid>
      <w:tr w:rsidR="002D58F2" w14:paraId="426F5C30" w14:textId="77777777" w:rsidTr="002D58F2">
        <w:tc>
          <w:tcPr>
            <w:tcW w:w="9720" w:type="dxa"/>
          </w:tcPr>
          <w:p w14:paraId="45306D50" w14:textId="510F2852" w:rsidR="002D58F2" w:rsidRDefault="002D58F2" w:rsidP="002D58F2">
            <w:pPr>
              <w:rPr>
                <w:color w:val="365F91" w:themeColor="accent1" w:themeShade="BF"/>
              </w:rPr>
            </w:pPr>
            <w:r>
              <w:rPr>
                <w:color w:val="365F91" w:themeColor="accent1" w:themeShade="BF"/>
              </w:rPr>
              <w:t>Fact Bank content</w:t>
            </w:r>
          </w:p>
          <w:p w14:paraId="50CC95E2" w14:textId="06B14D8F" w:rsidR="002D5FB2" w:rsidRPr="002D5FB2" w:rsidRDefault="002D5FB2" w:rsidP="00B53F63">
            <w:pPr>
              <w:pStyle w:val="NumberLevel2"/>
              <w:numPr>
                <w:ilvl w:val="0"/>
                <w:numId w:val="0"/>
              </w:numPr>
              <w:spacing w:before="0" w:after="0"/>
              <w:ind w:left="357"/>
              <w:rPr>
                <w:sz w:val="20"/>
                <w:szCs w:val="20"/>
              </w:rPr>
            </w:pPr>
            <w:r w:rsidRPr="002D5FB2">
              <w:rPr>
                <w:sz w:val="20"/>
                <w:szCs w:val="20"/>
              </w:rPr>
              <w:t>Some arrangements for fitment of usage monitoring systems (UMS), and other related requirements to use the data from UMS,</w:t>
            </w:r>
            <w:r w:rsidRPr="002D5FB2">
              <w:rPr>
                <w:rStyle w:val="FootnoteReference"/>
                <w:sz w:val="20"/>
                <w:szCs w:val="20"/>
              </w:rPr>
              <w:footnoteReference w:id="1"/>
            </w:r>
            <w:r w:rsidRPr="002D5FB2">
              <w:rPr>
                <w:sz w:val="20"/>
                <w:szCs w:val="20"/>
              </w:rPr>
              <w:t xml:space="preserve"> </w:t>
            </w:r>
            <w:r w:rsidR="00D2177E">
              <w:rPr>
                <w:sz w:val="20"/>
                <w:szCs w:val="20"/>
              </w:rPr>
              <w:t>would</w:t>
            </w:r>
            <w:r w:rsidRPr="002D5FB2">
              <w:rPr>
                <w:sz w:val="20"/>
                <w:szCs w:val="20"/>
              </w:rPr>
              <w:t xml:space="preserve"> be deferred for </w:t>
            </w:r>
            <w:r w:rsidR="00BC6405">
              <w:rPr>
                <w:sz w:val="20"/>
                <w:szCs w:val="20"/>
              </w:rPr>
              <w:t>two</w:t>
            </w:r>
            <w:r w:rsidRPr="002D5FB2">
              <w:rPr>
                <w:sz w:val="20"/>
                <w:szCs w:val="20"/>
              </w:rPr>
              <w:t xml:space="preserve"> years from the commencement date</w:t>
            </w:r>
            <w:r w:rsidR="00D2177E">
              <w:rPr>
                <w:sz w:val="20"/>
                <w:szCs w:val="20"/>
              </w:rPr>
              <w:t xml:space="preserve"> for existing operators</w:t>
            </w:r>
            <w:r w:rsidRPr="002D5FB2">
              <w:rPr>
                <w:sz w:val="20"/>
                <w:szCs w:val="20"/>
              </w:rPr>
              <w:t xml:space="preserve">. </w:t>
            </w:r>
            <w:r w:rsidR="00D2177E">
              <w:rPr>
                <w:sz w:val="20"/>
                <w:szCs w:val="20"/>
              </w:rPr>
              <w:t>The underlying reason for requiring operators to fit and use a UMS for certain operations is that</w:t>
            </w:r>
            <w:r w:rsidRPr="002D5FB2">
              <w:rPr>
                <w:sz w:val="20"/>
                <w:szCs w:val="20"/>
              </w:rPr>
              <w:t xml:space="preserve"> without introducing a standard that involve</w:t>
            </w:r>
            <w:r w:rsidR="00D2177E">
              <w:rPr>
                <w:sz w:val="20"/>
                <w:szCs w:val="20"/>
              </w:rPr>
              <w:t>s</w:t>
            </w:r>
            <w:r w:rsidRPr="002D5FB2">
              <w:rPr>
                <w:sz w:val="20"/>
                <w:szCs w:val="20"/>
              </w:rPr>
              <w:t xml:space="preserve"> fitment of a UMS, the risks associated with some operations could not be appropriately ameliorated without using a multi-engine rotorcraft</w:t>
            </w:r>
            <w:r w:rsidR="00D2177E">
              <w:rPr>
                <w:sz w:val="20"/>
                <w:szCs w:val="20"/>
              </w:rPr>
              <w:t xml:space="preserve"> with the capability to operate </w:t>
            </w:r>
            <w:r w:rsidR="00A84793">
              <w:rPr>
                <w:sz w:val="20"/>
                <w:szCs w:val="20"/>
              </w:rPr>
              <w:t>i</w:t>
            </w:r>
            <w:r w:rsidR="00D2177E">
              <w:rPr>
                <w:sz w:val="20"/>
                <w:szCs w:val="20"/>
              </w:rPr>
              <w:t>n performance class 2 with exposure or a higher performance class</w:t>
            </w:r>
            <w:r w:rsidRPr="002D5FB2">
              <w:rPr>
                <w:sz w:val="20"/>
                <w:szCs w:val="20"/>
              </w:rPr>
              <w:t xml:space="preserve">. </w:t>
            </w:r>
            <w:r w:rsidR="00A54FEB">
              <w:rPr>
                <w:sz w:val="20"/>
                <w:szCs w:val="20"/>
              </w:rPr>
              <w:t xml:space="preserve">CASA does not consider that use of such aircraft should be required, but does intend to </w:t>
            </w:r>
            <w:r w:rsidR="00DC3D8A">
              <w:rPr>
                <w:sz w:val="20"/>
                <w:szCs w:val="20"/>
              </w:rPr>
              <w:t xml:space="preserve">better </w:t>
            </w:r>
            <w:r w:rsidR="00A54FEB">
              <w:rPr>
                <w:sz w:val="20"/>
                <w:szCs w:val="20"/>
              </w:rPr>
              <w:t xml:space="preserve">manage </w:t>
            </w:r>
            <w:r w:rsidR="00DC3D8A">
              <w:rPr>
                <w:sz w:val="20"/>
                <w:szCs w:val="20"/>
              </w:rPr>
              <w:t xml:space="preserve">safety </w:t>
            </w:r>
            <w:r w:rsidR="00A54FEB">
              <w:rPr>
                <w:sz w:val="20"/>
                <w:szCs w:val="20"/>
              </w:rPr>
              <w:t xml:space="preserve">risks associated with the use of lower performance </w:t>
            </w:r>
            <w:r w:rsidR="005B7BE0">
              <w:rPr>
                <w:sz w:val="20"/>
                <w:szCs w:val="20"/>
              </w:rPr>
              <w:t xml:space="preserve">and redundancy </w:t>
            </w:r>
            <w:r w:rsidR="00A54FEB">
              <w:rPr>
                <w:sz w:val="20"/>
                <w:szCs w:val="20"/>
              </w:rPr>
              <w:t xml:space="preserve">rotorcraft. </w:t>
            </w:r>
            <w:r w:rsidRPr="002D5FB2">
              <w:rPr>
                <w:sz w:val="20"/>
                <w:szCs w:val="20"/>
              </w:rPr>
              <w:t xml:space="preserve">The deferral applies where:  </w:t>
            </w:r>
          </w:p>
          <w:p w14:paraId="11527477" w14:textId="0CD43F71" w:rsidR="00D2177E" w:rsidRDefault="002D5FB2" w:rsidP="002D5FB2">
            <w:pPr>
              <w:pStyle w:val="NumberLevel3"/>
              <w:numPr>
                <w:ilvl w:val="0"/>
                <w:numId w:val="25"/>
              </w:numPr>
              <w:ind w:left="1080"/>
              <w:rPr>
                <w:sz w:val="20"/>
                <w:szCs w:val="20"/>
              </w:rPr>
            </w:pPr>
            <w:r w:rsidRPr="002D5FB2">
              <w:rPr>
                <w:sz w:val="20"/>
                <w:szCs w:val="20"/>
              </w:rPr>
              <w:t xml:space="preserve">an existing operator is subject to a requirement to fit the system for operations </w:t>
            </w:r>
            <w:r w:rsidR="00D2177E">
              <w:rPr>
                <w:sz w:val="20"/>
                <w:szCs w:val="20"/>
              </w:rPr>
              <w:t xml:space="preserve">under Part 138 of CASR </w:t>
            </w:r>
            <w:r w:rsidR="00BC6405">
              <w:rPr>
                <w:sz w:val="20"/>
                <w:szCs w:val="20"/>
              </w:rPr>
              <w:t xml:space="preserve">if </w:t>
            </w:r>
            <w:r w:rsidR="00D2177E">
              <w:rPr>
                <w:sz w:val="20"/>
                <w:szCs w:val="20"/>
              </w:rPr>
              <w:t>they are conducting:</w:t>
            </w:r>
          </w:p>
          <w:p w14:paraId="70EDD4D0" w14:textId="70F641D7" w:rsidR="004626D0" w:rsidRDefault="00D2177E" w:rsidP="004626D0">
            <w:pPr>
              <w:pStyle w:val="NumberLevel3"/>
              <w:numPr>
                <w:ilvl w:val="0"/>
                <w:numId w:val="28"/>
              </w:numPr>
              <w:rPr>
                <w:sz w:val="20"/>
                <w:szCs w:val="20"/>
              </w:rPr>
            </w:pPr>
            <w:r>
              <w:rPr>
                <w:sz w:val="20"/>
                <w:szCs w:val="20"/>
              </w:rPr>
              <w:t xml:space="preserve">operations </w:t>
            </w:r>
            <w:r w:rsidR="002D5FB2" w:rsidRPr="002D5FB2">
              <w:rPr>
                <w:sz w:val="20"/>
                <w:szCs w:val="20"/>
              </w:rPr>
              <w:t xml:space="preserve">with no suitable forced landing area </w:t>
            </w:r>
          </w:p>
          <w:p w14:paraId="4476E8B5" w14:textId="4096B6C1" w:rsidR="004626D0" w:rsidRDefault="002D5FB2" w:rsidP="004626D0">
            <w:pPr>
              <w:pStyle w:val="NumberLevel3"/>
              <w:numPr>
                <w:ilvl w:val="0"/>
                <w:numId w:val="0"/>
              </w:numPr>
              <w:ind w:left="1440"/>
              <w:rPr>
                <w:sz w:val="20"/>
                <w:szCs w:val="20"/>
              </w:rPr>
            </w:pPr>
            <w:r w:rsidRPr="002D5FB2">
              <w:rPr>
                <w:sz w:val="20"/>
                <w:szCs w:val="20"/>
              </w:rPr>
              <w:t>or</w:t>
            </w:r>
          </w:p>
          <w:p w14:paraId="539ED604" w14:textId="15ED0FC0" w:rsidR="002D5FB2" w:rsidRPr="002D5FB2" w:rsidRDefault="002D5FB2" w:rsidP="004626D0">
            <w:pPr>
              <w:pStyle w:val="NumberLevel3"/>
              <w:numPr>
                <w:ilvl w:val="0"/>
                <w:numId w:val="28"/>
              </w:numPr>
              <w:rPr>
                <w:sz w:val="20"/>
                <w:szCs w:val="20"/>
              </w:rPr>
            </w:pPr>
            <w:r w:rsidRPr="002D5FB2">
              <w:rPr>
                <w:sz w:val="20"/>
                <w:szCs w:val="20"/>
              </w:rPr>
              <w:t>marine pilot transfer operations in a single engine</w:t>
            </w:r>
            <w:r w:rsidR="00D2177E">
              <w:rPr>
                <w:sz w:val="20"/>
                <w:szCs w:val="20"/>
              </w:rPr>
              <w:t xml:space="preserve"> rotorcraft</w:t>
            </w:r>
            <w:r w:rsidR="00DC3D8A">
              <w:rPr>
                <w:sz w:val="20"/>
                <w:szCs w:val="20"/>
              </w:rPr>
              <w:t>;</w:t>
            </w:r>
            <w:r w:rsidRPr="002D5FB2">
              <w:rPr>
                <w:sz w:val="20"/>
                <w:szCs w:val="20"/>
              </w:rPr>
              <w:t xml:space="preserve"> and </w:t>
            </w:r>
          </w:p>
          <w:p w14:paraId="0F854C45" w14:textId="77777777" w:rsidR="002D5FB2" w:rsidRPr="002D5FB2" w:rsidRDefault="002D5FB2" w:rsidP="002D5FB2">
            <w:pPr>
              <w:pStyle w:val="NumberLevel3"/>
              <w:numPr>
                <w:ilvl w:val="0"/>
                <w:numId w:val="25"/>
              </w:numPr>
              <w:ind w:left="1080"/>
              <w:rPr>
                <w:sz w:val="20"/>
                <w:szCs w:val="20"/>
              </w:rPr>
            </w:pPr>
            <w:r w:rsidRPr="002D5FB2">
              <w:rPr>
                <w:sz w:val="20"/>
                <w:szCs w:val="20"/>
              </w:rPr>
              <w:t xml:space="preserve">the operator was not previously subject to a substantially similar requirement; and </w:t>
            </w:r>
          </w:p>
          <w:p w14:paraId="07CBAD5D" w14:textId="77777777" w:rsidR="002D5FB2" w:rsidRPr="002D5FB2" w:rsidRDefault="002D5FB2" w:rsidP="002D5FB2">
            <w:pPr>
              <w:pStyle w:val="NumberLevel3"/>
              <w:numPr>
                <w:ilvl w:val="0"/>
                <w:numId w:val="25"/>
              </w:numPr>
              <w:ind w:left="1080"/>
              <w:rPr>
                <w:sz w:val="20"/>
                <w:szCs w:val="20"/>
              </w:rPr>
            </w:pPr>
            <w:r w:rsidRPr="002D5FB2">
              <w:rPr>
                <w:sz w:val="20"/>
                <w:szCs w:val="20"/>
              </w:rPr>
              <w:t xml:space="preserve">in the case of marine pilot transfer operations, the operator previously had an authorisation to conduct such operations in single engine aircraft. </w:t>
            </w:r>
          </w:p>
          <w:p w14:paraId="2BC68867" w14:textId="6E0BC95B" w:rsidR="002D5FB2" w:rsidRPr="002D5FB2" w:rsidRDefault="002D5FB2" w:rsidP="002D5FB2">
            <w:pPr>
              <w:pStyle w:val="NumberLevel2"/>
              <w:numPr>
                <w:ilvl w:val="0"/>
                <w:numId w:val="0"/>
              </w:numPr>
              <w:ind w:left="400"/>
              <w:rPr>
                <w:sz w:val="20"/>
                <w:szCs w:val="20"/>
              </w:rPr>
            </w:pPr>
            <w:r w:rsidRPr="002D5FB2">
              <w:rPr>
                <w:sz w:val="20"/>
                <w:szCs w:val="20"/>
              </w:rPr>
              <w:t xml:space="preserve">However, if an operator changes its operations, for example beginning to utilise a single engine aircraft for marine pilot transfer where it did not have an authorisation to use such an aircraft before the commencement of the </w:t>
            </w:r>
            <w:r w:rsidR="005B7BE0">
              <w:rPr>
                <w:sz w:val="20"/>
                <w:szCs w:val="20"/>
              </w:rPr>
              <w:t xml:space="preserve">Flight Operations </w:t>
            </w:r>
            <w:r w:rsidRPr="002D5FB2">
              <w:rPr>
                <w:sz w:val="20"/>
                <w:szCs w:val="20"/>
              </w:rPr>
              <w:t xml:space="preserve">CASR Parts, then the operator would have to comply with the </w:t>
            </w:r>
            <w:r w:rsidR="00DC3D8A">
              <w:rPr>
                <w:sz w:val="20"/>
                <w:szCs w:val="20"/>
              </w:rPr>
              <w:t xml:space="preserve">UMS </w:t>
            </w:r>
            <w:r w:rsidRPr="002D5FB2">
              <w:rPr>
                <w:sz w:val="20"/>
                <w:szCs w:val="20"/>
              </w:rPr>
              <w:t>requirement.</w:t>
            </w:r>
          </w:p>
          <w:p w14:paraId="5B17FDC5" w14:textId="2479C04F" w:rsidR="002D5FB2" w:rsidRDefault="002D5FB2" w:rsidP="00B53F63">
            <w:pPr>
              <w:pStyle w:val="NumberLevel2"/>
              <w:numPr>
                <w:ilvl w:val="0"/>
                <w:numId w:val="0"/>
              </w:numPr>
              <w:ind w:left="400"/>
              <w:rPr>
                <w:color w:val="365F91" w:themeColor="accent1" w:themeShade="BF"/>
              </w:rPr>
            </w:pPr>
            <w:r w:rsidRPr="002D5FB2">
              <w:rPr>
                <w:sz w:val="20"/>
                <w:szCs w:val="20"/>
              </w:rPr>
              <w:t xml:space="preserve">There are also new requirements in Part 138 for rotorcraft operations that are conducted outside the Part 91 rules and that are below minimum height and not under the day VFR.  These operations must </w:t>
            </w:r>
            <w:r w:rsidRPr="002D5FB2">
              <w:rPr>
                <w:sz w:val="20"/>
                <w:szCs w:val="20"/>
              </w:rPr>
              <w:lastRenderedPageBreak/>
              <w:t xml:space="preserve">be conducted in a performance class. If they are conducted at night in PC3 (the lowest performance class) then UMS requirements also apply. </w:t>
            </w:r>
          </w:p>
        </w:tc>
      </w:tr>
    </w:tbl>
    <w:p w14:paraId="5E726AC7" w14:textId="77777777" w:rsidR="00B53F63" w:rsidRDefault="00B53F63" w:rsidP="002011B9">
      <w:pPr>
        <w:pStyle w:val="ListBullet2"/>
        <w:numPr>
          <w:ilvl w:val="0"/>
          <w:numId w:val="0"/>
        </w:numPr>
        <w:rPr>
          <w:b/>
          <w:bCs/>
          <w:color w:val="365F91" w:themeColor="accent1" w:themeShade="BF"/>
        </w:rPr>
      </w:pPr>
    </w:p>
    <w:p w14:paraId="00453E08" w14:textId="37CFE4EE" w:rsidR="002D58F2" w:rsidRDefault="004C5377" w:rsidP="002011B9">
      <w:pPr>
        <w:pStyle w:val="ListBullet2"/>
        <w:numPr>
          <w:ilvl w:val="0"/>
          <w:numId w:val="0"/>
        </w:numPr>
        <w:rPr>
          <w:color w:val="365F91" w:themeColor="accent1" w:themeShade="BF"/>
        </w:rPr>
      </w:pPr>
      <w:r w:rsidRPr="007D0470">
        <w:rPr>
          <w:b/>
          <w:bCs/>
          <w:color w:val="365F91" w:themeColor="accent1" w:themeShade="BF"/>
        </w:rPr>
        <w:t xml:space="preserve">Fact Bank: </w:t>
      </w:r>
      <w:r w:rsidRPr="004C5377">
        <w:rPr>
          <w:color w:val="365F91" w:themeColor="accent1" w:themeShade="BF"/>
        </w:rPr>
        <w:t>Usage monitoring system equipment requirements – no de</w:t>
      </w:r>
      <w:r w:rsidR="00833CCA">
        <w:rPr>
          <w:color w:val="365F91" w:themeColor="accent1" w:themeShade="BF"/>
        </w:rPr>
        <w:t>lay</w:t>
      </w:r>
    </w:p>
    <w:p w14:paraId="4D05D5ED" w14:textId="77777777" w:rsidR="0038621B" w:rsidRDefault="0038621B" w:rsidP="002011B9">
      <w:pPr>
        <w:pStyle w:val="ListBullet2"/>
        <w:numPr>
          <w:ilvl w:val="0"/>
          <w:numId w:val="0"/>
        </w:numPr>
        <w:rPr>
          <w:color w:val="365F91" w:themeColor="accent1" w:themeShade="BF"/>
        </w:rPr>
      </w:pPr>
    </w:p>
    <w:tbl>
      <w:tblPr>
        <w:tblStyle w:val="TableGrid"/>
        <w:tblW w:w="0" w:type="auto"/>
        <w:tblLook w:val="04A0" w:firstRow="1" w:lastRow="0" w:firstColumn="1" w:lastColumn="0" w:noHBand="0" w:noVBand="1"/>
      </w:tblPr>
      <w:tblGrid>
        <w:gridCol w:w="9720"/>
      </w:tblGrid>
      <w:tr w:rsidR="004C5377" w14:paraId="0C8E5801" w14:textId="77777777" w:rsidTr="004C5377">
        <w:tc>
          <w:tcPr>
            <w:tcW w:w="9720" w:type="dxa"/>
          </w:tcPr>
          <w:p w14:paraId="0D9D3F3D" w14:textId="797DC959" w:rsidR="004C5377" w:rsidRPr="004C5377" w:rsidRDefault="004C5377" w:rsidP="00B53F63">
            <w:pPr>
              <w:pStyle w:val="NumberLevel2"/>
              <w:numPr>
                <w:ilvl w:val="0"/>
                <w:numId w:val="0"/>
              </w:numPr>
              <w:spacing w:before="0" w:after="0"/>
              <w:rPr>
                <w:color w:val="365F91" w:themeColor="accent1" w:themeShade="BF"/>
              </w:rPr>
            </w:pPr>
            <w:r w:rsidRPr="004C5377">
              <w:rPr>
                <w:color w:val="365F91" w:themeColor="accent1" w:themeShade="BF"/>
              </w:rPr>
              <w:t>Fact Bank Content</w:t>
            </w:r>
          </w:p>
          <w:p w14:paraId="4BD2D73C" w14:textId="29F23BCD" w:rsidR="004C5377" w:rsidRPr="002D5FB2" w:rsidRDefault="004C5377" w:rsidP="00B53F63">
            <w:pPr>
              <w:pStyle w:val="NumberLevel2"/>
              <w:numPr>
                <w:ilvl w:val="0"/>
                <w:numId w:val="0"/>
              </w:numPr>
              <w:spacing w:before="0" w:after="0"/>
              <w:ind w:left="403"/>
              <w:rPr>
                <w:sz w:val="20"/>
                <w:szCs w:val="20"/>
              </w:rPr>
            </w:pPr>
            <w:r w:rsidRPr="002D5FB2">
              <w:rPr>
                <w:sz w:val="20"/>
                <w:szCs w:val="20"/>
              </w:rPr>
              <w:t>The ability to carry a passenger in an aerial work operation is also new, together with the ability to carry a passenger at night in a single engine rotorcraft. Under the current rules such an operator would require an AOC that authorises charter and the flight at night would need to be conducted in a multi engine rotorcraft and comply with the night VFR lowest safe altitude requirements. The new rules recognise the enhanced reliability offered by UMS in permitting this activity</w:t>
            </w:r>
            <w:r w:rsidR="00DC3D8A">
              <w:rPr>
                <w:sz w:val="20"/>
                <w:szCs w:val="20"/>
              </w:rPr>
              <w:t xml:space="preserve"> at night in a single engine rotorcraft</w:t>
            </w:r>
            <w:r w:rsidRPr="002D5FB2">
              <w:rPr>
                <w:sz w:val="20"/>
                <w:szCs w:val="20"/>
              </w:rPr>
              <w:t xml:space="preserve">. It is </w:t>
            </w:r>
            <w:r w:rsidRPr="004626D0">
              <w:rPr>
                <w:sz w:val="20"/>
                <w:szCs w:val="20"/>
                <w:u w:val="single"/>
              </w:rPr>
              <w:t>not</w:t>
            </w:r>
            <w:r w:rsidRPr="002D5FB2">
              <w:rPr>
                <w:sz w:val="20"/>
                <w:szCs w:val="20"/>
              </w:rPr>
              <w:t xml:space="preserve"> proposed to defer the UMS requirement for these operations if an operator chooses to utilise the flexibility offered by the new rules. </w:t>
            </w:r>
          </w:p>
          <w:p w14:paraId="74877B33" w14:textId="4CECFEB0" w:rsidR="004C5377" w:rsidRDefault="004C5377" w:rsidP="00B53F63">
            <w:pPr>
              <w:pStyle w:val="NumberLevel2"/>
              <w:numPr>
                <w:ilvl w:val="0"/>
                <w:numId w:val="0"/>
              </w:numPr>
              <w:ind w:left="400"/>
              <w:rPr>
                <w:color w:val="365F91" w:themeColor="accent1" w:themeShade="BF"/>
              </w:rPr>
            </w:pPr>
            <w:r w:rsidRPr="002D5FB2">
              <w:rPr>
                <w:sz w:val="20"/>
                <w:szCs w:val="20"/>
              </w:rPr>
              <w:t xml:space="preserve">Similar considerations apply to Class D external load operations where a person is suspended from the belly hook of the rotorcraft, e.g. for crocodile egg collecting. Such operations currently require individual operator exemptions and utilise single engine piston rotorcraft such as the Robinson R44. Under Part 138, these operations require a turbine powered helicopter with a certified hook and </w:t>
            </w:r>
            <w:proofErr w:type="gramStart"/>
            <w:r w:rsidRPr="002D5FB2">
              <w:rPr>
                <w:sz w:val="20"/>
                <w:szCs w:val="20"/>
              </w:rPr>
              <w:t>a</w:t>
            </w:r>
            <w:proofErr w:type="gramEnd"/>
            <w:r w:rsidRPr="002D5FB2">
              <w:rPr>
                <w:sz w:val="20"/>
                <w:szCs w:val="20"/>
              </w:rPr>
              <w:t xml:space="preserve"> UMS system to minimise the risk to the person carried outside the protection of the airframe. The industry has been aware of these forthcoming changes for </w:t>
            </w:r>
            <w:r>
              <w:rPr>
                <w:sz w:val="20"/>
                <w:szCs w:val="20"/>
              </w:rPr>
              <w:t>more than five</w:t>
            </w:r>
            <w:r w:rsidRPr="002D5FB2">
              <w:rPr>
                <w:sz w:val="20"/>
                <w:szCs w:val="20"/>
              </w:rPr>
              <w:t xml:space="preserve"> years</w:t>
            </w:r>
            <w:r w:rsidR="00DC3D8A">
              <w:rPr>
                <w:sz w:val="20"/>
                <w:szCs w:val="20"/>
              </w:rPr>
              <w:t xml:space="preserve">, and the </w:t>
            </w:r>
            <w:r w:rsidRPr="002D5FB2">
              <w:rPr>
                <w:sz w:val="20"/>
                <w:szCs w:val="20"/>
              </w:rPr>
              <w:t xml:space="preserve">standard has already been incorporated into exemptions that authorise the suspension of a person from a helicopter to conduct powerline maintenance operations. The UMS enables the future standard to not require the use of a multi-engine rotorcraft. Therefore, it is </w:t>
            </w:r>
            <w:r w:rsidRPr="004626D0">
              <w:rPr>
                <w:sz w:val="20"/>
                <w:szCs w:val="20"/>
                <w:u w:val="single"/>
              </w:rPr>
              <w:t>no</w:t>
            </w:r>
            <w:r w:rsidRPr="002D5FB2">
              <w:rPr>
                <w:sz w:val="20"/>
                <w:szCs w:val="20"/>
              </w:rPr>
              <w:t>t proposed to defer the UMS requirement associated with these operations.</w:t>
            </w:r>
          </w:p>
        </w:tc>
      </w:tr>
    </w:tbl>
    <w:p w14:paraId="7B279757" w14:textId="77777777" w:rsidR="004C5377" w:rsidRDefault="004C5377" w:rsidP="002011B9">
      <w:pPr>
        <w:pStyle w:val="ListBullet2"/>
        <w:numPr>
          <w:ilvl w:val="0"/>
          <w:numId w:val="0"/>
        </w:numPr>
        <w:rPr>
          <w:color w:val="365F91" w:themeColor="accent1" w:themeShade="BF"/>
        </w:rPr>
      </w:pPr>
    </w:p>
    <w:p w14:paraId="2A07CD2A" w14:textId="77777777" w:rsidR="004C5377" w:rsidRPr="00CB06F8" w:rsidRDefault="004C5377" w:rsidP="002011B9">
      <w:pPr>
        <w:pStyle w:val="ListBullet2"/>
        <w:numPr>
          <w:ilvl w:val="0"/>
          <w:numId w:val="0"/>
        </w:numPr>
        <w:rPr>
          <w:color w:val="365F91" w:themeColor="accent1" w:themeShade="BF"/>
        </w:rPr>
      </w:pPr>
    </w:p>
    <w:p w14:paraId="0F05C2EF" w14:textId="25BFE514" w:rsidR="009A4E7A" w:rsidRPr="00764FE6" w:rsidRDefault="001E01F3" w:rsidP="00111730">
      <w:pPr>
        <w:pStyle w:val="CommentText"/>
        <w:ind w:left="567" w:hanging="207"/>
        <w:rPr>
          <w:rFonts w:ascii="Arial" w:hAnsi="Arial" w:cs="Arial"/>
          <w:i/>
          <w:iCs/>
          <w:sz w:val="22"/>
          <w:szCs w:val="22"/>
        </w:rPr>
      </w:pPr>
      <w:r w:rsidRPr="00764FE6">
        <w:rPr>
          <w:rFonts w:ascii="Arial" w:hAnsi="Arial" w:cs="Arial"/>
          <w:i/>
          <w:iCs/>
          <w:sz w:val="22"/>
          <w:szCs w:val="22"/>
        </w:rPr>
        <w:t xml:space="preserve">1. </w:t>
      </w:r>
      <w:r w:rsidR="009A4E7A" w:rsidRPr="00764FE6">
        <w:rPr>
          <w:rFonts w:ascii="Arial" w:hAnsi="Arial" w:cs="Arial"/>
          <w:i/>
          <w:iCs/>
          <w:sz w:val="22"/>
          <w:szCs w:val="22"/>
        </w:rPr>
        <w:t xml:space="preserve">Do </w:t>
      </w:r>
      <w:r w:rsidR="00E84FC2" w:rsidRPr="00764FE6">
        <w:rPr>
          <w:rFonts w:ascii="Arial" w:hAnsi="Arial" w:cs="Arial"/>
          <w:i/>
          <w:iCs/>
          <w:sz w:val="22"/>
          <w:szCs w:val="22"/>
        </w:rPr>
        <w:t>you agree with the</w:t>
      </w:r>
      <w:r w:rsidR="009A4E7A" w:rsidRPr="00764FE6">
        <w:rPr>
          <w:rFonts w:ascii="Arial" w:hAnsi="Arial" w:cs="Arial"/>
          <w:i/>
          <w:iCs/>
          <w:sz w:val="22"/>
          <w:szCs w:val="22"/>
        </w:rPr>
        <w:t xml:space="preserve"> </w:t>
      </w:r>
      <w:r w:rsidR="002023A9" w:rsidRPr="00764FE6">
        <w:rPr>
          <w:rFonts w:ascii="Arial" w:hAnsi="Arial" w:cs="Arial"/>
          <w:i/>
          <w:iCs/>
          <w:sz w:val="22"/>
          <w:szCs w:val="22"/>
        </w:rPr>
        <w:t xml:space="preserve">two year </w:t>
      </w:r>
      <w:r w:rsidR="009A4E7A" w:rsidRPr="00764FE6">
        <w:rPr>
          <w:rFonts w:ascii="Arial" w:hAnsi="Arial" w:cs="Arial"/>
          <w:i/>
          <w:iCs/>
          <w:sz w:val="22"/>
          <w:szCs w:val="22"/>
        </w:rPr>
        <w:t xml:space="preserve">deferral of </w:t>
      </w:r>
      <w:r w:rsidR="00E84FC2" w:rsidRPr="00764FE6">
        <w:rPr>
          <w:rFonts w:ascii="Arial" w:hAnsi="Arial" w:cs="Arial"/>
          <w:i/>
          <w:iCs/>
          <w:sz w:val="22"/>
          <w:szCs w:val="22"/>
        </w:rPr>
        <w:t>u</w:t>
      </w:r>
      <w:r w:rsidR="00960BCE" w:rsidRPr="00764FE6">
        <w:rPr>
          <w:rFonts w:ascii="Arial" w:hAnsi="Arial" w:cs="Arial"/>
          <w:i/>
          <w:iCs/>
          <w:sz w:val="22"/>
          <w:szCs w:val="22"/>
        </w:rPr>
        <w:t>sage monitoring system</w:t>
      </w:r>
      <w:r w:rsidR="00E84FC2" w:rsidRPr="00764FE6">
        <w:rPr>
          <w:rFonts w:ascii="Arial" w:hAnsi="Arial" w:cs="Arial"/>
          <w:i/>
          <w:iCs/>
          <w:sz w:val="22"/>
          <w:szCs w:val="22"/>
        </w:rPr>
        <w:t xml:space="preserve"> (UMS)</w:t>
      </w:r>
      <w:r w:rsidR="00A84793" w:rsidRPr="00764FE6">
        <w:rPr>
          <w:rFonts w:ascii="Arial" w:hAnsi="Arial" w:cs="Arial"/>
          <w:i/>
          <w:iCs/>
          <w:sz w:val="22"/>
          <w:szCs w:val="22"/>
        </w:rPr>
        <w:t xml:space="preserve"> requirements</w:t>
      </w:r>
      <w:r w:rsidR="00E84FC2" w:rsidRPr="00764FE6">
        <w:rPr>
          <w:rFonts w:ascii="Arial" w:hAnsi="Arial" w:cs="Arial"/>
          <w:i/>
          <w:iCs/>
          <w:sz w:val="22"/>
          <w:szCs w:val="22"/>
        </w:rPr>
        <w:t xml:space="preserve"> for existing AOC holders, in relation to </w:t>
      </w:r>
      <w:r w:rsidR="00C13437" w:rsidRPr="00764FE6">
        <w:rPr>
          <w:rFonts w:ascii="Arial" w:hAnsi="Arial" w:cs="Arial"/>
          <w:i/>
          <w:iCs/>
          <w:sz w:val="22"/>
          <w:szCs w:val="22"/>
        </w:rPr>
        <w:t xml:space="preserve">operations with no suitable forced landing area, or marine pilot transfer operations in single engine </w:t>
      </w:r>
      <w:r w:rsidR="00A84793" w:rsidRPr="00764FE6">
        <w:rPr>
          <w:rFonts w:ascii="Arial" w:hAnsi="Arial" w:cs="Arial"/>
          <w:i/>
          <w:iCs/>
          <w:sz w:val="22"/>
          <w:szCs w:val="22"/>
        </w:rPr>
        <w:t>rotorcraft?</w:t>
      </w:r>
      <w:r w:rsidR="00960BCE" w:rsidRPr="00764FE6">
        <w:rPr>
          <w:rFonts w:ascii="Arial" w:hAnsi="Arial" w:cs="Arial"/>
          <w:i/>
          <w:iCs/>
          <w:sz w:val="22"/>
          <w:szCs w:val="22"/>
        </w:rPr>
        <w:t xml:space="preserve"> </w:t>
      </w:r>
    </w:p>
    <w:p w14:paraId="099BDDB8" w14:textId="77777777" w:rsidR="00D851DE" w:rsidRPr="001E4758" w:rsidRDefault="00D851DE" w:rsidP="00D851DE">
      <w:pPr>
        <w:pStyle w:val="ListNumber3"/>
        <w:numPr>
          <w:ilvl w:val="0"/>
          <w:numId w:val="0"/>
        </w:numPr>
        <w:ind w:left="785" w:hanging="425"/>
        <w:rPr>
          <w:i/>
          <w:iCs/>
          <w:sz w:val="16"/>
          <w:szCs w:val="16"/>
        </w:rPr>
      </w:pPr>
      <w:r w:rsidRPr="001E4758">
        <w:rPr>
          <w:i/>
          <w:iCs/>
          <w:sz w:val="16"/>
          <w:szCs w:val="16"/>
        </w:rPr>
        <w:t>Radio buttons</w:t>
      </w:r>
    </w:p>
    <w:p w14:paraId="3B957E9C" w14:textId="77777777" w:rsidR="00D851DE" w:rsidRPr="008432A0" w:rsidRDefault="00EC55AC" w:rsidP="00D851DE">
      <w:pPr>
        <w:pStyle w:val="ListNumber3"/>
        <w:widowControl/>
        <w:numPr>
          <w:ilvl w:val="0"/>
          <w:numId w:val="0"/>
        </w:numPr>
        <w:autoSpaceDE/>
        <w:autoSpaceDN/>
        <w:spacing w:line="276" w:lineRule="auto"/>
        <w:ind w:left="360"/>
      </w:pPr>
      <w:sdt>
        <w:sdtPr>
          <w:id w:val="1636376781"/>
          <w14:checkbox>
            <w14:checked w14:val="0"/>
            <w14:checkedState w14:val="2612" w14:font="MS Gothic"/>
            <w14:uncheckedState w14:val="2610" w14:font="MS Gothic"/>
          </w14:checkbox>
        </w:sdtPr>
        <w:sdtEndPr/>
        <w:sdtContent>
          <w:r w:rsidR="00D851DE">
            <w:rPr>
              <w:rFonts w:ascii="MS Gothic" w:eastAsia="MS Gothic" w:hAnsi="MS Gothic" w:hint="eastAsia"/>
            </w:rPr>
            <w:t>☐</w:t>
          </w:r>
        </w:sdtContent>
      </w:sdt>
      <w:r w:rsidR="00D851DE">
        <w:t xml:space="preserve"> </w:t>
      </w:r>
      <w:r w:rsidR="00D851DE" w:rsidRPr="008432A0">
        <w:t>Agree</w:t>
      </w:r>
    </w:p>
    <w:p w14:paraId="71270B4C" w14:textId="77777777" w:rsidR="00D851DE" w:rsidRPr="008432A0" w:rsidRDefault="00EC55AC" w:rsidP="00D851DE">
      <w:pPr>
        <w:pStyle w:val="ListNumber3"/>
        <w:widowControl/>
        <w:numPr>
          <w:ilvl w:val="0"/>
          <w:numId w:val="0"/>
        </w:numPr>
        <w:autoSpaceDE/>
        <w:autoSpaceDN/>
        <w:spacing w:line="276" w:lineRule="auto"/>
        <w:ind w:left="360"/>
      </w:pPr>
      <w:sdt>
        <w:sdtPr>
          <w:id w:val="-1196227517"/>
          <w14:checkbox>
            <w14:checked w14:val="0"/>
            <w14:checkedState w14:val="2612" w14:font="MS Gothic"/>
            <w14:uncheckedState w14:val="2610" w14:font="MS Gothic"/>
          </w14:checkbox>
        </w:sdtPr>
        <w:sdtEndPr/>
        <w:sdtContent>
          <w:r w:rsidR="00D851DE">
            <w:rPr>
              <w:rFonts w:ascii="MS Gothic" w:eastAsia="MS Gothic" w:hAnsi="MS Gothic" w:hint="eastAsia"/>
            </w:rPr>
            <w:t>☐</w:t>
          </w:r>
        </w:sdtContent>
      </w:sdt>
      <w:r w:rsidR="00D851DE">
        <w:t xml:space="preserve"> </w:t>
      </w:r>
      <w:r w:rsidR="00D851DE" w:rsidRPr="008432A0">
        <w:t>Disagree (please set out your reasoning and alternative suggestions below)</w:t>
      </w:r>
    </w:p>
    <w:p w14:paraId="01E960A5" w14:textId="77777777" w:rsidR="00D851DE" w:rsidRDefault="00EC55AC" w:rsidP="00D851DE">
      <w:pPr>
        <w:pStyle w:val="ListNumber3"/>
        <w:widowControl/>
        <w:numPr>
          <w:ilvl w:val="0"/>
          <w:numId w:val="0"/>
        </w:numPr>
        <w:autoSpaceDE/>
        <w:autoSpaceDN/>
        <w:spacing w:line="276" w:lineRule="auto"/>
        <w:ind w:left="360"/>
      </w:pPr>
      <w:sdt>
        <w:sdtPr>
          <w:id w:val="-777631533"/>
          <w14:checkbox>
            <w14:checked w14:val="0"/>
            <w14:checkedState w14:val="2612" w14:font="MS Gothic"/>
            <w14:uncheckedState w14:val="2610" w14:font="MS Gothic"/>
          </w14:checkbox>
        </w:sdtPr>
        <w:sdtEndPr/>
        <w:sdtContent>
          <w:r w:rsidR="00D851DE">
            <w:rPr>
              <w:rFonts w:ascii="MS Gothic" w:eastAsia="MS Gothic" w:hAnsi="MS Gothic" w:hint="eastAsia"/>
            </w:rPr>
            <w:t>☐</w:t>
          </w:r>
        </w:sdtContent>
      </w:sdt>
      <w:r w:rsidR="00D851DE">
        <w:t xml:space="preserve"> Other (please specify below)</w:t>
      </w:r>
    </w:p>
    <w:p w14:paraId="712D3B22" w14:textId="77777777" w:rsidR="00D851DE" w:rsidRDefault="00D851DE" w:rsidP="00D851DE">
      <w:pPr>
        <w:pStyle w:val="ListNumber3"/>
        <w:widowControl/>
        <w:numPr>
          <w:ilvl w:val="0"/>
          <w:numId w:val="0"/>
        </w:numPr>
        <w:autoSpaceDE/>
        <w:autoSpaceDN/>
        <w:spacing w:line="276" w:lineRule="auto"/>
        <w:ind w:left="360"/>
      </w:pPr>
      <w:r>
        <w:t>Comments</w:t>
      </w:r>
    </w:p>
    <w:tbl>
      <w:tblPr>
        <w:tblStyle w:val="TableGrid"/>
        <w:tblW w:w="0" w:type="auto"/>
        <w:tblInd w:w="360" w:type="dxa"/>
        <w:tblLook w:val="04A0" w:firstRow="1" w:lastRow="0" w:firstColumn="1" w:lastColumn="0" w:noHBand="0" w:noVBand="1"/>
      </w:tblPr>
      <w:tblGrid>
        <w:gridCol w:w="9360"/>
      </w:tblGrid>
      <w:tr w:rsidR="00D851DE" w14:paraId="63467EA4" w14:textId="77777777" w:rsidTr="00D851DE">
        <w:tc>
          <w:tcPr>
            <w:tcW w:w="9720" w:type="dxa"/>
          </w:tcPr>
          <w:p w14:paraId="6F427319" w14:textId="77777777" w:rsidR="00D851DE" w:rsidRDefault="00D851DE" w:rsidP="00D851DE">
            <w:pPr>
              <w:pStyle w:val="ListNumber3"/>
              <w:numPr>
                <w:ilvl w:val="0"/>
                <w:numId w:val="0"/>
              </w:numPr>
              <w:spacing w:line="276" w:lineRule="auto"/>
            </w:pPr>
          </w:p>
        </w:tc>
      </w:tr>
    </w:tbl>
    <w:p w14:paraId="22753D76" w14:textId="77777777" w:rsidR="00D851DE" w:rsidRPr="00764FE6" w:rsidRDefault="00D851DE" w:rsidP="00D851DE">
      <w:pPr>
        <w:pStyle w:val="ListNumber3"/>
        <w:widowControl/>
        <w:numPr>
          <w:ilvl w:val="0"/>
          <w:numId w:val="0"/>
        </w:numPr>
        <w:autoSpaceDE/>
        <w:autoSpaceDN/>
        <w:spacing w:line="276" w:lineRule="auto"/>
        <w:ind w:left="360"/>
        <w:rPr>
          <w:i/>
          <w:iCs/>
        </w:rPr>
      </w:pPr>
    </w:p>
    <w:p w14:paraId="27AE643F" w14:textId="0FC16878" w:rsidR="00C13437" w:rsidRPr="00764FE6" w:rsidRDefault="00C13437" w:rsidP="00111730">
      <w:pPr>
        <w:pStyle w:val="CommentText"/>
        <w:ind w:left="567" w:hanging="207"/>
        <w:rPr>
          <w:rFonts w:ascii="Arial" w:hAnsi="Arial" w:cs="Arial"/>
          <w:i/>
          <w:iCs/>
          <w:sz w:val="22"/>
          <w:szCs w:val="22"/>
        </w:rPr>
      </w:pPr>
      <w:r w:rsidRPr="00764FE6">
        <w:rPr>
          <w:rFonts w:ascii="Arial" w:hAnsi="Arial" w:cs="Arial"/>
          <w:i/>
          <w:iCs/>
          <w:sz w:val="22"/>
          <w:szCs w:val="22"/>
        </w:rPr>
        <w:t xml:space="preserve">2. Do you have any comments related to </w:t>
      </w:r>
      <w:r w:rsidR="00624BA7" w:rsidRPr="00764FE6">
        <w:rPr>
          <w:rFonts w:ascii="Arial" w:hAnsi="Arial" w:cs="Arial"/>
          <w:i/>
          <w:iCs/>
          <w:sz w:val="22"/>
          <w:szCs w:val="22"/>
        </w:rPr>
        <w:t xml:space="preserve">the policy </w:t>
      </w:r>
      <w:r w:rsidRPr="00764FE6">
        <w:rPr>
          <w:rFonts w:ascii="Arial" w:hAnsi="Arial" w:cs="Arial"/>
          <w:i/>
          <w:iCs/>
          <w:sz w:val="22"/>
          <w:szCs w:val="22"/>
        </w:rPr>
        <w:t>intent not to defer UMS requirements for the specified operations</w:t>
      </w:r>
      <w:r w:rsidR="00DC3D8A" w:rsidRPr="00764FE6">
        <w:rPr>
          <w:rFonts w:ascii="Arial" w:hAnsi="Arial" w:cs="Arial"/>
          <w:i/>
          <w:iCs/>
          <w:sz w:val="22"/>
          <w:szCs w:val="22"/>
        </w:rPr>
        <w:t>, having regard to the current imposition of the requirements as conditions on existing exemptions that permit the specified operations</w:t>
      </w:r>
      <w:r w:rsidRPr="00764FE6">
        <w:rPr>
          <w:rFonts w:ascii="Arial" w:hAnsi="Arial" w:cs="Arial"/>
          <w:i/>
          <w:iCs/>
          <w:sz w:val="22"/>
          <w:szCs w:val="22"/>
        </w:rPr>
        <w:t>?</w:t>
      </w:r>
    </w:p>
    <w:p w14:paraId="45C0D198" w14:textId="052093DD" w:rsidR="009B0AA5" w:rsidRDefault="009B0AA5" w:rsidP="00111730">
      <w:pPr>
        <w:pStyle w:val="CommentText"/>
        <w:ind w:left="360"/>
        <w:rPr>
          <w:rFonts w:ascii="Arial" w:hAnsi="Arial" w:cs="Arial"/>
          <w:sz w:val="22"/>
          <w:szCs w:val="22"/>
        </w:rPr>
      </w:pPr>
      <w:r>
        <w:rPr>
          <w:rFonts w:ascii="Arial" w:hAnsi="Arial" w:cs="Arial"/>
          <w:sz w:val="22"/>
          <w:szCs w:val="22"/>
        </w:rPr>
        <w:t>Comments</w:t>
      </w:r>
    </w:p>
    <w:tbl>
      <w:tblPr>
        <w:tblStyle w:val="TableGrid"/>
        <w:tblW w:w="0" w:type="auto"/>
        <w:tblInd w:w="421" w:type="dxa"/>
        <w:tblLook w:val="04A0" w:firstRow="1" w:lastRow="0" w:firstColumn="1" w:lastColumn="0" w:noHBand="0" w:noVBand="1"/>
      </w:tblPr>
      <w:tblGrid>
        <w:gridCol w:w="9299"/>
      </w:tblGrid>
      <w:tr w:rsidR="009B0AA5" w14:paraId="4C7EE941" w14:textId="77777777" w:rsidTr="00111730">
        <w:tc>
          <w:tcPr>
            <w:tcW w:w="9299" w:type="dxa"/>
          </w:tcPr>
          <w:p w14:paraId="756F5E3B" w14:textId="77777777" w:rsidR="009B0AA5" w:rsidRDefault="009B0AA5" w:rsidP="009B0AA5">
            <w:pPr>
              <w:pStyle w:val="CommentText"/>
              <w:rPr>
                <w:rFonts w:ascii="Arial" w:hAnsi="Arial" w:cs="Arial"/>
                <w:sz w:val="22"/>
                <w:szCs w:val="22"/>
              </w:rPr>
            </w:pPr>
          </w:p>
        </w:tc>
      </w:tr>
    </w:tbl>
    <w:p w14:paraId="5705E75F" w14:textId="77777777" w:rsidR="00B53F63" w:rsidRPr="00B53F63" w:rsidRDefault="00B53F63" w:rsidP="00CB06F8">
      <w:pPr>
        <w:pStyle w:val="ListParagraph"/>
        <w:ind w:left="0" w:firstLine="0"/>
      </w:pPr>
    </w:p>
    <w:p w14:paraId="01DB65F1" w14:textId="77777777" w:rsidR="00B53F63" w:rsidRPr="00B53F63" w:rsidRDefault="00B53F63" w:rsidP="00CB06F8">
      <w:pPr>
        <w:pStyle w:val="ListParagraph"/>
        <w:ind w:left="0" w:firstLine="0"/>
      </w:pPr>
    </w:p>
    <w:p w14:paraId="6A450E5D" w14:textId="50514CD7" w:rsidR="00EA448E" w:rsidRPr="00500012" w:rsidRDefault="0049524B" w:rsidP="00CB06F8">
      <w:pPr>
        <w:pStyle w:val="ListParagraph"/>
        <w:ind w:left="0" w:firstLine="0"/>
        <w:rPr>
          <w:b/>
          <w:bCs/>
          <w:sz w:val="24"/>
          <w:szCs w:val="24"/>
        </w:rPr>
      </w:pPr>
      <w:r>
        <w:rPr>
          <w:b/>
          <w:bCs/>
          <w:sz w:val="24"/>
          <w:szCs w:val="24"/>
        </w:rPr>
        <w:t xml:space="preserve">Delayed commencement </w:t>
      </w:r>
      <w:r w:rsidR="00EA448E" w:rsidRPr="00500012">
        <w:rPr>
          <w:b/>
          <w:bCs/>
          <w:sz w:val="24"/>
          <w:szCs w:val="24"/>
        </w:rPr>
        <w:t>for the fitment of TAWS and H-TAWS</w:t>
      </w:r>
      <w:r w:rsidR="001E2758">
        <w:rPr>
          <w:b/>
          <w:bCs/>
          <w:sz w:val="24"/>
          <w:szCs w:val="24"/>
        </w:rPr>
        <w:t xml:space="preserve"> (</w:t>
      </w:r>
      <w:r w:rsidR="001E2758" w:rsidRPr="00500012">
        <w:rPr>
          <w:b/>
          <w:bCs/>
          <w:sz w:val="24"/>
          <w:szCs w:val="24"/>
        </w:rPr>
        <w:t>Parts 121</w:t>
      </w:r>
      <w:r w:rsidR="001E2758">
        <w:rPr>
          <w:b/>
          <w:bCs/>
          <w:sz w:val="24"/>
          <w:szCs w:val="24"/>
        </w:rPr>
        <w:t>, 133 and 135)</w:t>
      </w:r>
    </w:p>
    <w:p w14:paraId="4243A92A" w14:textId="77777777" w:rsidR="00EA448E" w:rsidRDefault="00EA448E" w:rsidP="00CB06F8">
      <w:pPr>
        <w:pStyle w:val="ListParagraph"/>
        <w:ind w:left="0" w:firstLine="0"/>
        <w:rPr>
          <w:b/>
          <w:bCs/>
          <w:color w:val="365F91" w:themeColor="accent1" w:themeShade="BF"/>
        </w:rPr>
      </w:pPr>
    </w:p>
    <w:p w14:paraId="12742910" w14:textId="679DDF0A" w:rsidR="00424833" w:rsidRDefault="00424833" w:rsidP="00CB06F8">
      <w:pPr>
        <w:pStyle w:val="ListParagraph"/>
        <w:ind w:left="0" w:firstLine="0"/>
        <w:rPr>
          <w:color w:val="365F91" w:themeColor="accent1" w:themeShade="BF"/>
        </w:rPr>
      </w:pPr>
      <w:r w:rsidRPr="006943B4">
        <w:rPr>
          <w:b/>
          <w:bCs/>
          <w:color w:val="365F91" w:themeColor="accent1" w:themeShade="BF"/>
        </w:rPr>
        <w:t xml:space="preserve">Fact </w:t>
      </w:r>
      <w:r w:rsidR="007D0470">
        <w:rPr>
          <w:b/>
          <w:bCs/>
          <w:color w:val="365F91" w:themeColor="accent1" w:themeShade="BF"/>
        </w:rPr>
        <w:t>B</w:t>
      </w:r>
      <w:r w:rsidRPr="006943B4">
        <w:rPr>
          <w:b/>
          <w:bCs/>
          <w:color w:val="365F91" w:themeColor="accent1" w:themeShade="BF"/>
        </w:rPr>
        <w:t>ank:</w:t>
      </w:r>
      <w:r w:rsidRPr="00CB06F8">
        <w:rPr>
          <w:color w:val="365F91" w:themeColor="accent1" w:themeShade="BF"/>
        </w:rPr>
        <w:t xml:space="preserve"> </w:t>
      </w:r>
      <w:r w:rsidR="00083A68">
        <w:rPr>
          <w:color w:val="365F91" w:themeColor="accent1" w:themeShade="BF"/>
        </w:rPr>
        <w:t>R</w:t>
      </w:r>
      <w:r w:rsidR="005B7F41" w:rsidRPr="00CB06F8">
        <w:rPr>
          <w:color w:val="365F91" w:themeColor="accent1" w:themeShade="BF"/>
        </w:rPr>
        <w:t xml:space="preserve">equirements in </w:t>
      </w:r>
      <w:r w:rsidR="0088377D" w:rsidRPr="00CB06F8">
        <w:rPr>
          <w:color w:val="365F91" w:themeColor="accent1" w:themeShade="BF"/>
        </w:rPr>
        <w:t>Part</w:t>
      </w:r>
      <w:r w:rsidR="0088377D">
        <w:rPr>
          <w:color w:val="365F91" w:themeColor="accent1" w:themeShade="BF"/>
        </w:rPr>
        <w:t>s</w:t>
      </w:r>
      <w:r w:rsidR="0088377D" w:rsidRPr="00CB06F8">
        <w:rPr>
          <w:color w:val="365F91" w:themeColor="accent1" w:themeShade="BF"/>
        </w:rPr>
        <w:t xml:space="preserve"> 121 and 133</w:t>
      </w:r>
      <w:r w:rsidR="0088377D">
        <w:rPr>
          <w:color w:val="365F91" w:themeColor="accent1" w:themeShade="BF"/>
        </w:rPr>
        <w:t xml:space="preserve"> of </w:t>
      </w:r>
      <w:r w:rsidR="005B7F41" w:rsidRPr="00CB06F8">
        <w:rPr>
          <w:color w:val="365F91" w:themeColor="accent1" w:themeShade="BF"/>
        </w:rPr>
        <w:t>CASR for the fitment of TAWS and H-TAWS</w:t>
      </w:r>
      <w:r w:rsidR="00312389" w:rsidRPr="00CB06F8">
        <w:rPr>
          <w:color w:val="365F91" w:themeColor="accent1" w:themeShade="BF"/>
        </w:rPr>
        <w:t xml:space="preserve"> </w:t>
      </w:r>
    </w:p>
    <w:p w14:paraId="3FFC6AA4" w14:textId="77777777" w:rsidR="00B53F63" w:rsidRPr="00CB06F8" w:rsidRDefault="00B53F63" w:rsidP="00CB06F8">
      <w:pPr>
        <w:pStyle w:val="ListParagraph"/>
        <w:ind w:left="0" w:firstLine="0"/>
        <w:rPr>
          <w:color w:val="365F91" w:themeColor="accent1" w:themeShade="BF"/>
        </w:rPr>
      </w:pPr>
    </w:p>
    <w:tbl>
      <w:tblPr>
        <w:tblStyle w:val="TableGrid"/>
        <w:tblW w:w="0" w:type="auto"/>
        <w:tblInd w:w="-5" w:type="dxa"/>
        <w:tblLook w:val="04A0" w:firstRow="1" w:lastRow="0" w:firstColumn="1" w:lastColumn="0" w:noHBand="0" w:noVBand="1"/>
      </w:tblPr>
      <w:tblGrid>
        <w:gridCol w:w="9725"/>
      </w:tblGrid>
      <w:tr w:rsidR="002023A9" w14:paraId="0A05BD2E" w14:textId="77777777" w:rsidTr="00806A92">
        <w:tc>
          <w:tcPr>
            <w:tcW w:w="9725" w:type="dxa"/>
          </w:tcPr>
          <w:p w14:paraId="33B8C4B0" w14:textId="77777777" w:rsidR="002023A9" w:rsidRDefault="002023A9" w:rsidP="00B53F63">
            <w:pPr>
              <w:pStyle w:val="NumberLevel2"/>
              <w:numPr>
                <w:ilvl w:val="0"/>
                <w:numId w:val="0"/>
              </w:numPr>
              <w:spacing w:before="0" w:after="0"/>
              <w:rPr>
                <w:color w:val="365F91" w:themeColor="accent1" w:themeShade="BF"/>
              </w:rPr>
            </w:pPr>
            <w:r w:rsidRPr="00806A92">
              <w:rPr>
                <w:color w:val="365F91" w:themeColor="accent1" w:themeShade="BF"/>
              </w:rPr>
              <w:t>Fact Bank content</w:t>
            </w:r>
          </w:p>
          <w:p w14:paraId="4D733664" w14:textId="4758569A" w:rsidR="002023A9" w:rsidRDefault="002023A9" w:rsidP="00B53F63">
            <w:pPr>
              <w:pStyle w:val="NumberLevel2"/>
              <w:numPr>
                <w:ilvl w:val="0"/>
                <w:numId w:val="0"/>
              </w:numPr>
              <w:spacing w:before="0" w:after="0"/>
              <w:ind w:left="720"/>
              <w:rPr>
                <w:b/>
                <w:bCs/>
                <w:sz w:val="20"/>
                <w:szCs w:val="20"/>
              </w:rPr>
            </w:pPr>
            <w:r w:rsidRPr="00806A92">
              <w:rPr>
                <w:sz w:val="20"/>
                <w:szCs w:val="20"/>
              </w:rPr>
              <w:lastRenderedPageBreak/>
              <w:t xml:space="preserve">New requirements for operations to be conducted using aircraft fitted with TAWS or H-TAWS would be deferred for </w:t>
            </w:r>
            <w:r w:rsidR="00BC6405">
              <w:rPr>
                <w:sz w:val="20"/>
                <w:szCs w:val="20"/>
              </w:rPr>
              <w:t>two</w:t>
            </w:r>
            <w:r w:rsidRPr="00806A92">
              <w:rPr>
                <w:sz w:val="20"/>
                <w:szCs w:val="20"/>
              </w:rPr>
              <w:t xml:space="preserve"> years for all operators. </w:t>
            </w:r>
            <w:r w:rsidR="005B7BE0">
              <w:rPr>
                <w:sz w:val="20"/>
                <w:szCs w:val="20"/>
              </w:rPr>
              <w:t xml:space="preserve">These requirements are resident in either Subpart 121.Z or the relevant Part 121 / 133 / 135 MOS. </w:t>
            </w:r>
            <w:r w:rsidRPr="00806A92">
              <w:rPr>
                <w:sz w:val="20"/>
                <w:szCs w:val="20"/>
              </w:rPr>
              <w:t xml:space="preserve">Primarily, this deferral would be utilised by all helicopters (as they are not required to be fitted with GPWS under CAO 20.18) and aeroplanes between 5700 kg and 15000 kg that do not carry 10 or more passengers. During this </w:t>
            </w:r>
            <w:r w:rsidR="00BC6405">
              <w:rPr>
                <w:sz w:val="20"/>
                <w:szCs w:val="20"/>
              </w:rPr>
              <w:t>two</w:t>
            </w:r>
            <w:r w:rsidR="00F87A8F">
              <w:rPr>
                <w:sz w:val="20"/>
                <w:szCs w:val="20"/>
              </w:rPr>
              <w:t xml:space="preserve"> </w:t>
            </w:r>
            <w:r w:rsidRPr="00806A92">
              <w:rPr>
                <w:sz w:val="20"/>
                <w:szCs w:val="20"/>
              </w:rPr>
              <w:t xml:space="preserve">year deferral period, the GPWS requirements of CAO 20.18 will be ‘saved’ and </w:t>
            </w:r>
            <w:r w:rsidRPr="00806A92">
              <w:rPr>
                <w:b/>
                <w:bCs/>
                <w:sz w:val="20"/>
                <w:szCs w:val="20"/>
              </w:rPr>
              <w:t>continue to apply</w:t>
            </w:r>
            <w:r w:rsidR="00DC3D8A">
              <w:rPr>
                <w:sz w:val="20"/>
                <w:szCs w:val="20"/>
              </w:rPr>
              <w:t xml:space="preserve"> to </w:t>
            </w:r>
            <w:r w:rsidR="005B7BE0">
              <w:rPr>
                <w:sz w:val="20"/>
                <w:szCs w:val="20"/>
              </w:rPr>
              <w:t xml:space="preserve">every </w:t>
            </w:r>
            <w:r w:rsidR="00DC3D8A">
              <w:rPr>
                <w:sz w:val="20"/>
                <w:szCs w:val="20"/>
              </w:rPr>
              <w:t>operator current</w:t>
            </w:r>
            <w:r w:rsidR="005B7BE0">
              <w:rPr>
                <w:sz w:val="20"/>
                <w:szCs w:val="20"/>
              </w:rPr>
              <w:t>ly</w:t>
            </w:r>
            <w:r w:rsidR="00DC3D8A">
              <w:rPr>
                <w:sz w:val="20"/>
                <w:szCs w:val="20"/>
              </w:rPr>
              <w:t xml:space="preserve"> subject to the CAO 20.18 requirements</w:t>
            </w:r>
            <w:r w:rsidRPr="000F7FF5">
              <w:rPr>
                <w:sz w:val="20"/>
                <w:szCs w:val="20"/>
              </w:rPr>
              <w:t>.</w:t>
            </w:r>
          </w:p>
          <w:p w14:paraId="4D5326D6" w14:textId="028BEF97" w:rsidR="00B53F63" w:rsidRDefault="00B53F63" w:rsidP="00B53F63">
            <w:pPr>
              <w:pStyle w:val="NumberLevel2"/>
              <w:numPr>
                <w:ilvl w:val="0"/>
                <w:numId w:val="0"/>
              </w:numPr>
              <w:spacing w:before="0" w:after="0"/>
              <w:ind w:left="720"/>
            </w:pPr>
          </w:p>
        </w:tc>
      </w:tr>
    </w:tbl>
    <w:p w14:paraId="1CC7F437" w14:textId="77777777" w:rsidR="002023A9" w:rsidRDefault="002023A9" w:rsidP="0022659D">
      <w:pPr>
        <w:pStyle w:val="NumberLevel2"/>
        <w:numPr>
          <w:ilvl w:val="0"/>
          <w:numId w:val="0"/>
        </w:numPr>
      </w:pPr>
    </w:p>
    <w:p w14:paraId="43D6248A" w14:textId="626B1C2B" w:rsidR="002D58F2" w:rsidRPr="00764FE6" w:rsidRDefault="001E01F3" w:rsidP="00111730">
      <w:pPr>
        <w:ind w:left="567" w:hanging="207"/>
        <w:rPr>
          <w:i/>
          <w:iCs/>
        </w:rPr>
      </w:pPr>
      <w:r w:rsidRPr="00764FE6">
        <w:rPr>
          <w:i/>
          <w:iCs/>
        </w:rPr>
        <w:t xml:space="preserve">1. </w:t>
      </w:r>
      <w:r w:rsidR="009A4E7A" w:rsidRPr="00764FE6">
        <w:rPr>
          <w:i/>
          <w:iCs/>
        </w:rPr>
        <w:t xml:space="preserve">Do </w:t>
      </w:r>
      <w:r w:rsidR="00C13437" w:rsidRPr="00764FE6">
        <w:rPr>
          <w:i/>
          <w:iCs/>
        </w:rPr>
        <w:t xml:space="preserve">you </w:t>
      </w:r>
      <w:r w:rsidR="009A4E7A" w:rsidRPr="00764FE6">
        <w:rPr>
          <w:i/>
          <w:iCs/>
        </w:rPr>
        <w:t xml:space="preserve">agree </w:t>
      </w:r>
      <w:r w:rsidR="00C13437" w:rsidRPr="00764FE6">
        <w:rPr>
          <w:i/>
          <w:iCs/>
        </w:rPr>
        <w:t xml:space="preserve">with </w:t>
      </w:r>
      <w:r w:rsidR="009A4E7A" w:rsidRPr="00764FE6">
        <w:rPr>
          <w:i/>
          <w:iCs/>
        </w:rPr>
        <w:t xml:space="preserve">the </w:t>
      </w:r>
      <w:r w:rsidR="002023A9" w:rsidRPr="00764FE6">
        <w:rPr>
          <w:i/>
          <w:iCs/>
        </w:rPr>
        <w:t xml:space="preserve">two year </w:t>
      </w:r>
      <w:r w:rsidR="009A4E7A" w:rsidRPr="00764FE6">
        <w:rPr>
          <w:i/>
          <w:iCs/>
        </w:rPr>
        <w:t xml:space="preserve">deferral of </w:t>
      </w:r>
      <w:r w:rsidR="00C13437" w:rsidRPr="00764FE6">
        <w:rPr>
          <w:i/>
          <w:iCs/>
        </w:rPr>
        <w:t xml:space="preserve">new </w:t>
      </w:r>
      <w:r w:rsidR="002D5B73" w:rsidRPr="00764FE6">
        <w:rPr>
          <w:i/>
          <w:iCs/>
        </w:rPr>
        <w:t>r</w:t>
      </w:r>
      <w:r w:rsidR="00070055" w:rsidRPr="00764FE6">
        <w:rPr>
          <w:i/>
          <w:iCs/>
        </w:rPr>
        <w:t>equirements for the fitment of TAWS and H-TAWS</w:t>
      </w:r>
      <w:r w:rsidR="00C13437" w:rsidRPr="00764FE6">
        <w:rPr>
          <w:i/>
          <w:iCs/>
        </w:rPr>
        <w:t>?</w:t>
      </w:r>
      <w:r w:rsidR="00070055" w:rsidRPr="00764FE6">
        <w:rPr>
          <w:i/>
          <w:iCs/>
        </w:rPr>
        <w:t xml:space="preserve"> </w:t>
      </w:r>
    </w:p>
    <w:p w14:paraId="2009BEE8" w14:textId="77777777" w:rsidR="00724AFA" w:rsidRPr="00312389" w:rsidRDefault="00724AFA" w:rsidP="00270AF8">
      <w:pPr>
        <w:rPr>
          <w:rFonts w:eastAsia="Times New Roman"/>
          <w:lang w:eastAsia="en-AU"/>
        </w:rPr>
      </w:pPr>
    </w:p>
    <w:p w14:paraId="15ECDA4B" w14:textId="77777777" w:rsidR="00D851DE" w:rsidRPr="001E4758" w:rsidRDefault="00D851DE" w:rsidP="00D851DE">
      <w:pPr>
        <w:pStyle w:val="ListNumber3"/>
        <w:numPr>
          <w:ilvl w:val="0"/>
          <w:numId w:val="0"/>
        </w:numPr>
        <w:ind w:left="785" w:hanging="425"/>
        <w:rPr>
          <w:i/>
          <w:iCs/>
          <w:sz w:val="16"/>
          <w:szCs w:val="16"/>
        </w:rPr>
      </w:pPr>
      <w:r w:rsidRPr="001E4758">
        <w:rPr>
          <w:i/>
          <w:iCs/>
          <w:sz w:val="16"/>
          <w:szCs w:val="16"/>
        </w:rPr>
        <w:t>Radio buttons</w:t>
      </w:r>
    </w:p>
    <w:p w14:paraId="3A7F323C" w14:textId="77777777" w:rsidR="00D851DE" w:rsidRPr="008432A0" w:rsidRDefault="00EC55AC" w:rsidP="00D851DE">
      <w:pPr>
        <w:pStyle w:val="ListNumber3"/>
        <w:widowControl/>
        <w:numPr>
          <w:ilvl w:val="0"/>
          <w:numId w:val="0"/>
        </w:numPr>
        <w:autoSpaceDE/>
        <w:autoSpaceDN/>
        <w:spacing w:line="276" w:lineRule="auto"/>
        <w:ind w:left="360"/>
      </w:pPr>
      <w:sdt>
        <w:sdtPr>
          <w:id w:val="1899005869"/>
          <w14:checkbox>
            <w14:checked w14:val="0"/>
            <w14:checkedState w14:val="2612" w14:font="MS Gothic"/>
            <w14:uncheckedState w14:val="2610" w14:font="MS Gothic"/>
          </w14:checkbox>
        </w:sdtPr>
        <w:sdtEndPr/>
        <w:sdtContent>
          <w:r w:rsidR="00D851DE">
            <w:rPr>
              <w:rFonts w:ascii="MS Gothic" w:eastAsia="MS Gothic" w:hAnsi="MS Gothic" w:hint="eastAsia"/>
            </w:rPr>
            <w:t>☐</w:t>
          </w:r>
        </w:sdtContent>
      </w:sdt>
      <w:r w:rsidR="00D851DE">
        <w:t xml:space="preserve"> </w:t>
      </w:r>
      <w:r w:rsidR="00D851DE" w:rsidRPr="008432A0">
        <w:t>Agree</w:t>
      </w:r>
    </w:p>
    <w:p w14:paraId="3CB6EA1C" w14:textId="77777777" w:rsidR="00D851DE" w:rsidRPr="008432A0" w:rsidRDefault="00EC55AC" w:rsidP="00D851DE">
      <w:pPr>
        <w:pStyle w:val="ListNumber3"/>
        <w:widowControl/>
        <w:numPr>
          <w:ilvl w:val="0"/>
          <w:numId w:val="0"/>
        </w:numPr>
        <w:autoSpaceDE/>
        <w:autoSpaceDN/>
        <w:spacing w:line="276" w:lineRule="auto"/>
        <w:ind w:left="360"/>
      </w:pPr>
      <w:sdt>
        <w:sdtPr>
          <w:id w:val="1238447642"/>
          <w14:checkbox>
            <w14:checked w14:val="0"/>
            <w14:checkedState w14:val="2612" w14:font="MS Gothic"/>
            <w14:uncheckedState w14:val="2610" w14:font="MS Gothic"/>
          </w14:checkbox>
        </w:sdtPr>
        <w:sdtEndPr/>
        <w:sdtContent>
          <w:r w:rsidR="00D851DE">
            <w:rPr>
              <w:rFonts w:ascii="MS Gothic" w:eastAsia="MS Gothic" w:hAnsi="MS Gothic" w:hint="eastAsia"/>
            </w:rPr>
            <w:t>☐</w:t>
          </w:r>
        </w:sdtContent>
      </w:sdt>
      <w:r w:rsidR="00D851DE">
        <w:t xml:space="preserve"> </w:t>
      </w:r>
      <w:r w:rsidR="00D851DE" w:rsidRPr="008432A0">
        <w:t>Disagree (please set out your reasoning and alternative suggestions below)</w:t>
      </w:r>
    </w:p>
    <w:p w14:paraId="5040047F" w14:textId="77777777" w:rsidR="00D851DE" w:rsidRDefault="00EC55AC" w:rsidP="00D851DE">
      <w:pPr>
        <w:pStyle w:val="ListNumber3"/>
        <w:widowControl/>
        <w:numPr>
          <w:ilvl w:val="0"/>
          <w:numId w:val="0"/>
        </w:numPr>
        <w:autoSpaceDE/>
        <w:autoSpaceDN/>
        <w:spacing w:line="276" w:lineRule="auto"/>
        <w:ind w:left="360"/>
      </w:pPr>
      <w:sdt>
        <w:sdtPr>
          <w:id w:val="-456712904"/>
          <w14:checkbox>
            <w14:checked w14:val="0"/>
            <w14:checkedState w14:val="2612" w14:font="MS Gothic"/>
            <w14:uncheckedState w14:val="2610" w14:font="MS Gothic"/>
          </w14:checkbox>
        </w:sdtPr>
        <w:sdtEndPr/>
        <w:sdtContent>
          <w:r w:rsidR="00D851DE">
            <w:rPr>
              <w:rFonts w:ascii="MS Gothic" w:eastAsia="MS Gothic" w:hAnsi="MS Gothic" w:hint="eastAsia"/>
            </w:rPr>
            <w:t>☐</w:t>
          </w:r>
        </w:sdtContent>
      </w:sdt>
      <w:r w:rsidR="00D851DE">
        <w:t xml:space="preserve"> Other (please specify below)</w:t>
      </w:r>
    </w:p>
    <w:p w14:paraId="42F94B30" w14:textId="77777777" w:rsidR="00D851DE" w:rsidRDefault="00D851DE" w:rsidP="00D851DE">
      <w:pPr>
        <w:pStyle w:val="ListNumber3"/>
        <w:widowControl/>
        <w:numPr>
          <w:ilvl w:val="0"/>
          <w:numId w:val="0"/>
        </w:numPr>
        <w:autoSpaceDE/>
        <w:autoSpaceDN/>
        <w:spacing w:line="276" w:lineRule="auto"/>
        <w:ind w:left="360"/>
      </w:pPr>
      <w:r>
        <w:t>Comments</w:t>
      </w:r>
    </w:p>
    <w:tbl>
      <w:tblPr>
        <w:tblStyle w:val="TableGrid"/>
        <w:tblW w:w="0" w:type="auto"/>
        <w:tblInd w:w="360" w:type="dxa"/>
        <w:tblLook w:val="04A0" w:firstRow="1" w:lastRow="0" w:firstColumn="1" w:lastColumn="0" w:noHBand="0" w:noVBand="1"/>
      </w:tblPr>
      <w:tblGrid>
        <w:gridCol w:w="9360"/>
      </w:tblGrid>
      <w:tr w:rsidR="00D851DE" w14:paraId="7FFD0FE7" w14:textId="77777777" w:rsidTr="00D851DE">
        <w:tc>
          <w:tcPr>
            <w:tcW w:w="9720" w:type="dxa"/>
          </w:tcPr>
          <w:p w14:paraId="70C63C1D" w14:textId="77777777" w:rsidR="00D851DE" w:rsidRDefault="00D851DE" w:rsidP="00D851DE">
            <w:pPr>
              <w:pStyle w:val="ListNumber3"/>
              <w:numPr>
                <w:ilvl w:val="0"/>
                <w:numId w:val="0"/>
              </w:numPr>
              <w:spacing w:line="276" w:lineRule="auto"/>
            </w:pPr>
          </w:p>
        </w:tc>
      </w:tr>
    </w:tbl>
    <w:p w14:paraId="2A581C5C" w14:textId="77777777" w:rsidR="00D851DE" w:rsidRPr="008432A0" w:rsidRDefault="00D851DE" w:rsidP="00D851DE">
      <w:pPr>
        <w:pStyle w:val="ListNumber3"/>
        <w:widowControl/>
        <w:numPr>
          <w:ilvl w:val="0"/>
          <w:numId w:val="0"/>
        </w:numPr>
        <w:autoSpaceDE/>
        <w:autoSpaceDN/>
        <w:spacing w:line="276" w:lineRule="auto"/>
        <w:ind w:left="360"/>
      </w:pPr>
    </w:p>
    <w:p w14:paraId="03438CA0" w14:textId="77777777" w:rsidR="00312389" w:rsidRPr="00B53F63" w:rsidRDefault="00312389" w:rsidP="00270AF8">
      <w:pPr>
        <w:rPr>
          <w:rFonts w:eastAsia="Times New Roman"/>
          <w:b/>
          <w:bCs/>
          <w:lang w:eastAsia="en-AU"/>
        </w:rPr>
      </w:pPr>
    </w:p>
    <w:p w14:paraId="1BA6034B" w14:textId="77777777" w:rsidR="00697E1A" w:rsidRPr="00B53F63" w:rsidRDefault="00697E1A" w:rsidP="004628FA">
      <w:pPr>
        <w:rPr>
          <w:rFonts w:eastAsia="Times New Roman"/>
          <w:lang w:eastAsia="en-AU"/>
        </w:rPr>
      </w:pPr>
    </w:p>
    <w:p w14:paraId="4526C143" w14:textId="77777777" w:rsidR="004628FA" w:rsidRPr="00B53F63" w:rsidRDefault="004628FA" w:rsidP="00ED2D78">
      <w:pPr>
        <w:rPr>
          <w:rFonts w:eastAsia="Times New Roman"/>
          <w:lang w:eastAsia="en-AU"/>
        </w:rPr>
      </w:pPr>
    </w:p>
    <w:p w14:paraId="00FFC1B4" w14:textId="08DCCB02" w:rsidR="00235039" w:rsidRPr="00120A7B" w:rsidRDefault="00032B5E" w:rsidP="00ED2D78">
      <w:pPr>
        <w:rPr>
          <w:rFonts w:eastAsia="Times New Roman"/>
          <w:color w:val="365F91" w:themeColor="accent1" w:themeShade="BF"/>
          <w:sz w:val="33"/>
          <w:szCs w:val="33"/>
          <w:lang w:eastAsia="en-AU"/>
        </w:rPr>
      </w:pPr>
      <w:r w:rsidRPr="00120A7B">
        <w:rPr>
          <w:rFonts w:eastAsia="Times New Roman"/>
          <w:color w:val="365F91" w:themeColor="accent1" w:themeShade="BF"/>
          <w:sz w:val="33"/>
          <w:szCs w:val="33"/>
          <w:lang w:eastAsia="en-AU"/>
        </w:rPr>
        <w:t xml:space="preserve">Page </w:t>
      </w:r>
      <w:r w:rsidR="00A37601">
        <w:rPr>
          <w:rFonts w:eastAsia="Times New Roman"/>
          <w:color w:val="365F91" w:themeColor="accent1" w:themeShade="BF"/>
          <w:sz w:val="33"/>
          <w:szCs w:val="33"/>
          <w:lang w:eastAsia="en-AU"/>
        </w:rPr>
        <w:t>nine</w:t>
      </w:r>
      <w:r w:rsidRPr="00120A7B">
        <w:rPr>
          <w:rFonts w:eastAsia="Times New Roman"/>
          <w:color w:val="365F91" w:themeColor="accent1" w:themeShade="BF"/>
          <w:sz w:val="33"/>
          <w:szCs w:val="33"/>
          <w:lang w:eastAsia="en-AU"/>
        </w:rPr>
        <w:t>:</w:t>
      </w:r>
      <w:r w:rsidR="00CE46BE" w:rsidRPr="00120A7B">
        <w:rPr>
          <w:rFonts w:eastAsia="Times New Roman"/>
          <w:color w:val="365F91" w:themeColor="accent1" w:themeShade="BF"/>
          <w:sz w:val="33"/>
          <w:szCs w:val="33"/>
          <w:lang w:eastAsia="en-AU"/>
        </w:rPr>
        <w:t xml:space="preserve"> </w:t>
      </w:r>
      <w:r w:rsidR="001E2758">
        <w:rPr>
          <w:rFonts w:eastAsia="Times New Roman"/>
          <w:color w:val="365F91" w:themeColor="accent1" w:themeShade="BF"/>
          <w:sz w:val="33"/>
          <w:szCs w:val="33"/>
          <w:lang w:eastAsia="en-AU"/>
        </w:rPr>
        <w:t xml:space="preserve">Expiry periods for specific authorisations </w:t>
      </w:r>
      <w:r w:rsidR="00CE46BE" w:rsidRPr="00120A7B">
        <w:rPr>
          <w:rFonts w:eastAsia="Times New Roman"/>
          <w:color w:val="365F91" w:themeColor="accent1" w:themeShade="BF"/>
          <w:sz w:val="33"/>
          <w:szCs w:val="33"/>
          <w:lang w:eastAsia="en-AU"/>
        </w:rPr>
        <w:t xml:space="preserve">under old regulations </w:t>
      </w:r>
      <w:r w:rsidR="00697E1A" w:rsidRPr="00120A7B">
        <w:rPr>
          <w:rFonts w:eastAsia="Times New Roman"/>
          <w:color w:val="365F91" w:themeColor="accent1" w:themeShade="BF"/>
          <w:sz w:val="33"/>
          <w:szCs w:val="33"/>
          <w:lang w:eastAsia="en-AU"/>
        </w:rPr>
        <w:t xml:space="preserve">(Section </w:t>
      </w:r>
      <w:r w:rsidR="00D437A8">
        <w:rPr>
          <w:rFonts w:eastAsia="Times New Roman"/>
          <w:color w:val="365F91" w:themeColor="accent1" w:themeShade="BF"/>
          <w:sz w:val="33"/>
          <w:szCs w:val="33"/>
          <w:lang w:eastAsia="en-AU"/>
        </w:rPr>
        <w:t>3</w:t>
      </w:r>
      <w:r w:rsidR="00697E1A" w:rsidRPr="00120A7B">
        <w:rPr>
          <w:rFonts w:eastAsia="Times New Roman"/>
          <w:color w:val="365F91" w:themeColor="accent1" w:themeShade="BF"/>
          <w:sz w:val="33"/>
          <w:szCs w:val="33"/>
          <w:lang w:eastAsia="en-AU"/>
        </w:rPr>
        <w:t>.5)</w:t>
      </w:r>
    </w:p>
    <w:p w14:paraId="33AD958C" w14:textId="52C8FFF9" w:rsidR="00CE46BE" w:rsidRPr="001E4758" w:rsidRDefault="00CE46BE" w:rsidP="00ED2D78">
      <w:pPr>
        <w:rPr>
          <w:rFonts w:eastAsia="Times New Roman"/>
          <w:lang w:eastAsia="en-AU"/>
        </w:rPr>
      </w:pPr>
    </w:p>
    <w:p w14:paraId="1BE27759" w14:textId="7972452E" w:rsidR="00A54A3B" w:rsidRDefault="00A54A3B" w:rsidP="00A54A3B">
      <w:pPr>
        <w:rPr>
          <w:rFonts w:eastAsia="Times New Roman"/>
          <w:b/>
          <w:bCs/>
          <w:lang w:eastAsia="en-AU"/>
        </w:rPr>
      </w:pPr>
      <w:r>
        <w:rPr>
          <w:rFonts w:eastAsia="Times New Roman"/>
          <w:b/>
          <w:bCs/>
          <w:lang w:eastAsia="en-AU"/>
        </w:rPr>
        <w:t>Proposed Policy</w:t>
      </w:r>
    </w:p>
    <w:p w14:paraId="2FD4FA69" w14:textId="7DD3F980" w:rsidR="004C5B69" w:rsidRDefault="00624BA7" w:rsidP="00A54A3B">
      <w:pPr>
        <w:rPr>
          <w:rFonts w:eastAsia="Times New Roman"/>
          <w:lang w:eastAsia="en-AU"/>
        </w:rPr>
      </w:pPr>
      <w:r>
        <w:rPr>
          <w:rFonts w:eastAsia="Times New Roman"/>
          <w:lang w:eastAsia="en-AU"/>
        </w:rPr>
        <w:t>C</w:t>
      </w:r>
      <w:r w:rsidR="008657AB">
        <w:rPr>
          <w:rFonts w:eastAsia="Times New Roman"/>
          <w:lang w:eastAsia="en-AU"/>
        </w:rPr>
        <w:t xml:space="preserve">ertain </w:t>
      </w:r>
      <w:r w:rsidR="004C5B69" w:rsidRPr="004C5B69">
        <w:rPr>
          <w:rFonts w:eastAsia="Times New Roman"/>
          <w:lang w:eastAsia="en-AU"/>
        </w:rPr>
        <w:t>instruments issued to pilots and operators by CASA under the existing operating rules</w:t>
      </w:r>
      <w:r>
        <w:rPr>
          <w:rFonts w:eastAsia="Times New Roman"/>
          <w:lang w:eastAsia="en-AU"/>
        </w:rPr>
        <w:t xml:space="preserve"> would be ‘saved’</w:t>
      </w:r>
      <w:r w:rsidR="004C5B69" w:rsidRPr="004C5B69">
        <w:rPr>
          <w:rFonts w:eastAsia="Times New Roman"/>
          <w:lang w:eastAsia="en-AU"/>
        </w:rPr>
        <w:t>,</w:t>
      </w:r>
      <w:r w:rsidR="00440E0A">
        <w:rPr>
          <w:rFonts w:eastAsia="Times New Roman"/>
          <w:lang w:eastAsia="en-AU"/>
        </w:rPr>
        <w:t xml:space="preserve"> despite the repeal of the empowering CAR or CAO provision,</w:t>
      </w:r>
      <w:r w:rsidR="004C5B69" w:rsidRPr="004C5B69">
        <w:rPr>
          <w:rFonts w:eastAsia="Times New Roman"/>
          <w:lang w:eastAsia="en-AU"/>
        </w:rPr>
        <w:t xml:space="preserve"> so that the instruments continue to apply under the </w:t>
      </w:r>
      <w:r w:rsidR="00EB4E08">
        <w:rPr>
          <w:rFonts w:eastAsia="Times New Roman"/>
          <w:lang w:eastAsia="en-AU"/>
        </w:rPr>
        <w:t xml:space="preserve">Flight Operations </w:t>
      </w:r>
      <w:r w:rsidR="00854707">
        <w:rPr>
          <w:rFonts w:eastAsia="Times New Roman"/>
          <w:lang w:eastAsia="en-AU"/>
        </w:rPr>
        <w:t>CASR</w:t>
      </w:r>
      <w:r w:rsidR="008C6FD2">
        <w:rPr>
          <w:rFonts w:eastAsia="Times New Roman"/>
          <w:lang w:eastAsia="en-AU"/>
        </w:rPr>
        <w:t xml:space="preserve"> Parts</w:t>
      </w:r>
      <w:r w:rsidR="004C5B69">
        <w:rPr>
          <w:rFonts w:eastAsia="Times New Roman"/>
          <w:lang w:eastAsia="en-AU"/>
        </w:rPr>
        <w:t xml:space="preserve"> as follows:</w:t>
      </w:r>
    </w:p>
    <w:p w14:paraId="1B04215C" w14:textId="77777777" w:rsidR="004C5B69" w:rsidRPr="004C5B69" w:rsidRDefault="004C5B69" w:rsidP="00A54A3B">
      <w:pPr>
        <w:rPr>
          <w:rFonts w:eastAsia="Times New Roman"/>
          <w:lang w:eastAsia="en-AU"/>
        </w:rPr>
      </w:pPr>
    </w:p>
    <w:p w14:paraId="4036A3DE" w14:textId="146DC801" w:rsidR="009012C8" w:rsidRDefault="004C5B69" w:rsidP="005B7F41">
      <w:pPr>
        <w:rPr>
          <w:color w:val="365F91" w:themeColor="accent1" w:themeShade="BF"/>
        </w:rPr>
      </w:pPr>
      <w:r w:rsidRPr="006943B4">
        <w:rPr>
          <w:b/>
          <w:bCs/>
          <w:color w:val="365F91" w:themeColor="accent1" w:themeShade="BF"/>
        </w:rPr>
        <w:t xml:space="preserve">Fact Bank: </w:t>
      </w:r>
      <w:r w:rsidR="009012C8" w:rsidRPr="00BB3C18">
        <w:rPr>
          <w:color w:val="365F91" w:themeColor="accent1" w:themeShade="BF"/>
        </w:rPr>
        <w:t>Instruments of</w:t>
      </w:r>
      <w:r w:rsidR="00F33A3D" w:rsidRPr="00BB3C18">
        <w:rPr>
          <w:color w:val="365F91" w:themeColor="accent1" w:themeShade="BF"/>
        </w:rPr>
        <w:t xml:space="preserve"> general application</w:t>
      </w:r>
    </w:p>
    <w:p w14:paraId="529E9DA3" w14:textId="77777777" w:rsidR="00E80648" w:rsidRDefault="00E80648" w:rsidP="005B7F41">
      <w:pPr>
        <w:rPr>
          <w:color w:val="365F91" w:themeColor="accent1" w:themeShade="BF"/>
        </w:rPr>
      </w:pPr>
    </w:p>
    <w:tbl>
      <w:tblPr>
        <w:tblStyle w:val="TableGrid"/>
        <w:tblW w:w="0" w:type="auto"/>
        <w:tblLook w:val="04A0" w:firstRow="1" w:lastRow="0" w:firstColumn="1" w:lastColumn="0" w:noHBand="0" w:noVBand="1"/>
      </w:tblPr>
      <w:tblGrid>
        <w:gridCol w:w="9720"/>
      </w:tblGrid>
      <w:tr w:rsidR="00E80648" w14:paraId="0E0E540C" w14:textId="77777777" w:rsidTr="00E80648">
        <w:tc>
          <w:tcPr>
            <w:tcW w:w="9720" w:type="dxa"/>
            <w:shd w:val="clear" w:color="auto" w:fill="auto"/>
          </w:tcPr>
          <w:p w14:paraId="1079700A" w14:textId="430B0CDE" w:rsidR="00E80648" w:rsidRDefault="00E80648" w:rsidP="005B7F41">
            <w:pPr>
              <w:rPr>
                <w:color w:val="365F91" w:themeColor="accent1" w:themeShade="BF"/>
              </w:rPr>
            </w:pPr>
            <w:r>
              <w:rPr>
                <w:color w:val="365F91" w:themeColor="accent1" w:themeShade="BF"/>
              </w:rPr>
              <w:t>Fact Bank content</w:t>
            </w:r>
          </w:p>
          <w:p w14:paraId="081F1A09" w14:textId="2482A5C0" w:rsidR="00E80648" w:rsidRPr="00B53F63" w:rsidRDefault="00E80648" w:rsidP="00E80648">
            <w:pPr>
              <w:ind w:left="360"/>
              <w:rPr>
                <w:color w:val="365F91" w:themeColor="accent1" w:themeShade="BF"/>
                <w:sz w:val="20"/>
                <w:szCs w:val="20"/>
              </w:rPr>
            </w:pPr>
            <w:r w:rsidRPr="00B53F63">
              <w:rPr>
                <w:sz w:val="20"/>
                <w:szCs w:val="20"/>
              </w:rPr>
              <w:t xml:space="preserve">Instruments (orders, authorisations, approvals, directions, instructions, exemptions, etc.) of general application </w:t>
            </w:r>
            <w:r w:rsidR="00EB4E08">
              <w:rPr>
                <w:sz w:val="20"/>
                <w:szCs w:val="20"/>
              </w:rPr>
              <w:t xml:space="preserve">(this means instruments not issued to individual persons or organisations) </w:t>
            </w:r>
            <w:r w:rsidRPr="00B53F63">
              <w:rPr>
                <w:sz w:val="20"/>
                <w:szCs w:val="20"/>
              </w:rPr>
              <w:t xml:space="preserve">issued by CASA would generally not be ‘saved’ (continued in effect) for the purposes of the CASRs and MOSs. The substance of these instruments </w:t>
            </w:r>
            <w:r w:rsidR="00EB4E08">
              <w:rPr>
                <w:sz w:val="20"/>
                <w:szCs w:val="20"/>
              </w:rPr>
              <w:t xml:space="preserve">has been, where determined as appropriate, </w:t>
            </w:r>
            <w:r w:rsidRPr="00B53F63">
              <w:rPr>
                <w:sz w:val="20"/>
                <w:szCs w:val="20"/>
              </w:rPr>
              <w:t xml:space="preserve">incorporated in the </w:t>
            </w:r>
            <w:r w:rsidR="00EB4E08">
              <w:rPr>
                <w:sz w:val="20"/>
                <w:szCs w:val="20"/>
              </w:rPr>
              <w:t xml:space="preserve">Flight Operations </w:t>
            </w:r>
            <w:r w:rsidRPr="00B53F63">
              <w:rPr>
                <w:sz w:val="20"/>
                <w:szCs w:val="20"/>
              </w:rPr>
              <w:t>CASR Parts</w:t>
            </w:r>
            <w:r w:rsidR="00440E0A">
              <w:rPr>
                <w:sz w:val="20"/>
                <w:szCs w:val="20"/>
              </w:rPr>
              <w:t xml:space="preserve"> and will cease to have legal effect when their empowering CAR or CAO provision is repealed by the CATS regulations</w:t>
            </w:r>
            <w:r w:rsidRPr="00B53F63">
              <w:rPr>
                <w:sz w:val="20"/>
                <w:szCs w:val="20"/>
              </w:rPr>
              <w:t>.</w:t>
            </w:r>
          </w:p>
          <w:p w14:paraId="28422EE8" w14:textId="27E17CB2" w:rsidR="00E80648" w:rsidRDefault="00E80648" w:rsidP="005B7F41">
            <w:pPr>
              <w:rPr>
                <w:color w:val="365F91" w:themeColor="accent1" w:themeShade="BF"/>
              </w:rPr>
            </w:pPr>
          </w:p>
        </w:tc>
      </w:tr>
    </w:tbl>
    <w:p w14:paraId="3C020563" w14:textId="77777777" w:rsidR="00E80648" w:rsidRPr="00BB3C18" w:rsidRDefault="00E80648" w:rsidP="005B7F41">
      <w:pPr>
        <w:rPr>
          <w:color w:val="365F91" w:themeColor="accent1" w:themeShade="BF"/>
        </w:rPr>
      </w:pPr>
    </w:p>
    <w:p w14:paraId="11664E69" w14:textId="25384BF6" w:rsidR="00191FBB" w:rsidRDefault="004C5B69" w:rsidP="005B7F41">
      <w:pPr>
        <w:rPr>
          <w:color w:val="365F91" w:themeColor="accent1" w:themeShade="BF"/>
        </w:rPr>
      </w:pPr>
      <w:r w:rsidRPr="006943B4">
        <w:rPr>
          <w:b/>
          <w:bCs/>
          <w:color w:val="365F91" w:themeColor="accent1" w:themeShade="BF"/>
        </w:rPr>
        <w:t>Fact Bank</w:t>
      </w:r>
      <w:r w:rsidR="00BB3C18" w:rsidRPr="006943B4">
        <w:rPr>
          <w:b/>
          <w:bCs/>
          <w:color w:val="365F91" w:themeColor="accent1" w:themeShade="BF"/>
        </w:rPr>
        <w:t>:</w:t>
      </w:r>
      <w:r w:rsidRPr="006943B4">
        <w:rPr>
          <w:b/>
          <w:bCs/>
          <w:color w:val="365F91" w:themeColor="accent1" w:themeShade="BF"/>
        </w:rPr>
        <w:t xml:space="preserve"> </w:t>
      </w:r>
      <w:r w:rsidR="00F33A3D" w:rsidRPr="00BB3C18">
        <w:rPr>
          <w:color w:val="365F91" w:themeColor="accent1" w:themeShade="BF"/>
        </w:rPr>
        <w:t>Instruments issued to individuals and individual operators</w:t>
      </w:r>
      <w:r w:rsidR="00191FBB" w:rsidRPr="00BB3C18">
        <w:rPr>
          <w:color w:val="365F91" w:themeColor="accent1" w:themeShade="BF"/>
        </w:rPr>
        <w:t xml:space="preserve"> </w:t>
      </w:r>
    </w:p>
    <w:p w14:paraId="7BC6E618" w14:textId="18761CBC" w:rsidR="00E80648" w:rsidRDefault="00E80648" w:rsidP="005B7F41">
      <w:pPr>
        <w:rPr>
          <w:color w:val="365F91" w:themeColor="accent1" w:themeShade="BF"/>
        </w:rPr>
      </w:pPr>
    </w:p>
    <w:tbl>
      <w:tblPr>
        <w:tblStyle w:val="TableGrid"/>
        <w:tblW w:w="0" w:type="auto"/>
        <w:tblLook w:val="04A0" w:firstRow="1" w:lastRow="0" w:firstColumn="1" w:lastColumn="0" w:noHBand="0" w:noVBand="1"/>
      </w:tblPr>
      <w:tblGrid>
        <w:gridCol w:w="9720"/>
      </w:tblGrid>
      <w:tr w:rsidR="00E80648" w14:paraId="76F1F743" w14:textId="77777777" w:rsidTr="00E80648">
        <w:tc>
          <w:tcPr>
            <w:tcW w:w="9720" w:type="dxa"/>
          </w:tcPr>
          <w:p w14:paraId="3BA7BB0E" w14:textId="1AABF686" w:rsidR="00E80648" w:rsidRDefault="00E80648" w:rsidP="00E80648">
            <w:pPr>
              <w:rPr>
                <w:color w:val="365F91" w:themeColor="accent1" w:themeShade="BF"/>
              </w:rPr>
            </w:pPr>
            <w:r>
              <w:rPr>
                <w:color w:val="365F91" w:themeColor="accent1" w:themeShade="BF"/>
              </w:rPr>
              <w:t>Fact Bank content</w:t>
            </w:r>
          </w:p>
          <w:p w14:paraId="79A8E146" w14:textId="0128E7A6" w:rsidR="00E80648" w:rsidRPr="00B53F63" w:rsidRDefault="00E80648" w:rsidP="00E80648">
            <w:pPr>
              <w:ind w:left="360"/>
              <w:rPr>
                <w:sz w:val="20"/>
                <w:szCs w:val="20"/>
              </w:rPr>
            </w:pPr>
            <w:r w:rsidRPr="00B53F63">
              <w:rPr>
                <w:sz w:val="20"/>
                <w:szCs w:val="20"/>
              </w:rPr>
              <w:t xml:space="preserve">Over the life of the CARs and CAOs, CASA has issued tens of thousands of instruments to individual pilots and operators </w:t>
            </w:r>
            <w:r w:rsidR="00DC3D8A">
              <w:rPr>
                <w:sz w:val="20"/>
                <w:szCs w:val="20"/>
              </w:rPr>
              <w:t xml:space="preserve">in accordance with statutory powers to permit activities, or </w:t>
            </w:r>
            <w:r w:rsidRPr="00B53F63">
              <w:rPr>
                <w:sz w:val="20"/>
                <w:szCs w:val="20"/>
              </w:rPr>
              <w:t xml:space="preserve">to recognise exceptions to general requirements </w:t>
            </w:r>
            <w:r w:rsidR="00DC3D8A">
              <w:rPr>
                <w:sz w:val="20"/>
                <w:szCs w:val="20"/>
              </w:rPr>
              <w:t xml:space="preserve">or </w:t>
            </w:r>
            <w:r w:rsidRPr="00B53F63">
              <w:rPr>
                <w:sz w:val="20"/>
                <w:szCs w:val="20"/>
              </w:rPr>
              <w:t>facilitate compliance</w:t>
            </w:r>
            <w:r w:rsidR="00DC3D8A">
              <w:rPr>
                <w:sz w:val="20"/>
                <w:szCs w:val="20"/>
              </w:rPr>
              <w:t xml:space="preserve"> in unusual situations</w:t>
            </w:r>
            <w:r w:rsidRPr="00B53F63">
              <w:rPr>
                <w:sz w:val="20"/>
                <w:szCs w:val="20"/>
              </w:rPr>
              <w:t xml:space="preserve">. Instruments issued to individual pilots and operators under the CARs and CAOs and in effect immediately before the commencement date would be ‘saved’ for the purpose of the </w:t>
            </w:r>
            <w:r w:rsidR="00EB4E08">
              <w:rPr>
                <w:sz w:val="20"/>
                <w:szCs w:val="20"/>
              </w:rPr>
              <w:t xml:space="preserve">Flight Operations </w:t>
            </w:r>
            <w:r w:rsidRPr="00B53F63">
              <w:rPr>
                <w:sz w:val="20"/>
                <w:szCs w:val="20"/>
              </w:rPr>
              <w:t>CASR Parts and their MOSs, provided there is a corresponding provision in the CASRs and MOSs to which the instrument relates</w:t>
            </w:r>
            <w:r w:rsidR="00440E0A">
              <w:rPr>
                <w:sz w:val="20"/>
                <w:szCs w:val="20"/>
              </w:rPr>
              <w:t>, and despite the repeal of the empowering CAR or CAO provisions by the CATS regulations</w:t>
            </w:r>
            <w:r w:rsidRPr="00B53F63">
              <w:rPr>
                <w:sz w:val="20"/>
                <w:szCs w:val="20"/>
              </w:rPr>
              <w:t xml:space="preserve">. </w:t>
            </w:r>
          </w:p>
          <w:p w14:paraId="5ED727E6" w14:textId="77777777" w:rsidR="00E80648" w:rsidRPr="00B53F63" w:rsidRDefault="00E80648" w:rsidP="00E80648">
            <w:pPr>
              <w:rPr>
                <w:sz w:val="20"/>
                <w:szCs w:val="20"/>
              </w:rPr>
            </w:pPr>
          </w:p>
          <w:p w14:paraId="0B649205" w14:textId="1DDB8DD5" w:rsidR="00E80648" w:rsidRDefault="00E80648" w:rsidP="002D5B73">
            <w:pPr>
              <w:ind w:left="360"/>
              <w:rPr>
                <w:sz w:val="20"/>
                <w:szCs w:val="20"/>
              </w:rPr>
            </w:pPr>
            <w:r w:rsidRPr="00B53F63">
              <w:rPr>
                <w:sz w:val="20"/>
                <w:szCs w:val="20"/>
              </w:rPr>
              <w:t xml:space="preserve">Certain CAR and CAO provisions have not been carried over into the </w:t>
            </w:r>
            <w:r w:rsidR="00EB4E08">
              <w:rPr>
                <w:sz w:val="20"/>
                <w:szCs w:val="20"/>
              </w:rPr>
              <w:t xml:space="preserve">Flight Operations </w:t>
            </w:r>
            <w:r w:rsidRPr="00B53F63">
              <w:rPr>
                <w:sz w:val="20"/>
                <w:szCs w:val="20"/>
              </w:rPr>
              <w:t xml:space="preserve">CASRs and MOS because they are no longer considered necessary or because CASA has taken a different policy approach for regulating the activity. Instruments issued to individual pilots and operators under such </w:t>
            </w:r>
            <w:r w:rsidRPr="00B53F63">
              <w:rPr>
                <w:sz w:val="20"/>
                <w:szCs w:val="20"/>
              </w:rPr>
              <w:lastRenderedPageBreak/>
              <w:t>CARs and CAOs would not be saved</w:t>
            </w:r>
            <w:r w:rsidR="00440E0A">
              <w:rPr>
                <w:sz w:val="20"/>
                <w:szCs w:val="20"/>
              </w:rPr>
              <w:t xml:space="preserve"> when </w:t>
            </w:r>
            <w:r w:rsidR="00DC3D8A">
              <w:rPr>
                <w:sz w:val="20"/>
                <w:szCs w:val="20"/>
              </w:rPr>
              <w:t xml:space="preserve">the empowering CAR or CAO provision </w:t>
            </w:r>
            <w:r w:rsidR="00440E0A">
              <w:rPr>
                <w:sz w:val="20"/>
                <w:szCs w:val="20"/>
              </w:rPr>
              <w:t>is repealed by the CATS regulations</w:t>
            </w:r>
            <w:r w:rsidRPr="00B53F63">
              <w:rPr>
                <w:sz w:val="20"/>
                <w:szCs w:val="20"/>
              </w:rPr>
              <w:t>.</w:t>
            </w:r>
          </w:p>
          <w:p w14:paraId="2E651561" w14:textId="2779EC22" w:rsidR="00B53F63" w:rsidRDefault="00B53F63" w:rsidP="002D5B73">
            <w:pPr>
              <w:ind w:left="360"/>
              <w:rPr>
                <w:color w:val="365F91" w:themeColor="accent1" w:themeShade="BF"/>
              </w:rPr>
            </w:pPr>
          </w:p>
        </w:tc>
      </w:tr>
    </w:tbl>
    <w:p w14:paraId="06390F13" w14:textId="01F86E82" w:rsidR="00E80648" w:rsidRDefault="00E80648" w:rsidP="005B7F41">
      <w:pPr>
        <w:rPr>
          <w:color w:val="365F91" w:themeColor="accent1" w:themeShade="BF"/>
        </w:rPr>
      </w:pPr>
    </w:p>
    <w:p w14:paraId="7868F3CD" w14:textId="2A29D5AE" w:rsidR="00191FBB" w:rsidRDefault="004C5B69" w:rsidP="005B7F41">
      <w:pPr>
        <w:rPr>
          <w:color w:val="365F91" w:themeColor="accent1" w:themeShade="BF"/>
        </w:rPr>
      </w:pPr>
      <w:r w:rsidRPr="006943B4">
        <w:rPr>
          <w:b/>
          <w:bCs/>
          <w:color w:val="365F91" w:themeColor="accent1" w:themeShade="BF"/>
        </w:rPr>
        <w:t>Fact Bank</w:t>
      </w:r>
      <w:r w:rsidR="00BB3C18" w:rsidRPr="006943B4">
        <w:rPr>
          <w:b/>
          <w:bCs/>
          <w:color w:val="365F91" w:themeColor="accent1" w:themeShade="BF"/>
        </w:rPr>
        <w:t>:</w:t>
      </w:r>
      <w:r w:rsidR="00191FBB" w:rsidRPr="00BB3C18">
        <w:rPr>
          <w:color w:val="365F91" w:themeColor="accent1" w:themeShade="BF"/>
        </w:rPr>
        <w:t xml:space="preserve"> </w:t>
      </w:r>
      <w:r w:rsidR="00BB3C18">
        <w:rPr>
          <w:color w:val="365F91" w:themeColor="accent1" w:themeShade="BF"/>
        </w:rPr>
        <w:t>T</w:t>
      </w:r>
      <w:r w:rsidR="00191FBB" w:rsidRPr="00BB3C18">
        <w:rPr>
          <w:color w:val="365F91" w:themeColor="accent1" w:themeShade="BF"/>
        </w:rPr>
        <w:t>imeframe</w:t>
      </w:r>
    </w:p>
    <w:p w14:paraId="21F749C8" w14:textId="26D641C5" w:rsidR="00E80648" w:rsidRDefault="00E80648" w:rsidP="005B7F41">
      <w:pPr>
        <w:rPr>
          <w:color w:val="365F91" w:themeColor="accent1" w:themeShade="BF"/>
        </w:rPr>
      </w:pPr>
    </w:p>
    <w:tbl>
      <w:tblPr>
        <w:tblStyle w:val="TableGrid"/>
        <w:tblW w:w="0" w:type="auto"/>
        <w:tblLook w:val="04A0" w:firstRow="1" w:lastRow="0" w:firstColumn="1" w:lastColumn="0" w:noHBand="0" w:noVBand="1"/>
      </w:tblPr>
      <w:tblGrid>
        <w:gridCol w:w="9720"/>
      </w:tblGrid>
      <w:tr w:rsidR="00E80648" w14:paraId="37D3DDD4" w14:textId="77777777" w:rsidTr="00E80648">
        <w:tc>
          <w:tcPr>
            <w:tcW w:w="9720" w:type="dxa"/>
          </w:tcPr>
          <w:p w14:paraId="0923927B" w14:textId="6A0429BF" w:rsidR="00E80648" w:rsidRDefault="00E80648" w:rsidP="00E80648">
            <w:pPr>
              <w:rPr>
                <w:color w:val="365F91" w:themeColor="accent1" w:themeShade="BF"/>
              </w:rPr>
            </w:pPr>
            <w:r>
              <w:rPr>
                <w:color w:val="365F91" w:themeColor="accent1" w:themeShade="BF"/>
              </w:rPr>
              <w:t>Fact Bank content</w:t>
            </w:r>
          </w:p>
          <w:p w14:paraId="79C6C266" w14:textId="77777777" w:rsidR="00E80648" w:rsidRPr="00B53F63" w:rsidRDefault="00E80648" w:rsidP="00E80648">
            <w:pPr>
              <w:ind w:left="360"/>
              <w:rPr>
                <w:sz w:val="20"/>
                <w:szCs w:val="20"/>
              </w:rPr>
            </w:pPr>
            <w:r w:rsidRPr="00B53F63">
              <w:rPr>
                <w:sz w:val="20"/>
                <w:szCs w:val="20"/>
              </w:rPr>
              <w:t>Saved instruments would not endure indefinitely. They would expire at the earlier of the following:</w:t>
            </w:r>
          </w:p>
          <w:p w14:paraId="591CC98D" w14:textId="73E437B7" w:rsidR="00E80648" w:rsidRPr="00B53F63" w:rsidRDefault="00E80648" w:rsidP="00E80648">
            <w:pPr>
              <w:pStyle w:val="ListParagraph"/>
              <w:numPr>
                <w:ilvl w:val="0"/>
                <w:numId w:val="14"/>
              </w:numPr>
              <w:rPr>
                <w:sz w:val="20"/>
                <w:szCs w:val="20"/>
              </w:rPr>
            </w:pPr>
            <w:r w:rsidRPr="00B53F63">
              <w:rPr>
                <w:sz w:val="20"/>
                <w:szCs w:val="20"/>
              </w:rPr>
              <w:t xml:space="preserve">the expiry </w:t>
            </w:r>
            <w:r w:rsidR="00440E0A">
              <w:rPr>
                <w:sz w:val="20"/>
                <w:szCs w:val="20"/>
              </w:rPr>
              <w:t xml:space="preserve">or </w:t>
            </w:r>
            <w:r w:rsidRPr="00B53F63">
              <w:rPr>
                <w:sz w:val="20"/>
                <w:szCs w:val="20"/>
              </w:rPr>
              <w:t>reissue of the operator’s AOC or aerial work certificate</w:t>
            </w:r>
            <w:r w:rsidR="005B1037">
              <w:rPr>
                <w:sz w:val="20"/>
                <w:szCs w:val="20"/>
              </w:rPr>
              <w:t>, where applicable</w:t>
            </w:r>
          </w:p>
          <w:p w14:paraId="406D01DC" w14:textId="77777777" w:rsidR="00E80648" w:rsidRPr="00B53F63" w:rsidRDefault="00E80648" w:rsidP="00E80648">
            <w:pPr>
              <w:pStyle w:val="ListParagraph"/>
              <w:numPr>
                <w:ilvl w:val="0"/>
                <w:numId w:val="14"/>
              </w:numPr>
              <w:rPr>
                <w:sz w:val="20"/>
                <w:szCs w:val="20"/>
              </w:rPr>
            </w:pPr>
            <w:r w:rsidRPr="00B53F63">
              <w:rPr>
                <w:sz w:val="20"/>
                <w:szCs w:val="20"/>
              </w:rPr>
              <w:t>the expiry date on the instrument or when the instrument is cancelled by CASA</w:t>
            </w:r>
          </w:p>
          <w:p w14:paraId="0BB7DC5B" w14:textId="2FCA6C71" w:rsidR="00E80648" w:rsidRPr="00B53F63" w:rsidRDefault="00E80648" w:rsidP="00E80648">
            <w:pPr>
              <w:pStyle w:val="ListParagraph"/>
              <w:numPr>
                <w:ilvl w:val="0"/>
                <w:numId w:val="14"/>
              </w:numPr>
              <w:rPr>
                <w:color w:val="365F91" w:themeColor="accent1" w:themeShade="BF"/>
                <w:sz w:val="20"/>
                <w:szCs w:val="20"/>
              </w:rPr>
            </w:pPr>
            <w:r w:rsidRPr="00B53F63">
              <w:rPr>
                <w:sz w:val="20"/>
                <w:szCs w:val="20"/>
              </w:rPr>
              <w:t>the second anniversary of the date the instrument was made after the commencement date</w:t>
            </w:r>
            <w:r w:rsidR="00D9118A" w:rsidRPr="00B53F63">
              <w:rPr>
                <w:sz w:val="20"/>
                <w:szCs w:val="20"/>
              </w:rPr>
              <w:t xml:space="preserve"> of </w:t>
            </w:r>
            <w:r w:rsidR="00440E0A" w:rsidRPr="00B53F63">
              <w:rPr>
                <w:sz w:val="20"/>
                <w:szCs w:val="20"/>
              </w:rPr>
              <w:t>2</w:t>
            </w:r>
            <w:r w:rsidR="00440E0A">
              <w:rPr>
                <w:sz w:val="20"/>
                <w:szCs w:val="20"/>
              </w:rPr>
              <w:t> </w:t>
            </w:r>
            <w:r w:rsidR="00D9118A" w:rsidRPr="00B53F63">
              <w:rPr>
                <w:sz w:val="20"/>
                <w:szCs w:val="20"/>
              </w:rPr>
              <w:t>December 2021</w:t>
            </w:r>
            <w:r w:rsidRPr="00B53F63">
              <w:rPr>
                <w:sz w:val="20"/>
                <w:szCs w:val="20"/>
              </w:rPr>
              <w:t>.</w:t>
            </w:r>
          </w:p>
          <w:p w14:paraId="66DFEEAA" w14:textId="3A773EFA" w:rsidR="00E80648" w:rsidRPr="00B53F63" w:rsidRDefault="00E80648" w:rsidP="00B53F63">
            <w:pPr>
              <w:ind w:left="360"/>
              <w:rPr>
                <w:color w:val="365F91" w:themeColor="accent1" w:themeShade="BF"/>
              </w:rPr>
            </w:pPr>
          </w:p>
        </w:tc>
      </w:tr>
    </w:tbl>
    <w:p w14:paraId="04A5DA51" w14:textId="77777777" w:rsidR="00E80648" w:rsidRPr="00BB3C18" w:rsidRDefault="00E80648" w:rsidP="005B7F41">
      <w:pPr>
        <w:rPr>
          <w:color w:val="365F91" w:themeColor="accent1" w:themeShade="BF"/>
        </w:rPr>
      </w:pPr>
    </w:p>
    <w:p w14:paraId="2B82AD09" w14:textId="69B50E4B" w:rsidR="00191FBB" w:rsidRDefault="004C5B69" w:rsidP="005B7F41">
      <w:pPr>
        <w:rPr>
          <w:color w:val="365F91" w:themeColor="accent1" w:themeShade="BF"/>
        </w:rPr>
      </w:pPr>
      <w:r w:rsidRPr="006943B4">
        <w:rPr>
          <w:b/>
          <w:bCs/>
          <w:color w:val="365F91" w:themeColor="accent1" w:themeShade="BF"/>
        </w:rPr>
        <w:t>Fact Bank</w:t>
      </w:r>
      <w:r w:rsidR="00BB3C18" w:rsidRPr="006943B4">
        <w:rPr>
          <w:b/>
          <w:bCs/>
          <w:color w:val="365F91" w:themeColor="accent1" w:themeShade="BF"/>
        </w:rPr>
        <w:t>:</w:t>
      </w:r>
      <w:r w:rsidRPr="00BB3C18">
        <w:rPr>
          <w:color w:val="365F91" w:themeColor="accent1" w:themeShade="BF"/>
        </w:rPr>
        <w:t xml:space="preserve"> </w:t>
      </w:r>
      <w:r w:rsidR="00191FBB" w:rsidRPr="00BB3C18">
        <w:rPr>
          <w:color w:val="365F91" w:themeColor="accent1" w:themeShade="BF"/>
        </w:rPr>
        <w:t>Saving of actions</w:t>
      </w:r>
    </w:p>
    <w:p w14:paraId="61F24E47" w14:textId="27B1DD60" w:rsidR="00E80648" w:rsidRDefault="00E80648" w:rsidP="005B7F41">
      <w:pPr>
        <w:rPr>
          <w:color w:val="365F91" w:themeColor="accent1" w:themeShade="BF"/>
        </w:rPr>
      </w:pPr>
    </w:p>
    <w:tbl>
      <w:tblPr>
        <w:tblStyle w:val="TableGrid"/>
        <w:tblW w:w="0" w:type="auto"/>
        <w:tblLook w:val="04A0" w:firstRow="1" w:lastRow="0" w:firstColumn="1" w:lastColumn="0" w:noHBand="0" w:noVBand="1"/>
      </w:tblPr>
      <w:tblGrid>
        <w:gridCol w:w="9720"/>
      </w:tblGrid>
      <w:tr w:rsidR="00E80648" w14:paraId="418E4F32" w14:textId="77777777" w:rsidTr="00E80648">
        <w:tc>
          <w:tcPr>
            <w:tcW w:w="9720" w:type="dxa"/>
          </w:tcPr>
          <w:p w14:paraId="0F45F062" w14:textId="0C34B43D" w:rsidR="00E80648" w:rsidRDefault="00E80648" w:rsidP="00E80648">
            <w:pPr>
              <w:rPr>
                <w:color w:val="365F91" w:themeColor="accent1" w:themeShade="BF"/>
              </w:rPr>
            </w:pPr>
            <w:r>
              <w:rPr>
                <w:color w:val="365F91" w:themeColor="accent1" w:themeShade="BF"/>
              </w:rPr>
              <w:t>Fact Bank content</w:t>
            </w:r>
          </w:p>
          <w:p w14:paraId="74A54C41" w14:textId="086999FE" w:rsidR="00E80648" w:rsidRPr="00B53F63" w:rsidRDefault="00E80648" w:rsidP="00E80648">
            <w:pPr>
              <w:ind w:left="360"/>
              <w:rPr>
                <w:sz w:val="20"/>
                <w:szCs w:val="20"/>
              </w:rPr>
            </w:pPr>
            <w:r w:rsidRPr="00B53F63">
              <w:rPr>
                <w:sz w:val="20"/>
                <w:szCs w:val="20"/>
              </w:rPr>
              <w:t xml:space="preserve">Actions taken by pilots and operators under the existing rules would be recognised for the purposes of the </w:t>
            </w:r>
            <w:r w:rsidR="00EB4E08">
              <w:rPr>
                <w:sz w:val="20"/>
                <w:szCs w:val="20"/>
              </w:rPr>
              <w:t xml:space="preserve">Flight Operations </w:t>
            </w:r>
            <w:r w:rsidRPr="00B53F63">
              <w:rPr>
                <w:sz w:val="20"/>
                <w:szCs w:val="20"/>
              </w:rPr>
              <w:t xml:space="preserve">CASR Parts and their MOSs, as relevant. For example, training </w:t>
            </w:r>
            <w:r w:rsidR="00EB4E08">
              <w:rPr>
                <w:sz w:val="20"/>
                <w:szCs w:val="20"/>
              </w:rPr>
              <w:t xml:space="preserve">events </w:t>
            </w:r>
            <w:r w:rsidRPr="00B53F63">
              <w:rPr>
                <w:sz w:val="20"/>
                <w:szCs w:val="20"/>
              </w:rPr>
              <w:t xml:space="preserve">and proficiency checks conducted under the existing rules would be recognised as having been undertaken for the purpose </w:t>
            </w:r>
            <w:r w:rsidR="00EB4E08">
              <w:rPr>
                <w:sz w:val="20"/>
                <w:szCs w:val="20"/>
              </w:rPr>
              <w:t xml:space="preserve">of </w:t>
            </w:r>
            <w:r w:rsidRPr="00B53F63">
              <w:rPr>
                <w:sz w:val="20"/>
                <w:szCs w:val="20"/>
              </w:rPr>
              <w:t xml:space="preserve">the </w:t>
            </w:r>
            <w:r w:rsidR="00EB4E08">
              <w:rPr>
                <w:sz w:val="20"/>
                <w:szCs w:val="20"/>
              </w:rPr>
              <w:t xml:space="preserve">Flight Operations CASR </w:t>
            </w:r>
            <w:r w:rsidRPr="00B53F63">
              <w:rPr>
                <w:sz w:val="20"/>
                <w:szCs w:val="20"/>
              </w:rPr>
              <w:t xml:space="preserve">Parts. </w:t>
            </w:r>
          </w:p>
          <w:p w14:paraId="2BADB1E4" w14:textId="77777777" w:rsidR="00E80648" w:rsidRDefault="00E80648" w:rsidP="005B7F41">
            <w:pPr>
              <w:rPr>
                <w:color w:val="365F91" w:themeColor="accent1" w:themeShade="BF"/>
              </w:rPr>
            </w:pPr>
          </w:p>
        </w:tc>
      </w:tr>
    </w:tbl>
    <w:p w14:paraId="6D866EB5" w14:textId="77777777" w:rsidR="00E80648" w:rsidRPr="00BB3C18" w:rsidRDefault="00E80648" w:rsidP="005B7F41">
      <w:pPr>
        <w:rPr>
          <w:color w:val="365F91" w:themeColor="accent1" w:themeShade="BF"/>
        </w:rPr>
      </w:pPr>
    </w:p>
    <w:p w14:paraId="627306DD" w14:textId="19C8BE02" w:rsidR="00191FBB" w:rsidRDefault="004C5B69" w:rsidP="005B7F41">
      <w:pPr>
        <w:rPr>
          <w:color w:val="365F91" w:themeColor="accent1" w:themeShade="BF"/>
        </w:rPr>
      </w:pPr>
      <w:r w:rsidRPr="006943B4">
        <w:rPr>
          <w:b/>
          <w:bCs/>
          <w:color w:val="365F91" w:themeColor="accent1" w:themeShade="BF"/>
        </w:rPr>
        <w:t>Fact Bank</w:t>
      </w:r>
      <w:r w:rsidR="00BB3C18" w:rsidRPr="006943B4">
        <w:rPr>
          <w:b/>
          <w:bCs/>
          <w:color w:val="365F91" w:themeColor="accent1" w:themeShade="BF"/>
        </w:rPr>
        <w:t>:</w:t>
      </w:r>
      <w:r w:rsidRPr="006943B4">
        <w:rPr>
          <w:b/>
          <w:bCs/>
          <w:color w:val="365F91" w:themeColor="accent1" w:themeShade="BF"/>
        </w:rPr>
        <w:t xml:space="preserve"> </w:t>
      </w:r>
      <w:r w:rsidR="00191FBB" w:rsidRPr="00BB3C18">
        <w:rPr>
          <w:color w:val="365F91" w:themeColor="accent1" w:themeShade="BF"/>
        </w:rPr>
        <w:t>Applications made under existing rules but not finali</w:t>
      </w:r>
      <w:r w:rsidR="00980BE1" w:rsidRPr="00BB3C18">
        <w:rPr>
          <w:color w:val="365F91" w:themeColor="accent1" w:themeShade="BF"/>
        </w:rPr>
        <w:t>s</w:t>
      </w:r>
      <w:r w:rsidR="00191FBB" w:rsidRPr="00BB3C18">
        <w:rPr>
          <w:color w:val="365F91" w:themeColor="accent1" w:themeShade="BF"/>
        </w:rPr>
        <w:t>ed by commencement</w:t>
      </w:r>
    </w:p>
    <w:p w14:paraId="452E00CF" w14:textId="10E1D3E1" w:rsidR="00E80648" w:rsidRDefault="00E80648" w:rsidP="005B7F41">
      <w:pPr>
        <w:rPr>
          <w:color w:val="365F91" w:themeColor="accent1" w:themeShade="BF"/>
        </w:rPr>
      </w:pPr>
    </w:p>
    <w:tbl>
      <w:tblPr>
        <w:tblStyle w:val="TableGrid"/>
        <w:tblW w:w="0" w:type="auto"/>
        <w:tblLook w:val="04A0" w:firstRow="1" w:lastRow="0" w:firstColumn="1" w:lastColumn="0" w:noHBand="0" w:noVBand="1"/>
      </w:tblPr>
      <w:tblGrid>
        <w:gridCol w:w="9720"/>
      </w:tblGrid>
      <w:tr w:rsidR="00E80648" w14:paraId="3497AB2D" w14:textId="77777777" w:rsidTr="00E80648">
        <w:tc>
          <w:tcPr>
            <w:tcW w:w="9720" w:type="dxa"/>
          </w:tcPr>
          <w:p w14:paraId="11972EDE" w14:textId="22287DB7" w:rsidR="00E80648" w:rsidRDefault="00E80648" w:rsidP="005B7F41">
            <w:pPr>
              <w:rPr>
                <w:color w:val="365F91" w:themeColor="accent1" w:themeShade="BF"/>
              </w:rPr>
            </w:pPr>
            <w:r>
              <w:rPr>
                <w:color w:val="365F91" w:themeColor="accent1" w:themeShade="BF"/>
              </w:rPr>
              <w:t>Fact Bank content</w:t>
            </w:r>
          </w:p>
          <w:p w14:paraId="396A466D" w14:textId="5C2D5179" w:rsidR="00E80648" w:rsidRPr="00B53F63" w:rsidRDefault="00E80648" w:rsidP="00E80648">
            <w:pPr>
              <w:ind w:left="360"/>
              <w:rPr>
                <w:color w:val="365F91" w:themeColor="accent1" w:themeShade="BF"/>
                <w:sz w:val="20"/>
                <w:szCs w:val="20"/>
              </w:rPr>
            </w:pPr>
            <w:r w:rsidRPr="00B53F63">
              <w:rPr>
                <w:sz w:val="20"/>
                <w:szCs w:val="20"/>
              </w:rPr>
              <w:t xml:space="preserve">Applications made by pilots and operators under the existing rules but not </w:t>
            </w:r>
            <w:r w:rsidR="00EF75C5">
              <w:rPr>
                <w:sz w:val="20"/>
                <w:szCs w:val="20"/>
              </w:rPr>
              <w:t>finalised</w:t>
            </w:r>
            <w:r w:rsidRPr="00B53F63">
              <w:rPr>
                <w:sz w:val="20"/>
                <w:szCs w:val="20"/>
              </w:rPr>
              <w:t xml:space="preserve"> prior to the commencement date</w:t>
            </w:r>
            <w:r w:rsidR="00880515">
              <w:rPr>
                <w:sz w:val="20"/>
                <w:szCs w:val="20"/>
              </w:rPr>
              <w:t>,</w:t>
            </w:r>
            <w:r w:rsidRPr="00B53F63">
              <w:rPr>
                <w:sz w:val="20"/>
                <w:szCs w:val="20"/>
              </w:rPr>
              <w:t xml:space="preserve"> would not have to be re-made under the </w:t>
            </w:r>
            <w:r w:rsidR="00EB4E08">
              <w:rPr>
                <w:sz w:val="20"/>
                <w:szCs w:val="20"/>
              </w:rPr>
              <w:t xml:space="preserve">Flight Operations </w:t>
            </w:r>
            <w:r w:rsidRPr="00B53F63">
              <w:rPr>
                <w:sz w:val="20"/>
                <w:szCs w:val="20"/>
              </w:rPr>
              <w:t>CASR Parts and their MOSs, where still relevant.</w:t>
            </w:r>
          </w:p>
          <w:p w14:paraId="778496BC" w14:textId="75FD4D9B" w:rsidR="00E80648" w:rsidRDefault="00E80648" w:rsidP="005B7F41">
            <w:pPr>
              <w:rPr>
                <w:color w:val="365F91" w:themeColor="accent1" w:themeShade="BF"/>
              </w:rPr>
            </w:pPr>
          </w:p>
        </w:tc>
      </w:tr>
    </w:tbl>
    <w:p w14:paraId="2F61F391" w14:textId="22D1B2FD" w:rsidR="00697E1A" w:rsidRDefault="00697E1A" w:rsidP="002D5B73"/>
    <w:p w14:paraId="5BC9C8A2" w14:textId="783CABB5" w:rsidR="00697E1A" w:rsidRPr="007C16C1" w:rsidRDefault="00785344" w:rsidP="00697E1A">
      <w:pPr>
        <w:rPr>
          <w:rFonts w:eastAsia="Times New Roman"/>
          <w:b/>
          <w:bCs/>
          <w:lang w:eastAsia="en-AU"/>
        </w:rPr>
      </w:pPr>
      <w:r>
        <w:rPr>
          <w:rFonts w:eastAsia="Times New Roman"/>
          <w:b/>
          <w:bCs/>
          <w:lang w:eastAsia="en-AU"/>
        </w:rPr>
        <w:t>A</w:t>
      </w:r>
      <w:r w:rsidR="00697E1A" w:rsidRPr="007C16C1">
        <w:rPr>
          <w:rFonts w:eastAsia="Times New Roman"/>
          <w:b/>
          <w:bCs/>
          <w:lang w:eastAsia="en-AU"/>
        </w:rPr>
        <w:t>im</w:t>
      </w:r>
    </w:p>
    <w:p w14:paraId="3FF5B1A5" w14:textId="258B7D8C" w:rsidR="001A5B03" w:rsidRDefault="00EA3F14" w:rsidP="00697E1A">
      <w:pPr>
        <w:rPr>
          <w:rFonts w:eastAsia="Times New Roman"/>
          <w:lang w:eastAsia="en-AU"/>
        </w:rPr>
      </w:pPr>
      <w:r>
        <w:rPr>
          <w:rFonts w:eastAsia="Times New Roman"/>
          <w:lang w:eastAsia="en-AU"/>
        </w:rPr>
        <w:t xml:space="preserve">The aim of this proposed policy is to </w:t>
      </w:r>
      <w:r w:rsidR="00000E5B">
        <w:rPr>
          <w:rFonts w:eastAsia="Times New Roman"/>
          <w:lang w:eastAsia="en-AU"/>
        </w:rPr>
        <w:t>facilitate operations and remove administrative red tape</w:t>
      </w:r>
      <w:r w:rsidR="00440E0A">
        <w:rPr>
          <w:rFonts w:eastAsia="Times New Roman"/>
          <w:lang w:eastAsia="en-AU"/>
        </w:rPr>
        <w:t xml:space="preserve"> during the transition process, having regard to the significant number of CAR and CAO provisions that will be repealed by the CATS regulations as a consequence of the making of the </w:t>
      </w:r>
      <w:r w:rsidR="00EB4E08">
        <w:rPr>
          <w:rFonts w:eastAsia="Times New Roman"/>
          <w:lang w:eastAsia="en-AU"/>
        </w:rPr>
        <w:t xml:space="preserve">Flight Operations CASR </w:t>
      </w:r>
      <w:r w:rsidR="000B60E3">
        <w:rPr>
          <w:rFonts w:eastAsia="Times New Roman"/>
          <w:lang w:eastAsia="en-AU"/>
        </w:rPr>
        <w:t>Parts</w:t>
      </w:r>
      <w:r w:rsidR="00000E5B">
        <w:rPr>
          <w:rFonts w:eastAsia="Times New Roman"/>
          <w:lang w:eastAsia="en-AU"/>
        </w:rPr>
        <w:t>.</w:t>
      </w:r>
      <w:r w:rsidR="00440E0A">
        <w:rPr>
          <w:rFonts w:eastAsia="Times New Roman"/>
          <w:lang w:eastAsia="en-AU"/>
        </w:rPr>
        <w:t xml:space="preserve"> The policy also promotes a key objective of CASA’s </w:t>
      </w:r>
      <w:r w:rsidR="00E71D1B">
        <w:rPr>
          <w:rFonts w:eastAsia="Times New Roman"/>
          <w:lang w:eastAsia="en-AU"/>
        </w:rPr>
        <w:t xml:space="preserve">on-going </w:t>
      </w:r>
      <w:r w:rsidR="00440E0A">
        <w:rPr>
          <w:rFonts w:eastAsia="Times New Roman"/>
          <w:lang w:eastAsia="en-AU"/>
        </w:rPr>
        <w:t xml:space="preserve">regulatory program, which is to reduce the number of individual instruments that modify the operation of the regulations, </w:t>
      </w:r>
      <w:r w:rsidR="00EB4E08">
        <w:rPr>
          <w:rFonts w:eastAsia="Times New Roman"/>
          <w:lang w:eastAsia="en-AU"/>
        </w:rPr>
        <w:t xml:space="preserve">thereby </w:t>
      </w:r>
      <w:r w:rsidR="00440E0A">
        <w:rPr>
          <w:rFonts w:eastAsia="Times New Roman"/>
          <w:lang w:eastAsia="en-AU"/>
        </w:rPr>
        <w:t>reducing the number of places where operators and pilots need to look to find the applicable law.</w:t>
      </w:r>
      <w:r w:rsidR="00000E5B">
        <w:rPr>
          <w:rFonts w:eastAsia="Times New Roman"/>
          <w:lang w:eastAsia="en-AU"/>
        </w:rPr>
        <w:t xml:space="preserve">  </w:t>
      </w:r>
    </w:p>
    <w:p w14:paraId="3529F67C" w14:textId="77777777" w:rsidR="001A5B03" w:rsidRDefault="001A5B03" w:rsidP="00697E1A">
      <w:pPr>
        <w:rPr>
          <w:rFonts w:eastAsia="Times New Roman"/>
          <w:lang w:eastAsia="en-AU"/>
        </w:rPr>
      </w:pPr>
    </w:p>
    <w:p w14:paraId="1016FB00" w14:textId="4835F79F" w:rsidR="00697E1A" w:rsidRPr="00BF684E" w:rsidRDefault="00697E1A" w:rsidP="00ED2D78">
      <w:pPr>
        <w:rPr>
          <w:rFonts w:eastAsia="Times New Roman"/>
          <w:b/>
          <w:bCs/>
          <w:lang w:eastAsia="en-AU"/>
        </w:rPr>
      </w:pPr>
      <w:r w:rsidRPr="00BF684E">
        <w:rPr>
          <w:rFonts w:eastAsia="Times New Roman"/>
          <w:b/>
          <w:bCs/>
          <w:lang w:eastAsia="en-AU"/>
        </w:rPr>
        <w:t xml:space="preserve">Question </w:t>
      </w:r>
    </w:p>
    <w:p w14:paraId="71E6BD95" w14:textId="5FEF9ED3" w:rsidR="00A2209E" w:rsidRPr="00CB06F8" w:rsidRDefault="00D576F1" w:rsidP="00ED2D78">
      <w:pPr>
        <w:rPr>
          <w:rFonts w:eastAsia="Times New Roman"/>
          <w:i/>
          <w:iCs/>
          <w:lang w:eastAsia="en-AU"/>
        </w:rPr>
      </w:pPr>
      <w:r w:rsidRPr="00CB06F8">
        <w:rPr>
          <w:rFonts w:eastAsia="Times New Roman"/>
          <w:i/>
          <w:iCs/>
          <w:lang w:eastAsia="en-AU"/>
        </w:rPr>
        <w:t>Do you agre</w:t>
      </w:r>
      <w:r w:rsidR="00000E5B" w:rsidRPr="00CB06F8">
        <w:rPr>
          <w:rFonts w:eastAsia="Times New Roman"/>
          <w:i/>
          <w:iCs/>
          <w:lang w:eastAsia="en-AU"/>
        </w:rPr>
        <w:t xml:space="preserve">e with </w:t>
      </w:r>
      <w:r w:rsidR="00EB4E08">
        <w:rPr>
          <w:rFonts w:eastAsia="Times New Roman"/>
          <w:i/>
          <w:iCs/>
          <w:lang w:eastAsia="en-AU"/>
        </w:rPr>
        <w:t xml:space="preserve">the </w:t>
      </w:r>
      <w:r w:rsidR="00000E5B" w:rsidRPr="00CB06F8">
        <w:rPr>
          <w:rFonts w:eastAsia="Times New Roman"/>
          <w:i/>
          <w:iCs/>
          <w:lang w:eastAsia="en-AU"/>
        </w:rPr>
        <w:t xml:space="preserve">proposed policy for ‘saving’ instruments </w:t>
      </w:r>
      <w:r w:rsidR="008C074E" w:rsidRPr="00CB06F8">
        <w:rPr>
          <w:rFonts w:eastAsia="Times New Roman"/>
          <w:i/>
          <w:iCs/>
          <w:lang w:eastAsia="en-AU"/>
        </w:rPr>
        <w:t xml:space="preserve">issued to pilots and operators by CASA </w:t>
      </w:r>
      <w:r w:rsidR="00195E9B">
        <w:rPr>
          <w:rFonts w:eastAsia="Times New Roman"/>
          <w:i/>
          <w:iCs/>
          <w:lang w:eastAsia="en-AU"/>
        </w:rPr>
        <w:t xml:space="preserve">and other things done and actions taken </w:t>
      </w:r>
      <w:r w:rsidR="00000E5B" w:rsidRPr="00CB06F8">
        <w:rPr>
          <w:rFonts w:eastAsia="Times New Roman"/>
          <w:i/>
          <w:iCs/>
          <w:lang w:eastAsia="en-AU"/>
        </w:rPr>
        <w:t xml:space="preserve">under the existing operating rules, </w:t>
      </w:r>
      <w:r w:rsidR="008C074E" w:rsidRPr="00CB06F8">
        <w:rPr>
          <w:rFonts w:eastAsia="Times New Roman"/>
          <w:i/>
          <w:iCs/>
          <w:lang w:eastAsia="en-AU"/>
        </w:rPr>
        <w:t>so that the instruments</w:t>
      </w:r>
      <w:r w:rsidR="00195E9B">
        <w:rPr>
          <w:rFonts w:eastAsia="Times New Roman"/>
          <w:i/>
          <w:iCs/>
          <w:lang w:eastAsia="en-AU"/>
        </w:rPr>
        <w:t>, things done and actions taken</w:t>
      </w:r>
      <w:r w:rsidR="008C074E" w:rsidRPr="00CB06F8">
        <w:rPr>
          <w:rFonts w:eastAsia="Times New Roman"/>
          <w:i/>
          <w:iCs/>
          <w:lang w:eastAsia="en-AU"/>
        </w:rPr>
        <w:t xml:space="preserve"> may continue to apply under the new </w:t>
      </w:r>
      <w:r w:rsidR="00EB4E08">
        <w:rPr>
          <w:rFonts w:eastAsia="Times New Roman"/>
          <w:i/>
          <w:iCs/>
          <w:lang w:eastAsia="en-AU"/>
        </w:rPr>
        <w:t xml:space="preserve">Flight Operations </w:t>
      </w:r>
      <w:r w:rsidR="008C074E" w:rsidRPr="00CB06F8">
        <w:rPr>
          <w:rFonts w:eastAsia="Times New Roman"/>
          <w:i/>
          <w:iCs/>
          <w:lang w:eastAsia="en-AU"/>
        </w:rPr>
        <w:t>CASR Parts?</w:t>
      </w:r>
    </w:p>
    <w:p w14:paraId="36D428FB" w14:textId="2449FDF4" w:rsidR="00235039" w:rsidRDefault="00235039" w:rsidP="00ED2D78">
      <w:pPr>
        <w:rPr>
          <w:rFonts w:eastAsia="Times New Roman"/>
          <w:lang w:eastAsia="en-AU"/>
        </w:rPr>
      </w:pPr>
    </w:p>
    <w:p w14:paraId="09D525F8" w14:textId="77777777" w:rsidR="008165AA" w:rsidRPr="001E4758" w:rsidRDefault="008165AA" w:rsidP="001E4758">
      <w:pPr>
        <w:pStyle w:val="ListNumber3"/>
        <w:numPr>
          <w:ilvl w:val="0"/>
          <w:numId w:val="0"/>
        </w:numPr>
        <w:ind w:left="785" w:hanging="425"/>
        <w:rPr>
          <w:i/>
          <w:iCs/>
          <w:sz w:val="16"/>
          <w:szCs w:val="16"/>
        </w:rPr>
      </w:pPr>
      <w:r w:rsidRPr="001E4758">
        <w:rPr>
          <w:i/>
          <w:iCs/>
          <w:sz w:val="16"/>
          <w:szCs w:val="16"/>
        </w:rPr>
        <w:t>Radio buttons</w:t>
      </w:r>
    </w:p>
    <w:p w14:paraId="511E4FFE" w14:textId="2485EA54" w:rsidR="008165AA" w:rsidRPr="008432A0" w:rsidRDefault="00EC55AC" w:rsidP="00CB06F8">
      <w:pPr>
        <w:pStyle w:val="ListNumber3"/>
        <w:widowControl/>
        <w:numPr>
          <w:ilvl w:val="0"/>
          <w:numId w:val="0"/>
        </w:numPr>
        <w:autoSpaceDE/>
        <w:autoSpaceDN/>
        <w:spacing w:line="276" w:lineRule="auto"/>
        <w:ind w:left="360"/>
      </w:pPr>
      <w:sdt>
        <w:sdtPr>
          <w:id w:val="53674591"/>
          <w14:checkbox>
            <w14:checked w14:val="0"/>
            <w14:checkedState w14:val="2612" w14:font="MS Gothic"/>
            <w14:uncheckedState w14:val="2610" w14:font="MS Gothic"/>
          </w14:checkbox>
        </w:sdtPr>
        <w:sdtEndPr/>
        <w:sdtContent>
          <w:r w:rsidR="001A5B03">
            <w:rPr>
              <w:rFonts w:ascii="MS Gothic" w:eastAsia="MS Gothic" w:hAnsi="MS Gothic" w:hint="eastAsia"/>
            </w:rPr>
            <w:t>☐</w:t>
          </w:r>
        </w:sdtContent>
      </w:sdt>
      <w:r w:rsidR="001A5B03">
        <w:t xml:space="preserve"> </w:t>
      </w:r>
      <w:r w:rsidR="008165AA" w:rsidRPr="008432A0">
        <w:t>Agree</w:t>
      </w:r>
    </w:p>
    <w:p w14:paraId="12EFA642" w14:textId="413ECE64" w:rsidR="008165AA" w:rsidRPr="008432A0" w:rsidRDefault="00EC55AC" w:rsidP="00CB06F8">
      <w:pPr>
        <w:pStyle w:val="ListNumber3"/>
        <w:widowControl/>
        <w:numPr>
          <w:ilvl w:val="0"/>
          <w:numId w:val="0"/>
        </w:numPr>
        <w:autoSpaceDE/>
        <w:autoSpaceDN/>
        <w:spacing w:line="276" w:lineRule="auto"/>
        <w:ind w:left="360"/>
      </w:pPr>
      <w:sdt>
        <w:sdtPr>
          <w:id w:val="-180047450"/>
          <w14:checkbox>
            <w14:checked w14:val="0"/>
            <w14:checkedState w14:val="2612" w14:font="MS Gothic"/>
            <w14:uncheckedState w14:val="2610" w14:font="MS Gothic"/>
          </w14:checkbox>
        </w:sdtPr>
        <w:sdtEndPr/>
        <w:sdtContent>
          <w:r w:rsidR="001A5B03">
            <w:rPr>
              <w:rFonts w:ascii="MS Gothic" w:eastAsia="MS Gothic" w:hAnsi="MS Gothic" w:hint="eastAsia"/>
            </w:rPr>
            <w:t>☐</w:t>
          </w:r>
        </w:sdtContent>
      </w:sdt>
      <w:r w:rsidR="001A5B03">
        <w:t xml:space="preserve"> </w:t>
      </w:r>
      <w:r w:rsidR="008165AA" w:rsidRPr="008432A0">
        <w:t>Agree with changes (please specify suggested changes below)</w:t>
      </w:r>
    </w:p>
    <w:p w14:paraId="0EC9E36F" w14:textId="6157BD9E" w:rsidR="008165AA" w:rsidRPr="008432A0" w:rsidRDefault="00EC55AC" w:rsidP="00CB06F8">
      <w:pPr>
        <w:pStyle w:val="ListNumber3"/>
        <w:widowControl/>
        <w:numPr>
          <w:ilvl w:val="0"/>
          <w:numId w:val="0"/>
        </w:numPr>
        <w:autoSpaceDE/>
        <w:autoSpaceDN/>
        <w:spacing w:line="276" w:lineRule="auto"/>
        <w:ind w:left="360"/>
      </w:pPr>
      <w:sdt>
        <w:sdtPr>
          <w:id w:val="710695362"/>
          <w14:checkbox>
            <w14:checked w14:val="0"/>
            <w14:checkedState w14:val="2612" w14:font="MS Gothic"/>
            <w14:uncheckedState w14:val="2610" w14:font="MS Gothic"/>
          </w14:checkbox>
        </w:sdtPr>
        <w:sdtEndPr/>
        <w:sdtContent>
          <w:r w:rsidR="001A5B03">
            <w:rPr>
              <w:rFonts w:ascii="MS Gothic" w:eastAsia="MS Gothic" w:hAnsi="MS Gothic" w:hint="eastAsia"/>
            </w:rPr>
            <w:t>☐</w:t>
          </w:r>
        </w:sdtContent>
      </w:sdt>
      <w:r w:rsidR="001A5B03">
        <w:t xml:space="preserve"> </w:t>
      </w:r>
      <w:r w:rsidR="008165AA" w:rsidRPr="008432A0">
        <w:t>Disagree (please set out your reasoning and alternative suggestions below)</w:t>
      </w:r>
    </w:p>
    <w:p w14:paraId="7226C84D" w14:textId="722DC1D9" w:rsidR="008165AA" w:rsidRPr="008432A0" w:rsidRDefault="00EC55AC" w:rsidP="00CB06F8">
      <w:pPr>
        <w:pStyle w:val="ListNumber3"/>
        <w:widowControl/>
        <w:numPr>
          <w:ilvl w:val="0"/>
          <w:numId w:val="0"/>
        </w:numPr>
        <w:autoSpaceDE/>
        <w:autoSpaceDN/>
        <w:spacing w:line="276" w:lineRule="auto"/>
        <w:ind w:left="360"/>
      </w:pPr>
      <w:sdt>
        <w:sdtPr>
          <w:id w:val="-1194920874"/>
          <w14:checkbox>
            <w14:checked w14:val="0"/>
            <w14:checkedState w14:val="2612" w14:font="MS Gothic"/>
            <w14:uncheckedState w14:val="2610" w14:font="MS Gothic"/>
          </w14:checkbox>
        </w:sdtPr>
        <w:sdtEndPr/>
        <w:sdtContent>
          <w:r w:rsidR="001A5B03">
            <w:rPr>
              <w:rFonts w:ascii="MS Gothic" w:eastAsia="MS Gothic" w:hAnsi="MS Gothic" w:hint="eastAsia"/>
            </w:rPr>
            <w:t>☐</w:t>
          </w:r>
        </w:sdtContent>
      </w:sdt>
      <w:r w:rsidR="001A5B03">
        <w:t xml:space="preserve"> </w:t>
      </w:r>
      <w:r w:rsidR="008165AA">
        <w:t>Not applicable</w:t>
      </w:r>
    </w:p>
    <w:p w14:paraId="212D5C9E" w14:textId="77777777" w:rsidR="00120A7B" w:rsidRDefault="00120A7B" w:rsidP="008165AA"/>
    <w:p w14:paraId="54DF2DE7" w14:textId="19B3C8DC" w:rsidR="008165AA" w:rsidRPr="008432A0" w:rsidRDefault="008165AA" w:rsidP="008165AA">
      <w:r w:rsidRPr="008432A0">
        <w:t>Comment</w:t>
      </w:r>
    </w:p>
    <w:tbl>
      <w:tblPr>
        <w:tblStyle w:val="TableGrid"/>
        <w:tblW w:w="0" w:type="auto"/>
        <w:tblLook w:val="04A0" w:firstRow="1" w:lastRow="0" w:firstColumn="1" w:lastColumn="0" w:noHBand="0" w:noVBand="1"/>
      </w:tblPr>
      <w:tblGrid>
        <w:gridCol w:w="9016"/>
      </w:tblGrid>
      <w:tr w:rsidR="008165AA" w:rsidRPr="008432A0" w14:paraId="0409572F" w14:textId="77777777" w:rsidTr="004628FA">
        <w:trPr>
          <w:trHeight w:val="534"/>
        </w:trPr>
        <w:tc>
          <w:tcPr>
            <w:tcW w:w="9016" w:type="dxa"/>
          </w:tcPr>
          <w:p w14:paraId="6B4D0C84" w14:textId="77777777" w:rsidR="00120A7B" w:rsidRDefault="00120A7B" w:rsidP="0036494F"/>
          <w:p w14:paraId="10F0E18B" w14:textId="7E645CE7" w:rsidR="004628FA" w:rsidRPr="008432A0" w:rsidRDefault="004628FA" w:rsidP="0036494F"/>
        </w:tc>
      </w:tr>
    </w:tbl>
    <w:p w14:paraId="6547278A" w14:textId="77777777" w:rsidR="004628FA" w:rsidRPr="00B53F63" w:rsidRDefault="004628FA" w:rsidP="00ED2D78">
      <w:pPr>
        <w:rPr>
          <w:rFonts w:eastAsia="Times New Roman"/>
          <w:lang w:eastAsia="en-AU"/>
        </w:rPr>
      </w:pPr>
    </w:p>
    <w:p w14:paraId="1AC735F2" w14:textId="77777777" w:rsidR="004628FA" w:rsidRPr="00B53F63" w:rsidRDefault="004628FA" w:rsidP="00ED2D78">
      <w:pPr>
        <w:rPr>
          <w:rFonts w:eastAsia="Times New Roman"/>
          <w:lang w:eastAsia="en-AU"/>
        </w:rPr>
      </w:pPr>
    </w:p>
    <w:p w14:paraId="6C0FBBAC" w14:textId="77777777" w:rsidR="007D0470" w:rsidRPr="00B53F63" w:rsidRDefault="007D0470" w:rsidP="00ED2D78">
      <w:pPr>
        <w:rPr>
          <w:rFonts w:eastAsia="Times New Roman"/>
          <w:lang w:eastAsia="en-AU"/>
        </w:rPr>
      </w:pPr>
    </w:p>
    <w:p w14:paraId="23D2E861" w14:textId="59689783" w:rsidR="00032B5E" w:rsidRPr="00120A7B" w:rsidRDefault="00032B5E" w:rsidP="00ED2D78">
      <w:pPr>
        <w:rPr>
          <w:rFonts w:eastAsia="Times New Roman"/>
          <w:color w:val="365F91" w:themeColor="accent1" w:themeShade="BF"/>
          <w:lang w:eastAsia="en-AU"/>
        </w:rPr>
      </w:pPr>
      <w:r w:rsidRPr="00120A7B">
        <w:rPr>
          <w:rFonts w:eastAsia="Times New Roman"/>
          <w:color w:val="365F91" w:themeColor="accent1" w:themeShade="BF"/>
          <w:sz w:val="33"/>
          <w:szCs w:val="33"/>
          <w:lang w:eastAsia="en-AU"/>
        </w:rPr>
        <w:lastRenderedPageBreak/>
        <w:t xml:space="preserve">Page </w:t>
      </w:r>
      <w:r w:rsidR="00A37601">
        <w:rPr>
          <w:rFonts w:eastAsia="Times New Roman"/>
          <w:color w:val="365F91" w:themeColor="accent1" w:themeShade="BF"/>
          <w:sz w:val="33"/>
          <w:szCs w:val="33"/>
          <w:lang w:eastAsia="en-AU"/>
        </w:rPr>
        <w:t>ten</w:t>
      </w:r>
      <w:r w:rsidRPr="00120A7B">
        <w:rPr>
          <w:rFonts w:eastAsia="Times New Roman"/>
          <w:color w:val="365F91" w:themeColor="accent1" w:themeShade="BF"/>
          <w:sz w:val="33"/>
          <w:szCs w:val="33"/>
          <w:lang w:eastAsia="en-AU"/>
        </w:rPr>
        <w:t>:</w:t>
      </w:r>
      <w:r w:rsidR="00697E1A" w:rsidRPr="00120A7B">
        <w:rPr>
          <w:rFonts w:eastAsia="Times New Roman"/>
          <w:color w:val="365F91" w:themeColor="accent1" w:themeShade="BF"/>
          <w:sz w:val="33"/>
          <w:szCs w:val="33"/>
          <w:lang w:eastAsia="en-AU"/>
        </w:rPr>
        <w:t xml:space="preserve"> Flights in progress on commencement date (Section </w:t>
      </w:r>
      <w:r w:rsidR="00D437A8">
        <w:rPr>
          <w:rFonts w:eastAsia="Times New Roman"/>
          <w:color w:val="365F91" w:themeColor="accent1" w:themeShade="BF"/>
          <w:sz w:val="33"/>
          <w:szCs w:val="33"/>
          <w:lang w:eastAsia="en-AU"/>
        </w:rPr>
        <w:t>3</w:t>
      </w:r>
      <w:r w:rsidR="00697E1A" w:rsidRPr="00120A7B">
        <w:rPr>
          <w:rFonts w:eastAsia="Times New Roman"/>
          <w:color w:val="365F91" w:themeColor="accent1" w:themeShade="BF"/>
          <w:sz w:val="33"/>
          <w:szCs w:val="33"/>
          <w:lang w:eastAsia="en-AU"/>
        </w:rPr>
        <w:t>.6)</w:t>
      </w:r>
    </w:p>
    <w:p w14:paraId="0C1ABAC9" w14:textId="5CC2586D" w:rsidR="00CE46BE" w:rsidRDefault="00CE46BE" w:rsidP="00ED2D78">
      <w:pPr>
        <w:rPr>
          <w:rFonts w:eastAsia="Times New Roman"/>
          <w:b/>
          <w:bCs/>
          <w:lang w:eastAsia="en-AU"/>
        </w:rPr>
      </w:pPr>
    </w:p>
    <w:p w14:paraId="3E7A3D93" w14:textId="7299187A" w:rsidR="00A54A3B" w:rsidRDefault="00A54A3B" w:rsidP="00A54A3B">
      <w:pPr>
        <w:rPr>
          <w:rFonts w:eastAsia="Times New Roman"/>
          <w:b/>
          <w:bCs/>
          <w:lang w:eastAsia="en-AU"/>
        </w:rPr>
      </w:pPr>
      <w:r>
        <w:rPr>
          <w:rFonts w:eastAsia="Times New Roman"/>
          <w:b/>
          <w:bCs/>
          <w:lang w:eastAsia="en-AU"/>
        </w:rPr>
        <w:t>Proposed Policy</w:t>
      </w:r>
    </w:p>
    <w:p w14:paraId="3A62ACC3" w14:textId="7EFF4443" w:rsidR="00697E1A" w:rsidRPr="007C16C1" w:rsidRDefault="00C02A26" w:rsidP="00697E1A">
      <w:pPr>
        <w:rPr>
          <w:rFonts w:eastAsia="Times New Roman"/>
          <w:lang w:eastAsia="en-AU"/>
        </w:rPr>
      </w:pPr>
      <w:r>
        <w:t xml:space="preserve">Flights that commence on </w:t>
      </w:r>
      <w:r w:rsidR="00AF7DB4">
        <w:t>the day before the commencement date</w:t>
      </w:r>
      <w:r>
        <w:t xml:space="preserve"> and conclude on </w:t>
      </w:r>
      <w:r w:rsidR="00AF7DB4">
        <w:t>the commencement date</w:t>
      </w:r>
      <w:r>
        <w:t xml:space="preserve"> would be regulated in accordance with the legislation as it existed on </w:t>
      </w:r>
      <w:r w:rsidR="00AF7DB4">
        <w:t>the day before the commencement date.</w:t>
      </w:r>
    </w:p>
    <w:p w14:paraId="768A884F" w14:textId="77777777" w:rsidR="00697E1A" w:rsidRDefault="00697E1A" w:rsidP="00697E1A">
      <w:pPr>
        <w:rPr>
          <w:rFonts w:eastAsia="Times New Roman"/>
          <w:lang w:eastAsia="en-AU"/>
        </w:rPr>
      </w:pPr>
    </w:p>
    <w:p w14:paraId="3B9C25E0" w14:textId="77777777" w:rsidR="00697E1A" w:rsidRPr="002E0477" w:rsidRDefault="00697E1A" w:rsidP="00697E1A">
      <w:pPr>
        <w:rPr>
          <w:rFonts w:eastAsia="Times New Roman"/>
          <w:b/>
          <w:bCs/>
          <w:lang w:eastAsia="en-AU"/>
        </w:rPr>
      </w:pPr>
      <w:r w:rsidRPr="002E0477">
        <w:rPr>
          <w:rFonts w:eastAsia="Times New Roman"/>
          <w:b/>
          <w:bCs/>
          <w:lang w:eastAsia="en-AU"/>
        </w:rPr>
        <w:t>Question</w:t>
      </w:r>
    </w:p>
    <w:p w14:paraId="0F007F88" w14:textId="06ACF619" w:rsidR="00FD56A0" w:rsidRPr="00CB06F8" w:rsidRDefault="00FD56A0" w:rsidP="00ED2D78">
      <w:pPr>
        <w:rPr>
          <w:rFonts w:eastAsia="Times New Roman"/>
          <w:lang w:eastAsia="en-AU"/>
        </w:rPr>
      </w:pPr>
      <w:r w:rsidRPr="00CB06F8">
        <w:rPr>
          <w:rFonts w:eastAsia="Times New Roman"/>
          <w:lang w:eastAsia="en-AU"/>
        </w:rPr>
        <w:t xml:space="preserve">Do you agree with </w:t>
      </w:r>
      <w:r w:rsidR="00EB4E08">
        <w:rPr>
          <w:rFonts w:eastAsia="Times New Roman"/>
          <w:lang w:eastAsia="en-AU"/>
        </w:rPr>
        <w:t xml:space="preserve">the </w:t>
      </w:r>
      <w:r w:rsidRPr="00CB06F8">
        <w:rPr>
          <w:rFonts w:eastAsia="Times New Roman"/>
          <w:lang w:eastAsia="en-AU"/>
        </w:rPr>
        <w:t>proposed policy for the regulation of flights that commence</w:t>
      </w:r>
      <w:r w:rsidR="00AF7DB4" w:rsidRPr="00CB06F8">
        <w:rPr>
          <w:rFonts w:eastAsia="Times New Roman"/>
          <w:lang w:eastAsia="en-AU"/>
        </w:rPr>
        <w:t xml:space="preserve"> prior to the commencement date and conclude on the commencement date?</w:t>
      </w:r>
      <w:r w:rsidRPr="00CB06F8">
        <w:rPr>
          <w:rFonts w:eastAsia="Times New Roman"/>
          <w:lang w:eastAsia="en-AU"/>
        </w:rPr>
        <w:t xml:space="preserve"> </w:t>
      </w:r>
    </w:p>
    <w:p w14:paraId="5B8852C4" w14:textId="77777777" w:rsidR="008165AA" w:rsidRDefault="008165AA" w:rsidP="008165AA">
      <w:pPr>
        <w:pStyle w:val="ListNumber3"/>
        <w:numPr>
          <w:ilvl w:val="0"/>
          <w:numId w:val="0"/>
        </w:numPr>
        <w:ind w:left="425" w:hanging="425"/>
        <w:rPr>
          <w:i/>
          <w:iCs/>
          <w:sz w:val="20"/>
          <w:szCs w:val="20"/>
        </w:rPr>
      </w:pPr>
    </w:p>
    <w:p w14:paraId="21B358AA" w14:textId="128D8DDF" w:rsidR="008165AA" w:rsidRPr="001E4758" w:rsidRDefault="008165AA" w:rsidP="001E4758">
      <w:pPr>
        <w:pStyle w:val="ListNumber3"/>
        <w:numPr>
          <w:ilvl w:val="0"/>
          <w:numId w:val="0"/>
        </w:numPr>
        <w:ind w:left="785" w:hanging="425"/>
        <w:rPr>
          <w:i/>
          <w:iCs/>
          <w:sz w:val="16"/>
          <w:szCs w:val="16"/>
        </w:rPr>
      </w:pPr>
      <w:r w:rsidRPr="001E4758">
        <w:rPr>
          <w:i/>
          <w:iCs/>
          <w:sz w:val="16"/>
          <w:szCs w:val="16"/>
        </w:rPr>
        <w:t>Radio buttons</w:t>
      </w:r>
    </w:p>
    <w:p w14:paraId="785D2FDF" w14:textId="685EF692" w:rsidR="008165AA" w:rsidRPr="008432A0" w:rsidRDefault="00EC55AC" w:rsidP="00CB06F8">
      <w:pPr>
        <w:pStyle w:val="ListNumber3"/>
        <w:widowControl/>
        <w:numPr>
          <w:ilvl w:val="0"/>
          <w:numId w:val="0"/>
        </w:numPr>
        <w:autoSpaceDE/>
        <w:autoSpaceDN/>
        <w:spacing w:line="276" w:lineRule="auto"/>
        <w:ind w:left="360"/>
      </w:pPr>
      <w:sdt>
        <w:sdtPr>
          <w:id w:val="-1049911928"/>
          <w14:checkbox>
            <w14:checked w14:val="0"/>
            <w14:checkedState w14:val="2612" w14:font="MS Gothic"/>
            <w14:uncheckedState w14:val="2610" w14:font="MS Gothic"/>
          </w14:checkbox>
        </w:sdtPr>
        <w:sdtEndPr/>
        <w:sdtContent>
          <w:r w:rsidR="002E0477">
            <w:rPr>
              <w:rFonts w:ascii="MS Gothic" w:eastAsia="MS Gothic" w:hAnsi="MS Gothic" w:hint="eastAsia"/>
            </w:rPr>
            <w:t>☐</w:t>
          </w:r>
        </w:sdtContent>
      </w:sdt>
      <w:r w:rsidR="002E0477">
        <w:t xml:space="preserve"> </w:t>
      </w:r>
      <w:r w:rsidR="008165AA" w:rsidRPr="008432A0">
        <w:t>Agree</w:t>
      </w:r>
    </w:p>
    <w:p w14:paraId="2A026E1B" w14:textId="3D9393A3" w:rsidR="008165AA" w:rsidRPr="008432A0" w:rsidRDefault="00EC55AC" w:rsidP="00CB06F8">
      <w:pPr>
        <w:pStyle w:val="ListNumber3"/>
        <w:widowControl/>
        <w:numPr>
          <w:ilvl w:val="0"/>
          <w:numId w:val="0"/>
        </w:numPr>
        <w:autoSpaceDE/>
        <w:autoSpaceDN/>
        <w:spacing w:line="276" w:lineRule="auto"/>
        <w:ind w:left="360"/>
      </w:pPr>
      <w:sdt>
        <w:sdtPr>
          <w:id w:val="-95256739"/>
          <w14:checkbox>
            <w14:checked w14:val="0"/>
            <w14:checkedState w14:val="2612" w14:font="MS Gothic"/>
            <w14:uncheckedState w14:val="2610" w14:font="MS Gothic"/>
          </w14:checkbox>
        </w:sdtPr>
        <w:sdtEndPr/>
        <w:sdtContent>
          <w:r w:rsidR="002E0477">
            <w:rPr>
              <w:rFonts w:ascii="MS Gothic" w:eastAsia="MS Gothic" w:hAnsi="MS Gothic" w:hint="eastAsia"/>
            </w:rPr>
            <w:t>☐</w:t>
          </w:r>
        </w:sdtContent>
      </w:sdt>
      <w:r w:rsidR="002E0477">
        <w:t xml:space="preserve"> </w:t>
      </w:r>
      <w:r w:rsidR="008165AA" w:rsidRPr="008432A0">
        <w:t>Agree with changes (please specify suggested changes below)</w:t>
      </w:r>
    </w:p>
    <w:p w14:paraId="3A46D175" w14:textId="04C988D0" w:rsidR="008165AA" w:rsidRPr="008432A0" w:rsidRDefault="00EC55AC" w:rsidP="00CB06F8">
      <w:pPr>
        <w:pStyle w:val="ListNumber3"/>
        <w:widowControl/>
        <w:numPr>
          <w:ilvl w:val="0"/>
          <w:numId w:val="0"/>
        </w:numPr>
        <w:autoSpaceDE/>
        <w:autoSpaceDN/>
        <w:spacing w:line="276" w:lineRule="auto"/>
        <w:ind w:left="360"/>
      </w:pPr>
      <w:sdt>
        <w:sdtPr>
          <w:id w:val="-1083756902"/>
          <w14:checkbox>
            <w14:checked w14:val="0"/>
            <w14:checkedState w14:val="2612" w14:font="MS Gothic"/>
            <w14:uncheckedState w14:val="2610" w14:font="MS Gothic"/>
          </w14:checkbox>
        </w:sdtPr>
        <w:sdtEndPr/>
        <w:sdtContent>
          <w:r w:rsidR="002E0477">
            <w:rPr>
              <w:rFonts w:ascii="MS Gothic" w:eastAsia="MS Gothic" w:hAnsi="MS Gothic" w:hint="eastAsia"/>
            </w:rPr>
            <w:t>☐</w:t>
          </w:r>
        </w:sdtContent>
      </w:sdt>
      <w:r w:rsidR="002E0477">
        <w:t xml:space="preserve"> </w:t>
      </w:r>
      <w:r w:rsidR="008165AA" w:rsidRPr="008432A0">
        <w:t>Disagree (please set out your reasoning and alternative suggestions below)</w:t>
      </w:r>
    </w:p>
    <w:p w14:paraId="49DE5291" w14:textId="11646F97" w:rsidR="008165AA" w:rsidRPr="008432A0" w:rsidRDefault="00EC55AC" w:rsidP="00CB06F8">
      <w:pPr>
        <w:pStyle w:val="ListNumber3"/>
        <w:widowControl/>
        <w:numPr>
          <w:ilvl w:val="0"/>
          <w:numId w:val="0"/>
        </w:numPr>
        <w:autoSpaceDE/>
        <w:autoSpaceDN/>
        <w:spacing w:line="276" w:lineRule="auto"/>
        <w:ind w:left="360"/>
      </w:pPr>
      <w:sdt>
        <w:sdtPr>
          <w:id w:val="213008615"/>
          <w14:checkbox>
            <w14:checked w14:val="0"/>
            <w14:checkedState w14:val="2612" w14:font="MS Gothic"/>
            <w14:uncheckedState w14:val="2610" w14:font="MS Gothic"/>
          </w14:checkbox>
        </w:sdtPr>
        <w:sdtEndPr/>
        <w:sdtContent>
          <w:r w:rsidR="002E0477">
            <w:rPr>
              <w:rFonts w:ascii="MS Gothic" w:eastAsia="MS Gothic" w:hAnsi="MS Gothic" w:hint="eastAsia"/>
            </w:rPr>
            <w:t>☐</w:t>
          </w:r>
        </w:sdtContent>
      </w:sdt>
      <w:r w:rsidR="002E0477">
        <w:t xml:space="preserve"> </w:t>
      </w:r>
      <w:r w:rsidR="008165AA">
        <w:t>Not applicable</w:t>
      </w:r>
    </w:p>
    <w:p w14:paraId="7BFF1FF1" w14:textId="77777777" w:rsidR="00120A7B" w:rsidRDefault="00120A7B" w:rsidP="008165AA"/>
    <w:p w14:paraId="71124F14" w14:textId="3C073814" w:rsidR="008165AA" w:rsidRPr="008432A0" w:rsidRDefault="008165AA" w:rsidP="008165AA">
      <w:r w:rsidRPr="008432A0">
        <w:t>Comment</w:t>
      </w:r>
    </w:p>
    <w:tbl>
      <w:tblPr>
        <w:tblStyle w:val="TableGrid"/>
        <w:tblW w:w="0" w:type="auto"/>
        <w:tblLook w:val="04A0" w:firstRow="1" w:lastRow="0" w:firstColumn="1" w:lastColumn="0" w:noHBand="0" w:noVBand="1"/>
      </w:tblPr>
      <w:tblGrid>
        <w:gridCol w:w="9016"/>
      </w:tblGrid>
      <w:tr w:rsidR="008165AA" w:rsidRPr="008432A0" w14:paraId="08DB010B" w14:textId="77777777" w:rsidTr="004628FA">
        <w:trPr>
          <w:trHeight w:val="569"/>
        </w:trPr>
        <w:tc>
          <w:tcPr>
            <w:tcW w:w="9016" w:type="dxa"/>
          </w:tcPr>
          <w:p w14:paraId="664C547D" w14:textId="77777777" w:rsidR="00120A7B" w:rsidRDefault="00120A7B" w:rsidP="0036494F"/>
          <w:p w14:paraId="66709A44" w14:textId="1DE49C49" w:rsidR="004628FA" w:rsidRPr="008432A0" w:rsidRDefault="004628FA" w:rsidP="0036494F"/>
        </w:tc>
      </w:tr>
    </w:tbl>
    <w:p w14:paraId="2EA8E860" w14:textId="77777777" w:rsidR="004628FA" w:rsidRPr="000F769E" w:rsidRDefault="004628FA" w:rsidP="000F769E">
      <w:pPr>
        <w:pStyle w:val="Heading1"/>
        <w:spacing w:before="0" w:line="242" w:lineRule="auto"/>
        <w:ind w:left="0"/>
        <w:rPr>
          <w:bCs/>
          <w:sz w:val="22"/>
          <w:szCs w:val="22"/>
        </w:rPr>
      </w:pPr>
      <w:bookmarkStart w:id="15" w:name="_Hlk10807523"/>
      <w:bookmarkEnd w:id="8"/>
    </w:p>
    <w:p w14:paraId="0688EB41" w14:textId="25868EA2" w:rsidR="00D63F0E" w:rsidRPr="000F769E" w:rsidRDefault="00D63F0E">
      <w:pPr>
        <w:rPr>
          <w:rFonts w:eastAsia="Times New Roman"/>
          <w:color w:val="365F91" w:themeColor="accent1" w:themeShade="BF"/>
          <w:lang w:eastAsia="en-AU"/>
        </w:rPr>
      </w:pPr>
    </w:p>
    <w:p w14:paraId="0E1242B9" w14:textId="77777777" w:rsidR="000F769E" w:rsidRPr="000F769E" w:rsidRDefault="000F769E">
      <w:pPr>
        <w:rPr>
          <w:rFonts w:eastAsia="Times New Roman"/>
          <w:color w:val="365F91" w:themeColor="accent1" w:themeShade="BF"/>
          <w:lang w:eastAsia="en-AU"/>
        </w:rPr>
      </w:pPr>
    </w:p>
    <w:p w14:paraId="1D035A99" w14:textId="48A53FAF" w:rsidR="00ED2D78" w:rsidRPr="007D0470" w:rsidRDefault="00ED2D78" w:rsidP="007D0470">
      <w:pPr>
        <w:rPr>
          <w:rFonts w:eastAsia="Times New Roman"/>
          <w:color w:val="365F91" w:themeColor="accent1" w:themeShade="BF"/>
          <w:sz w:val="33"/>
          <w:szCs w:val="33"/>
          <w:lang w:eastAsia="en-AU"/>
        </w:rPr>
      </w:pPr>
      <w:r w:rsidRPr="007D0470">
        <w:rPr>
          <w:rFonts w:eastAsia="Times New Roman"/>
          <w:color w:val="365F91" w:themeColor="accent1" w:themeShade="BF"/>
          <w:sz w:val="33"/>
          <w:szCs w:val="33"/>
          <w:lang w:eastAsia="en-AU"/>
        </w:rPr>
        <w:t xml:space="preserve">Page </w:t>
      </w:r>
      <w:r w:rsidR="00A37601" w:rsidRPr="007D0470">
        <w:rPr>
          <w:rFonts w:eastAsia="Times New Roman"/>
          <w:color w:val="365F91" w:themeColor="accent1" w:themeShade="BF"/>
          <w:sz w:val="33"/>
          <w:szCs w:val="33"/>
          <w:lang w:eastAsia="en-AU"/>
        </w:rPr>
        <w:t>eleven</w:t>
      </w:r>
      <w:r w:rsidRPr="007D0470">
        <w:rPr>
          <w:rFonts w:eastAsia="Times New Roman"/>
          <w:color w:val="365F91" w:themeColor="accent1" w:themeShade="BF"/>
          <w:sz w:val="33"/>
          <w:szCs w:val="33"/>
          <w:lang w:eastAsia="en-AU"/>
        </w:rPr>
        <w:t>: General comments</w:t>
      </w:r>
    </w:p>
    <w:p w14:paraId="28677335" w14:textId="77777777" w:rsidR="00ED2D78" w:rsidRPr="004628FA" w:rsidRDefault="00ED2D78" w:rsidP="00ED2D78">
      <w:pPr>
        <w:pStyle w:val="BodyText"/>
        <w:spacing w:before="2"/>
        <w:rPr>
          <w:sz w:val="22"/>
          <w:szCs w:val="22"/>
        </w:rPr>
      </w:pPr>
    </w:p>
    <w:p w14:paraId="50A43D92" w14:textId="14BE01EB" w:rsidR="00672085" w:rsidRDefault="00ED2D78" w:rsidP="00ED2D78">
      <w:pPr>
        <w:pStyle w:val="Heading2"/>
        <w:spacing w:before="89"/>
      </w:pPr>
      <w:r>
        <w:t xml:space="preserve">Do you have any additional comments </w:t>
      </w:r>
      <w:r w:rsidR="00672085">
        <w:t xml:space="preserve">or suggestions </w:t>
      </w:r>
      <w:r>
        <w:t>about the proposed policy</w:t>
      </w:r>
      <w:r w:rsidR="00672085">
        <w:t xml:space="preserve"> (e.g. in relation to the overall burden it imposes on industry or on CASA)</w:t>
      </w:r>
      <w:r>
        <w:t>?</w:t>
      </w:r>
    </w:p>
    <w:p w14:paraId="6D567A99" w14:textId="77777777" w:rsidR="00ED2D78" w:rsidRDefault="00ED2D78" w:rsidP="00ED2D78">
      <w:pPr>
        <w:pStyle w:val="BodyText"/>
        <w:spacing w:before="10"/>
        <w:rPr>
          <w:sz w:val="23"/>
        </w:rPr>
      </w:pPr>
    </w:p>
    <w:p w14:paraId="29AA1EF8" w14:textId="77777777" w:rsidR="00ED2D78" w:rsidRDefault="00ED2D78" w:rsidP="00ED2D78">
      <w:pPr>
        <w:spacing w:before="93"/>
        <w:ind w:left="148"/>
        <w:rPr>
          <w:i/>
          <w:sz w:val="24"/>
        </w:rPr>
      </w:pPr>
      <w:r>
        <w:rPr>
          <w:i/>
          <w:sz w:val="24"/>
        </w:rPr>
        <w:t>(Please note, this should not include points you have already raised)</w:t>
      </w:r>
    </w:p>
    <w:p w14:paraId="7E72CC68" w14:textId="2517D4A2" w:rsidR="00ED2D78" w:rsidRPr="004628FA" w:rsidRDefault="00ED2D78" w:rsidP="00ED2D78">
      <w:pPr>
        <w:pStyle w:val="BodyText"/>
        <w:rPr>
          <w:i/>
          <w:sz w:val="22"/>
          <w:szCs w:val="22"/>
        </w:rPr>
      </w:pPr>
    </w:p>
    <w:p w14:paraId="1E4502C0" w14:textId="77777777" w:rsidR="004628FA" w:rsidRPr="004628FA" w:rsidRDefault="004628FA" w:rsidP="00ED2D78">
      <w:pPr>
        <w:pStyle w:val="BodyText"/>
        <w:rPr>
          <w:i/>
          <w:sz w:val="22"/>
          <w:szCs w:val="22"/>
        </w:rPr>
      </w:pPr>
    </w:p>
    <w:p w14:paraId="70B5B39A" w14:textId="77777777" w:rsidR="00ED2D78" w:rsidRDefault="00ED2D78" w:rsidP="00ED2D78">
      <w:pPr>
        <w:pStyle w:val="BodyText"/>
        <w:ind w:left="178"/>
      </w:pPr>
      <w:r>
        <w:t>Comments</w:t>
      </w:r>
    </w:p>
    <w:p w14:paraId="05B81562" w14:textId="77777777" w:rsidR="00ED2D78" w:rsidRDefault="00ED2D78" w:rsidP="00ED2D78">
      <w:pPr>
        <w:pStyle w:val="BodyText"/>
        <w:ind w:left="178"/>
      </w:pPr>
    </w:p>
    <w:tbl>
      <w:tblPr>
        <w:tblStyle w:val="TableGrid"/>
        <w:tblW w:w="0" w:type="auto"/>
        <w:tblInd w:w="178" w:type="dxa"/>
        <w:shd w:val="clear" w:color="auto" w:fill="F2F2F2" w:themeFill="background1" w:themeFillShade="F2"/>
        <w:tblLook w:val="04A0" w:firstRow="1" w:lastRow="0" w:firstColumn="1" w:lastColumn="0" w:noHBand="0" w:noVBand="1"/>
      </w:tblPr>
      <w:tblGrid>
        <w:gridCol w:w="9542"/>
      </w:tblGrid>
      <w:tr w:rsidR="00ED2D78" w14:paraId="4EE62783" w14:textId="77777777" w:rsidTr="004628FA">
        <w:tc>
          <w:tcPr>
            <w:tcW w:w="9946" w:type="dxa"/>
            <w:shd w:val="clear" w:color="auto" w:fill="auto"/>
          </w:tcPr>
          <w:p w14:paraId="0218FC97" w14:textId="77777777" w:rsidR="00ED2D78" w:rsidRDefault="00ED2D78" w:rsidP="00E1152B">
            <w:pPr>
              <w:pStyle w:val="BodyText"/>
            </w:pPr>
            <w:bookmarkStart w:id="16" w:name="_Hlk528152675"/>
          </w:p>
          <w:p w14:paraId="139ED1E0" w14:textId="77777777" w:rsidR="00ED2D78" w:rsidRDefault="00ED2D78" w:rsidP="00E1152B">
            <w:pPr>
              <w:pStyle w:val="BodyText"/>
            </w:pPr>
          </w:p>
        </w:tc>
      </w:tr>
      <w:bookmarkEnd w:id="15"/>
      <w:bookmarkEnd w:id="16"/>
    </w:tbl>
    <w:p w14:paraId="2591CFCC" w14:textId="77777777" w:rsidR="00ED2D78" w:rsidRDefault="00ED2D78" w:rsidP="004628FA"/>
    <w:sectPr w:rsidR="00ED2D78" w:rsidSect="00013161">
      <w:headerReference w:type="default" r:id="rId14"/>
      <w:footerReference w:type="default" r:id="rId15"/>
      <w:pgSz w:w="11910" w:h="16840"/>
      <w:pgMar w:top="980" w:right="1100" w:bottom="280" w:left="1080" w:header="0" w:footer="567"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67F6" w16cex:dateUtc="2020-05-26T00:03:00Z"/>
  <w16cex:commentExtensible w16cex:durableId="22776809" w16cex:dateUtc="2020-05-26T00:03:00Z"/>
  <w16cex:commentExtensible w16cex:durableId="2277682C" w16cex:dateUtc="2020-05-26T00:04:00Z"/>
  <w16cex:commentExtensible w16cex:durableId="22776B1F" w16cex:dateUtc="2020-05-26T00:17:00Z"/>
  <w16cex:commentExtensible w16cex:durableId="22777208" w16cex:dateUtc="2020-05-26T00: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DDD63" w14:textId="77777777" w:rsidR="00E56EFC" w:rsidRDefault="00E56EFC">
      <w:r>
        <w:separator/>
      </w:r>
    </w:p>
  </w:endnote>
  <w:endnote w:type="continuationSeparator" w:id="0">
    <w:p w14:paraId="269E239D" w14:textId="77777777" w:rsidR="00E56EFC" w:rsidRDefault="00E5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F779" w14:textId="65918A75" w:rsidR="00E56EFC" w:rsidRPr="005C379E" w:rsidRDefault="00E56EFC" w:rsidP="00013161">
    <w:pPr>
      <w:spacing w:before="120" w:after="120"/>
      <w:rPr>
        <w:sz w:val="20"/>
        <w:szCs w:val="20"/>
      </w:rPr>
    </w:pPr>
    <w:r w:rsidRPr="00013161">
      <w:rPr>
        <w:sz w:val="20"/>
        <w:szCs w:val="20"/>
      </w:rPr>
      <w:t xml:space="preserve">Consultation - </w:t>
    </w:r>
    <w:r w:rsidRPr="005C379E">
      <w:rPr>
        <w:sz w:val="20"/>
        <w:szCs w:val="20"/>
      </w:rPr>
      <w:t xml:space="preserve">Proposed transitional policies for </w:t>
    </w:r>
    <w:r w:rsidRPr="005C379E">
      <w:rPr>
        <w:sz w:val="20"/>
        <w:szCs w:val="20"/>
        <w:lang w:val="en"/>
      </w:rPr>
      <w:t>flight operations regulations – (PP 1918OS)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3C8E" w14:textId="77777777" w:rsidR="00E56EFC" w:rsidRDefault="00E56EFC">
      <w:r>
        <w:separator/>
      </w:r>
    </w:p>
  </w:footnote>
  <w:footnote w:type="continuationSeparator" w:id="0">
    <w:p w14:paraId="41ACF06F" w14:textId="77777777" w:rsidR="00E56EFC" w:rsidRDefault="00E56EFC">
      <w:r>
        <w:continuationSeparator/>
      </w:r>
    </w:p>
  </w:footnote>
  <w:footnote w:id="1">
    <w:p w14:paraId="5D09E00B" w14:textId="77777777" w:rsidR="00E56EFC" w:rsidRDefault="00E56EFC" w:rsidP="002D5FB2">
      <w:pPr>
        <w:pStyle w:val="FootnoteText"/>
        <w:ind w:left="284" w:hanging="284"/>
      </w:pPr>
      <w:r>
        <w:rPr>
          <w:rStyle w:val="FootnoteReference"/>
        </w:rPr>
        <w:footnoteRef/>
      </w:r>
      <w:r>
        <w:t xml:space="preserve"> </w:t>
      </w:r>
      <w:r>
        <w:tab/>
        <w:t>Usage monitoring systems (UMS) collect data about engine cycles and other usage data that are relevant to determining the condition of rotorcraft engines.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0AC23" w14:textId="77777777" w:rsidR="00E56EFC" w:rsidRDefault="00E56EFC" w:rsidP="00013161">
    <w:pPr>
      <w:pStyle w:val="Header"/>
      <w:rPr>
        <w:rFonts w:ascii="Times New Roman"/>
      </w:rPr>
    </w:pPr>
  </w:p>
  <w:p w14:paraId="03E6C600" w14:textId="68E008DA" w:rsidR="00E56EFC" w:rsidRPr="00013161" w:rsidRDefault="00E56EFC" w:rsidP="00013161">
    <w:pPr>
      <w:pStyle w:val="Header"/>
    </w:pPr>
    <w:r w:rsidRPr="00013161">
      <w:t>Civil Aviation Safety Authority – Consultation - PP 1918OS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C52F65E"/>
    <w:lvl w:ilvl="0">
      <w:start w:val="1"/>
      <w:numFmt w:val="decimal"/>
      <w:pStyle w:val="ListNumber3"/>
      <w:lvlText w:val="%1."/>
      <w:lvlJc w:val="left"/>
      <w:pPr>
        <w:tabs>
          <w:tab w:val="num" w:pos="926"/>
        </w:tabs>
        <w:ind w:left="926" w:hanging="360"/>
      </w:pPr>
    </w:lvl>
  </w:abstractNum>
  <w:abstractNum w:abstractNumId="1" w15:restartNumberingAfterBreak="0">
    <w:nsid w:val="FFFFFF83"/>
    <w:multiLevelType w:val="singleLevel"/>
    <w:tmpl w:val="5ED225B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F123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FAF86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5" w15:restartNumberingAfterBreak="0">
    <w:nsid w:val="014562CB"/>
    <w:multiLevelType w:val="hybridMultilevel"/>
    <w:tmpl w:val="2620E38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6" w15:restartNumberingAfterBreak="0">
    <w:nsid w:val="0BB3718F"/>
    <w:multiLevelType w:val="hybridMultilevel"/>
    <w:tmpl w:val="CF5C9026"/>
    <w:lvl w:ilvl="0" w:tplc="1CDA181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467276"/>
    <w:multiLevelType w:val="hybridMultilevel"/>
    <w:tmpl w:val="BEF65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8D6C94"/>
    <w:multiLevelType w:val="multilevel"/>
    <w:tmpl w:val="5A54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C0A7C"/>
    <w:multiLevelType w:val="hybridMultilevel"/>
    <w:tmpl w:val="E7EE1F6E"/>
    <w:lvl w:ilvl="0" w:tplc="0C090017">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0" w15:restartNumberingAfterBreak="0">
    <w:nsid w:val="18327664"/>
    <w:multiLevelType w:val="multilevel"/>
    <w:tmpl w:val="263C2D60"/>
    <w:lvl w:ilvl="0">
      <w:start w:val="1"/>
      <w:numFmt w:val="decimal"/>
      <w:pStyle w:val="NumberLevel1"/>
      <w:lvlText w:val="%1."/>
      <w:lvlJc w:val="left"/>
      <w:pPr>
        <w:tabs>
          <w:tab w:val="num" w:pos="709"/>
        </w:tabs>
        <w:ind w:left="0" w:hanging="709"/>
      </w:pPr>
      <w:rPr>
        <w:rFonts w:hint="default"/>
        <w:b/>
        <w:bCs/>
        <w:sz w:val="32"/>
        <w:szCs w:val="32"/>
      </w:rPr>
    </w:lvl>
    <w:lvl w:ilvl="1">
      <w:start w:val="1"/>
      <w:numFmt w:val="decimal"/>
      <w:pStyle w:val="NumberLevel2"/>
      <w:lvlText w:val="%1.%2"/>
      <w:lvlJc w:val="left"/>
      <w:pPr>
        <w:tabs>
          <w:tab w:val="num" w:pos="709"/>
        </w:tabs>
        <w:ind w:left="0" w:hanging="709"/>
      </w:pPr>
      <w:rPr>
        <w:rFonts w:hint="default"/>
        <w:sz w:val="20"/>
      </w:rPr>
    </w:lvl>
    <w:lvl w:ilvl="2">
      <w:start w:val="1"/>
      <w:numFmt w:val="lowerLetter"/>
      <w:pStyle w:val="NumberLevel3"/>
      <w:lvlText w:val="(%3)"/>
      <w:lvlJc w:val="left"/>
      <w:pPr>
        <w:tabs>
          <w:tab w:val="num" w:pos="709"/>
        </w:tabs>
        <w:ind w:left="680" w:hanging="680"/>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1" w15:restartNumberingAfterBreak="0">
    <w:nsid w:val="18E96056"/>
    <w:multiLevelType w:val="hybridMultilevel"/>
    <w:tmpl w:val="F670F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AFA1E2E"/>
    <w:multiLevelType w:val="hybridMultilevel"/>
    <w:tmpl w:val="0C4038F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8A0942"/>
    <w:multiLevelType w:val="multilevel"/>
    <w:tmpl w:val="63FAE2BC"/>
    <w:lvl w:ilvl="0">
      <w:start w:val="1"/>
      <w:numFmt w:val="decimal"/>
      <w:lvlText w:val="%1"/>
      <w:lvlJc w:val="left"/>
      <w:pPr>
        <w:ind w:left="851" w:hanging="851"/>
      </w:pPr>
      <w:rPr>
        <w:rFonts w:hint="default"/>
      </w:rPr>
    </w:lvl>
    <w:lvl w:ilvl="1">
      <w:start w:val="1"/>
      <w:numFmt w:val="decimal"/>
      <w:lvlText w:val="%1.%2"/>
      <w:lvlJc w:val="left"/>
      <w:pPr>
        <w:tabs>
          <w:tab w:val="num" w:pos="794"/>
        </w:tabs>
        <w:ind w:left="851" w:hanging="851"/>
      </w:pPr>
      <w:rPr>
        <w:rFonts w:hint="default"/>
      </w:rPr>
    </w:lvl>
    <w:lvl w:ilvl="2">
      <w:start w:val="1"/>
      <w:numFmt w:val="decimal"/>
      <w:lvlText w:val="%1.%2.%3"/>
      <w:lvlJc w:val="left"/>
      <w:pPr>
        <w:tabs>
          <w:tab w:val="num" w:pos="794"/>
        </w:tabs>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0" w:firstLine="0"/>
      </w:pPr>
      <w:rPr>
        <w:rFonts w:hint="default"/>
      </w:rPr>
    </w:lvl>
    <w:lvl w:ilvl="5">
      <w:start w:val="1"/>
      <w:numFmt w:val="upperLetter"/>
      <w:lvlRestart w:val="0"/>
      <w:lvlText w:val="Appendix %6"/>
      <w:lvlJc w:val="left"/>
      <w:pPr>
        <w:ind w:left="0" w:firstLine="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6.%7"/>
      <w:lvlJc w:val="left"/>
      <w:pPr>
        <w:tabs>
          <w:tab w:val="num" w:pos="851"/>
        </w:tabs>
        <w:ind w:left="851" w:hanging="851"/>
      </w:pPr>
      <w:rPr>
        <w:rFonts w:hint="default"/>
      </w:rPr>
    </w:lvl>
    <w:lvl w:ilvl="7">
      <w:start w:val="1"/>
      <w:numFmt w:val="decimal"/>
      <w:lvlText w:val="%6.%7.%8"/>
      <w:lvlJc w:val="left"/>
      <w:pPr>
        <w:tabs>
          <w:tab w:val="num" w:pos="851"/>
        </w:tabs>
        <w:ind w:left="851" w:hanging="851"/>
      </w:pPr>
      <w:rPr>
        <w:rFonts w:hint="default"/>
      </w:rPr>
    </w:lvl>
    <w:lvl w:ilvl="8">
      <w:start w:val="1"/>
      <w:numFmt w:val="decimal"/>
      <w:lvlText w:val="%6.%7.%8.%9"/>
      <w:lvlJc w:val="left"/>
      <w:pPr>
        <w:tabs>
          <w:tab w:val="num" w:pos="851"/>
        </w:tabs>
        <w:ind w:left="851" w:hanging="851"/>
      </w:pPr>
      <w:rPr>
        <w:rFonts w:hint="default"/>
      </w:rPr>
    </w:lvl>
  </w:abstractNum>
  <w:abstractNum w:abstractNumId="14"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5" w15:restartNumberingAfterBreak="0">
    <w:nsid w:val="27A22E28"/>
    <w:multiLevelType w:val="multilevel"/>
    <w:tmpl w:val="FC2A9D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28463670"/>
    <w:multiLevelType w:val="hybridMultilevel"/>
    <w:tmpl w:val="58621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0B6E61"/>
    <w:multiLevelType w:val="hybridMultilevel"/>
    <w:tmpl w:val="00CCE340"/>
    <w:lvl w:ilvl="0" w:tplc="96BAF162">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cs="Wingdings" w:hint="default"/>
      </w:rPr>
    </w:lvl>
    <w:lvl w:ilvl="3" w:tplc="0C090001" w:tentative="1">
      <w:start w:val="1"/>
      <w:numFmt w:val="bullet"/>
      <w:lvlText w:val=""/>
      <w:lvlJc w:val="left"/>
      <w:pPr>
        <w:ind w:left="2570" w:hanging="360"/>
      </w:pPr>
      <w:rPr>
        <w:rFonts w:ascii="Symbol" w:hAnsi="Symbol" w:cs="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cs="Wingdings" w:hint="default"/>
      </w:rPr>
    </w:lvl>
    <w:lvl w:ilvl="6" w:tplc="0C090001" w:tentative="1">
      <w:start w:val="1"/>
      <w:numFmt w:val="bullet"/>
      <w:lvlText w:val=""/>
      <w:lvlJc w:val="left"/>
      <w:pPr>
        <w:ind w:left="4730" w:hanging="360"/>
      </w:pPr>
      <w:rPr>
        <w:rFonts w:ascii="Symbol" w:hAnsi="Symbol" w:cs="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cs="Wingdings" w:hint="default"/>
      </w:rPr>
    </w:lvl>
  </w:abstractNum>
  <w:abstractNum w:abstractNumId="18" w15:restartNumberingAfterBreak="0">
    <w:nsid w:val="2FA7577C"/>
    <w:multiLevelType w:val="multilevel"/>
    <w:tmpl w:val="0958B7AA"/>
    <w:lvl w:ilvl="0">
      <w:start w:val="1"/>
      <w:numFmt w:val="decimal"/>
      <w:lvlText w:val="%1."/>
      <w:lvlJc w:val="left"/>
      <w:pPr>
        <w:tabs>
          <w:tab w:val="num" w:pos="709"/>
        </w:tabs>
        <w:ind w:left="0" w:hanging="709"/>
      </w:pPr>
      <w:rPr>
        <w:rFonts w:hint="default"/>
        <w:b/>
        <w:bCs/>
        <w:sz w:val="32"/>
        <w:szCs w:val="32"/>
      </w:rPr>
    </w:lvl>
    <w:lvl w:ilvl="1">
      <w:start w:val="1"/>
      <w:numFmt w:val="decimal"/>
      <w:lvlText w:val="%1.%2"/>
      <w:lvlJc w:val="left"/>
      <w:pPr>
        <w:tabs>
          <w:tab w:val="num" w:pos="709"/>
        </w:tabs>
        <w:ind w:left="0" w:hanging="709"/>
      </w:pPr>
      <w:rPr>
        <w:rFonts w:hint="default"/>
        <w:sz w:val="20"/>
      </w:rPr>
    </w:lvl>
    <w:lvl w:ilvl="2">
      <w:start w:val="1"/>
      <w:numFmt w:val="lowerLetter"/>
      <w:lvlText w:val="%3)"/>
      <w:lvlJc w:val="left"/>
      <w:pPr>
        <w:tabs>
          <w:tab w:val="num" w:pos="709"/>
        </w:tabs>
        <w:ind w:left="680" w:hanging="680"/>
      </w:pPr>
      <w:rPr>
        <w:rFonts w:hint="default"/>
        <w:sz w:val="20"/>
      </w:rPr>
    </w:lvl>
    <w:lvl w:ilvl="3">
      <w:start w:val="1"/>
      <w:numFmt w:val="lowerLetter"/>
      <w:lvlText w:val="%4."/>
      <w:lvlJc w:val="left"/>
      <w:pPr>
        <w:tabs>
          <w:tab w:val="num" w:pos="709"/>
        </w:tabs>
        <w:ind w:left="425" w:hanging="425"/>
      </w:pPr>
      <w:rPr>
        <w:rFonts w:hint="default"/>
      </w:rPr>
    </w:lvl>
    <w:lvl w:ilvl="4">
      <w:start w:val="1"/>
      <w:numFmt w:val="bullet"/>
      <w:lvlText w:val=""/>
      <w:lvlJc w:val="left"/>
      <w:pPr>
        <w:tabs>
          <w:tab w:val="num" w:pos="709"/>
        </w:tabs>
        <w:ind w:left="425" w:hanging="425"/>
      </w:pPr>
      <w:rPr>
        <w:rFonts w:ascii="Symbol" w:hAnsi="Symbol" w:hint="default"/>
        <w:b w:val="0"/>
        <w:i w:val="0"/>
        <w:color w:val="auto"/>
      </w:rPr>
    </w:lvl>
    <w:lvl w:ilvl="5">
      <w:start w:val="1"/>
      <w:numFmt w:val="bullet"/>
      <w:lvlText w:val="–"/>
      <w:lvlJc w:val="left"/>
      <w:pPr>
        <w:tabs>
          <w:tab w:val="num" w:pos="1418"/>
        </w:tabs>
        <w:ind w:left="851" w:hanging="426"/>
      </w:pPr>
      <w:rPr>
        <w:rFonts w:hint="default"/>
        <w:b w:val="0"/>
        <w:i w:val="0"/>
      </w:rPr>
    </w:lvl>
    <w:lvl w:ilvl="6">
      <w:start w:val="1"/>
      <w:numFmt w:val="bullet"/>
      <w:lvlText w:val="–"/>
      <w:lvlJc w:val="left"/>
      <w:pPr>
        <w:tabs>
          <w:tab w:val="num" w:pos="1843"/>
        </w:tabs>
        <w:ind w:left="1276" w:hanging="425"/>
      </w:pPr>
      <w:rPr>
        <w:rFonts w:hint="default"/>
        <w:b w:val="0"/>
        <w:i w:val="0"/>
      </w:rPr>
    </w:lvl>
    <w:lvl w:ilvl="7">
      <w:start w:val="1"/>
      <w:numFmt w:val="bullet"/>
      <w:lvlText w:val="–"/>
      <w:lvlJc w:val="left"/>
      <w:pPr>
        <w:tabs>
          <w:tab w:val="num" w:pos="2410"/>
        </w:tabs>
        <w:ind w:left="1701" w:hanging="425"/>
      </w:pPr>
      <w:rPr>
        <w:rFonts w:hint="default"/>
        <w:b w:val="0"/>
        <w:i w:val="0"/>
      </w:rPr>
    </w:lvl>
    <w:lvl w:ilvl="8">
      <w:start w:val="1"/>
      <w:numFmt w:val="bullet"/>
      <w:lvlText w:val="–"/>
      <w:lvlJc w:val="left"/>
      <w:pPr>
        <w:tabs>
          <w:tab w:val="num" w:pos="2835"/>
        </w:tabs>
        <w:ind w:left="2126" w:hanging="425"/>
      </w:pPr>
      <w:rPr>
        <w:rFonts w:hint="default"/>
        <w:b w:val="0"/>
        <w:i w:val="0"/>
      </w:rPr>
    </w:lvl>
  </w:abstractNum>
  <w:abstractNum w:abstractNumId="19"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F07002"/>
    <w:multiLevelType w:val="hybridMultilevel"/>
    <w:tmpl w:val="934AE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3044C71"/>
    <w:multiLevelType w:val="hybridMultilevel"/>
    <w:tmpl w:val="C0EA6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C10CA9"/>
    <w:multiLevelType w:val="hybridMultilevel"/>
    <w:tmpl w:val="3B241C28"/>
    <w:lvl w:ilvl="0" w:tplc="6A7EFFC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4" w15:restartNumberingAfterBreak="0">
    <w:nsid w:val="4A6415C9"/>
    <w:multiLevelType w:val="hybridMultilevel"/>
    <w:tmpl w:val="DCB0E65C"/>
    <w:lvl w:ilvl="0" w:tplc="99D05BE4">
      <w:numFmt w:val="bullet"/>
      <w:lvlText w:val="•"/>
      <w:lvlJc w:val="left"/>
      <w:pPr>
        <w:ind w:left="1800" w:hanging="360"/>
      </w:pPr>
      <w:rPr>
        <w:rFonts w:ascii="Arial" w:eastAsia="Arial" w:hAnsi="Arial" w:cs="Arial" w:hint="default"/>
        <w:spacing w:val="-14"/>
        <w:w w:val="100"/>
        <w:sz w:val="24"/>
        <w:szCs w:val="24"/>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110E66"/>
    <w:multiLevelType w:val="hybridMultilevel"/>
    <w:tmpl w:val="1DDE4C1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2485F7B"/>
    <w:multiLevelType w:val="hybridMultilevel"/>
    <w:tmpl w:val="79C05AD4"/>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8" w15:restartNumberingAfterBreak="0">
    <w:nsid w:val="5ACF6E8E"/>
    <w:multiLevelType w:val="multilevel"/>
    <w:tmpl w:val="5CCC697E"/>
    <w:lvl w:ilvl="0">
      <w:start w:val="1"/>
      <w:numFmt w:val="none"/>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9" w15:restartNumberingAfterBreak="0">
    <w:nsid w:val="5B6B5EF6"/>
    <w:multiLevelType w:val="hybridMultilevel"/>
    <w:tmpl w:val="680AE1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E33070E"/>
    <w:multiLevelType w:val="hybridMultilevel"/>
    <w:tmpl w:val="B5808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40471C"/>
    <w:multiLevelType w:val="hybridMultilevel"/>
    <w:tmpl w:val="7DD02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010D7F"/>
    <w:multiLevelType w:val="hybridMultilevel"/>
    <w:tmpl w:val="C5421D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D3F4D78"/>
    <w:multiLevelType w:val="hybridMultilevel"/>
    <w:tmpl w:val="925C6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BB78EE"/>
    <w:multiLevelType w:val="hybridMultilevel"/>
    <w:tmpl w:val="3048A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9F61D8"/>
    <w:multiLevelType w:val="hybridMultilevel"/>
    <w:tmpl w:val="D40C5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0"/>
  </w:num>
  <w:num w:numId="4">
    <w:abstractNumId w:val="19"/>
  </w:num>
  <w:num w:numId="5">
    <w:abstractNumId w:val="23"/>
  </w:num>
  <w:num w:numId="6">
    <w:abstractNumId w:val="25"/>
  </w:num>
  <w:num w:numId="7">
    <w:abstractNumId w:val="2"/>
  </w:num>
  <w:num w:numId="8">
    <w:abstractNumId w:val="5"/>
  </w:num>
  <w:num w:numId="9">
    <w:abstractNumId w:val="35"/>
  </w:num>
  <w:num w:numId="10">
    <w:abstractNumId w:val="16"/>
  </w:num>
  <w:num w:numId="11">
    <w:abstractNumId w:val="34"/>
  </w:num>
  <w:num w:numId="12">
    <w:abstractNumId w:val="33"/>
  </w:num>
  <w:num w:numId="13">
    <w:abstractNumId w:val="31"/>
  </w:num>
  <w:num w:numId="14">
    <w:abstractNumId w:val="21"/>
  </w:num>
  <w:num w:numId="15">
    <w:abstractNumId w:val="7"/>
  </w:num>
  <w:num w:numId="16">
    <w:abstractNumId w:val="12"/>
  </w:num>
  <w:num w:numId="17">
    <w:abstractNumId w:val="15"/>
  </w:num>
  <w:num w:numId="18">
    <w:abstractNumId w:val="8"/>
  </w:num>
  <w:num w:numId="19">
    <w:abstractNumId w:val="32"/>
  </w:num>
  <w:num w:numId="20">
    <w:abstractNumId w:val="28"/>
  </w:num>
  <w:num w:numId="21">
    <w:abstractNumId w:val="10"/>
  </w:num>
  <w:num w:numId="22">
    <w:abstractNumId w:val="29"/>
  </w:num>
  <w:num w:numId="23">
    <w:abstractNumId w:val="1"/>
  </w:num>
  <w:num w:numId="24">
    <w:abstractNumId w:val="18"/>
  </w:num>
  <w:num w:numId="25">
    <w:abstractNumId w:val="9"/>
  </w:num>
  <w:num w:numId="26">
    <w:abstractNumId w:val="10"/>
  </w:num>
  <w:num w:numId="27">
    <w:abstractNumId w:val="27"/>
  </w:num>
  <w:num w:numId="28">
    <w:abstractNumId w:val="24"/>
  </w:num>
  <w:num w:numId="29">
    <w:abstractNumId w:val="4"/>
  </w:num>
  <w:num w:numId="30">
    <w:abstractNumId w:val="13"/>
  </w:num>
  <w:num w:numId="31">
    <w:abstractNumId w:val="30"/>
  </w:num>
  <w:num w:numId="32">
    <w:abstractNumId w:val="10"/>
  </w:num>
  <w:num w:numId="33">
    <w:abstractNumId w:val="3"/>
  </w:num>
  <w:num w:numId="34">
    <w:abstractNumId w:val="26"/>
  </w:num>
  <w:num w:numId="35">
    <w:abstractNumId w:val="22"/>
  </w:num>
  <w:num w:numId="36">
    <w:abstractNumId w:val="6"/>
  </w:num>
  <w:num w:numId="37">
    <w:abstractNumId w:val="17"/>
  </w:num>
  <w:num w:numId="38">
    <w:abstractNumId w:val="20"/>
  </w:num>
  <w:num w:numId="3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0E5B"/>
    <w:rsid w:val="000013FD"/>
    <w:rsid w:val="000062D0"/>
    <w:rsid w:val="00006D9A"/>
    <w:rsid w:val="000101A7"/>
    <w:rsid w:val="0001081B"/>
    <w:rsid w:val="00010871"/>
    <w:rsid w:val="000111B6"/>
    <w:rsid w:val="000122FC"/>
    <w:rsid w:val="00013161"/>
    <w:rsid w:val="00016D3B"/>
    <w:rsid w:val="000237EA"/>
    <w:rsid w:val="000326F6"/>
    <w:rsid w:val="00032B5E"/>
    <w:rsid w:val="00033269"/>
    <w:rsid w:val="00043281"/>
    <w:rsid w:val="0004648A"/>
    <w:rsid w:val="00046663"/>
    <w:rsid w:val="00050DAF"/>
    <w:rsid w:val="00054402"/>
    <w:rsid w:val="00054F80"/>
    <w:rsid w:val="00060902"/>
    <w:rsid w:val="00061409"/>
    <w:rsid w:val="000615E7"/>
    <w:rsid w:val="00061DAD"/>
    <w:rsid w:val="00062FB7"/>
    <w:rsid w:val="00064DF9"/>
    <w:rsid w:val="00070055"/>
    <w:rsid w:val="00070E82"/>
    <w:rsid w:val="00077775"/>
    <w:rsid w:val="000810B7"/>
    <w:rsid w:val="00083A68"/>
    <w:rsid w:val="00085B1A"/>
    <w:rsid w:val="000944ED"/>
    <w:rsid w:val="000954CE"/>
    <w:rsid w:val="00096A44"/>
    <w:rsid w:val="000971B5"/>
    <w:rsid w:val="000A4D34"/>
    <w:rsid w:val="000B0E62"/>
    <w:rsid w:val="000B15C8"/>
    <w:rsid w:val="000B60E3"/>
    <w:rsid w:val="000C0970"/>
    <w:rsid w:val="000C6C1D"/>
    <w:rsid w:val="000D3176"/>
    <w:rsid w:val="000D480B"/>
    <w:rsid w:val="000D4B89"/>
    <w:rsid w:val="000F413C"/>
    <w:rsid w:val="000F4452"/>
    <w:rsid w:val="000F5711"/>
    <w:rsid w:val="000F769E"/>
    <w:rsid w:val="000F7FF5"/>
    <w:rsid w:val="00103BAE"/>
    <w:rsid w:val="00103BF1"/>
    <w:rsid w:val="0011096F"/>
    <w:rsid w:val="00111730"/>
    <w:rsid w:val="0011208A"/>
    <w:rsid w:val="001149F0"/>
    <w:rsid w:val="00120A7B"/>
    <w:rsid w:val="00122F98"/>
    <w:rsid w:val="00126CFD"/>
    <w:rsid w:val="001310FE"/>
    <w:rsid w:val="00131E31"/>
    <w:rsid w:val="001320A6"/>
    <w:rsid w:val="00134616"/>
    <w:rsid w:val="00140832"/>
    <w:rsid w:val="00142B63"/>
    <w:rsid w:val="00142E42"/>
    <w:rsid w:val="001506B3"/>
    <w:rsid w:val="001509C5"/>
    <w:rsid w:val="00156CF7"/>
    <w:rsid w:val="00163BDA"/>
    <w:rsid w:val="001648ED"/>
    <w:rsid w:val="00165CDA"/>
    <w:rsid w:val="00167BDD"/>
    <w:rsid w:val="00170582"/>
    <w:rsid w:val="00172163"/>
    <w:rsid w:val="00175223"/>
    <w:rsid w:val="00181238"/>
    <w:rsid w:val="001815B3"/>
    <w:rsid w:val="00182209"/>
    <w:rsid w:val="00191FBB"/>
    <w:rsid w:val="001923F1"/>
    <w:rsid w:val="00192A17"/>
    <w:rsid w:val="00193A79"/>
    <w:rsid w:val="001941C6"/>
    <w:rsid w:val="0019527B"/>
    <w:rsid w:val="00195E9B"/>
    <w:rsid w:val="001A3040"/>
    <w:rsid w:val="001A4CA5"/>
    <w:rsid w:val="001A5851"/>
    <w:rsid w:val="001A5B03"/>
    <w:rsid w:val="001A6ABF"/>
    <w:rsid w:val="001A6CA8"/>
    <w:rsid w:val="001B1092"/>
    <w:rsid w:val="001B21DF"/>
    <w:rsid w:val="001B3235"/>
    <w:rsid w:val="001C4C32"/>
    <w:rsid w:val="001C5943"/>
    <w:rsid w:val="001D3DAF"/>
    <w:rsid w:val="001D6A4D"/>
    <w:rsid w:val="001D6BF7"/>
    <w:rsid w:val="001D7995"/>
    <w:rsid w:val="001E01F3"/>
    <w:rsid w:val="001E0424"/>
    <w:rsid w:val="001E2758"/>
    <w:rsid w:val="001E4758"/>
    <w:rsid w:val="001E4DA6"/>
    <w:rsid w:val="001F2197"/>
    <w:rsid w:val="001F6B15"/>
    <w:rsid w:val="002011B9"/>
    <w:rsid w:val="002013CD"/>
    <w:rsid w:val="002023A9"/>
    <w:rsid w:val="002025BB"/>
    <w:rsid w:val="00212175"/>
    <w:rsid w:val="00212C61"/>
    <w:rsid w:val="00216E69"/>
    <w:rsid w:val="00217EA0"/>
    <w:rsid w:val="00220B0E"/>
    <w:rsid w:val="002225D2"/>
    <w:rsid w:val="0022659D"/>
    <w:rsid w:val="002333B9"/>
    <w:rsid w:val="002333D8"/>
    <w:rsid w:val="00235039"/>
    <w:rsid w:val="00235ECB"/>
    <w:rsid w:val="00236688"/>
    <w:rsid w:val="00236907"/>
    <w:rsid w:val="002448FC"/>
    <w:rsid w:val="00251441"/>
    <w:rsid w:val="00256E1F"/>
    <w:rsid w:val="00256F81"/>
    <w:rsid w:val="002602BF"/>
    <w:rsid w:val="0026201F"/>
    <w:rsid w:val="002636CC"/>
    <w:rsid w:val="00267007"/>
    <w:rsid w:val="00267CE3"/>
    <w:rsid w:val="00270AF8"/>
    <w:rsid w:val="0029169A"/>
    <w:rsid w:val="00293508"/>
    <w:rsid w:val="00294B6A"/>
    <w:rsid w:val="00295874"/>
    <w:rsid w:val="002A0FD3"/>
    <w:rsid w:val="002A191E"/>
    <w:rsid w:val="002A37D2"/>
    <w:rsid w:val="002B1437"/>
    <w:rsid w:val="002B2107"/>
    <w:rsid w:val="002B6BF2"/>
    <w:rsid w:val="002B7767"/>
    <w:rsid w:val="002C1390"/>
    <w:rsid w:val="002C1EA6"/>
    <w:rsid w:val="002C3542"/>
    <w:rsid w:val="002D009D"/>
    <w:rsid w:val="002D0F53"/>
    <w:rsid w:val="002D2762"/>
    <w:rsid w:val="002D58F2"/>
    <w:rsid w:val="002D5B73"/>
    <w:rsid w:val="002D5FB2"/>
    <w:rsid w:val="002D7D98"/>
    <w:rsid w:val="002E0477"/>
    <w:rsid w:val="002F1107"/>
    <w:rsid w:val="002F7AC9"/>
    <w:rsid w:val="00301589"/>
    <w:rsid w:val="00302C29"/>
    <w:rsid w:val="00304DBB"/>
    <w:rsid w:val="0031033C"/>
    <w:rsid w:val="00312389"/>
    <w:rsid w:val="0031647D"/>
    <w:rsid w:val="00321DAE"/>
    <w:rsid w:val="0032270E"/>
    <w:rsid w:val="0032477E"/>
    <w:rsid w:val="003300A5"/>
    <w:rsid w:val="00331FBE"/>
    <w:rsid w:val="00332819"/>
    <w:rsid w:val="00332855"/>
    <w:rsid w:val="00334CA9"/>
    <w:rsid w:val="00335AD2"/>
    <w:rsid w:val="00335B8C"/>
    <w:rsid w:val="0033613C"/>
    <w:rsid w:val="003361F3"/>
    <w:rsid w:val="00340458"/>
    <w:rsid w:val="00347434"/>
    <w:rsid w:val="00347A69"/>
    <w:rsid w:val="00352A99"/>
    <w:rsid w:val="00352F46"/>
    <w:rsid w:val="003627AD"/>
    <w:rsid w:val="00362D5D"/>
    <w:rsid w:val="00362FBF"/>
    <w:rsid w:val="00364647"/>
    <w:rsid w:val="0036494F"/>
    <w:rsid w:val="003706D1"/>
    <w:rsid w:val="00370965"/>
    <w:rsid w:val="003730C2"/>
    <w:rsid w:val="00375290"/>
    <w:rsid w:val="00383CDE"/>
    <w:rsid w:val="0038621B"/>
    <w:rsid w:val="00386D45"/>
    <w:rsid w:val="00386E2E"/>
    <w:rsid w:val="00387332"/>
    <w:rsid w:val="003A4DF8"/>
    <w:rsid w:val="003A6D71"/>
    <w:rsid w:val="003A6DD9"/>
    <w:rsid w:val="003A7675"/>
    <w:rsid w:val="003B3F1D"/>
    <w:rsid w:val="003B4F69"/>
    <w:rsid w:val="003B7404"/>
    <w:rsid w:val="003B7FC5"/>
    <w:rsid w:val="003C0C5D"/>
    <w:rsid w:val="003C36ED"/>
    <w:rsid w:val="003C4F1D"/>
    <w:rsid w:val="003C5005"/>
    <w:rsid w:val="003D0F67"/>
    <w:rsid w:val="003D226A"/>
    <w:rsid w:val="003D32CC"/>
    <w:rsid w:val="003D3F06"/>
    <w:rsid w:val="003E1106"/>
    <w:rsid w:val="003E3346"/>
    <w:rsid w:val="003E3835"/>
    <w:rsid w:val="003E3CDA"/>
    <w:rsid w:val="003E4206"/>
    <w:rsid w:val="003E454D"/>
    <w:rsid w:val="003E6E85"/>
    <w:rsid w:val="003E78FC"/>
    <w:rsid w:val="003F05E6"/>
    <w:rsid w:val="003F2BD3"/>
    <w:rsid w:val="003F357F"/>
    <w:rsid w:val="003F57E0"/>
    <w:rsid w:val="003F684A"/>
    <w:rsid w:val="003F6ED4"/>
    <w:rsid w:val="003F7B9E"/>
    <w:rsid w:val="00405671"/>
    <w:rsid w:val="00405B1E"/>
    <w:rsid w:val="004120C9"/>
    <w:rsid w:val="004126A2"/>
    <w:rsid w:val="004210CF"/>
    <w:rsid w:val="00424833"/>
    <w:rsid w:val="00430B53"/>
    <w:rsid w:val="004315E6"/>
    <w:rsid w:val="004323B2"/>
    <w:rsid w:val="00434814"/>
    <w:rsid w:val="00440E0A"/>
    <w:rsid w:val="00441F99"/>
    <w:rsid w:val="004424DD"/>
    <w:rsid w:val="004501E4"/>
    <w:rsid w:val="0045064A"/>
    <w:rsid w:val="0045077D"/>
    <w:rsid w:val="00450FAD"/>
    <w:rsid w:val="00452685"/>
    <w:rsid w:val="004578DB"/>
    <w:rsid w:val="00460DB4"/>
    <w:rsid w:val="004626D0"/>
    <w:rsid w:val="004628FA"/>
    <w:rsid w:val="0046321B"/>
    <w:rsid w:val="00464EF1"/>
    <w:rsid w:val="00466E02"/>
    <w:rsid w:val="004708D0"/>
    <w:rsid w:val="00472917"/>
    <w:rsid w:val="00472B97"/>
    <w:rsid w:val="00473B95"/>
    <w:rsid w:val="004826AE"/>
    <w:rsid w:val="00484D6D"/>
    <w:rsid w:val="00490C68"/>
    <w:rsid w:val="0049524B"/>
    <w:rsid w:val="004A10EB"/>
    <w:rsid w:val="004A4E59"/>
    <w:rsid w:val="004A4FA1"/>
    <w:rsid w:val="004A5D8B"/>
    <w:rsid w:val="004A6FE4"/>
    <w:rsid w:val="004B4AD3"/>
    <w:rsid w:val="004B680C"/>
    <w:rsid w:val="004C00E1"/>
    <w:rsid w:val="004C17D8"/>
    <w:rsid w:val="004C2B1E"/>
    <w:rsid w:val="004C3185"/>
    <w:rsid w:val="004C31A0"/>
    <w:rsid w:val="004C5377"/>
    <w:rsid w:val="004C5B69"/>
    <w:rsid w:val="004C6766"/>
    <w:rsid w:val="004C7A06"/>
    <w:rsid w:val="004D2292"/>
    <w:rsid w:val="004D2F6D"/>
    <w:rsid w:val="004D58B4"/>
    <w:rsid w:val="004D5A6F"/>
    <w:rsid w:val="004E0DF1"/>
    <w:rsid w:val="004E5AC1"/>
    <w:rsid w:val="004F4C55"/>
    <w:rsid w:val="004F658B"/>
    <w:rsid w:val="00500012"/>
    <w:rsid w:val="00502736"/>
    <w:rsid w:val="0050416E"/>
    <w:rsid w:val="00504656"/>
    <w:rsid w:val="005057A3"/>
    <w:rsid w:val="00505D39"/>
    <w:rsid w:val="00510919"/>
    <w:rsid w:val="00515824"/>
    <w:rsid w:val="0052139A"/>
    <w:rsid w:val="00523BDB"/>
    <w:rsid w:val="005259ED"/>
    <w:rsid w:val="005262D2"/>
    <w:rsid w:val="0052689A"/>
    <w:rsid w:val="00526A58"/>
    <w:rsid w:val="00526AF4"/>
    <w:rsid w:val="00527B2C"/>
    <w:rsid w:val="00532448"/>
    <w:rsid w:val="00533AE0"/>
    <w:rsid w:val="00534570"/>
    <w:rsid w:val="00536B72"/>
    <w:rsid w:val="005449A3"/>
    <w:rsid w:val="00547EBD"/>
    <w:rsid w:val="005535E8"/>
    <w:rsid w:val="00556BD8"/>
    <w:rsid w:val="00556E60"/>
    <w:rsid w:val="00564184"/>
    <w:rsid w:val="00566718"/>
    <w:rsid w:val="00567462"/>
    <w:rsid w:val="00570BA8"/>
    <w:rsid w:val="005757C5"/>
    <w:rsid w:val="005779C9"/>
    <w:rsid w:val="00584E7E"/>
    <w:rsid w:val="00585EB2"/>
    <w:rsid w:val="005925E6"/>
    <w:rsid w:val="00592E02"/>
    <w:rsid w:val="00593265"/>
    <w:rsid w:val="00596E88"/>
    <w:rsid w:val="005978A7"/>
    <w:rsid w:val="005A7E2F"/>
    <w:rsid w:val="005B0FF2"/>
    <w:rsid w:val="005B1037"/>
    <w:rsid w:val="005B5330"/>
    <w:rsid w:val="005B7BE0"/>
    <w:rsid w:val="005B7F41"/>
    <w:rsid w:val="005C0474"/>
    <w:rsid w:val="005C379E"/>
    <w:rsid w:val="005C70C7"/>
    <w:rsid w:val="005C758D"/>
    <w:rsid w:val="005D2C62"/>
    <w:rsid w:val="005D3131"/>
    <w:rsid w:val="005D4C89"/>
    <w:rsid w:val="005E674C"/>
    <w:rsid w:val="005F2692"/>
    <w:rsid w:val="005F4B51"/>
    <w:rsid w:val="005F500E"/>
    <w:rsid w:val="005F7EFF"/>
    <w:rsid w:val="00602EFE"/>
    <w:rsid w:val="00612762"/>
    <w:rsid w:val="00613594"/>
    <w:rsid w:val="00613B9D"/>
    <w:rsid w:val="006149FB"/>
    <w:rsid w:val="0061578C"/>
    <w:rsid w:val="00615940"/>
    <w:rsid w:val="006162E7"/>
    <w:rsid w:val="0062201E"/>
    <w:rsid w:val="006236E5"/>
    <w:rsid w:val="00624BA7"/>
    <w:rsid w:val="00631288"/>
    <w:rsid w:val="00632542"/>
    <w:rsid w:val="00632C81"/>
    <w:rsid w:val="00637939"/>
    <w:rsid w:val="006404E9"/>
    <w:rsid w:val="00641BDA"/>
    <w:rsid w:val="006424FC"/>
    <w:rsid w:val="00660633"/>
    <w:rsid w:val="006610A0"/>
    <w:rsid w:val="00663D96"/>
    <w:rsid w:val="00664805"/>
    <w:rsid w:val="00664E0D"/>
    <w:rsid w:val="00666A57"/>
    <w:rsid w:val="00666E17"/>
    <w:rsid w:val="00667EDA"/>
    <w:rsid w:val="00672085"/>
    <w:rsid w:val="00674447"/>
    <w:rsid w:val="00674C3D"/>
    <w:rsid w:val="00675A36"/>
    <w:rsid w:val="00675BDE"/>
    <w:rsid w:val="006770FE"/>
    <w:rsid w:val="00686A0F"/>
    <w:rsid w:val="00691624"/>
    <w:rsid w:val="006943B4"/>
    <w:rsid w:val="0069499B"/>
    <w:rsid w:val="00697E1A"/>
    <w:rsid w:val="006A1BD6"/>
    <w:rsid w:val="006A3FA7"/>
    <w:rsid w:val="006B746C"/>
    <w:rsid w:val="006C13B7"/>
    <w:rsid w:val="006C47A2"/>
    <w:rsid w:val="006C4856"/>
    <w:rsid w:val="006C4A1D"/>
    <w:rsid w:val="006D14D0"/>
    <w:rsid w:val="006D39AC"/>
    <w:rsid w:val="006F0C72"/>
    <w:rsid w:val="006F15F9"/>
    <w:rsid w:val="006F2913"/>
    <w:rsid w:val="006F4F16"/>
    <w:rsid w:val="006F51FF"/>
    <w:rsid w:val="006F612D"/>
    <w:rsid w:val="00700E03"/>
    <w:rsid w:val="007013AD"/>
    <w:rsid w:val="0070160A"/>
    <w:rsid w:val="007104D7"/>
    <w:rsid w:val="00713B99"/>
    <w:rsid w:val="00715EEE"/>
    <w:rsid w:val="0071772B"/>
    <w:rsid w:val="00721D1E"/>
    <w:rsid w:val="00724AFA"/>
    <w:rsid w:val="00725CFC"/>
    <w:rsid w:val="00726D71"/>
    <w:rsid w:val="007354B9"/>
    <w:rsid w:val="007356F0"/>
    <w:rsid w:val="00741097"/>
    <w:rsid w:val="0074327F"/>
    <w:rsid w:val="007449A3"/>
    <w:rsid w:val="00745F5E"/>
    <w:rsid w:val="00753606"/>
    <w:rsid w:val="00755A95"/>
    <w:rsid w:val="007572AE"/>
    <w:rsid w:val="00761996"/>
    <w:rsid w:val="0076480A"/>
    <w:rsid w:val="00764FE6"/>
    <w:rsid w:val="00780810"/>
    <w:rsid w:val="00781B47"/>
    <w:rsid w:val="007836B0"/>
    <w:rsid w:val="00784955"/>
    <w:rsid w:val="007849B8"/>
    <w:rsid w:val="00785344"/>
    <w:rsid w:val="00785940"/>
    <w:rsid w:val="00785E3F"/>
    <w:rsid w:val="00790AA3"/>
    <w:rsid w:val="0079285C"/>
    <w:rsid w:val="00793B9C"/>
    <w:rsid w:val="00794A23"/>
    <w:rsid w:val="00794B75"/>
    <w:rsid w:val="007A0609"/>
    <w:rsid w:val="007A75DD"/>
    <w:rsid w:val="007B0313"/>
    <w:rsid w:val="007B06DF"/>
    <w:rsid w:val="007C107E"/>
    <w:rsid w:val="007D0470"/>
    <w:rsid w:val="007D227F"/>
    <w:rsid w:val="007D648E"/>
    <w:rsid w:val="007D6BC9"/>
    <w:rsid w:val="007E0DB8"/>
    <w:rsid w:val="007E1C74"/>
    <w:rsid w:val="007E4B0E"/>
    <w:rsid w:val="007E4F8A"/>
    <w:rsid w:val="007E5178"/>
    <w:rsid w:val="007E7B34"/>
    <w:rsid w:val="007F09AA"/>
    <w:rsid w:val="007F29BB"/>
    <w:rsid w:val="007F4456"/>
    <w:rsid w:val="007F4892"/>
    <w:rsid w:val="007F4BF2"/>
    <w:rsid w:val="007F6D00"/>
    <w:rsid w:val="007F724B"/>
    <w:rsid w:val="008002FB"/>
    <w:rsid w:val="008027C9"/>
    <w:rsid w:val="00803988"/>
    <w:rsid w:val="00803E4D"/>
    <w:rsid w:val="00804C19"/>
    <w:rsid w:val="00805D5F"/>
    <w:rsid w:val="00806A22"/>
    <w:rsid w:val="00806A92"/>
    <w:rsid w:val="0081006F"/>
    <w:rsid w:val="00810EF3"/>
    <w:rsid w:val="00812101"/>
    <w:rsid w:val="00814961"/>
    <w:rsid w:val="008165AA"/>
    <w:rsid w:val="00821C63"/>
    <w:rsid w:val="00822D10"/>
    <w:rsid w:val="008248DE"/>
    <w:rsid w:val="008273A0"/>
    <w:rsid w:val="00827DA7"/>
    <w:rsid w:val="00833CCA"/>
    <w:rsid w:val="0083711A"/>
    <w:rsid w:val="00840693"/>
    <w:rsid w:val="00840986"/>
    <w:rsid w:val="00840CCC"/>
    <w:rsid w:val="00842BFC"/>
    <w:rsid w:val="00844D9C"/>
    <w:rsid w:val="008506F8"/>
    <w:rsid w:val="00851A7F"/>
    <w:rsid w:val="00854707"/>
    <w:rsid w:val="008559FA"/>
    <w:rsid w:val="008604B9"/>
    <w:rsid w:val="008607AC"/>
    <w:rsid w:val="00861952"/>
    <w:rsid w:val="008657AB"/>
    <w:rsid w:val="00866545"/>
    <w:rsid w:val="00870495"/>
    <w:rsid w:val="00870E42"/>
    <w:rsid w:val="008740A7"/>
    <w:rsid w:val="00880056"/>
    <w:rsid w:val="00880515"/>
    <w:rsid w:val="008806B6"/>
    <w:rsid w:val="0088377D"/>
    <w:rsid w:val="008926EC"/>
    <w:rsid w:val="00892C27"/>
    <w:rsid w:val="008A2B60"/>
    <w:rsid w:val="008A7C15"/>
    <w:rsid w:val="008B0E3A"/>
    <w:rsid w:val="008C074E"/>
    <w:rsid w:val="008C374D"/>
    <w:rsid w:val="008C6FD2"/>
    <w:rsid w:val="008C7BFD"/>
    <w:rsid w:val="008D2471"/>
    <w:rsid w:val="008D4093"/>
    <w:rsid w:val="008D6336"/>
    <w:rsid w:val="008D7DEE"/>
    <w:rsid w:val="008E500B"/>
    <w:rsid w:val="008F2CE9"/>
    <w:rsid w:val="008F6238"/>
    <w:rsid w:val="009012C8"/>
    <w:rsid w:val="00902082"/>
    <w:rsid w:val="0090509E"/>
    <w:rsid w:val="00905F5F"/>
    <w:rsid w:val="009116DC"/>
    <w:rsid w:val="00916828"/>
    <w:rsid w:val="009313DF"/>
    <w:rsid w:val="009349DE"/>
    <w:rsid w:val="00935FC9"/>
    <w:rsid w:val="00942266"/>
    <w:rsid w:val="00943BAF"/>
    <w:rsid w:val="009457B6"/>
    <w:rsid w:val="00946879"/>
    <w:rsid w:val="00950905"/>
    <w:rsid w:val="00955734"/>
    <w:rsid w:val="009575EA"/>
    <w:rsid w:val="00960BCE"/>
    <w:rsid w:val="00964925"/>
    <w:rsid w:val="009652F9"/>
    <w:rsid w:val="00966992"/>
    <w:rsid w:val="00970263"/>
    <w:rsid w:val="00971967"/>
    <w:rsid w:val="009761F7"/>
    <w:rsid w:val="00980BE1"/>
    <w:rsid w:val="0099003A"/>
    <w:rsid w:val="00990D8C"/>
    <w:rsid w:val="00995433"/>
    <w:rsid w:val="009956B3"/>
    <w:rsid w:val="009A1B8E"/>
    <w:rsid w:val="009A3967"/>
    <w:rsid w:val="009A4CC4"/>
    <w:rsid w:val="009A4E7A"/>
    <w:rsid w:val="009B0AA5"/>
    <w:rsid w:val="009B339D"/>
    <w:rsid w:val="009B34C6"/>
    <w:rsid w:val="009B362B"/>
    <w:rsid w:val="009C13A3"/>
    <w:rsid w:val="009C1BE0"/>
    <w:rsid w:val="009C31B5"/>
    <w:rsid w:val="009C7641"/>
    <w:rsid w:val="009D1EC5"/>
    <w:rsid w:val="009D3916"/>
    <w:rsid w:val="009D4B0C"/>
    <w:rsid w:val="009D7F0A"/>
    <w:rsid w:val="009E7126"/>
    <w:rsid w:val="009F69A2"/>
    <w:rsid w:val="00A0156C"/>
    <w:rsid w:val="00A02DDA"/>
    <w:rsid w:val="00A06ACE"/>
    <w:rsid w:val="00A100F5"/>
    <w:rsid w:val="00A10A14"/>
    <w:rsid w:val="00A123EF"/>
    <w:rsid w:val="00A14121"/>
    <w:rsid w:val="00A16518"/>
    <w:rsid w:val="00A20673"/>
    <w:rsid w:val="00A2209E"/>
    <w:rsid w:val="00A23F2E"/>
    <w:rsid w:val="00A2788D"/>
    <w:rsid w:val="00A3428E"/>
    <w:rsid w:val="00A37601"/>
    <w:rsid w:val="00A41B70"/>
    <w:rsid w:val="00A43753"/>
    <w:rsid w:val="00A512E2"/>
    <w:rsid w:val="00A52CB5"/>
    <w:rsid w:val="00A53C35"/>
    <w:rsid w:val="00A54957"/>
    <w:rsid w:val="00A54A3B"/>
    <w:rsid w:val="00A54EB2"/>
    <w:rsid w:val="00A54FEB"/>
    <w:rsid w:val="00A55919"/>
    <w:rsid w:val="00A57755"/>
    <w:rsid w:val="00A62F7D"/>
    <w:rsid w:val="00A64AA2"/>
    <w:rsid w:val="00A66F46"/>
    <w:rsid w:val="00A70123"/>
    <w:rsid w:val="00A704BC"/>
    <w:rsid w:val="00A7163E"/>
    <w:rsid w:val="00A7475B"/>
    <w:rsid w:val="00A81CD7"/>
    <w:rsid w:val="00A83B0C"/>
    <w:rsid w:val="00A84793"/>
    <w:rsid w:val="00A85232"/>
    <w:rsid w:val="00A861E0"/>
    <w:rsid w:val="00A91D50"/>
    <w:rsid w:val="00A93EAB"/>
    <w:rsid w:val="00A95DA9"/>
    <w:rsid w:val="00A960C1"/>
    <w:rsid w:val="00A96F28"/>
    <w:rsid w:val="00A974D4"/>
    <w:rsid w:val="00AA4910"/>
    <w:rsid w:val="00AB2ECF"/>
    <w:rsid w:val="00AB341C"/>
    <w:rsid w:val="00AB4295"/>
    <w:rsid w:val="00AB7517"/>
    <w:rsid w:val="00AC12CF"/>
    <w:rsid w:val="00AC1B98"/>
    <w:rsid w:val="00AC63A2"/>
    <w:rsid w:val="00AD01A7"/>
    <w:rsid w:val="00AD27F1"/>
    <w:rsid w:val="00AD2E29"/>
    <w:rsid w:val="00AD5D9D"/>
    <w:rsid w:val="00AD754F"/>
    <w:rsid w:val="00AE69D2"/>
    <w:rsid w:val="00AE72CC"/>
    <w:rsid w:val="00AF019C"/>
    <w:rsid w:val="00AF5CB2"/>
    <w:rsid w:val="00AF7DB4"/>
    <w:rsid w:val="00B00887"/>
    <w:rsid w:val="00B02B04"/>
    <w:rsid w:val="00B03CA3"/>
    <w:rsid w:val="00B041E3"/>
    <w:rsid w:val="00B05034"/>
    <w:rsid w:val="00B07747"/>
    <w:rsid w:val="00B07883"/>
    <w:rsid w:val="00B116D4"/>
    <w:rsid w:val="00B122F9"/>
    <w:rsid w:val="00B12E4B"/>
    <w:rsid w:val="00B133D1"/>
    <w:rsid w:val="00B20DA8"/>
    <w:rsid w:val="00B23121"/>
    <w:rsid w:val="00B240C8"/>
    <w:rsid w:val="00B26131"/>
    <w:rsid w:val="00B308AA"/>
    <w:rsid w:val="00B32434"/>
    <w:rsid w:val="00B32FF0"/>
    <w:rsid w:val="00B331A9"/>
    <w:rsid w:val="00B33233"/>
    <w:rsid w:val="00B35CCE"/>
    <w:rsid w:val="00B42C29"/>
    <w:rsid w:val="00B44517"/>
    <w:rsid w:val="00B454B5"/>
    <w:rsid w:val="00B50B61"/>
    <w:rsid w:val="00B519CA"/>
    <w:rsid w:val="00B51D33"/>
    <w:rsid w:val="00B533C6"/>
    <w:rsid w:val="00B53F63"/>
    <w:rsid w:val="00B54F8D"/>
    <w:rsid w:val="00B721B7"/>
    <w:rsid w:val="00B73FC5"/>
    <w:rsid w:val="00B755A6"/>
    <w:rsid w:val="00B76436"/>
    <w:rsid w:val="00B76C48"/>
    <w:rsid w:val="00B776B1"/>
    <w:rsid w:val="00B84409"/>
    <w:rsid w:val="00B84FEB"/>
    <w:rsid w:val="00B948A9"/>
    <w:rsid w:val="00BA00FF"/>
    <w:rsid w:val="00BA0EF0"/>
    <w:rsid w:val="00BA2288"/>
    <w:rsid w:val="00BA73E1"/>
    <w:rsid w:val="00BB2C0A"/>
    <w:rsid w:val="00BB3C18"/>
    <w:rsid w:val="00BB44DA"/>
    <w:rsid w:val="00BB7D1D"/>
    <w:rsid w:val="00BC48D4"/>
    <w:rsid w:val="00BC6405"/>
    <w:rsid w:val="00BD316F"/>
    <w:rsid w:val="00BD54F1"/>
    <w:rsid w:val="00BD56CC"/>
    <w:rsid w:val="00BD5F0D"/>
    <w:rsid w:val="00BF2506"/>
    <w:rsid w:val="00BF4406"/>
    <w:rsid w:val="00BF4D9D"/>
    <w:rsid w:val="00BF54DD"/>
    <w:rsid w:val="00BF684E"/>
    <w:rsid w:val="00BF719C"/>
    <w:rsid w:val="00BF7587"/>
    <w:rsid w:val="00C02A26"/>
    <w:rsid w:val="00C03D02"/>
    <w:rsid w:val="00C05FF5"/>
    <w:rsid w:val="00C13437"/>
    <w:rsid w:val="00C1417A"/>
    <w:rsid w:val="00C1788A"/>
    <w:rsid w:val="00C2285F"/>
    <w:rsid w:val="00C228A3"/>
    <w:rsid w:val="00C26642"/>
    <w:rsid w:val="00C34E28"/>
    <w:rsid w:val="00C40D5F"/>
    <w:rsid w:val="00C4120B"/>
    <w:rsid w:val="00C418F7"/>
    <w:rsid w:val="00C4196F"/>
    <w:rsid w:val="00C42443"/>
    <w:rsid w:val="00C46447"/>
    <w:rsid w:val="00C46921"/>
    <w:rsid w:val="00C4782A"/>
    <w:rsid w:val="00C47A92"/>
    <w:rsid w:val="00C47B66"/>
    <w:rsid w:val="00C5315D"/>
    <w:rsid w:val="00C5591E"/>
    <w:rsid w:val="00C56F23"/>
    <w:rsid w:val="00C61751"/>
    <w:rsid w:val="00C6370A"/>
    <w:rsid w:val="00C6657C"/>
    <w:rsid w:val="00C736B7"/>
    <w:rsid w:val="00C76565"/>
    <w:rsid w:val="00C81333"/>
    <w:rsid w:val="00C814EB"/>
    <w:rsid w:val="00C822E3"/>
    <w:rsid w:val="00C83EE0"/>
    <w:rsid w:val="00C869BF"/>
    <w:rsid w:val="00C91A1C"/>
    <w:rsid w:val="00C91DAE"/>
    <w:rsid w:val="00C95EC1"/>
    <w:rsid w:val="00CA5FCC"/>
    <w:rsid w:val="00CB06F8"/>
    <w:rsid w:val="00CB0FCA"/>
    <w:rsid w:val="00CB1F9E"/>
    <w:rsid w:val="00CB2733"/>
    <w:rsid w:val="00CB79D6"/>
    <w:rsid w:val="00CB7D33"/>
    <w:rsid w:val="00CC0365"/>
    <w:rsid w:val="00CD5055"/>
    <w:rsid w:val="00CD7052"/>
    <w:rsid w:val="00CE46BE"/>
    <w:rsid w:val="00CE5CC8"/>
    <w:rsid w:val="00CF369E"/>
    <w:rsid w:val="00CF3F9F"/>
    <w:rsid w:val="00CF5DAA"/>
    <w:rsid w:val="00CF695F"/>
    <w:rsid w:val="00D01164"/>
    <w:rsid w:val="00D076A6"/>
    <w:rsid w:val="00D107B4"/>
    <w:rsid w:val="00D11081"/>
    <w:rsid w:val="00D11902"/>
    <w:rsid w:val="00D178EA"/>
    <w:rsid w:val="00D2177E"/>
    <w:rsid w:val="00D23A45"/>
    <w:rsid w:val="00D24CE4"/>
    <w:rsid w:val="00D24EB4"/>
    <w:rsid w:val="00D25617"/>
    <w:rsid w:val="00D25919"/>
    <w:rsid w:val="00D26453"/>
    <w:rsid w:val="00D3460D"/>
    <w:rsid w:val="00D35261"/>
    <w:rsid w:val="00D35435"/>
    <w:rsid w:val="00D41706"/>
    <w:rsid w:val="00D41EE8"/>
    <w:rsid w:val="00D437A8"/>
    <w:rsid w:val="00D43B19"/>
    <w:rsid w:val="00D43DA5"/>
    <w:rsid w:val="00D44ED9"/>
    <w:rsid w:val="00D46824"/>
    <w:rsid w:val="00D46C71"/>
    <w:rsid w:val="00D52833"/>
    <w:rsid w:val="00D536CA"/>
    <w:rsid w:val="00D576F1"/>
    <w:rsid w:val="00D6187C"/>
    <w:rsid w:val="00D63F0E"/>
    <w:rsid w:val="00D65FDD"/>
    <w:rsid w:val="00D676CE"/>
    <w:rsid w:val="00D676E2"/>
    <w:rsid w:val="00D746A4"/>
    <w:rsid w:val="00D808BD"/>
    <w:rsid w:val="00D851DE"/>
    <w:rsid w:val="00D856C9"/>
    <w:rsid w:val="00D9118A"/>
    <w:rsid w:val="00D9270F"/>
    <w:rsid w:val="00D94B16"/>
    <w:rsid w:val="00D9534C"/>
    <w:rsid w:val="00D966AC"/>
    <w:rsid w:val="00D97356"/>
    <w:rsid w:val="00DA2E3D"/>
    <w:rsid w:val="00DA3855"/>
    <w:rsid w:val="00DA525B"/>
    <w:rsid w:val="00DA6592"/>
    <w:rsid w:val="00DA6B98"/>
    <w:rsid w:val="00DA734F"/>
    <w:rsid w:val="00DB3869"/>
    <w:rsid w:val="00DB7734"/>
    <w:rsid w:val="00DB7CF8"/>
    <w:rsid w:val="00DC00D1"/>
    <w:rsid w:val="00DC290E"/>
    <w:rsid w:val="00DC3D8A"/>
    <w:rsid w:val="00DC4574"/>
    <w:rsid w:val="00DC5CAD"/>
    <w:rsid w:val="00DC61D9"/>
    <w:rsid w:val="00DC6269"/>
    <w:rsid w:val="00DC782B"/>
    <w:rsid w:val="00DD01D9"/>
    <w:rsid w:val="00DE0DCF"/>
    <w:rsid w:val="00DE1E12"/>
    <w:rsid w:val="00DE3FAB"/>
    <w:rsid w:val="00DE5930"/>
    <w:rsid w:val="00E01145"/>
    <w:rsid w:val="00E11068"/>
    <w:rsid w:val="00E1152B"/>
    <w:rsid w:val="00E12182"/>
    <w:rsid w:val="00E14E3E"/>
    <w:rsid w:val="00E162EC"/>
    <w:rsid w:val="00E17C08"/>
    <w:rsid w:val="00E21424"/>
    <w:rsid w:val="00E21B46"/>
    <w:rsid w:val="00E23822"/>
    <w:rsid w:val="00E258FB"/>
    <w:rsid w:val="00E27542"/>
    <w:rsid w:val="00E37AB8"/>
    <w:rsid w:val="00E46DD8"/>
    <w:rsid w:val="00E56EFC"/>
    <w:rsid w:val="00E60B3B"/>
    <w:rsid w:val="00E61AF3"/>
    <w:rsid w:val="00E63B2D"/>
    <w:rsid w:val="00E678D5"/>
    <w:rsid w:val="00E71C6E"/>
    <w:rsid w:val="00E71D1B"/>
    <w:rsid w:val="00E73A07"/>
    <w:rsid w:val="00E74019"/>
    <w:rsid w:val="00E7431C"/>
    <w:rsid w:val="00E76A50"/>
    <w:rsid w:val="00E80648"/>
    <w:rsid w:val="00E80809"/>
    <w:rsid w:val="00E82897"/>
    <w:rsid w:val="00E84B5A"/>
    <w:rsid w:val="00E84FC2"/>
    <w:rsid w:val="00E869C5"/>
    <w:rsid w:val="00E96050"/>
    <w:rsid w:val="00E96FC4"/>
    <w:rsid w:val="00E97A79"/>
    <w:rsid w:val="00EA1E34"/>
    <w:rsid w:val="00EA3DB1"/>
    <w:rsid w:val="00EA3F14"/>
    <w:rsid w:val="00EA448E"/>
    <w:rsid w:val="00EA4582"/>
    <w:rsid w:val="00EA5819"/>
    <w:rsid w:val="00EA6C2A"/>
    <w:rsid w:val="00EB4E08"/>
    <w:rsid w:val="00EC4534"/>
    <w:rsid w:val="00EC55AC"/>
    <w:rsid w:val="00EC5A88"/>
    <w:rsid w:val="00ED229E"/>
    <w:rsid w:val="00ED2D78"/>
    <w:rsid w:val="00ED430D"/>
    <w:rsid w:val="00ED73CE"/>
    <w:rsid w:val="00ED7701"/>
    <w:rsid w:val="00ED7BCC"/>
    <w:rsid w:val="00EE21A5"/>
    <w:rsid w:val="00EE46B9"/>
    <w:rsid w:val="00EE7C31"/>
    <w:rsid w:val="00EF0B95"/>
    <w:rsid w:val="00EF144F"/>
    <w:rsid w:val="00EF3BCC"/>
    <w:rsid w:val="00EF75C5"/>
    <w:rsid w:val="00F01586"/>
    <w:rsid w:val="00F01CF0"/>
    <w:rsid w:val="00F0299E"/>
    <w:rsid w:val="00F02A02"/>
    <w:rsid w:val="00F06E93"/>
    <w:rsid w:val="00F105FF"/>
    <w:rsid w:val="00F1181B"/>
    <w:rsid w:val="00F12A8A"/>
    <w:rsid w:val="00F201D8"/>
    <w:rsid w:val="00F202D9"/>
    <w:rsid w:val="00F24361"/>
    <w:rsid w:val="00F30492"/>
    <w:rsid w:val="00F31291"/>
    <w:rsid w:val="00F33A3D"/>
    <w:rsid w:val="00F42FEE"/>
    <w:rsid w:val="00F43004"/>
    <w:rsid w:val="00F4354E"/>
    <w:rsid w:val="00F4386D"/>
    <w:rsid w:val="00F465EC"/>
    <w:rsid w:val="00F5429E"/>
    <w:rsid w:val="00F64D6F"/>
    <w:rsid w:val="00F674A2"/>
    <w:rsid w:val="00F74631"/>
    <w:rsid w:val="00F76133"/>
    <w:rsid w:val="00F77055"/>
    <w:rsid w:val="00F81E1B"/>
    <w:rsid w:val="00F84431"/>
    <w:rsid w:val="00F87A8F"/>
    <w:rsid w:val="00F87C8D"/>
    <w:rsid w:val="00F907E0"/>
    <w:rsid w:val="00F92C7E"/>
    <w:rsid w:val="00F94026"/>
    <w:rsid w:val="00F94070"/>
    <w:rsid w:val="00F978CA"/>
    <w:rsid w:val="00F97ECC"/>
    <w:rsid w:val="00FA1B1F"/>
    <w:rsid w:val="00FA366C"/>
    <w:rsid w:val="00FA568A"/>
    <w:rsid w:val="00FB3B40"/>
    <w:rsid w:val="00FB42C6"/>
    <w:rsid w:val="00FB598F"/>
    <w:rsid w:val="00FC246C"/>
    <w:rsid w:val="00FC5A00"/>
    <w:rsid w:val="00FC63DF"/>
    <w:rsid w:val="00FD0803"/>
    <w:rsid w:val="00FD27D5"/>
    <w:rsid w:val="00FD3E47"/>
    <w:rsid w:val="00FD4651"/>
    <w:rsid w:val="00FD56A0"/>
    <w:rsid w:val="00FE228F"/>
    <w:rsid w:val="00FE26F4"/>
    <w:rsid w:val="00FE35F9"/>
    <w:rsid w:val="00FF35F4"/>
    <w:rsid w:val="00FF5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aliases w:val="h1,c"/>
    <w:basedOn w:val="Normal"/>
    <w:qFormat/>
    <w:pPr>
      <w:spacing w:before="86"/>
      <w:ind w:left="118"/>
      <w:outlineLvl w:val="0"/>
    </w:pPr>
    <w:rPr>
      <w:sz w:val="33"/>
      <w:szCs w:val="33"/>
    </w:rPr>
  </w:style>
  <w:style w:type="paragraph" w:styleId="Heading2">
    <w:name w:val="heading 2"/>
    <w:aliases w:val="p,h2"/>
    <w:basedOn w:val="Normal"/>
    <w:unhideWhenUsed/>
    <w:qFormat/>
    <w:pPr>
      <w:spacing w:before="78"/>
      <w:ind w:left="178"/>
      <w:outlineLvl w:val="1"/>
    </w:pPr>
    <w:rPr>
      <w:sz w:val="29"/>
      <w:szCs w:val="29"/>
    </w:rPr>
  </w:style>
  <w:style w:type="paragraph" w:styleId="Heading3">
    <w:name w:val="heading 3"/>
    <w:aliases w:val="h3"/>
    <w:basedOn w:val="Normal"/>
    <w:unhideWhenUsed/>
    <w:qFormat/>
    <w:pPr>
      <w:spacing w:before="140"/>
      <w:ind w:left="298"/>
      <w:outlineLvl w:val="2"/>
    </w:pPr>
    <w:rPr>
      <w:b/>
      <w:bCs/>
      <w:sz w:val="24"/>
      <w:szCs w:val="24"/>
    </w:rPr>
  </w:style>
  <w:style w:type="paragraph" w:styleId="Heading4">
    <w:name w:val="heading 4"/>
    <w:aliases w:val="h4"/>
    <w:basedOn w:val="Normal"/>
    <w:next w:val="Normal"/>
    <w:link w:val="Heading4Char"/>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rsid w:val="009313DF"/>
    <w:pPr>
      <w:keepNext/>
      <w:keepLines/>
      <w:widowControl/>
      <w:tabs>
        <w:tab w:val="left" w:pos="851"/>
      </w:tabs>
      <w:autoSpaceDE/>
      <w:autoSpaceDN/>
      <w:spacing w:before="200" w:line="276" w:lineRule="auto"/>
      <w:outlineLvl w:val="4"/>
    </w:pPr>
    <w:rPr>
      <w:rFonts w:asciiTheme="majorHAnsi" w:eastAsiaTheme="majorEastAsia" w:hAnsiTheme="majorHAnsi" w:cstheme="majorBidi"/>
      <w:color w:val="243F60" w:themeColor="accent1" w:themeShade="7F"/>
      <w:lang w:val="en-AU"/>
    </w:rPr>
  </w:style>
  <w:style w:type="paragraph" w:styleId="Heading6">
    <w:name w:val="heading 6"/>
    <w:basedOn w:val="Normal"/>
    <w:next w:val="Normal"/>
    <w:link w:val="Heading6Char"/>
    <w:uiPriority w:val="9"/>
    <w:unhideWhenUsed/>
    <w:qFormat/>
    <w:rsid w:val="009313DF"/>
    <w:pPr>
      <w:widowControl/>
      <w:autoSpaceDE/>
      <w:autoSpaceDN/>
      <w:spacing w:before="120" w:after="120" w:line="276" w:lineRule="auto"/>
      <w:jc w:val="center"/>
      <w:outlineLvl w:val="5"/>
    </w:pPr>
    <w:rPr>
      <w:rFonts w:eastAsia="Times New Roman"/>
      <w:b/>
      <w:sz w:val="40"/>
      <w:szCs w:val="20"/>
      <w:lang w:val="en-AU"/>
    </w:rPr>
  </w:style>
  <w:style w:type="paragraph" w:styleId="Heading7">
    <w:name w:val="heading 7"/>
    <w:basedOn w:val="Heading2"/>
    <w:next w:val="Normal"/>
    <w:link w:val="Heading7Char"/>
    <w:uiPriority w:val="9"/>
    <w:qFormat/>
    <w:rsid w:val="009313DF"/>
    <w:pPr>
      <w:keepNext/>
      <w:keepLines/>
      <w:tabs>
        <w:tab w:val="left" w:pos="851"/>
      </w:tabs>
      <w:overflowPunct w:val="0"/>
      <w:adjustRightInd w:val="0"/>
      <w:spacing w:before="360" w:line="276" w:lineRule="auto"/>
      <w:ind w:left="851" w:hanging="851"/>
      <w:textAlignment w:val="baseline"/>
      <w:outlineLvl w:val="6"/>
    </w:pPr>
    <w:rPr>
      <w:rFonts w:eastAsiaTheme="majorEastAsia" w:cstheme="majorBidi"/>
      <w:b/>
      <w:iCs/>
      <w:color w:val="1F497D" w:themeColor="text2"/>
      <w:kern w:val="32"/>
      <w:sz w:val="26"/>
      <w:szCs w:val="20"/>
      <w:lang w:val="en-AU"/>
    </w:rPr>
  </w:style>
  <w:style w:type="paragraph" w:styleId="Heading8">
    <w:name w:val="heading 8"/>
    <w:basedOn w:val="Heading3"/>
    <w:next w:val="Normal"/>
    <w:link w:val="Heading8Char"/>
    <w:uiPriority w:val="9"/>
    <w:qFormat/>
    <w:rsid w:val="009313DF"/>
    <w:pPr>
      <w:keepNext/>
      <w:keepLines/>
      <w:tabs>
        <w:tab w:val="left" w:pos="851"/>
      </w:tabs>
      <w:overflowPunct w:val="0"/>
      <w:adjustRightInd w:val="0"/>
      <w:spacing w:before="240" w:after="60" w:line="276" w:lineRule="auto"/>
      <w:ind w:left="851" w:hanging="851"/>
      <w:textAlignment w:val="baseline"/>
      <w:outlineLvl w:val="7"/>
    </w:pPr>
    <w:rPr>
      <w:rFonts w:eastAsiaTheme="majorEastAsia" w:cstheme="majorBidi"/>
      <w:color w:val="1F497D" w:themeColor="text2"/>
      <w:kern w:val="32"/>
      <w:sz w:val="22"/>
      <w:szCs w:val="20"/>
      <w:lang w:val="en-AU"/>
    </w:rPr>
  </w:style>
  <w:style w:type="paragraph" w:styleId="Heading9">
    <w:name w:val="heading 9"/>
    <w:basedOn w:val="Heading4"/>
    <w:next w:val="Normal"/>
    <w:link w:val="Heading9Char"/>
    <w:uiPriority w:val="9"/>
    <w:qFormat/>
    <w:rsid w:val="009313DF"/>
    <w:pPr>
      <w:tabs>
        <w:tab w:val="num" w:pos="851"/>
      </w:tabs>
      <w:overflowPunct w:val="0"/>
      <w:adjustRightInd w:val="0"/>
      <w:spacing w:before="200" w:line="276" w:lineRule="auto"/>
      <w:ind w:left="851" w:hanging="851"/>
      <w:textAlignment w:val="baseline"/>
      <w:outlineLvl w:val="8"/>
    </w:pPr>
    <w:rPr>
      <w:rFonts w:ascii="Arial" w:hAnsi="Arial"/>
      <w:iCs w:val="0"/>
      <w:color w:val="1F497D" w:themeColor="text2"/>
      <w:kern w:val="3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2"/>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2"/>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2"/>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qFormat/>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2"/>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unhideWhenUsed/>
    <w:rsid w:val="007572AE"/>
    <w:pPr>
      <w:numPr>
        <w:numId w:val="3"/>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aliases w:val="h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paragraph" w:styleId="ListNumber">
    <w:name w:val="List Number"/>
    <w:basedOn w:val="Normal"/>
    <w:uiPriority w:val="99"/>
    <w:unhideWhenUsed/>
    <w:rsid w:val="00E1152B"/>
    <w:pPr>
      <w:numPr>
        <w:numId w:val="7"/>
      </w:numPr>
      <w:contextualSpacing/>
    </w:pPr>
  </w:style>
  <w:style w:type="character" w:customStyle="1" w:styleId="italics">
    <w:name w:val="italics"/>
    <w:uiPriority w:val="1"/>
    <w:qFormat/>
    <w:rsid w:val="00E1152B"/>
    <w:rPr>
      <w:i/>
    </w:rPr>
  </w:style>
  <w:style w:type="paragraph" w:styleId="Subtitle">
    <w:name w:val="Subtitle"/>
    <w:basedOn w:val="Normal"/>
    <w:next w:val="Normal"/>
    <w:link w:val="SubtitleChar"/>
    <w:qFormat/>
    <w:rsid w:val="00E1152B"/>
    <w:pPr>
      <w:overflowPunct w:val="0"/>
      <w:adjustRightInd w:val="0"/>
      <w:spacing w:before="240" w:after="240" w:line="276" w:lineRule="auto"/>
      <w:jc w:val="center"/>
      <w:textAlignment w:val="baseline"/>
    </w:pPr>
    <w:rPr>
      <w:rFonts w:eastAsia="Times New Roman"/>
      <w:sz w:val="36"/>
      <w:szCs w:val="20"/>
      <w:lang w:val="en-AU"/>
    </w:rPr>
  </w:style>
  <w:style w:type="character" w:customStyle="1" w:styleId="SubtitleChar">
    <w:name w:val="Subtitle Char"/>
    <w:basedOn w:val="DefaultParagraphFont"/>
    <w:link w:val="Subtitle"/>
    <w:rsid w:val="00E1152B"/>
    <w:rPr>
      <w:rFonts w:ascii="Arial" w:eastAsia="Times New Roman" w:hAnsi="Arial" w:cs="Arial"/>
      <w:sz w:val="36"/>
      <w:szCs w:val="20"/>
      <w:lang w:val="en-AU"/>
    </w:rPr>
  </w:style>
  <w:style w:type="paragraph" w:customStyle="1" w:styleId="xmsonormal">
    <w:name w:val="x_msonormal"/>
    <w:basedOn w:val="Normal"/>
    <w:rsid w:val="00CA5FCC"/>
    <w:pPr>
      <w:widowControl/>
      <w:autoSpaceDE/>
      <w:autoSpaceDN/>
    </w:pPr>
    <w:rPr>
      <w:rFonts w:ascii="Calibri" w:eastAsiaTheme="minorHAnsi" w:hAnsi="Calibri" w:cs="Calibri"/>
      <w:lang w:val="en-AU" w:eastAsia="en-AU"/>
    </w:rPr>
  </w:style>
  <w:style w:type="character" w:customStyle="1" w:styleId="Heading5Char">
    <w:name w:val="Heading 5 Char"/>
    <w:basedOn w:val="DefaultParagraphFont"/>
    <w:link w:val="Heading5"/>
    <w:uiPriority w:val="9"/>
    <w:rsid w:val="009313DF"/>
    <w:rPr>
      <w:rFonts w:asciiTheme="majorHAnsi" w:eastAsiaTheme="majorEastAsia" w:hAnsiTheme="majorHAnsi" w:cstheme="majorBidi"/>
      <w:color w:val="243F60" w:themeColor="accent1" w:themeShade="7F"/>
      <w:lang w:val="en-AU"/>
    </w:rPr>
  </w:style>
  <w:style w:type="character" w:customStyle="1" w:styleId="Heading6Char">
    <w:name w:val="Heading 6 Char"/>
    <w:basedOn w:val="DefaultParagraphFont"/>
    <w:link w:val="Heading6"/>
    <w:uiPriority w:val="9"/>
    <w:rsid w:val="009313DF"/>
    <w:rPr>
      <w:rFonts w:ascii="Arial" w:eastAsia="Times New Roman" w:hAnsi="Arial" w:cs="Arial"/>
      <w:b/>
      <w:sz w:val="40"/>
      <w:szCs w:val="20"/>
      <w:lang w:val="en-AU"/>
    </w:rPr>
  </w:style>
  <w:style w:type="character" w:customStyle="1" w:styleId="Heading7Char">
    <w:name w:val="Heading 7 Char"/>
    <w:basedOn w:val="DefaultParagraphFont"/>
    <w:link w:val="Heading7"/>
    <w:uiPriority w:val="9"/>
    <w:rsid w:val="009313DF"/>
    <w:rPr>
      <w:rFonts w:ascii="Arial" w:eastAsiaTheme="majorEastAsia" w:hAnsi="Arial" w:cstheme="majorBidi"/>
      <w:b/>
      <w:iCs/>
      <w:color w:val="1F497D" w:themeColor="text2"/>
      <w:kern w:val="32"/>
      <w:sz w:val="26"/>
      <w:szCs w:val="20"/>
      <w:lang w:val="en-AU"/>
    </w:rPr>
  </w:style>
  <w:style w:type="character" w:customStyle="1" w:styleId="Heading8Char">
    <w:name w:val="Heading 8 Char"/>
    <w:basedOn w:val="DefaultParagraphFont"/>
    <w:link w:val="Heading8"/>
    <w:uiPriority w:val="9"/>
    <w:rsid w:val="009313DF"/>
    <w:rPr>
      <w:rFonts w:ascii="Arial" w:eastAsiaTheme="majorEastAsia" w:hAnsi="Arial" w:cstheme="majorBidi"/>
      <w:b/>
      <w:bCs/>
      <w:color w:val="1F497D" w:themeColor="text2"/>
      <w:kern w:val="32"/>
      <w:szCs w:val="20"/>
      <w:lang w:val="en-AU"/>
    </w:rPr>
  </w:style>
  <w:style w:type="character" w:customStyle="1" w:styleId="Heading9Char">
    <w:name w:val="Heading 9 Char"/>
    <w:basedOn w:val="DefaultParagraphFont"/>
    <w:link w:val="Heading9"/>
    <w:uiPriority w:val="9"/>
    <w:rsid w:val="009313DF"/>
    <w:rPr>
      <w:rFonts w:ascii="Arial" w:eastAsiaTheme="majorEastAsia" w:hAnsi="Arial" w:cstheme="majorBidi"/>
      <w:i/>
      <w:color w:val="1F497D" w:themeColor="text2"/>
      <w:kern w:val="32"/>
      <w:szCs w:val="20"/>
      <w:lang w:val="en-AU"/>
    </w:rPr>
  </w:style>
  <w:style w:type="paragraph" w:customStyle="1" w:styleId="Heading3normal">
    <w:name w:val="Heading 3 normal"/>
    <w:basedOn w:val="Heading3"/>
    <w:qFormat/>
    <w:rsid w:val="009313DF"/>
    <w:pPr>
      <w:widowControl/>
      <w:numPr>
        <w:ilvl w:val="2"/>
      </w:numPr>
      <w:tabs>
        <w:tab w:val="left" w:pos="851"/>
      </w:tabs>
      <w:overflowPunct w:val="0"/>
      <w:adjustRightInd w:val="0"/>
      <w:spacing w:before="120" w:after="120" w:line="276" w:lineRule="auto"/>
      <w:ind w:left="851" w:hanging="851"/>
      <w:textAlignment w:val="baseline"/>
    </w:pPr>
    <w:rPr>
      <w:rFonts w:eastAsia="Times New Roman"/>
      <w:b w:val="0"/>
      <w:kern w:val="32"/>
      <w:sz w:val="22"/>
      <w:szCs w:val="26"/>
      <w:lang w:val="en-AU"/>
    </w:rPr>
  </w:style>
  <w:style w:type="paragraph" w:customStyle="1" w:styleId="unHeading3">
    <w:name w:val="unHeading3"/>
    <w:basedOn w:val="Heading3"/>
    <w:next w:val="Normal"/>
    <w:qFormat/>
    <w:rsid w:val="001D6BF7"/>
    <w:pPr>
      <w:keepNext/>
      <w:keepLines/>
      <w:overflowPunct w:val="0"/>
      <w:adjustRightInd w:val="0"/>
      <w:spacing w:before="240" w:after="60" w:line="276" w:lineRule="auto"/>
      <w:ind w:left="0"/>
      <w:textAlignment w:val="baseline"/>
    </w:pPr>
    <w:rPr>
      <w:rFonts w:eastAsia="Times New Roman"/>
      <w:color w:val="1F497D" w:themeColor="text2"/>
      <w:kern w:val="32"/>
      <w:szCs w:val="26"/>
      <w:lang w:val="en-AU"/>
    </w:rPr>
  </w:style>
  <w:style w:type="character" w:customStyle="1" w:styleId="DRAFT">
    <w:name w:val="DRAFT"/>
    <w:uiPriority w:val="1"/>
    <w:qFormat/>
    <w:rsid w:val="001D6BF7"/>
    <w:rPr>
      <w:color w:val="FF0000"/>
    </w:rPr>
  </w:style>
  <w:style w:type="character" w:customStyle="1" w:styleId="AUTHORTOREVIEW">
    <w:name w:val="AUTHOR TO REVIEW"/>
    <w:basedOn w:val="DefaultParagraphFont"/>
    <w:uiPriority w:val="1"/>
    <w:qFormat/>
    <w:rsid w:val="00BB44DA"/>
    <w:rPr>
      <w:bdr w:val="none" w:sz="0" w:space="0" w:color="auto"/>
      <w:shd w:val="clear" w:color="auto" w:fill="FFFF00"/>
      <w14:textOutline w14:w="9525" w14:cap="rnd" w14:cmpd="sng" w14:algn="ctr">
        <w14:noFill/>
        <w14:prstDash w14:val="solid"/>
        <w14:bevel/>
      </w14:textOutline>
    </w:rPr>
  </w:style>
  <w:style w:type="character" w:styleId="UnresolvedMention">
    <w:name w:val="Unresolved Mention"/>
    <w:basedOn w:val="DefaultParagraphFont"/>
    <w:uiPriority w:val="99"/>
    <w:semiHidden/>
    <w:unhideWhenUsed/>
    <w:rsid w:val="00641BDA"/>
    <w:rPr>
      <w:color w:val="605E5C"/>
      <w:shd w:val="clear" w:color="auto" w:fill="E1DFDD"/>
    </w:rPr>
  </w:style>
  <w:style w:type="paragraph" w:styleId="ListNumber2">
    <w:name w:val="List Number 2"/>
    <w:basedOn w:val="Normal"/>
    <w:uiPriority w:val="98"/>
    <w:rsid w:val="00A66F46"/>
    <w:pPr>
      <w:widowControl/>
      <w:autoSpaceDE/>
      <w:autoSpaceDN/>
      <w:spacing w:line="276" w:lineRule="auto"/>
      <w:ind w:left="850" w:hanging="425"/>
      <w:contextualSpacing/>
    </w:pPr>
    <w:rPr>
      <w:rFonts w:eastAsiaTheme="minorEastAsia" w:cstheme="minorBidi"/>
      <w:lang w:val="en-AU" w:eastAsia="en-AU"/>
    </w:rPr>
  </w:style>
  <w:style w:type="paragraph" w:styleId="ListNumber4">
    <w:name w:val="List Number 4"/>
    <w:basedOn w:val="Normal"/>
    <w:uiPriority w:val="99"/>
    <w:rsid w:val="00A66F46"/>
    <w:pPr>
      <w:widowControl/>
      <w:autoSpaceDE/>
      <w:autoSpaceDN/>
      <w:spacing w:line="276" w:lineRule="auto"/>
      <w:ind w:left="1700" w:hanging="425"/>
      <w:contextualSpacing/>
    </w:pPr>
    <w:rPr>
      <w:rFonts w:eastAsiaTheme="minorEastAsia" w:cstheme="minorBidi"/>
      <w:lang w:val="en-AU" w:eastAsia="en-AU"/>
    </w:rPr>
  </w:style>
  <w:style w:type="paragraph" w:styleId="ListNumber5">
    <w:name w:val="List Number 5"/>
    <w:basedOn w:val="Normal"/>
    <w:uiPriority w:val="99"/>
    <w:rsid w:val="00A66F46"/>
    <w:pPr>
      <w:widowControl/>
      <w:autoSpaceDE/>
      <w:autoSpaceDN/>
      <w:spacing w:line="276" w:lineRule="auto"/>
      <w:ind w:left="2125" w:hanging="425"/>
      <w:contextualSpacing/>
    </w:pPr>
    <w:rPr>
      <w:rFonts w:eastAsiaTheme="minorEastAsia" w:cstheme="minorBidi"/>
      <w:lang w:val="en-AU" w:eastAsia="en-AU"/>
    </w:rPr>
  </w:style>
  <w:style w:type="paragraph" w:customStyle="1" w:styleId="NumberLevel1">
    <w:name w:val="Number Level 1"/>
    <w:aliases w:val="N1"/>
    <w:basedOn w:val="Normal"/>
    <w:uiPriority w:val="1"/>
    <w:qFormat/>
    <w:rsid w:val="00A66F46"/>
    <w:pPr>
      <w:widowControl/>
      <w:numPr>
        <w:numId w:val="21"/>
      </w:numPr>
      <w:autoSpaceDE/>
      <w:autoSpaceDN/>
      <w:spacing w:before="480" w:after="140" w:line="280" w:lineRule="atLeast"/>
    </w:pPr>
    <w:rPr>
      <w:rFonts w:eastAsia="Times New Roman"/>
      <w:b/>
      <w:color w:val="365F91" w:themeColor="accent1" w:themeShade="BF"/>
      <w:sz w:val="32"/>
      <w:lang w:val="en-AU" w:eastAsia="en-AU"/>
    </w:rPr>
  </w:style>
  <w:style w:type="paragraph" w:customStyle="1" w:styleId="NumberLevel2">
    <w:name w:val="Number Level 2"/>
    <w:aliases w:val="N2"/>
    <w:basedOn w:val="Normal"/>
    <w:uiPriority w:val="1"/>
    <w:qFormat/>
    <w:rsid w:val="00A66F46"/>
    <w:pPr>
      <w:widowControl/>
      <w:numPr>
        <w:ilvl w:val="1"/>
        <w:numId w:val="21"/>
      </w:numPr>
      <w:autoSpaceDE/>
      <w:autoSpaceDN/>
      <w:spacing w:before="140" w:after="140" w:line="280" w:lineRule="atLeast"/>
    </w:pPr>
    <w:rPr>
      <w:rFonts w:eastAsia="Times New Roman"/>
      <w:lang w:val="en-AU" w:eastAsia="en-AU"/>
    </w:rPr>
  </w:style>
  <w:style w:type="paragraph" w:customStyle="1" w:styleId="NumberLevel3">
    <w:name w:val="Number Level 3"/>
    <w:aliases w:val="N3"/>
    <w:basedOn w:val="Normal"/>
    <w:uiPriority w:val="1"/>
    <w:qFormat/>
    <w:rsid w:val="00A66F46"/>
    <w:pPr>
      <w:widowControl/>
      <w:numPr>
        <w:ilvl w:val="2"/>
        <w:numId w:val="21"/>
      </w:numPr>
      <w:autoSpaceDE/>
      <w:autoSpaceDN/>
      <w:spacing w:before="140" w:after="140" w:line="280" w:lineRule="atLeast"/>
    </w:pPr>
    <w:rPr>
      <w:rFonts w:eastAsia="Times New Roman"/>
      <w:lang w:val="en-AU" w:eastAsia="en-AU"/>
    </w:rPr>
  </w:style>
  <w:style w:type="paragraph" w:customStyle="1" w:styleId="NumberLevel4">
    <w:name w:val="Number Level 4"/>
    <w:aliases w:val="N4"/>
    <w:basedOn w:val="Normal"/>
    <w:uiPriority w:val="1"/>
    <w:qFormat/>
    <w:rsid w:val="00A66F46"/>
    <w:pPr>
      <w:widowControl/>
      <w:numPr>
        <w:ilvl w:val="3"/>
        <w:numId w:val="21"/>
      </w:numPr>
      <w:autoSpaceDE/>
      <w:autoSpaceDN/>
      <w:spacing w:after="140" w:line="280" w:lineRule="atLeast"/>
    </w:pPr>
    <w:rPr>
      <w:rFonts w:eastAsia="Times New Roman"/>
      <w:lang w:val="en-AU" w:eastAsia="en-AU"/>
    </w:rPr>
  </w:style>
  <w:style w:type="paragraph" w:customStyle="1" w:styleId="NumberLevel5">
    <w:name w:val="Number Level 5"/>
    <w:aliases w:val="N5"/>
    <w:basedOn w:val="Normal"/>
    <w:uiPriority w:val="1"/>
    <w:rsid w:val="00A66F46"/>
    <w:pPr>
      <w:widowControl/>
      <w:numPr>
        <w:ilvl w:val="4"/>
        <w:numId w:val="21"/>
      </w:numPr>
      <w:autoSpaceDE/>
      <w:autoSpaceDN/>
      <w:spacing w:after="140" w:line="280" w:lineRule="atLeast"/>
    </w:pPr>
    <w:rPr>
      <w:rFonts w:eastAsia="Times New Roman"/>
      <w:lang w:val="en-AU" w:eastAsia="en-AU"/>
    </w:rPr>
  </w:style>
  <w:style w:type="paragraph" w:customStyle="1" w:styleId="NumberLevel6">
    <w:name w:val="Number Level 6"/>
    <w:basedOn w:val="NumberLevel5"/>
    <w:uiPriority w:val="1"/>
    <w:rsid w:val="00A66F46"/>
    <w:pPr>
      <w:numPr>
        <w:ilvl w:val="5"/>
      </w:numPr>
    </w:pPr>
  </w:style>
  <w:style w:type="paragraph" w:customStyle="1" w:styleId="NumberLevel7">
    <w:name w:val="Number Level 7"/>
    <w:basedOn w:val="NumberLevel6"/>
    <w:uiPriority w:val="1"/>
    <w:rsid w:val="00A66F46"/>
    <w:pPr>
      <w:numPr>
        <w:ilvl w:val="6"/>
      </w:numPr>
    </w:pPr>
  </w:style>
  <w:style w:type="paragraph" w:customStyle="1" w:styleId="NumberLevel8">
    <w:name w:val="Number Level 8"/>
    <w:basedOn w:val="NumberLevel7"/>
    <w:uiPriority w:val="1"/>
    <w:rsid w:val="00A66F46"/>
    <w:pPr>
      <w:numPr>
        <w:ilvl w:val="7"/>
      </w:numPr>
    </w:pPr>
  </w:style>
  <w:style w:type="paragraph" w:customStyle="1" w:styleId="NumberLevel9">
    <w:name w:val="Number Level 9"/>
    <w:basedOn w:val="NumberLevel8"/>
    <w:uiPriority w:val="1"/>
    <w:rsid w:val="00A66F46"/>
    <w:pPr>
      <w:numPr>
        <w:ilvl w:val="8"/>
      </w:numPr>
    </w:pPr>
  </w:style>
  <w:style w:type="paragraph" w:styleId="FootnoteText">
    <w:name w:val="footnote text"/>
    <w:basedOn w:val="Normal"/>
    <w:link w:val="FootnoteTextChar"/>
    <w:uiPriority w:val="31"/>
    <w:unhideWhenUsed/>
    <w:rsid w:val="00E21B46"/>
    <w:pPr>
      <w:widowControl/>
      <w:autoSpaceDE/>
      <w:autoSpaceDN/>
    </w:pPr>
    <w:rPr>
      <w:rFonts w:eastAsiaTheme="minorHAnsi" w:cstheme="minorBidi"/>
      <w:sz w:val="20"/>
      <w:szCs w:val="20"/>
      <w:lang w:val="en-AU"/>
    </w:rPr>
  </w:style>
  <w:style w:type="character" w:customStyle="1" w:styleId="FootnoteTextChar">
    <w:name w:val="Footnote Text Char"/>
    <w:basedOn w:val="DefaultParagraphFont"/>
    <w:link w:val="FootnoteText"/>
    <w:uiPriority w:val="31"/>
    <w:rsid w:val="00E21B46"/>
    <w:rPr>
      <w:rFonts w:ascii="Arial" w:hAnsi="Arial"/>
      <w:sz w:val="20"/>
      <w:szCs w:val="20"/>
      <w:lang w:val="en-AU"/>
    </w:rPr>
  </w:style>
  <w:style w:type="character" w:styleId="FootnoteReference">
    <w:name w:val="footnote reference"/>
    <w:basedOn w:val="DefaultParagraphFont"/>
    <w:uiPriority w:val="31"/>
    <w:unhideWhenUsed/>
    <w:rsid w:val="00E21B46"/>
    <w:rPr>
      <w:vertAlign w:val="superscript"/>
    </w:rPr>
  </w:style>
  <w:style w:type="character" w:styleId="FollowedHyperlink">
    <w:name w:val="FollowedHyperlink"/>
    <w:basedOn w:val="DefaultParagraphFont"/>
    <w:uiPriority w:val="99"/>
    <w:semiHidden/>
    <w:unhideWhenUsed/>
    <w:rsid w:val="004B68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68599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54534485">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236279074">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4792204">
      <w:bodyDiv w:val="1"/>
      <w:marLeft w:val="0"/>
      <w:marRight w:val="0"/>
      <w:marTop w:val="0"/>
      <w:marBottom w:val="0"/>
      <w:divBdr>
        <w:top w:val="none" w:sz="0" w:space="0" w:color="auto"/>
        <w:left w:val="none" w:sz="0" w:space="0" w:color="auto"/>
        <w:bottom w:val="none" w:sz="0" w:space="0" w:color="auto"/>
        <w:right w:val="none" w:sz="0" w:space="0" w:color="auto"/>
      </w:divBdr>
    </w:div>
    <w:div w:id="1834448952">
      <w:bodyDiv w:val="1"/>
      <w:marLeft w:val="0"/>
      <w:marRight w:val="0"/>
      <w:marTop w:val="0"/>
      <w:marBottom w:val="0"/>
      <w:divBdr>
        <w:top w:val="none" w:sz="0" w:space="0" w:color="auto"/>
        <w:left w:val="none" w:sz="0" w:space="0" w:color="auto"/>
        <w:bottom w:val="none" w:sz="0" w:space="0" w:color="auto"/>
        <w:right w:val="none" w:sz="0" w:space="0" w:color="auto"/>
      </w:divBdr>
      <w:divsChild>
        <w:div w:id="371813083">
          <w:marLeft w:val="0"/>
          <w:marRight w:val="0"/>
          <w:marTop w:val="0"/>
          <w:marBottom w:val="0"/>
          <w:divBdr>
            <w:top w:val="none" w:sz="0" w:space="0" w:color="auto"/>
            <w:left w:val="none" w:sz="0" w:space="0" w:color="auto"/>
            <w:bottom w:val="none" w:sz="0" w:space="0" w:color="auto"/>
            <w:right w:val="none" w:sz="0" w:space="0" w:color="auto"/>
          </w:divBdr>
          <w:divsChild>
            <w:div w:id="1894734498">
              <w:marLeft w:val="0"/>
              <w:marRight w:val="0"/>
              <w:marTop w:val="0"/>
              <w:marBottom w:val="0"/>
              <w:divBdr>
                <w:top w:val="none" w:sz="0" w:space="0" w:color="auto"/>
                <w:left w:val="none" w:sz="0" w:space="0" w:color="auto"/>
                <w:bottom w:val="none" w:sz="0" w:space="0" w:color="auto"/>
                <w:right w:val="none" w:sz="0" w:space="0" w:color="auto"/>
              </w:divBdr>
              <w:divsChild>
                <w:div w:id="1779520190">
                  <w:marLeft w:val="0"/>
                  <w:marRight w:val="0"/>
                  <w:marTop w:val="0"/>
                  <w:marBottom w:val="0"/>
                  <w:divBdr>
                    <w:top w:val="none" w:sz="0" w:space="0" w:color="auto"/>
                    <w:left w:val="none" w:sz="0" w:space="0" w:color="auto"/>
                    <w:bottom w:val="none" w:sz="0" w:space="0" w:color="auto"/>
                    <w:right w:val="none" w:sz="0" w:space="0" w:color="auto"/>
                  </w:divBdr>
                  <w:divsChild>
                    <w:div w:id="182089726">
                      <w:marLeft w:val="0"/>
                      <w:marRight w:val="0"/>
                      <w:marTop w:val="0"/>
                      <w:marBottom w:val="0"/>
                      <w:divBdr>
                        <w:top w:val="none" w:sz="0" w:space="0" w:color="auto"/>
                        <w:left w:val="none" w:sz="0" w:space="0" w:color="auto"/>
                        <w:bottom w:val="none" w:sz="0" w:space="0" w:color="auto"/>
                        <w:right w:val="none" w:sz="0" w:space="0" w:color="auto"/>
                      </w:divBdr>
                      <w:divsChild>
                        <w:div w:id="1905944747">
                          <w:marLeft w:val="0"/>
                          <w:marRight w:val="0"/>
                          <w:marTop w:val="0"/>
                          <w:marBottom w:val="0"/>
                          <w:divBdr>
                            <w:top w:val="none" w:sz="0" w:space="0" w:color="auto"/>
                            <w:left w:val="none" w:sz="0" w:space="0" w:color="auto"/>
                            <w:bottom w:val="none" w:sz="0" w:space="0" w:color="auto"/>
                            <w:right w:val="none" w:sz="0" w:space="0" w:color="auto"/>
                          </w:divBdr>
                          <w:divsChild>
                            <w:div w:id="1949502594">
                              <w:marLeft w:val="0"/>
                              <w:marRight w:val="0"/>
                              <w:marTop w:val="0"/>
                              <w:marBottom w:val="0"/>
                              <w:divBdr>
                                <w:top w:val="none" w:sz="0" w:space="0" w:color="auto"/>
                                <w:left w:val="none" w:sz="0" w:space="0" w:color="auto"/>
                                <w:bottom w:val="none" w:sz="0" w:space="0" w:color="auto"/>
                                <w:right w:val="none" w:sz="0" w:space="0" w:color="auto"/>
                              </w:divBdr>
                              <w:divsChild>
                                <w:div w:id="284241422">
                                  <w:marLeft w:val="-225"/>
                                  <w:marRight w:val="-225"/>
                                  <w:marTop w:val="0"/>
                                  <w:marBottom w:val="0"/>
                                  <w:divBdr>
                                    <w:top w:val="none" w:sz="0" w:space="0" w:color="auto"/>
                                    <w:left w:val="none" w:sz="0" w:space="0" w:color="auto"/>
                                    <w:bottom w:val="none" w:sz="0" w:space="0" w:color="auto"/>
                                    <w:right w:val="none" w:sz="0" w:space="0" w:color="auto"/>
                                  </w:divBdr>
                                  <w:divsChild>
                                    <w:div w:id="982659736">
                                      <w:marLeft w:val="0"/>
                                      <w:marRight w:val="0"/>
                                      <w:marTop w:val="0"/>
                                      <w:marBottom w:val="0"/>
                                      <w:divBdr>
                                        <w:top w:val="none" w:sz="0" w:space="0" w:color="auto"/>
                                        <w:left w:val="none" w:sz="0" w:space="0" w:color="auto"/>
                                        <w:bottom w:val="none" w:sz="0" w:space="0" w:color="auto"/>
                                        <w:right w:val="none" w:sz="0" w:space="0" w:color="auto"/>
                                      </w:divBdr>
                                      <w:divsChild>
                                        <w:div w:id="2143424317">
                                          <w:marLeft w:val="0"/>
                                          <w:marRight w:val="0"/>
                                          <w:marTop w:val="0"/>
                                          <w:marBottom w:val="0"/>
                                          <w:divBdr>
                                            <w:top w:val="none" w:sz="0" w:space="0" w:color="auto"/>
                                            <w:left w:val="none" w:sz="0" w:space="0" w:color="auto"/>
                                            <w:bottom w:val="none" w:sz="0" w:space="0" w:color="auto"/>
                                            <w:right w:val="none" w:sz="0" w:space="0" w:color="auto"/>
                                          </w:divBdr>
                                        </w:div>
                                        <w:div w:id="12932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03516574">
      <w:bodyDiv w:val="1"/>
      <w:marLeft w:val="0"/>
      <w:marRight w:val="0"/>
      <w:marTop w:val="0"/>
      <w:marBottom w:val="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sa.gov.au/flightoperations" TargetMode="External"/><Relationship Id="rId13" Type="http://schemas.openxmlformats.org/officeDocument/2006/relationships/hyperlink" Target="https://consultation.casa.gov.au/regulatory-program/cd-1919os/supporting_documents/Annex%20A%20to%20CD%201919OS%20%20Consultrial%20Work%20Operations%20MOS%202019.PDF"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a.gov.au/rules-and-regulations/lan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gov.au/rules-and-regulations/changing-rules/consultation-and-project-history/consultation-industry-and-publi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sultation.casa.gov.au/regulatory-program/pp1816us/consultation/" TargetMode="External"/><Relationship Id="rId4" Type="http://schemas.openxmlformats.org/officeDocument/2006/relationships/settings" Target="settings.xml"/><Relationship Id="rId9" Type="http://schemas.openxmlformats.org/officeDocument/2006/relationships/hyperlink" Target="http://www.casa.gov.au/rules-and-regulations/land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781A-AE71-429C-852C-4C87C6B9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24</Pages>
  <Words>8312</Words>
  <Characters>47383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Proposed transitional policies for flight operations regulations – (PP 1918OS) </vt:lpstr>
    </vt:vector>
  </TitlesOfParts>
  <Company/>
  <LinksUpToDate>false</LinksUpToDate>
  <CharactersWithSpaces>55584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transitional policies for flight operations regulations – (PP 1918OS) </dc:title>
  <dc:subject>Regulatory Consultation</dc:subject>
  <dc:creator>Civil Aviation Safety Authority</dc:creator>
  <cp:keywords>CASA Regulatory Consultation - Proposed transitional policies for flight operations regulations – (PP 1918OS) </cp:keywords>
  <cp:lastModifiedBy>Goosen, Elizabeth</cp:lastModifiedBy>
  <cp:revision>114</cp:revision>
  <cp:lastPrinted>2020-05-04T23:40:00Z</cp:lastPrinted>
  <dcterms:created xsi:type="dcterms:W3CDTF">2020-05-04T04:48:00Z</dcterms:created>
  <dcterms:modified xsi:type="dcterms:W3CDTF">2020-05-27T22:41:00Z</dcterms:modified>
  <cp:category>Regulatory Consultation - Civil 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