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65B9" w14:textId="19CE261B" w:rsidR="00133125" w:rsidRDefault="00133125" w:rsidP="00133125"/>
    <w:p w14:paraId="5FB758A6" w14:textId="77777777" w:rsidR="00133125" w:rsidRDefault="00133125" w:rsidP="00133125"/>
    <w:p w14:paraId="17D0CE78" w14:textId="77777777" w:rsidR="00133125" w:rsidRDefault="00133125" w:rsidP="00133125"/>
    <w:p w14:paraId="408D963A" w14:textId="77777777" w:rsidR="00133125" w:rsidRDefault="00133125" w:rsidP="00133125"/>
    <w:p w14:paraId="12C91799" w14:textId="77777777" w:rsidR="00133125" w:rsidRDefault="00133125" w:rsidP="00133125"/>
    <w:p w14:paraId="479B0AF8" w14:textId="77777777" w:rsidR="00133125" w:rsidRDefault="00195DEC" w:rsidP="00133125">
      <w:r w:rsidRPr="008906B3">
        <w:rPr>
          <w:noProof/>
        </w:rPr>
        <mc:AlternateContent>
          <mc:Choice Requires="wps">
            <w:drawing>
              <wp:anchor distT="0" distB="0" distL="114300" distR="114300" simplePos="0" relativeHeight="251663360" behindDoc="0" locked="0" layoutInCell="1" allowOverlap="1" wp14:anchorId="68350980" wp14:editId="55BA7354">
                <wp:simplePos x="0" y="0"/>
                <wp:positionH relativeFrom="page">
                  <wp:posOffset>3512820</wp:posOffset>
                </wp:positionH>
                <wp:positionV relativeFrom="page">
                  <wp:posOffset>2110740</wp:posOffset>
                </wp:positionV>
                <wp:extent cx="3657600" cy="937260"/>
                <wp:effectExtent l="0" t="0" r="0" b="0"/>
                <wp:wrapThrough wrapText="bothSides">
                  <wp:wrapPolygon edited="0">
                    <wp:start x="225" y="0"/>
                    <wp:lineTo x="225" y="21073"/>
                    <wp:lineTo x="21263" y="21073"/>
                    <wp:lineTo x="21263" y="0"/>
                    <wp:lineTo x="225" y="0"/>
                  </wp:wrapPolygon>
                </wp:wrapThrough>
                <wp:docPr id="5" name="Text Box 5"/>
                <wp:cNvGraphicFramePr/>
                <a:graphic xmlns:a="http://schemas.openxmlformats.org/drawingml/2006/main">
                  <a:graphicData uri="http://schemas.microsoft.com/office/word/2010/wordprocessingShape">
                    <wps:wsp>
                      <wps:cNvSpPr txBox="1"/>
                      <wps:spPr>
                        <a:xfrm>
                          <a:off x="0" y="0"/>
                          <a:ext cx="3657600" cy="937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008BC79" w14:textId="77777777" w:rsidR="008906B3" w:rsidRPr="00FB5B90" w:rsidRDefault="008906B3" w:rsidP="008906B3">
                            <w:pPr>
                              <w:rPr>
                                <w:b/>
                                <w:sz w:val="40"/>
                                <w:szCs w:val="40"/>
                              </w:rPr>
                            </w:pPr>
                            <w:r w:rsidRPr="00FB5B90">
                              <w:rPr>
                                <w:b/>
                                <w:sz w:val="40"/>
                                <w:szCs w:val="40"/>
                              </w:rPr>
                              <w:t>D</w:t>
                            </w:r>
                            <w:r w:rsidR="00195DEC" w:rsidRPr="00FB5B90">
                              <w:rPr>
                                <w:b/>
                                <w:sz w:val="40"/>
                                <w:szCs w:val="40"/>
                              </w:rPr>
                              <w:t>ISCUSSION PAPER</w:t>
                            </w:r>
                          </w:p>
                          <w:p w14:paraId="7A334D30" w14:textId="263F31DC" w:rsidR="00195DEC" w:rsidRPr="00FB5B90" w:rsidRDefault="00195DEC" w:rsidP="008906B3">
                            <w:pPr>
                              <w:rPr>
                                <w:b/>
                                <w:sz w:val="40"/>
                                <w:szCs w:val="40"/>
                              </w:rPr>
                            </w:pPr>
                            <w:r w:rsidRPr="00FB5B90">
                              <w:rPr>
                                <w:b/>
                                <w:sz w:val="40"/>
                                <w:szCs w:val="40"/>
                              </w:rPr>
                              <w:fldChar w:fldCharType="begin"/>
                            </w:r>
                            <w:r w:rsidRPr="00FB5B90">
                              <w:rPr>
                                <w:b/>
                                <w:sz w:val="40"/>
                                <w:szCs w:val="40"/>
                              </w:rPr>
                              <w:instrText xml:space="preserve"> DOCPROPERTY  "DP Code"  \* MERGEFORMAT </w:instrText>
                            </w:r>
                            <w:r w:rsidRPr="00FB5B90">
                              <w:rPr>
                                <w:b/>
                                <w:sz w:val="40"/>
                                <w:szCs w:val="40"/>
                              </w:rPr>
                              <w:fldChar w:fldCharType="separate"/>
                            </w:r>
                            <w:r w:rsidR="00CD1D3F">
                              <w:rPr>
                                <w:b/>
                                <w:sz w:val="40"/>
                                <w:szCs w:val="40"/>
                              </w:rPr>
                              <w:t>DP 2218MS</w:t>
                            </w:r>
                            <w:r w:rsidRPr="00FB5B90">
                              <w:rPr>
                                <w:b/>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0980" id="_x0000_t202" coordsize="21600,21600" o:spt="202" path="m,l,21600r21600,l21600,xe">
                <v:stroke joinstyle="miter"/>
                <v:path gradientshapeok="t" o:connecttype="rect"/>
              </v:shapetype>
              <v:shape id="Text Box 5" o:spid="_x0000_s1026" type="#_x0000_t202" style="position:absolute;margin-left:276.6pt;margin-top:166.2pt;width:4in;height:7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" filled="f" stroked="f">
                <v:textbox>
                  <w:txbxContent>
                    <w:p w14:paraId="5008BC79" w14:textId="77777777" w:rsidR="008906B3" w:rsidRPr="00FB5B90" w:rsidRDefault="008906B3" w:rsidP="008906B3">
                      <w:pPr>
                        <w:rPr>
                          <w:b/>
                          <w:sz w:val="40"/>
                          <w:szCs w:val="40"/>
                        </w:rPr>
                      </w:pPr>
                      <w:r w:rsidRPr="00FB5B90">
                        <w:rPr>
                          <w:b/>
                          <w:sz w:val="40"/>
                          <w:szCs w:val="40"/>
                        </w:rPr>
                        <w:t>D</w:t>
                      </w:r>
                      <w:r w:rsidR="00195DEC" w:rsidRPr="00FB5B90">
                        <w:rPr>
                          <w:b/>
                          <w:sz w:val="40"/>
                          <w:szCs w:val="40"/>
                        </w:rPr>
                        <w:t>ISCUSSION PAPER</w:t>
                      </w:r>
                    </w:p>
                    <w:p w14:paraId="7A334D30" w14:textId="263F31DC" w:rsidR="00195DEC" w:rsidRPr="00FB5B90" w:rsidRDefault="00195DEC" w:rsidP="008906B3">
                      <w:pPr>
                        <w:rPr>
                          <w:b/>
                          <w:sz w:val="40"/>
                          <w:szCs w:val="40"/>
                        </w:rPr>
                      </w:pPr>
                      <w:r w:rsidRPr="00FB5B90">
                        <w:rPr>
                          <w:b/>
                          <w:sz w:val="40"/>
                          <w:szCs w:val="40"/>
                        </w:rPr>
                        <w:fldChar w:fldCharType="begin"/>
                      </w:r>
                      <w:r w:rsidRPr="00FB5B90">
                        <w:rPr>
                          <w:b/>
                          <w:sz w:val="40"/>
                          <w:szCs w:val="40"/>
                        </w:rPr>
                        <w:instrText xml:space="preserve"> DOCPROPERTY  "DP Code"  \* MERGEFORMAT </w:instrText>
                      </w:r>
                      <w:r w:rsidRPr="00FB5B90">
                        <w:rPr>
                          <w:b/>
                          <w:sz w:val="40"/>
                          <w:szCs w:val="40"/>
                        </w:rPr>
                        <w:fldChar w:fldCharType="separate"/>
                      </w:r>
                      <w:r w:rsidR="00CD1D3F">
                        <w:rPr>
                          <w:b/>
                          <w:sz w:val="40"/>
                          <w:szCs w:val="40"/>
                        </w:rPr>
                        <w:t>DP 2218MS</w:t>
                      </w:r>
                      <w:r w:rsidRPr="00FB5B90">
                        <w:rPr>
                          <w:b/>
                          <w:sz w:val="40"/>
                          <w:szCs w:val="40"/>
                        </w:rPr>
                        <w:fldChar w:fldCharType="end"/>
                      </w:r>
                    </w:p>
                  </w:txbxContent>
                </v:textbox>
                <w10:wrap type="through" anchorx="page" anchory="page"/>
              </v:shape>
            </w:pict>
          </mc:Fallback>
        </mc:AlternateContent>
      </w:r>
    </w:p>
    <w:p w14:paraId="2200A363" w14:textId="77777777" w:rsidR="00133125" w:rsidRDefault="00133125" w:rsidP="00133125"/>
    <w:p w14:paraId="0D88D7E6" w14:textId="77777777" w:rsidR="00133125" w:rsidRDefault="00133125" w:rsidP="00133125"/>
    <w:p w14:paraId="55CF383E" w14:textId="77777777" w:rsidR="00133125" w:rsidRDefault="00133125" w:rsidP="00133125"/>
    <w:p w14:paraId="09AD8A61" w14:textId="77777777" w:rsidR="00133125" w:rsidRDefault="00133125" w:rsidP="00133125"/>
    <w:p w14:paraId="61A25545" w14:textId="77777777" w:rsidR="00133125" w:rsidRDefault="00133125" w:rsidP="00133125"/>
    <w:p w14:paraId="2BAE3473" w14:textId="77777777" w:rsidR="00133125" w:rsidRDefault="00133125" w:rsidP="00133125"/>
    <w:p w14:paraId="551EE755" w14:textId="77777777" w:rsidR="00133125" w:rsidRDefault="00133125" w:rsidP="00133125"/>
    <w:p w14:paraId="1D9D93A1" w14:textId="77777777" w:rsidR="00133125" w:rsidRDefault="00133125" w:rsidP="00133125"/>
    <w:p w14:paraId="4135429B" w14:textId="77777777" w:rsidR="00133125" w:rsidRDefault="00133125" w:rsidP="00133125"/>
    <w:p w14:paraId="33491A36" w14:textId="77777777" w:rsidR="00133125" w:rsidRDefault="00133125" w:rsidP="00133125"/>
    <w:p w14:paraId="167F64A8" w14:textId="77777777" w:rsidR="00133125" w:rsidRDefault="00133125" w:rsidP="00133125"/>
    <w:p w14:paraId="30454F1C" w14:textId="77777777" w:rsidR="00133125" w:rsidRDefault="00133125" w:rsidP="00133125"/>
    <w:p w14:paraId="6DF8A2FC" w14:textId="77777777" w:rsidR="00133125" w:rsidRDefault="00133125" w:rsidP="00133125"/>
    <w:p w14:paraId="76919820" w14:textId="77777777" w:rsidR="00133125" w:rsidRDefault="00133125" w:rsidP="00133125"/>
    <w:p w14:paraId="4A860A1F" w14:textId="417F3B1B" w:rsidR="002432EA" w:rsidRPr="009671E8" w:rsidRDefault="00EC324E" w:rsidP="00195DEC">
      <w:pPr>
        <w:pStyle w:val="ACtitle"/>
      </w:pPr>
      <w:r>
        <w:fldChar w:fldCharType="begin"/>
      </w:r>
      <w:r>
        <w:instrText xml:space="preserve"> DOCPROPERTY  "DP Title"  \* MERGEFORMAT </w:instrText>
      </w:r>
      <w:r>
        <w:fldChar w:fldCharType="separate"/>
      </w:r>
      <w:r w:rsidR="00CD1D3F">
        <w:t xml:space="preserve">Part 66 modular licensing </w:t>
      </w:r>
      <w:r w:rsidR="00CD1D3F">
        <w:br/>
        <w:t xml:space="preserve">framework for aircraft </w:t>
      </w:r>
      <w:r w:rsidR="00CD1D3F">
        <w:br/>
        <w:t>maintenance engineers</w:t>
      </w:r>
      <w:r>
        <w:fldChar w:fldCharType="end"/>
      </w:r>
      <w:r w:rsidR="008906B3" w:rsidRPr="008906B3">
        <w:rPr>
          <w:noProof/>
        </w:rPr>
        <w:drawing>
          <wp:anchor distT="0" distB="0" distL="114300" distR="114300" simplePos="0" relativeHeight="251661312" behindDoc="1" locked="0" layoutInCell="1" allowOverlap="1" wp14:anchorId="6CE732B5" wp14:editId="22366311">
            <wp:simplePos x="0" y="0"/>
            <wp:positionH relativeFrom="page">
              <wp:posOffset>0</wp:posOffset>
            </wp:positionH>
            <wp:positionV relativeFrom="page">
              <wp:posOffset>-7620</wp:posOffset>
            </wp:positionV>
            <wp:extent cx="7559675" cy="10692765"/>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margin">
              <wp14:pctWidth>0</wp14:pctWidth>
            </wp14:sizeRelH>
            <wp14:sizeRelV relativeFrom="margin">
              <wp14:pctHeight>0</wp14:pctHeight>
            </wp14:sizeRelV>
          </wp:anchor>
        </w:drawing>
      </w:r>
    </w:p>
    <w:p w14:paraId="133F22E7" w14:textId="77777777" w:rsidR="002432EA" w:rsidRDefault="002432EA" w:rsidP="006F3FD3"/>
    <w:p w14:paraId="782AB103" w14:textId="77777777" w:rsidR="00692A8A" w:rsidRDefault="00692A8A" w:rsidP="00692A8A"/>
    <w:p w14:paraId="18D5A9AB" w14:textId="77777777" w:rsidR="00692A8A" w:rsidRDefault="00692A8A" w:rsidP="00692A8A"/>
    <w:p w14:paraId="57DAB60C" w14:textId="38DC4D32" w:rsidR="00692A8A" w:rsidRPr="00BB4988" w:rsidRDefault="00692A8A" w:rsidP="00692A8A">
      <w:r w:rsidRPr="00BB4988">
        <w:rPr>
          <w:rStyle w:val="bold"/>
        </w:rPr>
        <w:t xml:space="preserve">Date </w:t>
      </w:r>
      <w:r w:rsidRPr="00BB4988">
        <w:tab/>
      </w:r>
      <w:r>
        <w:tab/>
      </w:r>
      <w:r>
        <w:tab/>
      </w:r>
      <w:r w:rsidRPr="00BB4988">
        <w:fldChar w:fldCharType="begin"/>
      </w:r>
      <w:r w:rsidRPr="00BB4988">
        <w:instrText xml:space="preserve"> DATE  \@ "MMMM yyyy" </w:instrText>
      </w:r>
      <w:r w:rsidRPr="00BB4988">
        <w:fldChar w:fldCharType="separate"/>
      </w:r>
      <w:r w:rsidR="00045B83">
        <w:rPr>
          <w:noProof/>
        </w:rPr>
        <w:t>December 2022</w:t>
      </w:r>
      <w:r w:rsidRPr="00BB4988">
        <w:fldChar w:fldCharType="end"/>
      </w:r>
    </w:p>
    <w:p w14:paraId="7C86DBA6" w14:textId="542B256C" w:rsidR="00692A8A" w:rsidRPr="00BB4988" w:rsidRDefault="00692A8A" w:rsidP="00692A8A">
      <w:r w:rsidRPr="00BB4988">
        <w:rPr>
          <w:rStyle w:val="bold"/>
        </w:rPr>
        <w:t>Project number</w:t>
      </w:r>
      <w:r>
        <w:rPr>
          <w:rStyle w:val="bold"/>
        </w:rPr>
        <w:tab/>
      </w:r>
      <w:r w:rsidRPr="00BB4988">
        <w:tab/>
      </w:r>
      <w:fldSimple w:instr=" DOCPROPERTY  &quot;Project number&quot;  \* MERGEFORMAT ">
        <w:r w:rsidR="00CD1D3F">
          <w:t>MS 16/05</w:t>
        </w:r>
      </w:fldSimple>
    </w:p>
    <w:p w14:paraId="5CA561B8" w14:textId="5081ACCC" w:rsidR="00692A8A" w:rsidRPr="00BB4988" w:rsidRDefault="00692A8A" w:rsidP="00692A8A">
      <w:r>
        <w:rPr>
          <w:rStyle w:val="bold"/>
        </w:rPr>
        <w:t>File r</w:t>
      </w:r>
      <w:r w:rsidRPr="00BB4988">
        <w:rPr>
          <w:rStyle w:val="bold"/>
        </w:rPr>
        <w:t>ef</w:t>
      </w:r>
      <w:r w:rsidRPr="00BB4988">
        <w:rPr>
          <w:rStyle w:val="bold"/>
        </w:rPr>
        <w:tab/>
      </w:r>
      <w:r>
        <w:tab/>
      </w:r>
      <w:r>
        <w:tab/>
      </w:r>
      <w:fldSimple w:instr=" DOCPROPERTY  &quot;TRIM number&quot;  \* MERGEFORMAT ">
        <w:r w:rsidR="00CD1D3F">
          <w:t>D22/476172</w:t>
        </w:r>
      </w:fldSimple>
    </w:p>
    <w:p w14:paraId="4FA2B7C5" w14:textId="77777777" w:rsidR="00133125" w:rsidRDefault="00133125" w:rsidP="006F3FD3"/>
    <w:p w14:paraId="3070D7EF" w14:textId="77777777" w:rsidR="00133125" w:rsidRDefault="00133125" w:rsidP="006F3FD3"/>
    <w:p w14:paraId="7418BDB8" w14:textId="77777777" w:rsidR="00133125" w:rsidRPr="00C262B8" w:rsidRDefault="00133125" w:rsidP="006F3FD3">
      <w:pPr>
        <w:sectPr w:rsidR="00133125" w:rsidRPr="00C262B8" w:rsidSect="000D02E2">
          <w:headerReference w:type="even" r:id="rId9"/>
          <w:footerReference w:type="even" r:id="rId10"/>
          <w:footerReference w:type="default" r:id="rId11"/>
          <w:footerReference w:type="first" r:id="rId12"/>
          <w:pgSz w:w="11907" w:h="16840" w:code="9"/>
          <w:pgMar w:top="1134" w:right="1247" w:bottom="1418" w:left="1247" w:header="709" w:footer="510" w:gutter="0"/>
          <w:cols w:space="720"/>
          <w:docGrid w:linePitch="299"/>
        </w:sectPr>
      </w:pPr>
    </w:p>
    <w:p w14:paraId="69E468F0" w14:textId="1B98D381" w:rsidR="002432EA" w:rsidRDefault="00BA654A" w:rsidP="00D80F58">
      <w:pPr>
        <w:pStyle w:val="Subtitle"/>
      </w:pPr>
      <w:r>
        <w:lastRenderedPageBreak/>
        <w:t>Overview</w:t>
      </w:r>
    </w:p>
    <w:p w14:paraId="6E2FFD5E" w14:textId="7676C76D" w:rsidR="00AD1007" w:rsidRPr="00AD1007" w:rsidRDefault="00AD1007" w:rsidP="00AD1007">
      <w:r w:rsidRPr="00AD1007">
        <w:t xml:space="preserve">CASA </w:t>
      </w:r>
      <w:r w:rsidR="00163111">
        <w:t>has prepared</w:t>
      </w:r>
      <w:r w:rsidRPr="00AD1007">
        <w:t xml:space="preserve"> this discussion paper (DP) in response to industry submissions</w:t>
      </w:r>
      <w:r w:rsidR="00E05C91">
        <w:t xml:space="preserve"> received</w:t>
      </w:r>
      <w:r w:rsidRPr="00AD1007">
        <w:t xml:space="preserve"> </w:t>
      </w:r>
      <w:r w:rsidR="00AC7320">
        <w:t xml:space="preserve">since the introduction of Part 66 of the </w:t>
      </w:r>
      <w:r w:rsidR="00AC7320" w:rsidRPr="0000450A">
        <w:rPr>
          <w:rStyle w:val="italics"/>
        </w:rPr>
        <w:t>Civil Aviation Safety Regulations 1988</w:t>
      </w:r>
      <w:r w:rsidR="00AC7320">
        <w:t xml:space="preserve"> (CASR)</w:t>
      </w:r>
      <w:r w:rsidR="00A84EB2">
        <w:t xml:space="preserve"> about the lack of flexibility in the AME licensing system, particularly in relation to pathways for initial licence issue</w:t>
      </w:r>
      <w:r w:rsidRPr="00AD1007">
        <w:t>.</w:t>
      </w:r>
    </w:p>
    <w:p w14:paraId="4217F649" w14:textId="41F18D64" w:rsidR="00AD1007" w:rsidRPr="00AD1007" w:rsidRDefault="00AD1007" w:rsidP="00AD1007">
      <w:r w:rsidRPr="00AD1007">
        <w:t xml:space="preserve">Additionally, a high priority of CASAs </w:t>
      </w:r>
      <w:r w:rsidR="00A71104">
        <w:t>general aviation (</w:t>
      </w:r>
      <w:r w:rsidRPr="00AD1007">
        <w:t>GA</w:t>
      </w:r>
      <w:r w:rsidR="00A71104">
        <w:t>)</w:t>
      </w:r>
      <w:r w:rsidRPr="00AD1007">
        <w:t xml:space="preserve"> workplan is to consider more progressive</w:t>
      </w:r>
      <w:r w:rsidR="00A71104">
        <w:t xml:space="preserve"> and</w:t>
      </w:r>
      <w:r w:rsidRPr="00AD1007">
        <w:t xml:space="preserve"> less onerous maintenance </w:t>
      </w:r>
      <w:r w:rsidR="00BC584C" w:rsidRPr="00AD1007">
        <w:t>licen</w:t>
      </w:r>
      <w:r w:rsidR="00BC584C">
        <w:t>c</w:t>
      </w:r>
      <w:r w:rsidR="00BC584C" w:rsidRPr="00AD1007">
        <w:t>e pathways</w:t>
      </w:r>
      <w:r w:rsidR="00BC584C">
        <w:t xml:space="preserve"> </w:t>
      </w:r>
      <w:r w:rsidR="00E24082">
        <w:t xml:space="preserve">that are </w:t>
      </w:r>
      <w:r w:rsidR="00BC584C">
        <w:t>more suitable to the general aviation maintenance sector</w:t>
      </w:r>
      <w:r w:rsidRPr="00AD1007">
        <w:t>.</w:t>
      </w:r>
    </w:p>
    <w:p w14:paraId="2C50212B" w14:textId="73CE9302" w:rsidR="00AD1007" w:rsidRPr="00AD1007" w:rsidRDefault="00AD1007" w:rsidP="00AD1007">
      <w:r w:rsidRPr="00AD1007">
        <w:t>This DP will provide</w:t>
      </w:r>
      <w:r w:rsidR="00AC7320">
        <w:t>,</w:t>
      </w:r>
      <w:r w:rsidRPr="00AD1007">
        <w:t xml:space="preserve"> for stakeholder consideration and comment</w:t>
      </w:r>
      <w:r w:rsidR="00AC7320">
        <w:t>,</w:t>
      </w:r>
      <w:r w:rsidRPr="00AD1007">
        <w:t xml:space="preserve"> some suggested changes to the Part 66 licen</w:t>
      </w:r>
      <w:r w:rsidR="00BC584C">
        <w:t>c</w:t>
      </w:r>
      <w:r w:rsidRPr="00AD1007">
        <w:t xml:space="preserve">e structure that would address both industry submissions and the workplan </w:t>
      </w:r>
      <w:r w:rsidR="007F12B8">
        <w:t>objectives</w:t>
      </w:r>
      <w:r w:rsidRPr="00AD1007">
        <w:t>.</w:t>
      </w:r>
    </w:p>
    <w:p w14:paraId="1BBEC73F" w14:textId="549FE1FC" w:rsidR="00BA654A" w:rsidRDefault="00BA654A" w:rsidP="00BA654A">
      <w:pPr>
        <w:pStyle w:val="Subtitle"/>
      </w:pPr>
      <w:r>
        <w:t>Why are we consulting</w:t>
      </w:r>
    </w:p>
    <w:p w14:paraId="31329A50" w14:textId="5D859C0B" w:rsidR="00AD1007" w:rsidRDefault="00AD1007" w:rsidP="00AD1007">
      <w:r w:rsidRPr="00AD1007">
        <w:t xml:space="preserve">CASA is aware that </w:t>
      </w:r>
      <w:r w:rsidR="007F12B8">
        <w:t>whilst the</w:t>
      </w:r>
      <w:r w:rsidR="00BC584C">
        <w:t xml:space="preserve"> current</w:t>
      </w:r>
      <w:r w:rsidR="007F12B8">
        <w:t xml:space="preserve"> </w:t>
      </w:r>
      <w:r w:rsidRPr="00AD1007">
        <w:t>Part 66 licen</w:t>
      </w:r>
      <w:r w:rsidR="00BC584C">
        <w:t>c</w:t>
      </w:r>
      <w:r w:rsidRPr="00AD1007">
        <w:t>e pathway</w:t>
      </w:r>
      <w:r w:rsidR="007F12B8">
        <w:t xml:space="preserve">s provide </w:t>
      </w:r>
      <w:r w:rsidR="00A84EB2">
        <w:t xml:space="preserve">licences with </w:t>
      </w:r>
      <w:r w:rsidR="007F12B8">
        <w:t>broad privileges, they also</w:t>
      </w:r>
      <w:r w:rsidRPr="00AD1007">
        <w:t xml:space="preserve"> lack flexibility</w:t>
      </w:r>
      <w:r w:rsidR="007F12B8">
        <w:t>. This is particularly apparent</w:t>
      </w:r>
      <w:r w:rsidRPr="00AD1007">
        <w:t xml:space="preserve"> when measured against the practices of</w:t>
      </w:r>
      <w:r w:rsidR="00115848">
        <w:t xml:space="preserve"> </w:t>
      </w:r>
      <w:r w:rsidR="007F12B8">
        <w:t xml:space="preserve">many other </w:t>
      </w:r>
      <w:r w:rsidR="00115848">
        <w:t>national aviation authorities (</w:t>
      </w:r>
      <w:r w:rsidRPr="00AD1007">
        <w:t>NAAs</w:t>
      </w:r>
      <w:r w:rsidR="00115848">
        <w:t>)</w:t>
      </w:r>
      <w:r w:rsidR="004F5B4A">
        <w:t xml:space="preserve"> </w:t>
      </w:r>
      <w:r w:rsidR="007F12B8">
        <w:t xml:space="preserve">that </w:t>
      </w:r>
      <w:r w:rsidR="00A35CAD">
        <w:t xml:space="preserve">have a more flexible approach to AME licensing, with </w:t>
      </w:r>
      <w:r w:rsidR="004F5B4A" w:rsidRPr="004F5B4A">
        <w:t xml:space="preserve">licences </w:t>
      </w:r>
      <w:r w:rsidR="00A35CAD">
        <w:t xml:space="preserve">often </w:t>
      </w:r>
      <w:r w:rsidR="004F5B4A" w:rsidRPr="004F5B4A">
        <w:t>separated into airframes, powerplants and avionics</w:t>
      </w:r>
      <w:r w:rsidR="004F5B4A">
        <w:t>.</w:t>
      </w:r>
    </w:p>
    <w:p w14:paraId="27FCC320" w14:textId="69C033DA" w:rsidR="004F5B4A" w:rsidRPr="00AD1007" w:rsidRDefault="004F5B4A" w:rsidP="00AD1007">
      <w:r>
        <w:t>NAAs whose licen</w:t>
      </w:r>
      <w:r w:rsidR="00BC584C">
        <w:t>c</w:t>
      </w:r>
      <w:r>
        <w:t>e structures we considered are:</w:t>
      </w:r>
    </w:p>
    <w:p w14:paraId="7D56BD36" w14:textId="77777777" w:rsidR="00AD1007" w:rsidRPr="00AD1007" w:rsidRDefault="00AD1007" w:rsidP="00AD1007">
      <w:pPr>
        <w:pStyle w:val="ListBullet"/>
        <w:numPr>
          <w:ilvl w:val="0"/>
          <w:numId w:val="9"/>
        </w:numPr>
      </w:pPr>
      <w:r w:rsidRPr="00AD1007">
        <w:t xml:space="preserve">New Zealand CAA </w:t>
      </w:r>
    </w:p>
    <w:p w14:paraId="03A5ABC5" w14:textId="77777777" w:rsidR="00AD1007" w:rsidRPr="00AD1007" w:rsidRDefault="00AD1007" w:rsidP="00AD1007">
      <w:pPr>
        <w:pStyle w:val="ListBullet"/>
        <w:numPr>
          <w:ilvl w:val="0"/>
          <w:numId w:val="9"/>
        </w:numPr>
      </w:pPr>
      <w:r w:rsidRPr="00AD1007">
        <w:t xml:space="preserve">Transport Canada </w:t>
      </w:r>
    </w:p>
    <w:p w14:paraId="05BB4E75" w14:textId="77777777" w:rsidR="00AD1007" w:rsidRPr="00AD1007" w:rsidRDefault="00AD1007" w:rsidP="00AD1007">
      <w:pPr>
        <w:pStyle w:val="ListBullet"/>
        <w:numPr>
          <w:ilvl w:val="0"/>
          <w:numId w:val="9"/>
        </w:numPr>
      </w:pPr>
      <w:r w:rsidRPr="00AD1007">
        <w:t>Paua New Guinea CASA</w:t>
      </w:r>
    </w:p>
    <w:p w14:paraId="7DBD8038" w14:textId="77777777" w:rsidR="00AD1007" w:rsidRPr="00AD1007" w:rsidRDefault="00AD1007" w:rsidP="00AD1007">
      <w:pPr>
        <w:pStyle w:val="ListBullet"/>
        <w:numPr>
          <w:ilvl w:val="0"/>
          <w:numId w:val="9"/>
        </w:numPr>
      </w:pPr>
      <w:r w:rsidRPr="00AD1007">
        <w:t>United States FAA</w:t>
      </w:r>
    </w:p>
    <w:p w14:paraId="6F708FE5" w14:textId="382C3833" w:rsidR="00AD1007" w:rsidRPr="00AD1007" w:rsidRDefault="004F5B4A" w:rsidP="008F541B">
      <w:pPr>
        <w:pStyle w:val="normalafterlisttable"/>
      </w:pPr>
      <w:r>
        <w:t>W</w:t>
      </w:r>
      <w:r w:rsidR="00AD1007" w:rsidRPr="00AD1007">
        <w:t xml:space="preserve">e would like to explore a </w:t>
      </w:r>
      <w:r w:rsidR="00A35CAD">
        <w:t xml:space="preserve">more flexible </w:t>
      </w:r>
      <w:r w:rsidR="00AD1007" w:rsidRPr="00AD1007">
        <w:t xml:space="preserve">structure for Part 66 and </w:t>
      </w:r>
      <w:r w:rsidR="00AD1007">
        <w:t>discuss</w:t>
      </w:r>
      <w:r>
        <w:t xml:space="preserve"> with stakeholders</w:t>
      </w:r>
      <w:r w:rsidR="00AD1007">
        <w:t xml:space="preserve"> </w:t>
      </w:r>
      <w:r w:rsidR="00AD1007" w:rsidRPr="00AD1007">
        <w:t xml:space="preserve">some options for implementing </w:t>
      </w:r>
      <w:r>
        <w:t>a system that will work for the Australian aviation industry</w:t>
      </w:r>
      <w:r w:rsidR="00AD1007" w:rsidRPr="00AD1007">
        <w:t>.</w:t>
      </w:r>
    </w:p>
    <w:p w14:paraId="50F88C6B" w14:textId="4D499E3F" w:rsidR="005D11E5" w:rsidRDefault="00911113" w:rsidP="002136CC">
      <w:r>
        <w:t xml:space="preserve">This </w:t>
      </w:r>
      <w:r w:rsidR="00093A12">
        <w:t xml:space="preserve">DP </w:t>
      </w:r>
      <w:r w:rsidR="007F12B8">
        <w:t>outlines the key features of a more flexible, modular approach to AME licensing within the Part 66 framework</w:t>
      </w:r>
      <w:r w:rsidR="00E90F96">
        <w:t xml:space="preserve">. It also </w:t>
      </w:r>
      <w:r w:rsidR="007F12B8">
        <w:t xml:space="preserve">presents some </w:t>
      </w:r>
      <w:r w:rsidR="00E90F96">
        <w:t xml:space="preserve">implementation considerations and other </w:t>
      </w:r>
      <w:r w:rsidR="007F12B8">
        <w:t>details to illustrate how the framework could look in practice. Subject to industry feedback, this framework will</w:t>
      </w:r>
      <w:r>
        <w:t xml:space="preserve"> be </w:t>
      </w:r>
      <w:r w:rsidR="005D11E5">
        <w:t xml:space="preserve">developed into a </w:t>
      </w:r>
      <w:r w:rsidR="007F12B8">
        <w:t>more detailed policy and legislative proposal</w:t>
      </w:r>
      <w:r w:rsidR="002136CC">
        <w:t>.</w:t>
      </w:r>
      <w:r w:rsidR="006D2731" w:rsidRPr="006D2731">
        <w:rPr>
          <w:rStyle w:val="Authorinstruction"/>
        </w:rPr>
        <w:t xml:space="preserve"> </w:t>
      </w:r>
      <w:r w:rsidR="005D11E5" w:rsidRPr="005D11E5">
        <w:t>Your feedback will make a valuable contribution to our policy decision-making process and help to inform any future regulatory change.</w:t>
      </w:r>
    </w:p>
    <w:p w14:paraId="6A2FD809" w14:textId="46591C96" w:rsidR="00156C84" w:rsidRPr="00156C84" w:rsidRDefault="00156C84" w:rsidP="00156C84">
      <w:r>
        <w:t xml:space="preserve">Responses should be submitted </w:t>
      </w:r>
      <w:r w:rsidR="007905B9">
        <w:t xml:space="preserve">through the online </w:t>
      </w:r>
      <w:r w:rsidRPr="00FC4E32">
        <w:t>response form by</w:t>
      </w:r>
      <w:r w:rsidRPr="00AD3451">
        <w:rPr>
          <w:rStyle w:val="bold"/>
        </w:rPr>
        <w:t xml:space="preserve"> </w:t>
      </w:r>
      <w:r w:rsidR="00185B3B">
        <w:t>12 February 202</w:t>
      </w:r>
      <w:r w:rsidR="005D590E">
        <w:t>3</w:t>
      </w:r>
      <w:r w:rsidR="00185B3B">
        <w:t>.</w:t>
      </w:r>
      <w:r>
        <w:rPr>
          <w:rStyle w:val="bold"/>
        </w:rPr>
        <w:t xml:space="preserve"> </w:t>
      </w:r>
      <w:r>
        <w:t xml:space="preserve">No action will be taken until all responses and submissions have been considered. </w:t>
      </w:r>
    </w:p>
    <w:p w14:paraId="487FB214" w14:textId="610D8BBB" w:rsidR="00DA091E" w:rsidRPr="009671E8" w:rsidRDefault="00DA091E" w:rsidP="009671E8">
      <w:r>
        <w:br w:type="page"/>
      </w:r>
    </w:p>
    <w:p w14:paraId="47B23882" w14:textId="77777777" w:rsidR="00C416AD" w:rsidRDefault="00160153" w:rsidP="00C416AD">
      <w:pPr>
        <w:pStyle w:val="Subtitle"/>
      </w:pPr>
      <w:bookmarkStart w:id="0" w:name="_Toc356376137"/>
      <w:bookmarkStart w:id="1" w:name="_Toc356376165"/>
      <w:bookmarkStart w:id="2" w:name="_Toc356376452"/>
      <w:r>
        <w:lastRenderedPageBreak/>
        <w:t>Contents</w:t>
      </w:r>
      <w:bookmarkEnd w:id="0"/>
      <w:bookmarkEnd w:id="1"/>
      <w:bookmarkEnd w:id="2"/>
    </w:p>
    <w:p w14:paraId="5FE518A7" w14:textId="544B0CE8" w:rsidR="00A13ED9" w:rsidRDefault="00C416AD">
      <w:pPr>
        <w:pStyle w:val="TOC1"/>
        <w:rPr>
          <w:rFonts w:asciiTheme="minorHAnsi" w:eastAsiaTheme="minorEastAsia" w:hAnsiTheme="minorHAnsi"/>
          <w:b w:val="0"/>
          <w:lang w:eastAsia="en-AU"/>
        </w:rPr>
      </w:pPr>
      <w:r w:rsidRPr="009671E8">
        <w:rPr>
          <w:rFonts w:cs="Arial"/>
          <w:b w:val="0"/>
          <w:noProof w:val="0"/>
          <w:sz w:val="36"/>
          <w:szCs w:val="20"/>
        </w:rPr>
        <w:fldChar w:fldCharType="begin"/>
      </w:r>
      <w:r w:rsidRPr="009671E8">
        <w:instrText xml:space="preserve"> TOC \o "1-2" \h \z </w:instrText>
      </w:r>
      <w:r w:rsidRPr="009671E8">
        <w:rPr>
          <w:rFonts w:cs="Arial"/>
          <w:b w:val="0"/>
          <w:noProof w:val="0"/>
          <w:sz w:val="36"/>
          <w:szCs w:val="20"/>
        </w:rPr>
        <w:fldChar w:fldCharType="separate"/>
      </w:r>
      <w:hyperlink w:anchor="_Toc122010334" w:history="1">
        <w:r w:rsidR="00A13ED9" w:rsidRPr="009A4A2D">
          <w:rPr>
            <w:rStyle w:val="Hyperlink"/>
          </w:rPr>
          <w:t>1</w:t>
        </w:r>
        <w:r w:rsidR="00A13ED9">
          <w:rPr>
            <w:rFonts w:asciiTheme="minorHAnsi" w:eastAsiaTheme="minorEastAsia" w:hAnsiTheme="minorHAnsi"/>
            <w:b w:val="0"/>
            <w:lang w:eastAsia="en-AU"/>
          </w:rPr>
          <w:tab/>
        </w:r>
        <w:r w:rsidR="00A13ED9" w:rsidRPr="009A4A2D">
          <w:rPr>
            <w:rStyle w:val="Hyperlink"/>
          </w:rPr>
          <w:t>Reference material</w:t>
        </w:r>
        <w:r w:rsidR="00A13ED9">
          <w:rPr>
            <w:webHidden/>
          </w:rPr>
          <w:tab/>
        </w:r>
        <w:r w:rsidR="00A13ED9">
          <w:rPr>
            <w:webHidden/>
          </w:rPr>
          <w:fldChar w:fldCharType="begin"/>
        </w:r>
        <w:r w:rsidR="00A13ED9">
          <w:rPr>
            <w:webHidden/>
          </w:rPr>
          <w:instrText xml:space="preserve"> PAGEREF _Toc122010334 \h </w:instrText>
        </w:r>
        <w:r w:rsidR="00A13ED9">
          <w:rPr>
            <w:webHidden/>
          </w:rPr>
        </w:r>
        <w:r w:rsidR="00A13ED9">
          <w:rPr>
            <w:webHidden/>
          </w:rPr>
          <w:fldChar w:fldCharType="separate"/>
        </w:r>
        <w:r w:rsidR="005D590E">
          <w:rPr>
            <w:webHidden/>
          </w:rPr>
          <w:t>4</w:t>
        </w:r>
        <w:r w:rsidR="00A13ED9">
          <w:rPr>
            <w:webHidden/>
          </w:rPr>
          <w:fldChar w:fldCharType="end"/>
        </w:r>
      </w:hyperlink>
    </w:p>
    <w:p w14:paraId="72EFA5D7" w14:textId="17104F25" w:rsidR="00A13ED9" w:rsidRDefault="00EC324E">
      <w:pPr>
        <w:pStyle w:val="TOC2"/>
        <w:rPr>
          <w:rFonts w:asciiTheme="minorHAnsi" w:eastAsiaTheme="minorEastAsia" w:hAnsiTheme="minorHAnsi"/>
          <w:lang w:eastAsia="en-AU"/>
        </w:rPr>
      </w:pPr>
      <w:hyperlink w:anchor="_Toc122010335" w:history="1">
        <w:r w:rsidR="00A13ED9" w:rsidRPr="009A4A2D">
          <w:rPr>
            <w:rStyle w:val="Hyperlink"/>
          </w:rPr>
          <w:t>1.1</w:t>
        </w:r>
        <w:r w:rsidR="00A13ED9">
          <w:rPr>
            <w:rFonts w:asciiTheme="minorHAnsi" w:eastAsiaTheme="minorEastAsia" w:hAnsiTheme="minorHAnsi"/>
            <w:lang w:eastAsia="en-AU"/>
          </w:rPr>
          <w:tab/>
        </w:r>
        <w:r w:rsidR="00A13ED9" w:rsidRPr="009A4A2D">
          <w:rPr>
            <w:rStyle w:val="Hyperlink"/>
          </w:rPr>
          <w:t>Acronyms</w:t>
        </w:r>
        <w:r w:rsidR="00A13ED9">
          <w:rPr>
            <w:webHidden/>
          </w:rPr>
          <w:tab/>
        </w:r>
        <w:r w:rsidR="00A13ED9">
          <w:rPr>
            <w:webHidden/>
          </w:rPr>
          <w:fldChar w:fldCharType="begin"/>
        </w:r>
        <w:r w:rsidR="00A13ED9">
          <w:rPr>
            <w:webHidden/>
          </w:rPr>
          <w:instrText xml:space="preserve"> PAGEREF _Toc122010335 \h </w:instrText>
        </w:r>
        <w:r w:rsidR="00A13ED9">
          <w:rPr>
            <w:webHidden/>
          </w:rPr>
        </w:r>
        <w:r w:rsidR="00A13ED9">
          <w:rPr>
            <w:webHidden/>
          </w:rPr>
          <w:fldChar w:fldCharType="separate"/>
        </w:r>
        <w:r w:rsidR="005D590E">
          <w:rPr>
            <w:webHidden/>
          </w:rPr>
          <w:t>4</w:t>
        </w:r>
        <w:r w:rsidR="00A13ED9">
          <w:rPr>
            <w:webHidden/>
          </w:rPr>
          <w:fldChar w:fldCharType="end"/>
        </w:r>
      </w:hyperlink>
    </w:p>
    <w:p w14:paraId="6EBA2DE0" w14:textId="3DFA4C79" w:rsidR="00A13ED9" w:rsidRDefault="00EC324E">
      <w:pPr>
        <w:pStyle w:val="TOC2"/>
        <w:rPr>
          <w:rFonts w:asciiTheme="minorHAnsi" w:eastAsiaTheme="minorEastAsia" w:hAnsiTheme="minorHAnsi"/>
          <w:lang w:eastAsia="en-AU"/>
        </w:rPr>
      </w:pPr>
      <w:hyperlink w:anchor="_Toc122010336" w:history="1">
        <w:r w:rsidR="00A13ED9" w:rsidRPr="009A4A2D">
          <w:rPr>
            <w:rStyle w:val="Hyperlink"/>
          </w:rPr>
          <w:t>1.2</w:t>
        </w:r>
        <w:r w:rsidR="00A13ED9">
          <w:rPr>
            <w:rFonts w:asciiTheme="minorHAnsi" w:eastAsiaTheme="minorEastAsia" w:hAnsiTheme="minorHAnsi"/>
            <w:lang w:eastAsia="en-AU"/>
          </w:rPr>
          <w:tab/>
        </w:r>
        <w:r w:rsidR="00A13ED9" w:rsidRPr="009A4A2D">
          <w:rPr>
            <w:rStyle w:val="Hyperlink"/>
          </w:rPr>
          <w:t>References</w:t>
        </w:r>
        <w:r w:rsidR="00A13ED9">
          <w:rPr>
            <w:webHidden/>
          </w:rPr>
          <w:tab/>
        </w:r>
        <w:r w:rsidR="00A13ED9">
          <w:rPr>
            <w:webHidden/>
          </w:rPr>
          <w:fldChar w:fldCharType="begin"/>
        </w:r>
        <w:r w:rsidR="00A13ED9">
          <w:rPr>
            <w:webHidden/>
          </w:rPr>
          <w:instrText xml:space="preserve"> PAGEREF _Toc122010336 \h </w:instrText>
        </w:r>
        <w:r w:rsidR="00A13ED9">
          <w:rPr>
            <w:webHidden/>
          </w:rPr>
        </w:r>
        <w:r w:rsidR="00A13ED9">
          <w:rPr>
            <w:webHidden/>
          </w:rPr>
          <w:fldChar w:fldCharType="separate"/>
        </w:r>
        <w:r w:rsidR="005D590E">
          <w:rPr>
            <w:webHidden/>
          </w:rPr>
          <w:t>4</w:t>
        </w:r>
        <w:r w:rsidR="00A13ED9">
          <w:rPr>
            <w:webHidden/>
          </w:rPr>
          <w:fldChar w:fldCharType="end"/>
        </w:r>
      </w:hyperlink>
    </w:p>
    <w:p w14:paraId="777EE57B" w14:textId="3689BC32" w:rsidR="00A13ED9" w:rsidRDefault="00EC324E">
      <w:pPr>
        <w:pStyle w:val="TOC1"/>
        <w:rPr>
          <w:rFonts w:asciiTheme="minorHAnsi" w:eastAsiaTheme="minorEastAsia" w:hAnsiTheme="minorHAnsi"/>
          <w:b w:val="0"/>
          <w:lang w:eastAsia="en-AU"/>
        </w:rPr>
      </w:pPr>
      <w:hyperlink w:anchor="_Toc122010337" w:history="1">
        <w:r w:rsidR="00A13ED9" w:rsidRPr="009A4A2D">
          <w:rPr>
            <w:rStyle w:val="Hyperlink"/>
          </w:rPr>
          <w:t>2</w:t>
        </w:r>
        <w:r w:rsidR="00A13ED9">
          <w:rPr>
            <w:rFonts w:asciiTheme="minorHAnsi" w:eastAsiaTheme="minorEastAsia" w:hAnsiTheme="minorHAnsi"/>
            <w:b w:val="0"/>
            <w:lang w:eastAsia="en-AU"/>
          </w:rPr>
          <w:tab/>
        </w:r>
        <w:r w:rsidR="00A13ED9" w:rsidRPr="009A4A2D">
          <w:rPr>
            <w:rStyle w:val="Hyperlink"/>
          </w:rPr>
          <w:t>Introduction</w:t>
        </w:r>
        <w:r w:rsidR="00A13ED9">
          <w:rPr>
            <w:webHidden/>
          </w:rPr>
          <w:tab/>
        </w:r>
        <w:r w:rsidR="00A13ED9">
          <w:rPr>
            <w:webHidden/>
          </w:rPr>
          <w:fldChar w:fldCharType="begin"/>
        </w:r>
        <w:r w:rsidR="00A13ED9">
          <w:rPr>
            <w:webHidden/>
          </w:rPr>
          <w:instrText xml:space="preserve"> PAGEREF _Toc122010337 \h </w:instrText>
        </w:r>
        <w:r w:rsidR="00A13ED9">
          <w:rPr>
            <w:webHidden/>
          </w:rPr>
        </w:r>
        <w:r w:rsidR="00A13ED9">
          <w:rPr>
            <w:webHidden/>
          </w:rPr>
          <w:fldChar w:fldCharType="separate"/>
        </w:r>
        <w:r w:rsidR="005D590E">
          <w:rPr>
            <w:webHidden/>
          </w:rPr>
          <w:t>5</w:t>
        </w:r>
        <w:r w:rsidR="00A13ED9">
          <w:rPr>
            <w:webHidden/>
          </w:rPr>
          <w:fldChar w:fldCharType="end"/>
        </w:r>
      </w:hyperlink>
    </w:p>
    <w:p w14:paraId="5A368A4E" w14:textId="3B85D6A4" w:rsidR="00A13ED9" w:rsidRDefault="00EC324E">
      <w:pPr>
        <w:pStyle w:val="TOC2"/>
        <w:rPr>
          <w:rFonts w:asciiTheme="minorHAnsi" w:eastAsiaTheme="minorEastAsia" w:hAnsiTheme="minorHAnsi"/>
          <w:lang w:eastAsia="en-AU"/>
        </w:rPr>
      </w:pPr>
      <w:hyperlink w:anchor="_Toc122010338" w:history="1">
        <w:r w:rsidR="00A13ED9" w:rsidRPr="009A4A2D">
          <w:rPr>
            <w:rStyle w:val="Hyperlink"/>
          </w:rPr>
          <w:t>2.1</w:t>
        </w:r>
        <w:r w:rsidR="00A13ED9">
          <w:rPr>
            <w:rFonts w:asciiTheme="minorHAnsi" w:eastAsiaTheme="minorEastAsia" w:hAnsiTheme="minorHAnsi"/>
            <w:lang w:eastAsia="en-AU"/>
          </w:rPr>
          <w:tab/>
        </w:r>
        <w:r w:rsidR="00A13ED9" w:rsidRPr="009A4A2D">
          <w:rPr>
            <w:rStyle w:val="Hyperlink"/>
          </w:rPr>
          <w:t>Issue and purpose</w:t>
        </w:r>
        <w:r w:rsidR="00A13ED9">
          <w:rPr>
            <w:webHidden/>
          </w:rPr>
          <w:tab/>
        </w:r>
        <w:r w:rsidR="00A13ED9">
          <w:rPr>
            <w:webHidden/>
          </w:rPr>
          <w:fldChar w:fldCharType="begin"/>
        </w:r>
        <w:r w:rsidR="00A13ED9">
          <w:rPr>
            <w:webHidden/>
          </w:rPr>
          <w:instrText xml:space="preserve"> PAGEREF _Toc122010338 \h </w:instrText>
        </w:r>
        <w:r w:rsidR="00A13ED9">
          <w:rPr>
            <w:webHidden/>
          </w:rPr>
        </w:r>
        <w:r w:rsidR="00A13ED9">
          <w:rPr>
            <w:webHidden/>
          </w:rPr>
          <w:fldChar w:fldCharType="separate"/>
        </w:r>
        <w:r w:rsidR="005D590E">
          <w:rPr>
            <w:webHidden/>
          </w:rPr>
          <w:t>5</w:t>
        </w:r>
        <w:r w:rsidR="00A13ED9">
          <w:rPr>
            <w:webHidden/>
          </w:rPr>
          <w:fldChar w:fldCharType="end"/>
        </w:r>
      </w:hyperlink>
    </w:p>
    <w:p w14:paraId="7964BE74" w14:textId="39CB86FE" w:rsidR="00A13ED9" w:rsidRDefault="00EC324E">
      <w:pPr>
        <w:pStyle w:val="TOC2"/>
        <w:rPr>
          <w:rFonts w:asciiTheme="minorHAnsi" w:eastAsiaTheme="minorEastAsia" w:hAnsiTheme="minorHAnsi"/>
          <w:lang w:eastAsia="en-AU"/>
        </w:rPr>
      </w:pPr>
      <w:hyperlink w:anchor="_Toc122010339" w:history="1">
        <w:r w:rsidR="00A13ED9" w:rsidRPr="009A4A2D">
          <w:rPr>
            <w:rStyle w:val="Hyperlink"/>
          </w:rPr>
          <w:t>2.2</w:t>
        </w:r>
        <w:r w:rsidR="00A13ED9">
          <w:rPr>
            <w:rFonts w:asciiTheme="minorHAnsi" w:eastAsiaTheme="minorEastAsia" w:hAnsiTheme="minorHAnsi"/>
            <w:lang w:eastAsia="en-AU"/>
          </w:rPr>
          <w:tab/>
        </w:r>
        <w:r w:rsidR="00A13ED9" w:rsidRPr="009A4A2D">
          <w:rPr>
            <w:rStyle w:val="Hyperlink"/>
          </w:rPr>
          <w:t>Background</w:t>
        </w:r>
        <w:r w:rsidR="00A13ED9">
          <w:rPr>
            <w:webHidden/>
          </w:rPr>
          <w:tab/>
        </w:r>
        <w:r w:rsidR="00A13ED9">
          <w:rPr>
            <w:webHidden/>
          </w:rPr>
          <w:fldChar w:fldCharType="begin"/>
        </w:r>
        <w:r w:rsidR="00A13ED9">
          <w:rPr>
            <w:webHidden/>
          </w:rPr>
          <w:instrText xml:space="preserve"> PAGEREF _Toc122010339 \h </w:instrText>
        </w:r>
        <w:r w:rsidR="00A13ED9">
          <w:rPr>
            <w:webHidden/>
          </w:rPr>
        </w:r>
        <w:r w:rsidR="00A13ED9">
          <w:rPr>
            <w:webHidden/>
          </w:rPr>
          <w:fldChar w:fldCharType="separate"/>
        </w:r>
        <w:r w:rsidR="005D590E">
          <w:rPr>
            <w:webHidden/>
          </w:rPr>
          <w:t>5</w:t>
        </w:r>
        <w:r w:rsidR="00A13ED9">
          <w:rPr>
            <w:webHidden/>
          </w:rPr>
          <w:fldChar w:fldCharType="end"/>
        </w:r>
      </w:hyperlink>
    </w:p>
    <w:p w14:paraId="28EB6C77" w14:textId="28F2179B" w:rsidR="00A13ED9" w:rsidRDefault="00EC324E">
      <w:pPr>
        <w:pStyle w:val="TOC2"/>
        <w:rPr>
          <w:rFonts w:asciiTheme="minorHAnsi" w:eastAsiaTheme="minorEastAsia" w:hAnsiTheme="minorHAnsi"/>
          <w:lang w:eastAsia="en-AU"/>
        </w:rPr>
      </w:pPr>
      <w:hyperlink w:anchor="_Toc122010340" w:history="1">
        <w:r w:rsidR="00A13ED9" w:rsidRPr="009A4A2D">
          <w:rPr>
            <w:rStyle w:val="Hyperlink"/>
          </w:rPr>
          <w:t>2.3</w:t>
        </w:r>
        <w:r w:rsidR="00A13ED9">
          <w:rPr>
            <w:rFonts w:asciiTheme="minorHAnsi" w:eastAsiaTheme="minorEastAsia" w:hAnsiTheme="minorHAnsi"/>
            <w:lang w:eastAsia="en-AU"/>
          </w:rPr>
          <w:tab/>
        </w:r>
        <w:r w:rsidR="00A13ED9" w:rsidRPr="009A4A2D">
          <w:rPr>
            <w:rStyle w:val="Hyperlink"/>
          </w:rPr>
          <w:t>What does “modular licensing” mean?</w:t>
        </w:r>
        <w:r w:rsidR="00A13ED9">
          <w:rPr>
            <w:webHidden/>
          </w:rPr>
          <w:tab/>
        </w:r>
        <w:r w:rsidR="00A13ED9">
          <w:rPr>
            <w:webHidden/>
          </w:rPr>
          <w:fldChar w:fldCharType="begin"/>
        </w:r>
        <w:r w:rsidR="00A13ED9">
          <w:rPr>
            <w:webHidden/>
          </w:rPr>
          <w:instrText xml:space="preserve"> PAGEREF _Toc122010340 \h </w:instrText>
        </w:r>
        <w:r w:rsidR="00A13ED9">
          <w:rPr>
            <w:webHidden/>
          </w:rPr>
        </w:r>
        <w:r w:rsidR="00A13ED9">
          <w:rPr>
            <w:webHidden/>
          </w:rPr>
          <w:fldChar w:fldCharType="separate"/>
        </w:r>
        <w:r w:rsidR="005D590E">
          <w:rPr>
            <w:webHidden/>
          </w:rPr>
          <w:t>5</w:t>
        </w:r>
        <w:r w:rsidR="00A13ED9">
          <w:rPr>
            <w:webHidden/>
          </w:rPr>
          <w:fldChar w:fldCharType="end"/>
        </w:r>
      </w:hyperlink>
    </w:p>
    <w:p w14:paraId="6AACE2AD" w14:textId="577D8CCB" w:rsidR="00A13ED9" w:rsidRDefault="00EC324E">
      <w:pPr>
        <w:pStyle w:val="TOC2"/>
        <w:rPr>
          <w:rFonts w:asciiTheme="minorHAnsi" w:eastAsiaTheme="minorEastAsia" w:hAnsiTheme="minorHAnsi"/>
          <w:lang w:eastAsia="en-AU"/>
        </w:rPr>
      </w:pPr>
      <w:hyperlink w:anchor="_Toc122010341" w:history="1">
        <w:r w:rsidR="00A13ED9" w:rsidRPr="009A4A2D">
          <w:rPr>
            <w:rStyle w:val="Hyperlink"/>
          </w:rPr>
          <w:t>2.4</w:t>
        </w:r>
        <w:r w:rsidR="00A13ED9">
          <w:rPr>
            <w:rFonts w:asciiTheme="minorHAnsi" w:eastAsiaTheme="minorEastAsia" w:hAnsiTheme="minorHAnsi"/>
            <w:lang w:eastAsia="en-AU"/>
          </w:rPr>
          <w:tab/>
        </w:r>
        <w:r w:rsidR="00A13ED9" w:rsidRPr="009A4A2D">
          <w:rPr>
            <w:rStyle w:val="Hyperlink"/>
          </w:rPr>
          <w:t>What does “minimum practical licence outcome” mean?</w:t>
        </w:r>
        <w:r w:rsidR="00A13ED9">
          <w:rPr>
            <w:webHidden/>
          </w:rPr>
          <w:tab/>
        </w:r>
        <w:r w:rsidR="00A13ED9">
          <w:rPr>
            <w:webHidden/>
          </w:rPr>
          <w:fldChar w:fldCharType="begin"/>
        </w:r>
        <w:r w:rsidR="00A13ED9">
          <w:rPr>
            <w:webHidden/>
          </w:rPr>
          <w:instrText xml:space="preserve"> PAGEREF _Toc122010341 \h </w:instrText>
        </w:r>
        <w:r w:rsidR="00A13ED9">
          <w:rPr>
            <w:webHidden/>
          </w:rPr>
        </w:r>
        <w:r w:rsidR="00A13ED9">
          <w:rPr>
            <w:webHidden/>
          </w:rPr>
          <w:fldChar w:fldCharType="separate"/>
        </w:r>
        <w:r w:rsidR="005D590E">
          <w:rPr>
            <w:webHidden/>
          </w:rPr>
          <w:t>5</w:t>
        </w:r>
        <w:r w:rsidR="00A13ED9">
          <w:rPr>
            <w:webHidden/>
          </w:rPr>
          <w:fldChar w:fldCharType="end"/>
        </w:r>
      </w:hyperlink>
    </w:p>
    <w:p w14:paraId="0580F1B3" w14:textId="3CA3822E" w:rsidR="00A13ED9" w:rsidRDefault="00EC324E">
      <w:pPr>
        <w:pStyle w:val="TOC2"/>
        <w:rPr>
          <w:rFonts w:asciiTheme="minorHAnsi" w:eastAsiaTheme="minorEastAsia" w:hAnsiTheme="minorHAnsi"/>
          <w:lang w:eastAsia="en-AU"/>
        </w:rPr>
      </w:pPr>
      <w:hyperlink w:anchor="_Toc122010342" w:history="1">
        <w:r w:rsidR="00A13ED9" w:rsidRPr="009A4A2D">
          <w:rPr>
            <w:rStyle w:val="Hyperlink"/>
          </w:rPr>
          <w:t>2.5</w:t>
        </w:r>
        <w:r w:rsidR="00A13ED9">
          <w:rPr>
            <w:rFonts w:asciiTheme="minorHAnsi" w:eastAsiaTheme="minorEastAsia" w:hAnsiTheme="minorHAnsi"/>
            <w:lang w:eastAsia="en-AU"/>
          </w:rPr>
          <w:tab/>
        </w:r>
        <w:r w:rsidR="00A13ED9" w:rsidRPr="009A4A2D">
          <w:rPr>
            <w:rStyle w:val="Hyperlink"/>
          </w:rPr>
          <w:t>Advantages of modular AME licensing pathways</w:t>
        </w:r>
        <w:r w:rsidR="00A13ED9">
          <w:rPr>
            <w:webHidden/>
          </w:rPr>
          <w:tab/>
        </w:r>
        <w:r w:rsidR="00A13ED9">
          <w:rPr>
            <w:webHidden/>
          </w:rPr>
          <w:fldChar w:fldCharType="begin"/>
        </w:r>
        <w:r w:rsidR="00A13ED9">
          <w:rPr>
            <w:webHidden/>
          </w:rPr>
          <w:instrText xml:space="preserve"> PAGEREF _Toc122010342 \h </w:instrText>
        </w:r>
        <w:r w:rsidR="00A13ED9">
          <w:rPr>
            <w:webHidden/>
          </w:rPr>
        </w:r>
        <w:r w:rsidR="00A13ED9">
          <w:rPr>
            <w:webHidden/>
          </w:rPr>
          <w:fldChar w:fldCharType="separate"/>
        </w:r>
        <w:r w:rsidR="005D590E">
          <w:rPr>
            <w:webHidden/>
          </w:rPr>
          <w:t>6</w:t>
        </w:r>
        <w:r w:rsidR="00A13ED9">
          <w:rPr>
            <w:webHidden/>
          </w:rPr>
          <w:fldChar w:fldCharType="end"/>
        </w:r>
      </w:hyperlink>
    </w:p>
    <w:p w14:paraId="3EC51441" w14:textId="31F0FE7B" w:rsidR="00A13ED9" w:rsidRDefault="00EC324E">
      <w:pPr>
        <w:pStyle w:val="TOC1"/>
        <w:rPr>
          <w:rFonts w:asciiTheme="minorHAnsi" w:eastAsiaTheme="minorEastAsia" w:hAnsiTheme="minorHAnsi"/>
          <w:b w:val="0"/>
          <w:lang w:eastAsia="en-AU"/>
        </w:rPr>
      </w:pPr>
      <w:hyperlink w:anchor="_Toc122010343" w:history="1">
        <w:r w:rsidR="00A13ED9" w:rsidRPr="009A4A2D">
          <w:rPr>
            <w:rStyle w:val="Hyperlink"/>
          </w:rPr>
          <w:t>3</w:t>
        </w:r>
        <w:r w:rsidR="00A13ED9">
          <w:rPr>
            <w:rFonts w:asciiTheme="minorHAnsi" w:eastAsiaTheme="minorEastAsia" w:hAnsiTheme="minorHAnsi"/>
            <w:b w:val="0"/>
            <w:lang w:eastAsia="en-AU"/>
          </w:rPr>
          <w:tab/>
        </w:r>
        <w:r w:rsidR="00A13ED9" w:rsidRPr="009A4A2D">
          <w:rPr>
            <w:rStyle w:val="Hyperlink"/>
          </w:rPr>
          <w:t>Guiding principles</w:t>
        </w:r>
        <w:r w:rsidR="00A13ED9">
          <w:rPr>
            <w:webHidden/>
          </w:rPr>
          <w:tab/>
        </w:r>
        <w:r w:rsidR="00A13ED9">
          <w:rPr>
            <w:webHidden/>
          </w:rPr>
          <w:fldChar w:fldCharType="begin"/>
        </w:r>
        <w:r w:rsidR="00A13ED9">
          <w:rPr>
            <w:webHidden/>
          </w:rPr>
          <w:instrText xml:space="preserve"> PAGEREF _Toc122010343 \h </w:instrText>
        </w:r>
        <w:r w:rsidR="00A13ED9">
          <w:rPr>
            <w:webHidden/>
          </w:rPr>
        </w:r>
        <w:r w:rsidR="00A13ED9">
          <w:rPr>
            <w:webHidden/>
          </w:rPr>
          <w:fldChar w:fldCharType="separate"/>
        </w:r>
        <w:r w:rsidR="005D590E">
          <w:rPr>
            <w:webHidden/>
          </w:rPr>
          <w:t>7</w:t>
        </w:r>
        <w:r w:rsidR="00A13ED9">
          <w:rPr>
            <w:webHidden/>
          </w:rPr>
          <w:fldChar w:fldCharType="end"/>
        </w:r>
      </w:hyperlink>
    </w:p>
    <w:p w14:paraId="29A6CC3E" w14:textId="3C0E51D2" w:rsidR="00A13ED9" w:rsidRDefault="00EC324E">
      <w:pPr>
        <w:pStyle w:val="TOC1"/>
        <w:rPr>
          <w:rFonts w:asciiTheme="minorHAnsi" w:eastAsiaTheme="minorEastAsia" w:hAnsiTheme="minorHAnsi"/>
          <w:b w:val="0"/>
          <w:lang w:eastAsia="en-AU"/>
        </w:rPr>
      </w:pPr>
      <w:hyperlink w:anchor="_Toc122010344" w:history="1">
        <w:r w:rsidR="00A13ED9" w:rsidRPr="009A4A2D">
          <w:rPr>
            <w:rStyle w:val="Hyperlink"/>
          </w:rPr>
          <w:t>4</w:t>
        </w:r>
        <w:r w:rsidR="00A13ED9">
          <w:rPr>
            <w:rFonts w:asciiTheme="minorHAnsi" w:eastAsiaTheme="minorEastAsia" w:hAnsiTheme="minorHAnsi"/>
            <w:b w:val="0"/>
            <w:lang w:eastAsia="en-AU"/>
          </w:rPr>
          <w:tab/>
        </w:r>
        <w:r w:rsidR="00A13ED9" w:rsidRPr="009A4A2D">
          <w:rPr>
            <w:rStyle w:val="Hyperlink"/>
          </w:rPr>
          <w:t>Proposed modular licensing structure</w:t>
        </w:r>
        <w:r w:rsidR="00A13ED9">
          <w:rPr>
            <w:webHidden/>
          </w:rPr>
          <w:tab/>
        </w:r>
        <w:r w:rsidR="00A13ED9">
          <w:rPr>
            <w:webHidden/>
          </w:rPr>
          <w:fldChar w:fldCharType="begin"/>
        </w:r>
        <w:r w:rsidR="00A13ED9">
          <w:rPr>
            <w:webHidden/>
          </w:rPr>
          <w:instrText xml:space="preserve"> PAGEREF _Toc122010344 \h </w:instrText>
        </w:r>
        <w:r w:rsidR="00A13ED9">
          <w:rPr>
            <w:webHidden/>
          </w:rPr>
        </w:r>
        <w:r w:rsidR="00A13ED9">
          <w:rPr>
            <w:webHidden/>
          </w:rPr>
          <w:fldChar w:fldCharType="separate"/>
        </w:r>
        <w:r w:rsidR="005D590E">
          <w:rPr>
            <w:webHidden/>
          </w:rPr>
          <w:t>8</w:t>
        </w:r>
        <w:r w:rsidR="00A13ED9">
          <w:rPr>
            <w:webHidden/>
          </w:rPr>
          <w:fldChar w:fldCharType="end"/>
        </w:r>
      </w:hyperlink>
    </w:p>
    <w:p w14:paraId="7EF63D10" w14:textId="3559B28F" w:rsidR="00A13ED9" w:rsidRDefault="00EC324E">
      <w:pPr>
        <w:pStyle w:val="TOC2"/>
        <w:rPr>
          <w:rFonts w:asciiTheme="minorHAnsi" w:eastAsiaTheme="minorEastAsia" w:hAnsiTheme="minorHAnsi"/>
          <w:lang w:eastAsia="en-AU"/>
        </w:rPr>
      </w:pPr>
      <w:hyperlink w:anchor="_Toc122010345" w:history="1">
        <w:r w:rsidR="00A13ED9" w:rsidRPr="009A4A2D">
          <w:rPr>
            <w:rStyle w:val="Hyperlink"/>
          </w:rPr>
          <w:t>4.1</w:t>
        </w:r>
        <w:r w:rsidR="00A13ED9">
          <w:rPr>
            <w:rFonts w:asciiTheme="minorHAnsi" w:eastAsiaTheme="minorEastAsia" w:hAnsiTheme="minorHAnsi"/>
            <w:lang w:eastAsia="en-AU"/>
          </w:rPr>
          <w:tab/>
        </w:r>
        <w:r w:rsidR="00A13ED9" w:rsidRPr="009A4A2D">
          <w:rPr>
            <w:rStyle w:val="Hyperlink"/>
          </w:rPr>
          <w:t xml:space="preserve">B1 </w:t>
        </w:r>
        <w:r w:rsidR="00A13ED9" w:rsidRPr="009A4A2D">
          <w:rPr>
            <w:rStyle w:val="Hyperlink"/>
            <w:lang w:val="et-EE"/>
          </w:rPr>
          <w:t>subset</w:t>
        </w:r>
        <w:r w:rsidR="00A13ED9" w:rsidRPr="009A4A2D">
          <w:rPr>
            <w:rStyle w:val="Hyperlink"/>
          </w:rPr>
          <w:t xml:space="preserve"> structure</w:t>
        </w:r>
        <w:r w:rsidR="00A13ED9">
          <w:rPr>
            <w:webHidden/>
          </w:rPr>
          <w:tab/>
        </w:r>
        <w:r w:rsidR="00A13ED9">
          <w:rPr>
            <w:webHidden/>
          </w:rPr>
          <w:fldChar w:fldCharType="begin"/>
        </w:r>
        <w:r w:rsidR="00A13ED9">
          <w:rPr>
            <w:webHidden/>
          </w:rPr>
          <w:instrText xml:space="preserve"> PAGEREF _Toc122010345 \h </w:instrText>
        </w:r>
        <w:r w:rsidR="00A13ED9">
          <w:rPr>
            <w:webHidden/>
          </w:rPr>
        </w:r>
        <w:r w:rsidR="00A13ED9">
          <w:rPr>
            <w:webHidden/>
          </w:rPr>
          <w:fldChar w:fldCharType="separate"/>
        </w:r>
        <w:r w:rsidR="005D590E">
          <w:rPr>
            <w:webHidden/>
          </w:rPr>
          <w:t>8</w:t>
        </w:r>
        <w:r w:rsidR="00A13ED9">
          <w:rPr>
            <w:webHidden/>
          </w:rPr>
          <w:fldChar w:fldCharType="end"/>
        </w:r>
      </w:hyperlink>
    </w:p>
    <w:p w14:paraId="47918726" w14:textId="7641EC96" w:rsidR="00A13ED9" w:rsidRDefault="00EC324E">
      <w:pPr>
        <w:pStyle w:val="TOC2"/>
        <w:rPr>
          <w:rFonts w:asciiTheme="minorHAnsi" w:eastAsiaTheme="minorEastAsia" w:hAnsiTheme="minorHAnsi"/>
          <w:lang w:eastAsia="en-AU"/>
        </w:rPr>
      </w:pPr>
      <w:hyperlink w:anchor="_Toc122010346" w:history="1">
        <w:r w:rsidR="00A13ED9" w:rsidRPr="009A4A2D">
          <w:rPr>
            <w:rStyle w:val="Hyperlink"/>
          </w:rPr>
          <w:t>4.2</w:t>
        </w:r>
        <w:r w:rsidR="00A13ED9">
          <w:rPr>
            <w:rFonts w:asciiTheme="minorHAnsi" w:eastAsiaTheme="minorEastAsia" w:hAnsiTheme="minorHAnsi"/>
            <w:lang w:eastAsia="en-AU"/>
          </w:rPr>
          <w:tab/>
        </w:r>
        <w:r w:rsidR="00A13ED9" w:rsidRPr="009A4A2D">
          <w:rPr>
            <w:rStyle w:val="Hyperlink"/>
          </w:rPr>
          <w:t xml:space="preserve">B2 </w:t>
        </w:r>
        <w:r w:rsidR="00A13ED9" w:rsidRPr="009A4A2D">
          <w:rPr>
            <w:rStyle w:val="Hyperlink"/>
            <w:lang w:val="et-EE"/>
          </w:rPr>
          <w:t>subset</w:t>
        </w:r>
        <w:r w:rsidR="00A13ED9" w:rsidRPr="009A4A2D">
          <w:rPr>
            <w:rStyle w:val="Hyperlink"/>
          </w:rPr>
          <w:t xml:space="preserve"> structure</w:t>
        </w:r>
        <w:r w:rsidR="00A13ED9">
          <w:rPr>
            <w:webHidden/>
          </w:rPr>
          <w:tab/>
        </w:r>
        <w:r w:rsidR="00A13ED9">
          <w:rPr>
            <w:webHidden/>
          </w:rPr>
          <w:fldChar w:fldCharType="begin"/>
        </w:r>
        <w:r w:rsidR="00A13ED9">
          <w:rPr>
            <w:webHidden/>
          </w:rPr>
          <w:instrText xml:space="preserve"> PAGEREF _Toc122010346 \h </w:instrText>
        </w:r>
        <w:r w:rsidR="00A13ED9">
          <w:rPr>
            <w:webHidden/>
          </w:rPr>
        </w:r>
        <w:r w:rsidR="00A13ED9">
          <w:rPr>
            <w:webHidden/>
          </w:rPr>
          <w:fldChar w:fldCharType="separate"/>
        </w:r>
        <w:r w:rsidR="005D590E">
          <w:rPr>
            <w:webHidden/>
          </w:rPr>
          <w:t>9</w:t>
        </w:r>
        <w:r w:rsidR="00A13ED9">
          <w:rPr>
            <w:webHidden/>
          </w:rPr>
          <w:fldChar w:fldCharType="end"/>
        </w:r>
      </w:hyperlink>
    </w:p>
    <w:p w14:paraId="34FA8BDB" w14:textId="5498173D" w:rsidR="00A13ED9" w:rsidRDefault="00EC324E">
      <w:pPr>
        <w:pStyle w:val="TOC2"/>
        <w:rPr>
          <w:rFonts w:asciiTheme="minorHAnsi" w:eastAsiaTheme="minorEastAsia" w:hAnsiTheme="minorHAnsi"/>
          <w:lang w:eastAsia="en-AU"/>
        </w:rPr>
      </w:pPr>
      <w:hyperlink w:anchor="_Toc122010347" w:history="1">
        <w:r w:rsidR="00A13ED9" w:rsidRPr="009A4A2D">
          <w:rPr>
            <w:rStyle w:val="Hyperlink"/>
          </w:rPr>
          <w:t>4.3</w:t>
        </w:r>
        <w:r w:rsidR="00A13ED9">
          <w:rPr>
            <w:rFonts w:asciiTheme="minorHAnsi" w:eastAsiaTheme="minorEastAsia" w:hAnsiTheme="minorHAnsi"/>
            <w:lang w:eastAsia="en-AU"/>
          </w:rPr>
          <w:tab/>
        </w:r>
        <w:r w:rsidR="00A13ED9" w:rsidRPr="009A4A2D">
          <w:rPr>
            <w:rStyle w:val="Hyperlink"/>
          </w:rPr>
          <w:t>B2L option</w:t>
        </w:r>
        <w:r w:rsidR="00A13ED9">
          <w:rPr>
            <w:webHidden/>
          </w:rPr>
          <w:tab/>
        </w:r>
        <w:r w:rsidR="00A13ED9">
          <w:rPr>
            <w:webHidden/>
          </w:rPr>
          <w:fldChar w:fldCharType="begin"/>
        </w:r>
        <w:r w:rsidR="00A13ED9">
          <w:rPr>
            <w:webHidden/>
          </w:rPr>
          <w:instrText xml:space="preserve"> PAGEREF _Toc122010347 \h </w:instrText>
        </w:r>
        <w:r w:rsidR="00A13ED9">
          <w:rPr>
            <w:webHidden/>
          </w:rPr>
        </w:r>
        <w:r w:rsidR="00A13ED9">
          <w:rPr>
            <w:webHidden/>
          </w:rPr>
          <w:fldChar w:fldCharType="separate"/>
        </w:r>
        <w:r w:rsidR="005D590E">
          <w:rPr>
            <w:webHidden/>
          </w:rPr>
          <w:t>9</w:t>
        </w:r>
        <w:r w:rsidR="00A13ED9">
          <w:rPr>
            <w:webHidden/>
          </w:rPr>
          <w:fldChar w:fldCharType="end"/>
        </w:r>
      </w:hyperlink>
    </w:p>
    <w:p w14:paraId="0AD41C3D" w14:textId="12684F15" w:rsidR="00A13ED9" w:rsidRDefault="00EC324E">
      <w:pPr>
        <w:pStyle w:val="TOC1"/>
        <w:rPr>
          <w:rFonts w:asciiTheme="minorHAnsi" w:eastAsiaTheme="minorEastAsia" w:hAnsiTheme="minorHAnsi"/>
          <w:b w:val="0"/>
          <w:lang w:eastAsia="en-AU"/>
        </w:rPr>
      </w:pPr>
      <w:hyperlink w:anchor="_Toc122010348" w:history="1">
        <w:r w:rsidR="00A13ED9" w:rsidRPr="009A4A2D">
          <w:rPr>
            <w:rStyle w:val="Hyperlink"/>
          </w:rPr>
          <w:t>5</w:t>
        </w:r>
        <w:r w:rsidR="00A13ED9">
          <w:rPr>
            <w:rFonts w:asciiTheme="minorHAnsi" w:eastAsiaTheme="minorEastAsia" w:hAnsiTheme="minorHAnsi"/>
            <w:b w:val="0"/>
            <w:lang w:eastAsia="en-AU"/>
          </w:rPr>
          <w:tab/>
        </w:r>
        <w:r w:rsidR="00A13ED9" w:rsidRPr="009A4A2D">
          <w:rPr>
            <w:rStyle w:val="Hyperlink"/>
          </w:rPr>
          <w:t>Self-study and Part 147 pathways</w:t>
        </w:r>
        <w:r w:rsidR="00A13ED9">
          <w:rPr>
            <w:webHidden/>
          </w:rPr>
          <w:tab/>
        </w:r>
        <w:r w:rsidR="00A13ED9">
          <w:rPr>
            <w:webHidden/>
          </w:rPr>
          <w:fldChar w:fldCharType="begin"/>
        </w:r>
        <w:r w:rsidR="00A13ED9">
          <w:rPr>
            <w:webHidden/>
          </w:rPr>
          <w:instrText xml:space="preserve"> PAGEREF _Toc122010348 \h </w:instrText>
        </w:r>
        <w:r w:rsidR="00A13ED9">
          <w:rPr>
            <w:webHidden/>
          </w:rPr>
        </w:r>
        <w:r w:rsidR="00A13ED9">
          <w:rPr>
            <w:webHidden/>
          </w:rPr>
          <w:fldChar w:fldCharType="separate"/>
        </w:r>
        <w:r w:rsidR="005D590E">
          <w:rPr>
            <w:webHidden/>
          </w:rPr>
          <w:t>10</w:t>
        </w:r>
        <w:r w:rsidR="00A13ED9">
          <w:rPr>
            <w:webHidden/>
          </w:rPr>
          <w:fldChar w:fldCharType="end"/>
        </w:r>
      </w:hyperlink>
    </w:p>
    <w:p w14:paraId="064C152C" w14:textId="31169B6C" w:rsidR="00A13ED9" w:rsidRDefault="00EC324E">
      <w:pPr>
        <w:pStyle w:val="TOC1"/>
        <w:rPr>
          <w:rFonts w:asciiTheme="minorHAnsi" w:eastAsiaTheme="minorEastAsia" w:hAnsiTheme="minorHAnsi"/>
          <w:b w:val="0"/>
          <w:lang w:eastAsia="en-AU"/>
        </w:rPr>
      </w:pPr>
      <w:hyperlink w:anchor="_Toc122010349" w:history="1">
        <w:r w:rsidR="00A13ED9" w:rsidRPr="009A4A2D">
          <w:rPr>
            <w:rStyle w:val="Hyperlink"/>
          </w:rPr>
          <w:t>6</w:t>
        </w:r>
        <w:r w:rsidR="00A13ED9">
          <w:rPr>
            <w:rFonts w:asciiTheme="minorHAnsi" w:eastAsiaTheme="minorEastAsia" w:hAnsiTheme="minorHAnsi"/>
            <w:b w:val="0"/>
            <w:lang w:eastAsia="en-AU"/>
          </w:rPr>
          <w:tab/>
        </w:r>
        <w:r w:rsidR="00A13ED9" w:rsidRPr="009A4A2D">
          <w:rPr>
            <w:rStyle w:val="Hyperlink"/>
          </w:rPr>
          <w:t>Implementation</w:t>
        </w:r>
        <w:r w:rsidR="00A13ED9">
          <w:rPr>
            <w:webHidden/>
          </w:rPr>
          <w:tab/>
        </w:r>
        <w:r w:rsidR="00A13ED9">
          <w:rPr>
            <w:webHidden/>
          </w:rPr>
          <w:fldChar w:fldCharType="begin"/>
        </w:r>
        <w:r w:rsidR="00A13ED9">
          <w:rPr>
            <w:webHidden/>
          </w:rPr>
          <w:instrText xml:space="preserve"> PAGEREF _Toc122010349 \h </w:instrText>
        </w:r>
        <w:r w:rsidR="00A13ED9">
          <w:rPr>
            <w:webHidden/>
          </w:rPr>
        </w:r>
        <w:r w:rsidR="00A13ED9">
          <w:rPr>
            <w:webHidden/>
          </w:rPr>
          <w:fldChar w:fldCharType="separate"/>
        </w:r>
        <w:r w:rsidR="005D590E">
          <w:rPr>
            <w:webHidden/>
          </w:rPr>
          <w:t>11</w:t>
        </w:r>
        <w:r w:rsidR="00A13ED9">
          <w:rPr>
            <w:webHidden/>
          </w:rPr>
          <w:fldChar w:fldCharType="end"/>
        </w:r>
      </w:hyperlink>
    </w:p>
    <w:p w14:paraId="2FD4F7A0" w14:textId="21D35D17" w:rsidR="00A13ED9" w:rsidRDefault="00EC324E">
      <w:pPr>
        <w:pStyle w:val="TOC1"/>
        <w:rPr>
          <w:rFonts w:asciiTheme="minorHAnsi" w:eastAsiaTheme="minorEastAsia" w:hAnsiTheme="minorHAnsi"/>
          <w:b w:val="0"/>
          <w:lang w:eastAsia="en-AU"/>
        </w:rPr>
      </w:pPr>
      <w:hyperlink w:anchor="_Toc122010350" w:history="1">
        <w:r w:rsidR="00A13ED9" w:rsidRPr="009A4A2D">
          <w:rPr>
            <w:rStyle w:val="Hyperlink"/>
          </w:rPr>
          <w:t>7</w:t>
        </w:r>
        <w:r w:rsidR="00A13ED9">
          <w:rPr>
            <w:rFonts w:asciiTheme="minorHAnsi" w:eastAsiaTheme="minorEastAsia" w:hAnsiTheme="minorHAnsi"/>
            <w:b w:val="0"/>
            <w:lang w:eastAsia="en-AU"/>
          </w:rPr>
          <w:tab/>
        </w:r>
        <w:r w:rsidR="00A13ED9" w:rsidRPr="009A4A2D">
          <w:rPr>
            <w:rStyle w:val="Hyperlink"/>
          </w:rPr>
          <w:t>Legislative considerations</w:t>
        </w:r>
        <w:r w:rsidR="00A13ED9">
          <w:rPr>
            <w:webHidden/>
          </w:rPr>
          <w:tab/>
        </w:r>
        <w:r w:rsidR="00A13ED9">
          <w:rPr>
            <w:webHidden/>
          </w:rPr>
          <w:fldChar w:fldCharType="begin"/>
        </w:r>
        <w:r w:rsidR="00A13ED9">
          <w:rPr>
            <w:webHidden/>
          </w:rPr>
          <w:instrText xml:space="preserve"> PAGEREF _Toc122010350 \h </w:instrText>
        </w:r>
        <w:r w:rsidR="00A13ED9">
          <w:rPr>
            <w:webHidden/>
          </w:rPr>
        </w:r>
        <w:r w:rsidR="00A13ED9">
          <w:rPr>
            <w:webHidden/>
          </w:rPr>
          <w:fldChar w:fldCharType="separate"/>
        </w:r>
        <w:r w:rsidR="005D590E">
          <w:rPr>
            <w:webHidden/>
          </w:rPr>
          <w:t>12</w:t>
        </w:r>
        <w:r w:rsidR="00A13ED9">
          <w:rPr>
            <w:webHidden/>
          </w:rPr>
          <w:fldChar w:fldCharType="end"/>
        </w:r>
      </w:hyperlink>
    </w:p>
    <w:p w14:paraId="182C8946" w14:textId="53339267" w:rsidR="00A13ED9" w:rsidRDefault="00EC324E">
      <w:pPr>
        <w:pStyle w:val="TOC1"/>
        <w:rPr>
          <w:rFonts w:asciiTheme="minorHAnsi" w:eastAsiaTheme="minorEastAsia" w:hAnsiTheme="minorHAnsi"/>
          <w:b w:val="0"/>
          <w:lang w:eastAsia="en-AU"/>
        </w:rPr>
      </w:pPr>
      <w:hyperlink w:anchor="_Toc122010351" w:history="1">
        <w:r w:rsidR="00A13ED9" w:rsidRPr="009A4A2D">
          <w:rPr>
            <w:rStyle w:val="Hyperlink"/>
          </w:rPr>
          <w:t>8</w:t>
        </w:r>
        <w:r w:rsidR="00A13ED9">
          <w:rPr>
            <w:rFonts w:asciiTheme="minorHAnsi" w:eastAsiaTheme="minorEastAsia" w:hAnsiTheme="minorHAnsi"/>
            <w:b w:val="0"/>
            <w:lang w:eastAsia="en-AU"/>
          </w:rPr>
          <w:tab/>
        </w:r>
        <w:r w:rsidR="00A13ED9" w:rsidRPr="009A4A2D">
          <w:rPr>
            <w:rStyle w:val="Hyperlink"/>
          </w:rPr>
          <w:t>Consultation and timeframes</w:t>
        </w:r>
        <w:r w:rsidR="00A13ED9">
          <w:rPr>
            <w:webHidden/>
          </w:rPr>
          <w:tab/>
        </w:r>
        <w:r w:rsidR="00A13ED9">
          <w:rPr>
            <w:webHidden/>
          </w:rPr>
          <w:fldChar w:fldCharType="begin"/>
        </w:r>
        <w:r w:rsidR="00A13ED9">
          <w:rPr>
            <w:webHidden/>
          </w:rPr>
          <w:instrText xml:space="preserve"> PAGEREF _Toc122010351 \h </w:instrText>
        </w:r>
        <w:r w:rsidR="00A13ED9">
          <w:rPr>
            <w:webHidden/>
          </w:rPr>
        </w:r>
        <w:r w:rsidR="00A13ED9">
          <w:rPr>
            <w:webHidden/>
          </w:rPr>
          <w:fldChar w:fldCharType="separate"/>
        </w:r>
        <w:r w:rsidR="005D590E">
          <w:rPr>
            <w:webHidden/>
          </w:rPr>
          <w:t>13</w:t>
        </w:r>
        <w:r w:rsidR="00A13ED9">
          <w:rPr>
            <w:webHidden/>
          </w:rPr>
          <w:fldChar w:fldCharType="end"/>
        </w:r>
      </w:hyperlink>
    </w:p>
    <w:p w14:paraId="7F9AF53A" w14:textId="7E12DEC5" w:rsidR="00A13ED9" w:rsidRDefault="00EC324E">
      <w:pPr>
        <w:pStyle w:val="TOC1"/>
        <w:rPr>
          <w:rFonts w:asciiTheme="minorHAnsi" w:eastAsiaTheme="minorEastAsia" w:hAnsiTheme="minorHAnsi"/>
          <w:b w:val="0"/>
          <w:lang w:eastAsia="en-AU"/>
        </w:rPr>
      </w:pPr>
      <w:hyperlink w:anchor="_Toc122010352" w:history="1">
        <w:r w:rsidR="00A13ED9" w:rsidRPr="009A4A2D">
          <w:rPr>
            <w:rStyle w:val="Hyperlink"/>
          </w:rPr>
          <w:t>9</w:t>
        </w:r>
        <w:r w:rsidR="00A13ED9">
          <w:rPr>
            <w:rFonts w:asciiTheme="minorHAnsi" w:eastAsiaTheme="minorEastAsia" w:hAnsiTheme="minorHAnsi"/>
            <w:b w:val="0"/>
            <w:lang w:eastAsia="en-AU"/>
          </w:rPr>
          <w:tab/>
        </w:r>
        <w:r w:rsidR="00A13ED9" w:rsidRPr="009A4A2D">
          <w:rPr>
            <w:rStyle w:val="Hyperlink"/>
          </w:rPr>
          <w:t>Cost considerations</w:t>
        </w:r>
        <w:r w:rsidR="00A13ED9">
          <w:rPr>
            <w:webHidden/>
          </w:rPr>
          <w:tab/>
        </w:r>
        <w:r w:rsidR="00A13ED9">
          <w:rPr>
            <w:webHidden/>
          </w:rPr>
          <w:fldChar w:fldCharType="begin"/>
        </w:r>
        <w:r w:rsidR="00A13ED9">
          <w:rPr>
            <w:webHidden/>
          </w:rPr>
          <w:instrText xml:space="preserve"> PAGEREF _Toc122010352 \h </w:instrText>
        </w:r>
        <w:r w:rsidR="00A13ED9">
          <w:rPr>
            <w:webHidden/>
          </w:rPr>
        </w:r>
        <w:r w:rsidR="00A13ED9">
          <w:rPr>
            <w:webHidden/>
          </w:rPr>
          <w:fldChar w:fldCharType="separate"/>
        </w:r>
        <w:r w:rsidR="005D590E">
          <w:rPr>
            <w:webHidden/>
          </w:rPr>
          <w:t>14</w:t>
        </w:r>
        <w:r w:rsidR="00A13ED9">
          <w:rPr>
            <w:webHidden/>
          </w:rPr>
          <w:fldChar w:fldCharType="end"/>
        </w:r>
      </w:hyperlink>
    </w:p>
    <w:p w14:paraId="76BEB81D" w14:textId="5713AAAC" w:rsidR="00A13ED9" w:rsidRDefault="00EC324E">
      <w:pPr>
        <w:pStyle w:val="TOC1"/>
        <w:rPr>
          <w:rFonts w:asciiTheme="minorHAnsi" w:eastAsiaTheme="minorEastAsia" w:hAnsiTheme="minorHAnsi"/>
          <w:b w:val="0"/>
          <w:lang w:eastAsia="en-AU"/>
        </w:rPr>
      </w:pPr>
      <w:hyperlink w:anchor="_Toc122010353" w:history="1">
        <w:r w:rsidR="00A13ED9" w:rsidRPr="009A4A2D">
          <w:rPr>
            <w:rStyle w:val="Hyperlink"/>
          </w:rPr>
          <w:t>10</w:t>
        </w:r>
        <w:r w:rsidR="00A13ED9">
          <w:rPr>
            <w:rFonts w:asciiTheme="minorHAnsi" w:eastAsiaTheme="minorEastAsia" w:hAnsiTheme="minorHAnsi"/>
            <w:b w:val="0"/>
            <w:lang w:eastAsia="en-AU"/>
          </w:rPr>
          <w:tab/>
        </w:r>
        <w:r w:rsidR="00A13ED9" w:rsidRPr="009A4A2D">
          <w:rPr>
            <w:rStyle w:val="Hyperlink"/>
          </w:rPr>
          <w:t>Tables</w:t>
        </w:r>
        <w:r w:rsidR="00A13ED9">
          <w:rPr>
            <w:webHidden/>
          </w:rPr>
          <w:tab/>
        </w:r>
        <w:r w:rsidR="00A13ED9">
          <w:rPr>
            <w:webHidden/>
          </w:rPr>
          <w:fldChar w:fldCharType="begin"/>
        </w:r>
        <w:r w:rsidR="00A13ED9">
          <w:rPr>
            <w:webHidden/>
          </w:rPr>
          <w:instrText xml:space="preserve"> PAGEREF _Toc122010353 \h </w:instrText>
        </w:r>
        <w:r w:rsidR="00A13ED9">
          <w:rPr>
            <w:webHidden/>
          </w:rPr>
        </w:r>
        <w:r w:rsidR="00A13ED9">
          <w:rPr>
            <w:webHidden/>
          </w:rPr>
          <w:fldChar w:fldCharType="separate"/>
        </w:r>
        <w:r w:rsidR="005D590E">
          <w:rPr>
            <w:webHidden/>
          </w:rPr>
          <w:t>15</w:t>
        </w:r>
        <w:r w:rsidR="00A13ED9">
          <w:rPr>
            <w:webHidden/>
          </w:rPr>
          <w:fldChar w:fldCharType="end"/>
        </w:r>
      </w:hyperlink>
    </w:p>
    <w:p w14:paraId="0DAA2F18" w14:textId="6FB69A96" w:rsidR="00A13ED9" w:rsidRDefault="00EC324E">
      <w:pPr>
        <w:pStyle w:val="TOC1"/>
        <w:rPr>
          <w:rFonts w:asciiTheme="minorHAnsi" w:eastAsiaTheme="minorEastAsia" w:hAnsiTheme="minorHAnsi"/>
          <w:b w:val="0"/>
          <w:lang w:eastAsia="en-AU"/>
        </w:rPr>
      </w:pPr>
      <w:hyperlink w:anchor="_Toc122010354" w:history="1">
        <w:r w:rsidR="00A13ED9" w:rsidRPr="009A4A2D">
          <w:rPr>
            <w:rStyle w:val="Hyperlink"/>
          </w:rPr>
          <w:t>11</w:t>
        </w:r>
        <w:r w:rsidR="00A13ED9">
          <w:rPr>
            <w:rFonts w:asciiTheme="minorHAnsi" w:eastAsiaTheme="minorEastAsia" w:hAnsiTheme="minorHAnsi"/>
            <w:b w:val="0"/>
            <w:lang w:eastAsia="en-AU"/>
          </w:rPr>
          <w:tab/>
        </w:r>
        <w:r w:rsidR="00A13ED9" w:rsidRPr="009A4A2D">
          <w:rPr>
            <w:rStyle w:val="Hyperlink"/>
          </w:rPr>
          <w:t>Submitting your view and what next?</w:t>
        </w:r>
        <w:r w:rsidR="00A13ED9">
          <w:rPr>
            <w:webHidden/>
          </w:rPr>
          <w:tab/>
        </w:r>
        <w:r w:rsidR="00A13ED9">
          <w:rPr>
            <w:webHidden/>
          </w:rPr>
          <w:fldChar w:fldCharType="begin"/>
        </w:r>
        <w:r w:rsidR="00A13ED9">
          <w:rPr>
            <w:webHidden/>
          </w:rPr>
          <w:instrText xml:space="preserve"> PAGEREF _Toc122010354 \h </w:instrText>
        </w:r>
        <w:r w:rsidR="00A13ED9">
          <w:rPr>
            <w:webHidden/>
          </w:rPr>
        </w:r>
        <w:r w:rsidR="00A13ED9">
          <w:rPr>
            <w:webHidden/>
          </w:rPr>
          <w:fldChar w:fldCharType="separate"/>
        </w:r>
        <w:r w:rsidR="005D590E">
          <w:rPr>
            <w:webHidden/>
          </w:rPr>
          <w:t>25</w:t>
        </w:r>
        <w:r w:rsidR="00A13ED9">
          <w:rPr>
            <w:webHidden/>
          </w:rPr>
          <w:fldChar w:fldCharType="end"/>
        </w:r>
      </w:hyperlink>
    </w:p>
    <w:p w14:paraId="0D30C4DB" w14:textId="54DD5740" w:rsidR="0025449E" w:rsidRDefault="00C416AD" w:rsidP="00C416AD">
      <w:pPr>
        <w:pStyle w:val="TOC3"/>
      </w:pPr>
      <w:r w:rsidRPr="009671E8">
        <w:fldChar w:fldCharType="end"/>
      </w:r>
    </w:p>
    <w:p w14:paraId="7999F889" w14:textId="22E0AB10" w:rsidR="0025449E" w:rsidRDefault="0025449E" w:rsidP="00D34CFA">
      <w:pPr>
        <w:rPr>
          <w:lang w:eastAsia="en-US"/>
        </w:rPr>
      </w:pPr>
      <w:r>
        <w:rPr>
          <w:lang w:eastAsia="en-US"/>
        </w:rPr>
        <w:br w:type="page"/>
      </w:r>
    </w:p>
    <w:p w14:paraId="2B253129" w14:textId="35BC24F7" w:rsidR="0025449E" w:rsidRDefault="0025449E" w:rsidP="0025449E">
      <w:pPr>
        <w:pStyle w:val="Heading1"/>
      </w:pPr>
      <w:bookmarkStart w:id="3" w:name="_Toc413069284"/>
      <w:bookmarkStart w:id="4" w:name="_Toc17720325"/>
      <w:bookmarkStart w:id="5" w:name="_Toc121917595"/>
      <w:bookmarkStart w:id="6" w:name="_Toc122010334"/>
      <w:r>
        <w:lastRenderedPageBreak/>
        <w:t>Reference material</w:t>
      </w:r>
      <w:bookmarkEnd w:id="3"/>
      <w:bookmarkEnd w:id="4"/>
      <w:bookmarkEnd w:id="5"/>
      <w:bookmarkEnd w:id="6"/>
    </w:p>
    <w:p w14:paraId="025BC830" w14:textId="77777777" w:rsidR="0025449E" w:rsidRDefault="0025449E" w:rsidP="0025449E">
      <w:pPr>
        <w:pStyle w:val="Heading2"/>
      </w:pPr>
      <w:bookmarkStart w:id="7" w:name="_Toc413069285"/>
      <w:bookmarkStart w:id="8" w:name="_Toc17720326"/>
      <w:bookmarkStart w:id="9" w:name="_Toc121917596"/>
      <w:bookmarkStart w:id="10" w:name="_Toc122010335"/>
      <w:r>
        <w:t>Acronyms</w:t>
      </w:r>
      <w:bookmarkEnd w:id="7"/>
      <w:bookmarkEnd w:id="8"/>
      <w:bookmarkEnd w:id="9"/>
      <w:bookmarkEnd w:id="10"/>
    </w:p>
    <w:p w14:paraId="161B8EA4" w14:textId="60EFEA30" w:rsidR="0025449E" w:rsidRPr="00423B9D" w:rsidRDefault="0025449E" w:rsidP="0025449E">
      <w:r w:rsidRPr="00423B9D">
        <w:t xml:space="preserve">The acronyms and abbreviations used in this </w:t>
      </w:r>
      <w:r w:rsidR="00B219ED">
        <w:t>DP</w:t>
      </w:r>
      <w:r w:rsidRPr="00423B9D">
        <w:t xml:space="preserve"> are listed in the table below.</w:t>
      </w:r>
    </w:p>
    <w:tbl>
      <w:tblPr>
        <w:tblStyle w:val="Table-SD"/>
        <w:tblW w:w="0" w:type="auto"/>
        <w:tblLook w:val="04A0" w:firstRow="1" w:lastRow="0" w:firstColumn="1" w:lastColumn="0" w:noHBand="0" w:noVBand="1"/>
        <w:tblCaption w:val="Acroynyms"/>
        <w:tblDescription w:val="The acronyms and abbreviations used in this discussion paper are listed in this table."/>
      </w:tblPr>
      <w:tblGrid>
        <w:gridCol w:w="2127"/>
        <w:gridCol w:w="7285"/>
      </w:tblGrid>
      <w:tr w:rsidR="0025449E" w14:paraId="36F97922" w14:textId="77777777" w:rsidTr="00AC7320">
        <w:trPr>
          <w:cnfStyle w:val="100000000000" w:firstRow="1" w:lastRow="0" w:firstColumn="0" w:lastColumn="0" w:oddVBand="0" w:evenVBand="0" w:oddHBand="0" w:evenHBand="0" w:firstRowFirstColumn="0" w:firstRowLastColumn="0" w:lastRowFirstColumn="0" w:lastRowLastColumn="0"/>
        </w:trPr>
        <w:tc>
          <w:tcPr>
            <w:tcW w:w="2127" w:type="dxa"/>
          </w:tcPr>
          <w:p w14:paraId="3A3BDBB5" w14:textId="77777777" w:rsidR="0025449E" w:rsidRPr="0025449E" w:rsidRDefault="0025449E" w:rsidP="0025449E">
            <w:pPr>
              <w:pStyle w:val="Tabletext"/>
            </w:pPr>
            <w:r w:rsidRPr="00200FF0">
              <w:t>Acronym</w:t>
            </w:r>
          </w:p>
        </w:tc>
        <w:tc>
          <w:tcPr>
            <w:tcW w:w="7285" w:type="dxa"/>
          </w:tcPr>
          <w:p w14:paraId="25688D17" w14:textId="77777777" w:rsidR="0025449E" w:rsidRPr="0025449E" w:rsidRDefault="0025449E" w:rsidP="0025449E">
            <w:pPr>
              <w:pStyle w:val="Tabletext"/>
            </w:pPr>
            <w:r w:rsidRPr="00200FF0">
              <w:t>Description</w:t>
            </w:r>
          </w:p>
        </w:tc>
      </w:tr>
      <w:tr w:rsidR="00115848" w14:paraId="4C71F3DD" w14:textId="77777777" w:rsidTr="00945961">
        <w:tc>
          <w:tcPr>
            <w:tcW w:w="2127" w:type="dxa"/>
          </w:tcPr>
          <w:p w14:paraId="079ED885" w14:textId="1CBE5145" w:rsidR="00115848" w:rsidRPr="00115848" w:rsidRDefault="00115848" w:rsidP="00A270A4">
            <w:pPr>
              <w:pStyle w:val="Tabletext"/>
            </w:pPr>
            <w:r w:rsidRPr="001C2FF9">
              <w:t>AC</w:t>
            </w:r>
          </w:p>
        </w:tc>
        <w:tc>
          <w:tcPr>
            <w:tcW w:w="7285" w:type="dxa"/>
          </w:tcPr>
          <w:p w14:paraId="42337DE8" w14:textId="4C408388" w:rsidR="00115848" w:rsidRPr="00115848" w:rsidRDefault="00115848" w:rsidP="00A270A4">
            <w:pPr>
              <w:pStyle w:val="Tabletext"/>
            </w:pPr>
            <w:r>
              <w:t>advisory c</w:t>
            </w:r>
            <w:r w:rsidRPr="00115848">
              <w:t>ircular</w:t>
            </w:r>
          </w:p>
        </w:tc>
      </w:tr>
      <w:tr w:rsidR="00115848" w14:paraId="2AD93504" w14:textId="77777777" w:rsidTr="00AC7320">
        <w:tc>
          <w:tcPr>
            <w:tcW w:w="2127" w:type="dxa"/>
          </w:tcPr>
          <w:p w14:paraId="763282A6" w14:textId="4210E5B2" w:rsidR="00115848" w:rsidRPr="00200FF0" w:rsidRDefault="00115848" w:rsidP="0025449E">
            <w:pPr>
              <w:pStyle w:val="Tabletext"/>
            </w:pPr>
            <w:r>
              <w:t>AMO</w:t>
            </w:r>
          </w:p>
        </w:tc>
        <w:tc>
          <w:tcPr>
            <w:tcW w:w="7285" w:type="dxa"/>
          </w:tcPr>
          <w:p w14:paraId="0ACB0DB3" w14:textId="77963ECB" w:rsidR="00115848" w:rsidRPr="00200FF0" w:rsidRDefault="00115848" w:rsidP="0025449E">
            <w:pPr>
              <w:pStyle w:val="Tabletext"/>
            </w:pPr>
            <w:r>
              <w:t>approved maintenance organisation</w:t>
            </w:r>
          </w:p>
        </w:tc>
      </w:tr>
      <w:tr w:rsidR="0025449E" w14:paraId="6956D142" w14:textId="77777777" w:rsidTr="00AC7320">
        <w:tc>
          <w:tcPr>
            <w:tcW w:w="2127" w:type="dxa"/>
          </w:tcPr>
          <w:p w14:paraId="2AB9B81D" w14:textId="77777777" w:rsidR="0025449E" w:rsidRPr="0025449E" w:rsidRDefault="0025449E" w:rsidP="0025449E">
            <w:pPr>
              <w:pStyle w:val="Tabletext"/>
            </w:pPr>
            <w:r w:rsidRPr="001C2FF9">
              <w:t>CAR</w:t>
            </w:r>
          </w:p>
        </w:tc>
        <w:tc>
          <w:tcPr>
            <w:tcW w:w="7285" w:type="dxa"/>
          </w:tcPr>
          <w:p w14:paraId="31D8E85C" w14:textId="77777777" w:rsidR="0025449E" w:rsidRPr="0025449E" w:rsidRDefault="0025449E" w:rsidP="0025449E">
            <w:pPr>
              <w:pStyle w:val="Tabletext"/>
              <w:rPr>
                <w:rStyle w:val="italics"/>
              </w:rPr>
            </w:pPr>
            <w:r w:rsidRPr="001C2FF9">
              <w:rPr>
                <w:rStyle w:val="italics"/>
              </w:rPr>
              <w:t>Civil Aviation Regulations 1988</w:t>
            </w:r>
          </w:p>
        </w:tc>
      </w:tr>
      <w:tr w:rsidR="0025449E" w14:paraId="6074758C" w14:textId="77777777" w:rsidTr="00AC7320">
        <w:tc>
          <w:tcPr>
            <w:tcW w:w="2127" w:type="dxa"/>
          </w:tcPr>
          <w:p w14:paraId="42A6C7E3" w14:textId="77777777" w:rsidR="0025449E" w:rsidRPr="0025449E" w:rsidRDefault="0025449E" w:rsidP="0025449E">
            <w:pPr>
              <w:pStyle w:val="Tabletext"/>
            </w:pPr>
            <w:r w:rsidRPr="001C2FF9">
              <w:t>CASA</w:t>
            </w:r>
          </w:p>
        </w:tc>
        <w:tc>
          <w:tcPr>
            <w:tcW w:w="7285" w:type="dxa"/>
          </w:tcPr>
          <w:p w14:paraId="134F336C" w14:textId="77777777" w:rsidR="0025449E" w:rsidRPr="0025449E" w:rsidRDefault="0025449E" w:rsidP="0025449E">
            <w:pPr>
              <w:pStyle w:val="Tabletext"/>
            </w:pPr>
            <w:r w:rsidRPr="001C2FF9">
              <w:t xml:space="preserve">Civil Aviation Safety </w:t>
            </w:r>
            <w:r w:rsidRPr="0025449E">
              <w:t>Authority</w:t>
            </w:r>
          </w:p>
        </w:tc>
      </w:tr>
      <w:tr w:rsidR="00115848" w14:paraId="484C395A" w14:textId="77777777" w:rsidTr="00AC7320">
        <w:tc>
          <w:tcPr>
            <w:tcW w:w="2127" w:type="dxa"/>
          </w:tcPr>
          <w:p w14:paraId="782E4D99" w14:textId="6F30F218" w:rsidR="00115848" w:rsidRPr="001C2FF9" w:rsidRDefault="00115848" w:rsidP="00115848">
            <w:pPr>
              <w:pStyle w:val="Tabletext"/>
            </w:pPr>
            <w:r w:rsidRPr="001C2FF9">
              <w:t>CASR</w:t>
            </w:r>
          </w:p>
        </w:tc>
        <w:tc>
          <w:tcPr>
            <w:tcW w:w="7285" w:type="dxa"/>
          </w:tcPr>
          <w:p w14:paraId="2363D76D" w14:textId="547617FF" w:rsidR="00115848" w:rsidRPr="001C2FF9" w:rsidRDefault="00115848" w:rsidP="00115848">
            <w:pPr>
              <w:pStyle w:val="Tabletext"/>
              <w:rPr>
                <w:rStyle w:val="italics"/>
              </w:rPr>
            </w:pPr>
            <w:r w:rsidRPr="001C2FF9">
              <w:rPr>
                <w:rStyle w:val="italics"/>
              </w:rPr>
              <w:t>Civil Aviation Safety Regulations 1998</w:t>
            </w:r>
          </w:p>
        </w:tc>
      </w:tr>
      <w:tr w:rsidR="00115848" w14:paraId="2C20AFC3" w14:textId="77777777" w:rsidTr="00AC7320">
        <w:tc>
          <w:tcPr>
            <w:tcW w:w="2127" w:type="dxa"/>
          </w:tcPr>
          <w:p w14:paraId="60FB2E55" w14:textId="703F62BA" w:rsidR="00115848" w:rsidRPr="001C2FF9" w:rsidRDefault="00115848" w:rsidP="006C3663">
            <w:pPr>
              <w:pStyle w:val="Tabletext"/>
            </w:pPr>
            <w:r>
              <w:t>EASA</w:t>
            </w:r>
          </w:p>
        </w:tc>
        <w:tc>
          <w:tcPr>
            <w:tcW w:w="7285" w:type="dxa"/>
          </w:tcPr>
          <w:p w14:paraId="1F2D68F8" w14:textId="48D110C0" w:rsidR="00115848" w:rsidRPr="00D34CFA" w:rsidRDefault="00115848" w:rsidP="006C3663">
            <w:pPr>
              <w:pStyle w:val="Tabletext"/>
            </w:pPr>
            <w:r w:rsidRPr="00D34CFA">
              <w:t>European Union Aviation Safety Authority</w:t>
            </w:r>
          </w:p>
        </w:tc>
      </w:tr>
      <w:tr w:rsidR="00115848" w14:paraId="58BAED30" w14:textId="77777777" w:rsidTr="00AC7320">
        <w:tc>
          <w:tcPr>
            <w:tcW w:w="2127" w:type="dxa"/>
          </w:tcPr>
          <w:p w14:paraId="57141575" w14:textId="55FC4145" w:rsidR="00115848" w:rsidRPr="001C2FF9" w:rsidRDefault="00115848" w:rsidP="00115848">
            <w:pPr>
              <w:pStyle w:val="Tabletext"/>
            </w:pPr>
            <w:r>
              <w:t>ICAO</w:t>
            </w:r>
          </w:p>
        </w:tc>
        <w:tc>
          <w:tcPr>
            <w:tcW w:w="7285" w:type="dxa"/>
          </w:tcPr>
          <w:p w14:paraId="38881C85" w14:textId="529CCF38" w:rsidR="00115848" w:rsidRPr="00D34CFA" w:rsidRDefault="00115848" w:rsidP="00115848">
            <w:pPr>
              <w:pStyle w:val="Tabletext"/>
            </w:pPr>
            <w:r w:rsidRPr="00D34CFA">
              <w:t>International Civil Aviation Organization</w:t>
            </w:r>
          </w:p>
        </w:tc>
      </w:tr>
      <w:tr w:rsidR="006C3663" w14:paraId="421E4436" w14:textId="77777777" w:rsidTr="00AC7320">
        <w:tc>
          <w:tcPr>
            <w:tcW w:w="2127" w:type="dxa"/>
          </w:tcPr>
          <w:p w14:paraId="5B248EF1" w14:textId="22CBEC56" w:rsidR="006C3663" w:rsidRDefault="006C3663" w:rsidP="00115848">
            <w:pPr>
              <w:pStyle w:val="Tabletext"/>
            </w:pPr>
            <w:r>
              <w:t>MTO</w:t>
            </w:r>
          </w:p>
        </w:tc>
        <w:tc>
          <w:tcPr>
            <w:tcW w:w="7285" w:type="dxa"/>
          </w:tcPr>
          <w:p w14:paraId="248CA18C" w14:textId="3BAFD228" w:rsidR="006C3663" w:rsidRPr="002136CC" w:rsidRDefault="006C3663" w:rsidP="006C3663">
            <w:pPr>
              <w:pStyle w:val="Tabletext"/>
            </w:pPr>
            <w:r>
              <w:t>m</w:t>
            </w:r>
            <w:r w:rsidRPr="002136CC">
              <w:t>aintenance training organisation</w:t>
            </w:r>
          </w:p>
        </w:tc>
      </w:tr>
      <w:tr w:rsidR="00115848" w14:paraId="5CB33986" w14:textId="77777777" w:rsidTr="00AC7320">
        <w:tc>
          <w:tcPr>
            <w:tcW w:w="2127" w:type="dxa"/>
          </w:tcPr>
          <w:p w14:paraId="040A9049" w14:textId="65AEB522" w:rsidR="00115848" w:rsidRDefault="00115848" w:rsidP="00115848">
            <w:pPr>
              <w:pStyle w:val="Tabletext"/>
            </w:pPr>
            <w:r>
              <w:t>VET</w:t>
            </w:r>
          </w:p>
        </w:tc>
        <w:tc>
          <w:tcPr>
            <w:tcW w:w="7285" w:type="dxa"/>
          </w:tcPr>
          <w:p w14:paraId="244DEE14" w14:textId="116BA627" w:rsidR="00115848" w:rsidRPr="002136CC" w:rsidRDefault="00115848" w:rsidP="00115848">
            <w:pPr>
              <w:pStyle w:val="Tabletext"/>
            </w:pPr>
            <w:r w:rsidRPr="002136CC">
              <w:t>vocational education and training</w:t>
            </w:r>
          </w:p>
        </w:tc>
      </w:tr>
    </w:tbl>
    <w:p w14:paraId="3EDCDA1D" w14:textId="77777777" w:rsidR="0025449E" w:rsidRDefault="0025449E" w:rsidP="0025449E">
      <w:pPr>
        <w:pStyle w:val="Heading2"/>
      </w:pPr>
      <w:bookmarkStart w:id="11" w:name="_Toc413069287"/>
      <w:bookmarkStart w:id="12" w:name="_Toc17720328"/>
      <w:bookmarkStart w:id="13" w:name="_Toc121917597"/>
      <w:bookmarkStart w:id="14" w:name="_Toc122010336"/>
      <w:r>
        <w:t>References</w:t>
      </w:r>
      <w:bookmarkEnd w:id="11"/>
      <w:bookmarkEnd w:id="12"/>
      <w:bookmarkEnd w:id="13"/>
      <w:bookmarkEnd w:id="14"/>
    </w:p>
    <w:p w14:paraId="39A86234" w14:textId="1D0A1ED6" w:rsidR="0025449E" w:rsidRDefault="00D6300C" w:rsidP="0025449E">
      <w:pPr>
        <w:pStyle w:val="unHeading4"/>
      </w:pPr>
      <w:r>
        <w:t>Legislation</w:t>
      </w:r>
    </w:p>
    <w:p w14:paraId="243F6320" w14:textId="62137AC7" w:rsidR="00B219ED" w:rsidRDefault="00D6300C" w:rsidP="0010723A">
      <w:pPr>
        <w:pStyle w:val="subNormal"/>
        <w:rPr>
          <w:rStyle w:val="Hyperlink"/>
        </w:rPr>
      </w:pPr>
      <w:r>
        <w:t>Legislation</w:t>
      </w:r>
      <w:r w:rsidR="002B7ECA">
        <w:t xml:space="preserve"> </w:t>
      </w:r>
      <w:r w:rsidR="00C26A44">
        <w:t>is</w:t>
      </w:r>
      <w:r w:rsidR="002B7ECA">
        <w:t xml:space="preserve"> </w:t>
      </w:r>
      <w:r w:rsidR="00B219ED" w:rsidRPr="004A3CB4">
        <w:t xml:space="preserve">available on the </w:t>
      </w:r>
      <w:r w:rsidR="00B219ED">
        <w:t>Federal Register of Legislation</w:t>
      </w:r>
      <w:r w:rsidR="00B219ED" w:rsidRPr="004A3CB4">
        <w:t xml:space="preserve"> website </w:t>
      </w:r>
      <w:hyperlink r:id="rId13" w:history="1">
        <w:r w:rsidR="00B219ED">
          <w:rPr>
            <w:rStyle w:val="Hyperlink"/>
          </w:rPr>
          <w:t>https://www.legislation.gov.au/</w:t>
        </w:r>
      </w:hyperlink>
    </w:p>
    <w:tbl>
      <w:tblPr>
        <w:tblStyle w:val="Table-SD"/>
        <w:tblW w:w="0" w:type="auto"/>
        <w:tblLook w:val="04A0" w:firstRow="1" w:lastRow="0" w:firstColumn="1" w:lastColumn="0" w:noHBand="0" w:noVBand="1"/>
        <w:tblCaption w:val="Regulation references"/>
        <w:tblDescription w:val="Regulations associated with the content of this discussion paper are listed in this table."/>
      </w:tblPr>
      <w:tblGrid>
        <w:gridCol w:w="2325"/>
        <w:gridCol w:w="7001"/>
      </w:tblGrid>
      <w:tr w:rsidR="0025449E" w:rsidRPr="00C62D66" w14:paraId="6EF87B5F" w14:textId="77777777" w:rsidTr="005002EB">
        <w:trPr>
          <w:cnfStyle w:val="100000000000" w:firstRow="1" w:lastRow="0" w:firstColumn="0" w:lastColumn="0" w:oddVBand="0" w:evenVBand="0" w:oddHBand="0" w:evenHBand="0" w:firstRowFirstColumn="0" w:firstRowLastColumn="0" w:lastRowFirstColumn="0" w:lastRowLastColumn="0"/>
        </w:trPr>
        <w:tc>
          <w:tcPr>
            <w:tcW w:w="2325" w:type="dxa"/>
          </w:tcPr>
          <w:p w14:paraId="32CC3D6C" w14:textId="77777777" w:rsidR="0025449E" w:rsidRPr="0025449E" w:rsidRDefault="0025449E" w:rsidP="0025449E">
            <w:pPr>
              <w:pStyle w:val="Tabletext"/>
            </w:pPr>
            <w:r>
              <w:t>Document</w:t>
            </w:r>
          </w:p>
        </w:tc>
        <w:tc>
          <w:tcPr>
            <w:tcW w:w="7001" w:type="dxa"/>
          </w:tcPr>
          <w:p w14:paraId="605D1B98" w14:textId="77777777" w:rsidR="0025449E" w:rsidRPr="0025449E" w:rsidRDefault="0025449E" w:rsidP="0025449E">
            <w:pPr>
              <w:pStyle w:val="Tabletext"/>
            </w:pPr>
            <w:r>
              <w:t>Title</w:t>
            </w:r>
          </w:p>
        </w:tc>
      </w:tr>
      <w:tr w:rsidR="0025449E" w:rsidRPr="001C2FF9" w14:paraId="1AF65262" w14:textId="77777777" w:rsidTr="005002EB">
        <w:tc>
          <w:tcPr>
            <w:tcW w:w="2325" w:type="dxa"/>
          </w:tcPr>
          <w:p w14:paraId="4DA1CD98" w14:textId="6202CC79" w:rsidR="00483E93" w:rsidRPr="001C2FF9" w:rsidRDefault="00483E93" w:rsidP="00A270A4">
            <w:pPr>
              <w:pStyle w:val="Tabletext"/>
            </w:pPr>
            <w:r>
              <w:t>Part 66 of CASR</w:t>
            </w:r>
          </w:p>
        </w:tc>
        <w:tc>
          <w:tcPr>
            <w:tcW w:w="7001" w:type="dxa"/>
          </w:tcPr>
          <w:p w14:paraId="53591137" w14:textId="1C7AEF32" w:rsidR="00483E93" w:rsidRPr="001C2FF9" w:rsidRDefault="00483E93" w:rsidP="0025449E">
            <w:pPr>
              <w:pStyle w:val="Tabletext"/>
            </w:pPr>
          </w:p>
        </w:tc>
      </w:tr>
      <w:tr w:rsidR="0025449E" w:rsidRPr="001C2FF9" w14:paraId="28CB588E" w14:textId="77777777" w:rsidTr="005002EB">
        <w:tc>
          <w:tcPr>
            <w:tcW w:w="2325" w:type="dxa"/>
          </w:tcPr>
          <w:p w14:paraId="76C3468D" w14:textId="12C49720" w:rsidR="0025449E" w:rsidRPr="001C2FF9" w:rsidRDefault="00115848" w:rsidP="0025449E">
            <w:pPr>
              <w:pStyle w:val="Tabletext"/>
            </w:pPr>
            <w:r>
              <w:t>Part 66 MOS</w:t>
            </w:r>
          </w:p>
        </w:tc>
        <w:tc>
          <w:tcPr>
            <w:tcW w:w="7001" w:type="dxa"/>
          </w:tcPr>
          <w:p w14:paraId="3C767DF8" w14:textId="2F80F95D" w:rsidR="0025449E" w:rsidRPr="001C2FF9" w:rsidRDefault="00F87221" w:rsidP="0025449E">
            <w:pPr>
              <w:pStyle w:val="Tabletext"/>
            </w:pPr>
            <w:r>
              <w:t>Manual of Standards</w:t>
            </w:r>
          </w:p>
        </w:tc>
      </w:tr>
    </w:tbl>
    <w:p w14:paraId="771622ED" w14:textId="77777777" w:rsidR="0025449E" w:rsidRDefault="0025449E" w:rsidP="0025449E">
      <w:pPr>
        <w:pStyle w:val="spacer"/>
      </w:pPr>
    </w:p>
    <w:p w14:paraId="2746C5BA" w14:textId="77777777" w:rsidR="0025449E" w:rsidRDefault="0025449E" w:rsidP="0025449E">
      <w:pPr>
        <w:pStyle w:val="unHeading4"/>
      </w:pPr>
      <w:r w:rsidRPr="00095E7E">
        <w:t>International Civil Aviation Organization</w:t>
      </w:r>
      <w:r>
        <w:t xml:space="preserve"> documents</w:t>
      </w:r>
    </w:p>
    <w:p w14:paraId="611C2C23" w14:textId="77777777" w:rsidR="0025449E" w:rsidRDefault="0025449E" w:rsidP="0025449E">
      <w:pPr>
        <w:pStyle w:val="subNormal"/>
      </w:pPr>
      <w:r w:rsidRPr="00095E7E">
        <w:t>International Civil Aviation Organization</w:t>
      </w:r>
      <w:r>
        <w:t xml:space="preserve"> (ICAO) documents are available for purchase from </w:t>
      </w:r>
      <w:hyperlink r:id="rId14" w:history="1">
        <w:r w:rsidRPr="0025449E">
          <w:rPr>
            <w:rStyle w:val="Hyperlink"/>
            <w:rFonts w:eastAsiaTheme="majorEastAsia"/>
          </w:rPr>
          <w:t>http://store1.icao.int/</w:t>
        </w:r>
      </w:hyperlink>
    </w:p>
    <w:tbl>
      <w:tblPr>
        <w:tblStyle w:val="Table-SD"/>
        <w:tblW w:w="0" w:type="auto"/>
        <w:tblLook w:val="04A0" w:firstRow="1" w:lastRow="0" w:firstColumn="1" w:lastColumn="0" w:noHBand="0" w:noVBand="1"/>
        <w:tblCaption w:val="ICAO references"/>
        <w:tblDescription w:val="International Civil Aviation Organization documents associated with the content of this discussion paper are listed in this table."/>
      </w:tblPr>
      <w:tblGrid>
        <w:gridCol w:w="2325"/>
        <w:gridCol w:w="7001"/>
      </w:tblGrid>
      <w:tr w:rsidR="0025449E" w:rsidRPr="00095E7E" w14:paraId="61F925BB" w14:textId="77777777" w:rsidTr="005002EB">
        <w:trPr>
          <w:cnfStyle w:val="100000000000" w:firstRow="1" w:lastRow="0" w:firstColumn="0" w:lastColumn="0" w:oddVBand="0" w:evenVBand="0" w:oddHBand="0" w:evenHBand="0" w:firstRowFirstColumn="0" w:firstRowLastColumn="0" w:lastRowFirstColumn="0" w:lastRowLastColumn="0"/>
          <w:cantSplit/>
        </w:trPr>
        <w:tc>
          <w:tcPr>
            <w:tcW w:w="2325" w:type="dxa"/>
          </w:tcPr>
          <w:p w14:paraId="10D62411" w14:textId="77777777" w:rsidR="0025449E" w:rsidRPr="0025449E" w:rsidRDefault="0025449E" w:rsidP="0025449E">
            <w:pPr>
              <w:pStyle w:val="Tabletext"/>
            </w:pPr>
            <w:r>
              <w:t>Document</w:t>
            </w:r>
          </w:p>
        </w:tc>
        <w:tc>
          <w:tcPr>
            <w:tcW w:w="7001" w:type="dxa"/>
          </w:tcPr>
          <w:p w14:paraId="0232627E" w14:textId="77777777" w:rsidR="0025449E" w:rsidRPr="0025449E" w:rsidRDefault="0025449E" w:rsidP="0025449E">
            <w:pPr>
              <w:pStyle w:val="Tabletext"/>
            </w:pPr>
            <w:r>
              <w:t>Title</w:t>
            </w:r>
          </w:p>
        </w:tc>
      </w:tr>
      <w:tr w:rsidR="0025449E" w:rsidRPr="00095E7E" w14:paraId="3F4BD665" w14:textId="77777777" w:rsidTr="005002EB">
        <w:trPr>
          <w:cantSplit/>
        </w:trPr>
        <w:tc>
          <w:tcPr>
            <w:tcW w:w="2325" w:type="dxa"/>
          </w:tcPr>
          <w:p w14:paraId="2E296C5A" w14:textId="4B880D02" w:rsidR="0025449E" w:rsidRPr="00AB7F17" w:rsidRDefault="00483E93" w:rsidP="0025449E">
            <w:pPr>
              <w:pStyle w:val="Tabletext"/>
            </w:pPr>
            <w:r>
              <w:t>ICAO</w:t>
            </w:r>
          </w:p>
        </w:tc>
        <w:tc>
          <w:tcPr>
            <w:tcW w:w="7001" w:type="dxa"/>
          </w:tcPr>
          <w:p w14:paraId="062E7504" w14:textId="1BBB099C" w:rsidR="0025449E" w:rsidRPr="00AB7F17" w:rsidRDefault="00483E93" w:rsidP="0025449E">
            <w:pPr>
              <w:pStyle w:val="Tabletext"/>
            </w:pPr>
            <w:r>
              <w:t>Annex 1</w:t>
            </w:r>
            <w:r w:rsidR="003722DE">
              <w:t xml:space="preserve"> - Personnel Licensing</w:t>
            </w:r>
          </w:p>
        </w:tc>
      </w:tr>
    </w:tbl>
    <w:p w14:paraId="29EC2885" w14:textId="77777777" w:rsidR="0025449E" w:rsidRDefault="0025449E" w:rsidP="0025449E">
      <w:pPr>
        <w:pStyle w:val="spacer"/>
      </w:pPr>
    </w:p>
    <w:p w14:paraId="30A79D58" w14:textId="5FB66BE2" w:rsidR="000709F1" w:rsidRDefault="003D2FE7" w:rsidP="006663D0">
      <w:pPr>
        <w:pStyle w:val="Heading1"/>
      </w:pPr>
      <w:bookmarkStart w:id="15" w:name="_Toc121917598"/>
      <w:bookmarkStart w:id="16" w:name="_Toc122010337"/>
      <w:r>
        <w:lastRenderedPageBreak/>
        <w:t>Introduction</w:t>
      </w:r>
      <w:bookmarkEnd w:id="15"/>
      <w:bookmarkEnd w:id="16"/>
    </w:p>
    <w:p w14:paraId="294C0EEA" w14:textId="3917E2A4" w:rsidR="0075365A" w:rsidRDefault="003D2FE7" w:rsidP="0075365A">
      <w:pPr>
        <w:pStyle w:val="Heading2"/>
      </w:pPr>
      <w:bookmarkStart w:id="17" w:name="_Toc121917599"/>
      <w:bookmarkStart w:id="18" w:name="_Toc122010338"/>
      <w:r>
        <w:t xml:space="preserve">Issue and </w:t>
      </w:r>
      <w:r w:rsidR="00115848">
        <w:t>purpose</w:t>
      </w:r>
      <w:bookmarkEnd w:id="17"/>
      <w:bookmarkEnd w:id="18"/>
    </w:p>
    <w:p w14:paraId="65E4E798" w14:textId="59949498" w:rsidR="0075365A" w:rsidRDefault="003D2FE7" w:rsidP="0075365A">
      <w:r>
        <w:t xml:space="preserve">The purpose of this </w:t>
      </w:r>
      <w:r w:rsidR="00E609F0">
        <w:t>DP</w:t>
      </w:r>
      <w:r w:rsidR="0075365A">
        <w:t xml:space="preserve"> </w:t>
      </w:r>
      <w:r>
        <w:t>is</w:t>
      </w:r>
      <w:r w:rsidR="0075365A">
        <w:t xml:space="preserve"> to</w:t>
      </w:r>
      <w:r w:rsidR="00512A4F">
        <w:t xml:space="preserve"> </w:t>
      </w:r>
      <w:r w:rsidR="00512A4F" w:rsidRPr="00512A4F">
        <w:t>consider options for AME licen</w:t>
      </w:r>
      <w:r w:rsidR="00A84EB2">
        <w:t>c</w:t>
      </w:r>
      <w:r w:rsidR="00512A4F" w:rsidRPr="00512A4F">
        <w:t>e pathways that would provide more flexible and more achievable licensing outcomes</w:t>
      </w:r>
      <w:r w:rsidR="00204568">
        <w:t>, particularly in relation to initial licens</w:t>
      </w:r>
      <w:r w:rsidR="00805ACB">
        <w:t>ing outcomes</w:t>
      </w:r>
      <w:r w:rsidR="00512A4F" w:rsidRPr="00512A4F">
        <w:t>.</w:t>
      </w:r>
    </w:p>
    <w:p w14:paraId="1985CB82" w14:textId="77777777" w:rsidR="00BE7569" w:rsidRDefault="00BE7569" w:rsidP="00BE7569">
      <w:pPr>
        <w:pStyle w:val="Heading2"/>
      </w:pPr>
      <w:bookmarkStart w:id="19" w:name="_Toc121917600"/>
      <w:bookmarkStart w:id="20" w:name="_Toc122010339"/>
      <w:r>
        <w:t>Background</w:t>
      </w:r>
      <w:bookmarkEnd w:id="19"/>
      <w:bookmarkEnd w:id="20"/>
    </w:p>
    <w:p w14:paraId="73CC2493" w14:textId="07796E17" w:rsidR="00512A4F" w:rsidRDefault="00512A4F" w:rsidP="00512A4F">
      <w:r>
        <w:t xml:space="preserve">CASA has received submissions from industry stakeholders </w:t>
      </w:r>
      <w:r w:rsidR="00483E93">
        <w:t>since the introduction of Part</w:t>
      </w:r>
      <w:r w:rsidR="00115848">
        <w:t> </w:t>
      </w:r>
      <w:r w:rsidR="00483E93">
        <w:t>66</w:t>
      </w:r>
      <w:r w:rsidR="00115848">
        <w:t> </w:t>
      </w:r>
      <w:r w:rsidR="00483E93">
        <w:t>of</w:t>
      </w:r>
      <w:r w:rsidR="00115848">
        <w:t> </w:t>
      </w:r>
      <w:r w:rsidR="00483E93">
        <w:t xml:space="preserve">CASR </w:t>
      </w:r>
      <w:r w:rsidR="00E609F0">
        <w:t xml:space="preserve">indicating </w:t>
      </w:r>
      <w:r>
        <w:t>that the Part</w:t>
      </w:r>
      <w:r w:rsidR="00E609F0">
        <w:t> </w:t>
      </w:r>
      <w:r>
        <w:t>66 licen</w:t>
      </w:r>
      <w:r w:rsidR="00BC584C">
        <w:t>c</w:t>
      </w:r>
      <w:r>
        <w:t>e pathway</w:t>
      </w:r>
      <w:r w:rsidR="00204568">
        <w:t>s</w:t>
      </w:r>
      <w:r>
        <w:t xml:space="preserve"> </w:t>
      </w:r>
      <w:r w:rsidR="00204568">
        <w:t>are</w:t>
      </w:r>
      <w:r>
        <w:t xml:space="preserve"> too inflexible in comparison to the previous CAR 31 licensing system. </w:t>
      </w:r>
      <w:r w:rsidR="00204568">
        <w:t xml:space="preserve">Part 66 provides licences with broad scope, which is desirable as an endpoint, but this has come at the cost of making initial licensing outcomes unnecessarily difficult. </w:t>
      </w:r>
      <w:r>
        <w:t xml:space="preserve">The </w:t>
      </w:r>
      <w:r w:rsidR="00A35CAD">
        <w:t>“</w:t>
      </w:r>
      <w:r>
        <w:t>all or nothing</w:t>
      </w:r>
      <w:r w:rsidR="00A35CAD">
        <w:t>”</w:t>
      </w:r>
      <w:r>
        <w:t xml:space="preserve"> approach has been cited as a stumbling block for individuals who either don’t have a strong interest in one of the aspects of a full Part 66 licence or </w:t>
      </w:r>
      <w:r w:rsidR="00E609F0">
        <w:t xml:space="preserve">who </w:t>
      </w:r>
      <w:r>
        <w:t>are unable to accumulate the necessary practical maintenance experience</w:t>
      </w:r>
      <w:r w:rsidR="00A35CAD">
        <w:t xml:space="preserve"> for all the required systems</w:t>
      </w:r>
      <w:r>
        <w:t>.</w:t>
      </w:r>
      <w:r w:rsidR="00A84EB2">
        <w:t xml:space="preserve"> </w:t>
      </w:r>
      <w:r w:rsidR="00BC584C">
        <w:t xml:space="preserve">The issue also affects people who hold foreign licences </w:t>
      </w:r>
      <w:r w:rsidR="00F41271">
        <w:t xml:space="preserve">and are </w:t>
      </w:r>
      <w:r w:rsidR="00BC584C">
        <w:t>seeking to convert their foreign licence to an Australian licence.</w:t>
      </w:r>
    </w:p>
    <w:p w14:paraId="79A40BF1" w14:textId="18FEA238" w:rsidR="00512A4F" w:rsidRDefault="00512A4F" w:rsidP="00512A4F">
      <w:r>
        <w:t>The submissions generally suggest that a progressive, modular licensing structure should be developed to facilitate earlier and more achievable licensing outcomes with improved flexibility for licence applicants and businesses.</w:t>
      </w:r>
      <w:r w:rsidR="00A84EB2" w:rsidRPr="00A84EB2">
        <w:t xml:space="preserve"> </w:t>
      </w:r>
    </w:p>
    <w:p w14:paraId="183DF53E" w14:textId="34756F38" w:rsidR="00512A4F" w:rsidRDefault="00512A4F" w:rsidP="00512A4F">
      <w:r>
        <w:t xml:space="preserve">This </w:t>
      </w:r>
      <w:r w:rsidR="00E609F0">
        <w:t>DP</w:t>
      </w:r>
      <w:r>
        <w:t xml:space="preserve"> will present </w:t>
      </w:r>
      <w:r w:rsidR="00E609F0">
        <w:t>to</w:t>
      </w:r>
      <w:r>
        <w:t xml:space="preserve"> stakeholder</w:t>
      </w:r>
      <w:r w:rsidR="00E609F0">
        <w:t>s for</w:t>
      </w:r>
      <w:r>
        <w:t xml:space="preserve"> consideration and comment, some solutions that we feel may meet the needs of the aviation maintenance industry. </w:t>
      </w:r>
      <w:r w:rsidR="00E609F0">
        <w:t xml:space="preserve">This </w:t>
      </w:r>
      <w:r w:rsidR="00A270A4">
        <w:t>is a</w:t>
      </w:r>
      <w:r>
        <w:t xml:space="preserve"> </w:t>
      </w:r>
      <w:r w:rsidR="00E609F0">
        <w:t>'</w:t>
      </w:r>
      <w:r>
        <w:t>conversation starter</w:t>
      </w:r>
      <w:r w:rsidR="00E609F0">
        <w:t>'</w:t>
      </w:r>
      <w:r>
        <w:t xml:space="preserve"> and </w:t>
      </w:r>
      <w:r w:rsidR="00E609F0">
        <w:t xml:space="preserve">CASA is </w:t>
      </w:r>
      <w:r>
        <w:t xml:space="preserve">open to any alternative </w:t>
      </w:r>
      <w:r w:rsidR="00E609F0">
        <w:t xml:space="preserve">solutions </w:t>
      </w:r>
      <w:r>
        <w:t xml:space="preserve">that stakeholders may </w:t>
      </w:r>
      <w:r w:rsidR="00E609F0">
        <w:t xml:space="preserve">wish to </w:t>
      </w:r>
      <w:r>
        <w:t>put forward.</w:t>
      </w:r>
    </w:p>
    <w:p w14:paraId="737092DC" w14:textId="179FB41A" w:rsidR="00A35CAD" w:rsidRDefault="00A35CAD" w:rsidP="00512A4F">
      <w:pPr>
        <w:pStyle w:val="Heading2"/>
      </w:pPr>
      <w:bookmarkStart w:id="21" w:name="_Toc121917601"/>
      <w:bookmarkStart w:id="22" w:name="_Toc122010340"/>
      <w:bookmarkStart w:id="23" w:name="_Toc395677696"/>
      <w:r>
        <w:t>What does “modular licensing” mean</w:t>
      </w:r>
      <w:r w:rsidR="00A80344">
        <w:t>?</w:t>
      </w:r>
      <w:bookmarkEnd w:id="21"/>
      <w:bookmarkEnd w:id="22"/>
    </w:p>
    <w:p w14:paraId="4C562832" w14:textId="01BECC70" w:rsidR="00A35CAD" w:rsidRDefault="00A35CAD" w:rsidP="00A35CAD">
      <w:r>
        <w:t xml:space="preserve">The term </w:t>
      </w:r>
      <w:r w:rsidR="00441BFA">
        <w:t>“</w:t>
      </w:r>
      <w:r>
        <w:t>modular licensing</w:t>
      </w:r>
      <w:r w:rsidR="00441BFA">
        <w:t>”</w:t>
      </w:r>
      <w:r>
        <w:t xml:space="preserve"> refers to a structure in which licences can be granted with limited scope, with the ability to be progressively expanded in a building block style. It recognises that Part 66 already has the necessary elements to provide modular licensing pathways, most notably the 17 knowledge modules that underpin the licence </w:t>
      </w:r>
      <w:r w:rsidR="00E972BB">
        <w:t>training requirements</w:t>
      </w:r>
      <w:r>
        <w:t xml:space="preserve">.  </w:t>
      </w:r>
    </w:p>
    <w:p w14:paraId="1CB93B2D" w14:textId="74F80DF3" w:rsidR="00A80344" w:rsidRDefault="00A80344" w:rsidP="00512A4F">
      <w:pPr>
        <w:pStyle w:val="Heading2"/>
      </w:pPr>
      <w:bookmarkStart w:id="24" w:name="_Toc121917602"/>
      <w:bookmarkStart w:id="25" w:name="_Toc122010341"/>
      <w:r>
        <w:t>What does “minimum practical licence outcome” mean?</w:t>
      </w:r>
      <w:bookmarkEnd w:id="24"/>
      <w:bookmarkEnd w:id="25"/>
    </w:p>
    <w:p w14:paraId="1C5CD7DD" w14:textId="7C753EC0" w:rsidR="00A80344" w:rsidRDefault="00A80344" w:rsidP="00A80344">
      <w:r>
        <w:t xml:space="preserve">The main objective of this work is to provide a useful and achievable range of options for </w:t>
      </w:r>
      <w:bookmarkStart w:id="26" w:name="_Hlk121910343"/>
      <w:r w:rsidRPr="00D34CFA">
        <w:rPr>
          <w:rStyle w:val="underline"/>
        </w:rPr>
        <w:t>minimum practical licen</w:t>
      </w:r>
      <w:r w:rsidR="00BC584C">
        <w:rPr>
          <w:rStyle w:val="underline"/>
        </w:rPr>
        <w:t>c</w:t>
      </w:r>
      <w:r w:rsidRPr="00D34CFA">
        <w:rPr>
          <w:rStyle w:val="underline"/>
        </w:rPr>
        <w:t>e outcomes</w:t>
      </w:r>
      <w:r>
        <w:rPr>
          <w:lang w:val="et-EE"/>
        </w:rPr>
        <w:t xml:space="preserve"> </w:t>
      </w:r>
      <w:bookmarkEnd w:id="26"/>
      <w:r>
        <w:t xml:space="preserve">which </w:t>
      </w:r>
      <w:r w:rsidRPr="00512A4F">
        <w:t xml:space="preserve">will </w:t>
      </w:r>
      <w:r>
        <w:t xml:space="preserve">provide the shortest time and lowest costs for initial licensing outcomes. These initial licences can </w:t>
      </w:r>
      <w:r w:rsidRPr="00512A4F">
        <w:t xml:space="preserve">then be expanded </w:t>
      </w:r>
      <w:r>
        <w:t xml:space="preserve">over time </w:t>
      </w:r>
      <w:r w:rsidRPr="00512A4F">
        <w:t xml:space="preserve">as </w:t>
      </w:r>
      <w:r>
        <w:t xml:space="preserve">desired by the licence holder up to full licences with broad scope. </w:t>
      </w:r>
    </w:p>
    <w:p w14:paraId="5DB50B35" w14:textId="30281429" w:rsidR="00A80344" w:rsidRPr="00512A4F" w:rsidRDefault="00A80344" w:rsidP="00185B3B">
      <w:r>
        <w:t xml:space="preserve">It is understood that the ideal endpoint for many licence holders and businesses is AME licences with broad scope. With this paper CASA is seeking input from industry on what would constitute the </w:t>
      </w:r>
      <w:r w:rsidRPr="00A80344">
        <w:t>minimum practical licen</w:t>
      </w:r>
      <w:r w:rsidR="00BC584C">
        <w:t>c</w:t>
      </w:r>
      <w:r w:rsidRPr="00A80344">
        <w:t>e outcomes</w:t>
      </w:r>
      <w:r>
        <w:t xml:space="preserve"> that are practical </w:t>
      </w:r>
      <w:r w:rsidR="00F41271">
        <w:t xml:space="preserve">and useful </w:t>
      </w:r>
      <w:r>
        <w:t xml:space="preserve">in the contemporary workplace. </w:t>
      </w:r>
    </w:p>
    <w:p w14:paraId="6DF3BBBE" w14:textId="6729E101" w:rsidR="00A80344" w:rsidRDefault="00A80344" w:rsidP="00185B3B">
      <w:pPr>
        <w:pStyle w:val="unHeading4"/>
      </w:pPr>
      <w:r w:rsidRPr="003722DE">
        <w:lastRenderedPageBreak/>
        <w:t>For example</w:t>
      </w:r>
    </w:p>
    <w:p w14:paraId="69028B12" w14:textId="2355D661" w:rsidR="008B604F" w:rsidRDefault="00A80344" w:rsidP="00A80344">
      <w:r>
        <w:t>Under the current arrangements, a B1.</w:t>
      </w:r>
      <w:r w:rsidR="00EC324E">
        <w:t>2</w:t>
      </w:r>
      <w:r>
        <w:t xml:space="preserve"> licence </w:t>
      </w:r>
      <w:r w:rsidR="008B604F">
        <w:t>requires competency</w:t>
      </w:r>
      <w:r w:rsidR="00F41271">
        <w:t xml:space="preserve"> for</w:t>
      </w:r>
      <w:r w:rsidR="008B604F">
        <w:t xml:space="preserve"> </w:t>
      </w:r>
      <w:r>
        <w:t>airframe, engine, electrical and simple avionics</w:t>
      </w:r>
      <w:r w:rsidR="008B604F">
        <w:t>, and provides broad maintenance certification scope across these areas accordingly</w:t>
      </w:r>
      <w:r>
        <w:t xml:space="preserve">. </w:t>
      </w:r>
    </w:p>
    <w:p w14:paraId="190B1D95" w14:textId="44C5E75B" w:rsidR="00A80344" w:rsidRDefault="00A80344" w:rsidP="00A80344">
      <w:r>
        <w:t xml:space="preserve">Considering the initial </w:t>
      </w:r>
      <w:r w:rsidRPr="00185B3B">
        <w:rPr>
          <w:rStyle w:val="underline"/>
        </w:rPr>
        <w:t>minimum practical licence outcome</w:t>
      </w:r>
      <w:r>
        <w:t xml:space="preserve"> for an engine licence, </w:t>
      </w:r>
      <w:r w:rsidRPr="003722DE">
        <w:t>a</w:t>
      </w:r>
      <w:r>
        <w:t xml:space="preserve"> piston</w:t>
      </w:r>
      <w:r w:rsidRPr="003722DE">
        <w:t xml:space="preserve"> engine only licen</w:t>
      </w:r>
      <w:r w:rsidR="00BC584C">
        <w:t>c</w:t>
      </w:r>
      <w:r w:rsidRPr="003722DE">
        <w:t>e</w:t>
      </w:r>
      <w:r>
        <w:t xml:space="preserve"> could be provided without propellers. This would minimise the time and cost to achiev</w:t>
      </w:r>
      <w:r w:rsidR="00F41271">
        <w:t>e</w:t>
      </w:r>
      <w:r>
        <w:t xml:space="preserve"> an engine licence and potentially </w:t>
      </w:r>
      <w:r w:rsidRPr="003722DE">
        <w:t xml:space="preserve">would have good practical value in the average workplace where the majority of piston engine maintenance does not require propeller work. </w:t>
      </w:r>
    </w:p>
    <w:p w14:paraId="210C60F3" w14:textId="74F82FF9" w:rsidR="008B604F" w:rsidRDefault="00A80344" w:rsidP="00A80344">
      <w:r>
        <w:t>Alternatively, propellers could be included as a requirement for a piston engine licence, which would increase the time and cost to achiev</w:t>
      </w:r>
      <w:r w:rsidR="00F41271">
        <w:t>e</w:t>
      </w:r>
      <w:r>
        <w:t xml:space="preserve"> an engine licence, but would also increase the licence scope. </w:t>
      </w:r>
    </w:p>
    <w:p w14:paraId="4FF98282" w14:textId="77777777" w:rsidR="008B604F" w:rsidRDefault="008B604F" w:rsidP="00A80344">
      <w:r>
        <w:t xml:space="preserve">In the context of considering </w:t>
      </w:r>
      <w:r w:rsidRPr="00185B3B">
        <w:t>minimum practical licence outcomes</w:t>
      </w:r>
      <w:r w:rsidRPr="008B604F">
        <w:t>,</w:t>
      </w:r>
      <w:r>
        <w:t xml:space="preserve"> w</w:t>
      </w:r>
      <w:r w:rsidR="00A80344" w:rsidRPr="003722DE">
        <w:t xml:space="preserve">e have </w:t>
      </w:r>
      <w:r w:rsidR="00A80344">
        <w:t xml:space="preserve">shown examples in this paper </w:t>
      </w:r>
      <w:r w:rsidR="00A80344" w:rsidRPr="003722DE">
        <w:t>for propellers as an add-on option</w:t>
      </w:r>
      <w:r>
        <w:t xml:space="preserve">. </w:t>
      </w:r>
    </w:p>
    <w:p w14:paraId="34E1723C" w14:textId="31F34F6F" w:rsidR="00A80344" w:rsidRPr="00E972BB" w:rsidRDefault="008B604F" w:rsidP="00185B3B">
      <w:r>
        <w:t xml:space="preserve">We </w:t>
      </w:r>
      <w:r w:rsidR="00A80344">
        <w:t>welcome industry input in th</w:t>
      </w:r>
      <w:r>
        <w:t>e</w:t>
      </w:r>
      <w:r w:rsidR="00A80344">
        <w:t xml:space="preserve"> context</w:t>
      </w:r>
      <w:r>
        <w:t xml:space="preserve"> of </w:t>
      </w:r>
      <w:r w:rsidRPr="00D34CFA">
        <w:rPr>
          <w:rStyle w:val="underline"/>
        </w:rPr>
        <w:t>minimum practical licence outcomes</w:t>
      </w:r>
      <w:r>
        <w:t xml:space="preserve"> across all licence categories</w:t>
      </w:r>
      <w:r w:rsidR="00A80344">
        <w:t>.</w:t>
      </w:r>
    </w:p>
    <w:p w14:paraId="6CD05774" w14:textId="0A092ABD" w:rsidR="00512A4F" w:rsidRPr="00512A4F" w:rsidRDefault="00512A4F" w:rsidP="00512A4F">
      <w:pPr>
        <w:pStyle w:val="Heading2"/>
      </w:pPr>
      <w:bookmarkStart w:id="27" w:name="_Toc121917603"/>
      <w:bookmarkStart w:id="28" w:name="_Toc122010342"/>
      <w:r>
        <w:t>Advantages of modular</w:t>
      </w:r>
      <w:r w:rsidRPr="00512A4F">
        <w:t xml:space="preserve"> AME licensing pathways</w:t>
      </w:r>
      <w:bookmarkEnd w:id="27"/>
      <w:bookmarkEnd w:id="28"/>
    </w:p>
    <w:p w14:paraId="0FB7F807" w14:textId="28E6A1AA" w:rsidR="00512A4F" w:rsidRDefault="00512A4F" w:rsidP="00512A4F">
      <w:r>
        <w:t xml:space="preserve">Modular licensing </w:t>
      </w:r>
      <w:r w:rsidRPr="00587140">
        <w:t>would</w:t>
      </w:r>
      <w:r>
        <w:t xml:space="preserve"> provide:</w:t>
      </w:r>
      <w:r w:rsidRPr="00587140">
        <w:t xml:space="preserve"> </w:t>
      </w:r>
    </w:p>
    <w:p w14:paraId="1FB2D3D3" w14:textId="18E60C6E" w:rsidR="00512A4F" w:rsidRPr="00512A4F" w:rsidRDefault="00512A4F">
      <w:pPr>
        <w:pStyle w:val="ListBullet"/>
      </w:pPr>
      <w:r>
        <w:t>more flexible and more achievable licensing outcomes</w:t>
      </w:r>
    </w:p>
    <w:p w14:paraId="2A7510BB" w14:textId="38683572" w:rsidR="00512A4F" w:rsidRDefault="00E05C91">
      <w:pPr>
        <w:pStyle w:val="ListBullet"/>
        <w:numPr>
          <w:ilvl w:val="0"/>
          <w:numId w:val="9"/>
        </w:numPr>
      </w:pPr>
      <w:r>
        <w:t>e</w:t>
      </w:r>
      <w:r w:rsidR="00512A4F">
        <w:t>arlier licensing outcomes for applicants</w:t>
      </w:r>
      <w:r w:rsidR="00512A4F" w:rsidRPr="00587140">
        <w:t xml:space="preserve">, </w:t>
      </w:r>
      <w:r w:rsidR="00512A4F">
        <w:t>with licence scope able to be expanded over time</w:t>
      </w:r>
    </w:p>
    <w:p w14:paraId="680FAFEC" w14:textId="26948B21" w:rsidR="00512A4F" w:rsidRDefault="003810CD">
      <w:pPr>
        <w:pStyle w:val="ListBullet"/>
        <w:numPr>
          <w:ilvl w:val="0"/>
          <w:numId w:val="9"/>
        </w:numPr>
      </w:pPr>
      <w:r>
        <w:t>m</w:t>
      </w:r>
      <w:r w:rsidR="00512A4F">
        <w:t>ore flexibility for licence applicants/holders to obtain/expand privileges most suited to their workplace requirements, opportunities or career needs</w:t>
      </w:r>
    </w:p>
    <w:p w14:paraId="3CDCD058" w14:textId="6E0FA8AC" w:rsidR="00512A4F" w:rsidRDefault="003810CD">
      <w:pPr>
        <w:pStyle w:val="ListBullet"/>
        <w:numPr>
          <w:ilvl w:val="0"/>
          <w:numId w:val="9"/>
        </w:numPr>
      </w:pPr>
      <w:r>
        <w:t>m</w:t>
      </w:r>
      <w:r w:rsidR="00512A4F">
        <w:t xml:space="preserve">ore flexibility </w:t>
      </w:r>
      <w:r w:rsidR="00E05C91">
        <w:t xml:space="preserve">for </w:t>
      </w:r>
      <w:r w:rsidR="00512A4F">
        <w:t>maintenance organisations to expand scope of certifying staff according to business needs</w:t>
      </w:r>
    </w:p>
    <w:p w14:paraId="7E31911D" w14:textId="701B92FA" w:rsidR="00512A4F" w:rsidRDefault="00512A4F">
      <w:pPr>
        <w:pStyle w:val="ListBullet"/>
        <w:numPr>
          <w:ilvl w:val="0"/>
          <w:numId w:val="9"/>
        </w:numPr>
      </w:pPr>
      <w:r>
        <w:t>greater flexibility for recognition of foreign licences by allowing issue of licen</w:t>
      </w:r>
      <w:r w:rsidR="00BC584C">
        <w:t>c</w:t>
      </w:r>
      <w:r>
        <w:t>es with partial privileges</w:t>
      </w:r>
    </w:p>
    <w:p w14:paraId="6927C81D" w14:textId="09561A50" w:rsidR="002E4D30" w:rsidRDefault="00512A4F">
      <w:pPr>
        <w:pStyle w:val="ListBullet"/>
        <w:numPr>
          <w:ilvl w:val="0"/>
          <w:numId w:val="9"/>
        </w:numPr>
      </w:pPr>
      <w:r>
        <w:t>exclusions can be used to facilitate sensible variations; particularly where practical experience can’t be gained (</w:t>
      </w:r>
      <w:r w:rsidR="003810CD">
        <w:t>e.g.,</w:t>
      </w:r>
      <w:r>
        <w:t xml:space="preserve"> B1 pressurisation or B2 multi generator systems)</w:t>
      </w:r>
    </w:p>
    <w:p w14:paraId="4E98FADF" w14:textId="215048AB" w:rsidR="00512A4F" w:rsidRDefault="002E4D30">
      <w:pPr>
        <w:pStyle w:val="ListBullet"/>
        <w:numPr>
          <w:ilvl w:val="0"/>
          <w:numId w:val="9"/>
        </w:numPr>
      </w:pPr>
      <w:r>
        <w:t>exclusions could be used to provide for greater flexibility when assessing foreign licences for Australian acceptance</w:t>
      </w:r>
      <w:r w:rsidR="003810CD">
        <w:t>.</w:t>
      </w:r>
    </w:p>
    <w:p w14:paraId="286689F3" w14:textId="452BF9E2" w:rsidR="00512A4F" w:rsidRPr="0090434E" w:rsidRDefault="00512A4F" w:rsidP="00512A4F">
      <w:pPr>
        <w:pStyle w:val="Heading1"/>
      </w:pPr>
      <w:bookmarkStart w:id="29" w:name="_Toc121917604"/>
      <w:bookmarkStart w:id="30" w:name="_Toc122010343"/>
      <w:bookmarkEnd w:id="23"/>
      <w:r w:rsidRPr="0090434E">
        <w:lastRenderedPageBreak/>
        <w:t>Guiding principles</w:t>
      </w:r>
      <w:bookmarkEnd w:id="29"/>
      <w:bookmarkEnd w:id="30"/>
    </w:p>
    <w:p w14:paraId="00C6F677" w14:textId="725CBDB3" w:rsidR="00512A4F" w:rsidRDefault="00512A4F" w:rsidP="00512A4F">
      <w:bookmarkStart w:id="31" w:name="_Hlk73449273"/>
      <w:r>
        <w:t xml:space="preserve">The aim of this </w:t>
      </w:r>
      <w:r w:rsidR="00726832">
        <w:t>DP</w:t>
      </w:r>
      <w:r>
        <w:t xml:space="preserve"> is to </w:t>
      </w:r>
      <w:r w:rsidR="00204568">
        <w:t xml:space="preserve">outline </w:t>
      </w:r>
      <w:r>
        <w:t xml:space="preserve">a progressive, modular licence structure </w:t>
      </w:r>
      <w:r w:rsidR="00726832">
        <w:t xml:space="preserve">with the </w:t>
      </w:r>
      <w:r w:rsidR="00204568">
        <w:t>following  guiding principles</w:t>
      </w:r>
      <w:r>
        <w:t>:</w:t>
      </w:r>
    </w:p>
    <w:p w14:paraId="6BE9D5C5" w14:textId="6AE6703D" w:rsidR="00512A4F" w:rsidRPr="00512A4F" w:rsidRDefault="00512A4F">
      <w:pPr>
        <w:pStyle w:val="ListBullet"/>
      </w:pPr>
      <w:r>
        <w:t>i</w:t>
      </w:r>
      <w:r w:rsidRPr="00512A4F">
        <w:t>s IC</w:t>
      </w:r>
      <w:r w:rsidR="00BC584C">
        <w:t>A</w:t>
      </w:r>
      <w:r w:rsidRPr="00512A4F">
        <w:t xml:space="preserve">O Annex 1 compliant </w:t>
      </w:r>
    </w:p>
    <w:p w14:paraId="04BADCA9" w14:textId="77777777" w:rsidR="00512A4F" w:rsidRPr="00512A4F" w:rsidRDefault="00512A4F">
      <w:pPr>
        <w:pStyle w:val="ListBullet"/>
      </w:pPr>
      <w:r>
        <w:t>w</w:t>
      </w:r>
      <w:r w:rsidRPr="00512A4F">
        <w:t xml:space="preserve">ould provide for: </w:t>
      </w:r>
    </w:p>
    <w:p w14:paraId="0FAFE23D" w14:textId="77777777" w:rsidR="00512A4F" w:rsidRPr="00512A4F" w:rsidRDefault="00512A4F">
      <w:pPr>
        <w:pStyle w:val="ListBullet2"/>
      </w:pPr>
      <w:r>
        <w:t>earl</w:t>
      </w:r>
      <w:r w:rsidRPr="00512A4F">
        <w:t>ier licensing outcomes</w:t>
      </w:r>
    </w:p>
    <w:p w14:paraId="69870364" w14:textId="77777777" w:rsidR="00512A4F" w:rsidRPr="00512A4F" w:rsidRDefault="00512A4F">
      <w:pPr>
        <w:pStyle w:val="ListBullet2"/>
      </w:pPr>
      <w:r>
        <w:t xml:space="preserve">more flexible modular, building block </w:t>
      </w:r>
      <w:r w:rsidRPr="00512A4F">
        <w:t>licensing structure</w:t>
      </w:r>
    </w:p>
    <w:p w14:paraId="7B9A0D3C" w14:textId="2B7703B9" w:rsidR="00512A4F" w:rsidRPr="00512A4F" w:rsidRDefault="00512A4F">
      <w:pPr>
        <w:pStyle w:val="ListBullet2"/>
      </w:pPr>
      <w:r>
        <w:t xml:space="preserve">clear and efficient pathways for </w:t>
      </w:r>
      <w:r w:rsidRPr="00512A4F">
        <w:t>progression to</w:t>
      </w:r>
      <w:r w:rsidR="00204568">
        <w:t xml:space="preserve"> a</w:t>
      </w:r>
      <w:r w:rsidRPr="00512A4F">
        <w:t xml:space="preserve"> full Part 66 licence</w:t>
      </w:r>
      <w:r w:rsidR="00726832">
        <w:t>.</w:t>
      </w:r>
    </w:p>
    <w:p w14:paraId="5FFAA4F1" w14:textId="77777777" w:rsidR="00512A4F" w:rsidRPr="00512A4F" w:rsidRDefault="00512A4F">
      <w:pPr>
        <w:pStyle w:val="ListBullet"/>
      </w:pPr>
      <w:r>
        <w:t>set</w:t>
      </w:r>
      <w:r w:rsidRPr="00512A4F">
        <w:t>s eligibility requirements proportionate to the scope and range of maintenance to be performed</w:t>
      </w:r>
    </w:p>
    <w:p w14:paraId="2D968BFE" w14:textId="256CC9E0" w:rsidR="00512A4F" w:rsidRPr="00512A4F" w:rsidRDefault="00512A4F">
      <w:pPr>
        <w:pStyle w:val="ListBullet"/>
      </w:pPr>
      <w:r>
        <w:t xml:space="preserve">clearly describes certification privileges based on the </w:t>
      </w:r>
      <w:r w:rsidRPr="00512A4F">
        <w:t>associated training/</w:t>
      </w:r>
      <w:r w:rsidR="00BC584C">
        <w:t>experience</w:t>
      </w:r>
    </w:p>
    <w:p w14:paraId="03854BF8" w14:textId="77FFE174" w:rsidR="00512A4F" w:rsidRPr="00512A4F" w:rsidRDefault="00512A4F">
      <w:pPr>
        <w:pStyle w:val="ListBullet"/>
      </w:pPr>
      <w:r>
        <w:t>main</w:t>
      </w:r>
      <w:r w:rsidRPr="00512A4F">
        <w:t>tains maintenance safety standards</w:t>
      </w:r>
    </w:p>
    <w:p w14:paraId="2BC02184" w14:textId="5A41CC23" w:rsidR="00512A4F" w:rsidRPr="00512A4F" w:rsidRDefault="00512A4F">
      <w:pPr>
        <w:pStyle w:val="ListBullet"/>
      </w:pPr>
      <w:r>
        <w:t xml:space="preserve">to provide </w:t>
      </w:r>
      <w:r w:rsidR="00204568">
        <w:t xml:space="preserve">a useful and achievable range of options </w:t>
      </w:r>
      <w:r>
        <w:t xml:space="preserve">for </w:t>
      </w:r>
      <w:r w:rsidRPr="00185B3B">
        <w:rPr>
          <w:rStyle w:val="underline"/>
        </w:rPr>
        <w:t>minimum practical licen</w:t>
      </w:r>
      <w:r w:rsidR="00BC584C">
        <w:rPr>
          <w:rStyle w:val="underline"/>
        </w:rPr>
        <w:t>c</w:t>
      </w:r>
      <w:r w:rsidRPr="00185B3B">
        <w:rPr>
          <w:rStyle w:val="underline"/>
        </w:rPr>
        <w:t xml:space="preserve">e </w:t>
      </w:r>
      <w:r w:rsidR="00204568" w:rsidRPr="00185B3B">
        <w:rPr>
          <w:rStyle w:val="underline"/>
        </w:rPr>
        <w:t>outcomes</w:t>
      </w:r>
      <w:r w:rsidR="00204568">
        <w:rPr>
          <w:lang w:val="et-EE"/>
        </w:rPr>
        <w:t xml:space="preserve"> </w:t>
      </w:r>
      <w:r>
        <w:t xml:space="preserve">which </w:t>
      </w:r>
      <w:r w:rsidRPr="00512A4F">
        <w:t xml:space="preserve">will </w:t>
      </w:r>
      <w:r w:rsidR="00805ACB">
        <w:t xml:space="preserve">provide the shortest time and lowest costs for initial licensing outcomes, which </w:t>
      </w:r>
      <w:r w:rsidRPr="00512A4F">
        <w:t xml:space="preserve">can then be expanded as </w:t>
      </w:r>
      <w:r w:rsidR="00F41271">
        <w:t>des</w:t>
      </w:r>
      <w:r w:rsidRPr="00512A4F">
        <w:t>ired</w:t>
      </w:r>
      <w:r w:rsidR="00805ACB">
        <w:t xml:space="preserve"> to full licences with broad scope</w:t>
      </w:r>
      <w:r w:rsidR="00726832">
        <w:t>.</w:t>
      </w:r>
    </w:p>
    <w:p w14:paraId="3F0B2F05" w14:textId="0A7DF70F" w:rsidR="00726832" w:rsidRDefault="00726832" w:rsidP="00A270A4">
      <w:pPr>
        <w:pStyle w:val="normalafterlisttable"/>
      </w:pPr>
      <w:r>
        <w:t>To achieve these objectives, it is proposed that the existing Part 66 knowledge modules be used as the basis of the modular licensing structure. This will ensure full compatibility with the existing Part 66 licence categories and subcategories.</w:t>
      </w:r>
    </w:p>
    <w:p w14:paraId="6461E63F" w14:textId="46074C6D" w:rsidR="00512A4F" w:rsidRPr="00512A4F" w:rsidRDefault="00512A4F" w:rsidP="00512A4F">
      <w:pPr>
        <w:pStyle w:val="Heading1"/>
      </w:pPr>
      <w:bookmarkStart w:id="32" w:name="_Toc121917605"/>
      <w:bookmarkStart w:id="33" w:name="_Toc122010344"/>
      <w:bookmarkEnd w:id="31"/>
      <w:r>
        <w:lastRenderedPageBreak/>
        <w:t>Proposed modular licensing structure</w:t>
      </w:r>
      <w:bookmarkEnd w:id="32"/>
      <w:bookmarkEnd w:id="33"/>
    </w:p>
    <w:p w14:paraId="1ACADFFF" w14:textId="1D25F622" w:rsidR="00512A4F" w:rsidRDefault="00512A4F" w:rsidP="00512A4F">
      <w:r>
        <w:t>The proposal is for a licence structure made up of:</w:t>
      </w:r>
    </w:p>
    <w:p w14:paraId="73FFFCB2" w14:textId="7DAE3344" w:rsidR="00512A4F" w:rsidRPr="00512A4F" w:rsidRDefault="008F66BF">
      <w:pPr>
        <w:pStyle w:val="ListBullet"/>
      </w:pPr>
      <w:r>
        <w:rPr>
          <w:lang w:val="et-EE"/>
        </w:rPr>
        <w:t>subset</w:t>
      </w:r>
      <w:r w:rsidR="00512A4F">
        <w:t>s</w:t>
      </w:r>
      <w:r w:rsidR="00512A4F" w:rsidRPr="00512A4F">
        <w:t xml:space="preserve"> of B1, based on existing Part 66 knowledge modules and associated practical requirements</w:t>
      </w:r>
    </w:p>
    <w:p w14:paraId="3E8E284F" w14:textId="3979B8FE" w:rsidR="00512A4F" w:rsidRPr="00512A4F" w:rsidRDefault="008F66BF">
      <w:pPr>
        <w:pStyle w:val="ListBullet"/>
      </w:pPr>
      <w:r>
        <w:rPr>
          <w:lang w:val="et-EE"/>
        </w:rPr>
        <w:t>subset</w:t>
      </w:r>
      <w:r w:rsidR="00512A4F">
        <w:t xml:space="preserve">s of </w:t>
      </w:r>
      <w:r w:rsidR="00512A4F" w:rsidRPr="00512A4F">
        <w:t>B2, based on the former CAR 31 licen</w:t>
      </w:r>
      <w:r w:rsidR="00BC584C">
        <w:t>c</w:t>
      </w:r>
      <w:r w:rsidR="00512A4F" w:rsidRPr="00512A4F">
        <w:t>e categories using existing Part 66 knowledge modules and associated practical requirements</w:t>
      </w:r>
      <w:r w:rsidR="00A270A4">
        <w:t>.</w:t>
      </w:r>
    </w:p>
    <w:p w14:paraId="6EAD2B0C" w14:textId="0DBABE72" w:rsidR="00512A4F" w:rsidRDefault="00512A4F" w:rsidP="00512A4F">
      <w:pPr>
        <w:pStyle w:val="normalafterlisttable"/>
      </w:pPr>
      <w:r>
        <w:t xml:space="preserve">Knowledge and experience requirements would be relevant and proportional to the scope of each </w:t>
      </w:r>
      <w:r w:rsidR="008F66BF">
        <w:rPr>
          <w:lang w:val="et-EE"/>
        </w:rPr>
        <w:t>subset</w:t>
      </w:r>
      <w:r>
        <w:t>.</w:t>
      </w:r>
    </w:p>
    <w:p w14:paraId="04596F16" w14:textId="3AC5543B" w:rsidR="00512A4F" w:rsidRDefault="00512A4F" w:rsidP="00512A4F">
      <w:r>
        <w:t xml:space="preserve">We propose to structure the </w:t>
      </w:r>
      <w:r w:rsidR="008F66BF">
        <w:rPr>
          <w:lang w:val="et-EE"/>
        </w:rPr>
        <w:t>subset</w:t>
      </w:r>
      <w:r>
        <w:t xml:space="preserve">s to mirror as close as practicable, the previous </w:t>
      </w:r>
      <w:r w:rsidR="00AA3C07">
        <w:t>CAR </w:t>
      </w:r>
      <w:r>
        <w:t>31 licence categories as follows:</w:t>
      </w:r>
    </w:p>
    <w:p w14:paraId="6585F97A" w14:textId="4224F01D" w:rsidR="00512A4F" w:rsidRDefault="00654C2D" w:rsidP="00512A4F">
      <w:r w:rsidRPr="0051706D">
        <w:rPr>
          <w:noProof/>
        </w:rPr>
        <w:drawing>
          <wp:inline distT="0" distB="0" distL="0" distR="0" wp14:anchorId="3DFA4FB2" wp14:editId="5EA115B1">
            <wp:extent cx="2890577" cy="2089231"/>
            <wp:effectExtent l="0" t="0" r="5080" b="6350"/>
            <wp:docPr id="9" name="Picture 9" descr="This diagram provides a simple illustration of the proposed modular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diagram provides a simple illustration of the proposed modular structure. "/>
                    <pic:cNvPicPr/>
                  </pic:nvPicPr>
                  <pic:blipFill>
                    <a:blip r:embed="rId15"/>
                    <a:stretch>
                      <a:fillRect/>
                    </a:stretch>
                  </pic:blipFill>
                  <pic:spPr>
                    <a:xfrm>
                      <a:off x="0" y="0"/>
                      <a:ext cx="2911987" cy="2104706"/>
                    </a:xfrm>
                    <a:prstGeom prst="rect">
                      <a:avLst/>
                    </a:prstGeom>
                  </pic:spPr>
                </pic:pic>
              </a:graphicData>
            </a:graphic>
          </wp:inline>
        </w:drawing>
      </w:r>
    </w:p>
    <w:p w14:paraId="11F7F6CA" w14:textId="3F3D3A4B" w:rsidR="00512A4F" w:rsidRDefault="00512A4F" w:rsidP="00512A4F">
      <w:pPr>
        <w:pStyle w:val="Heading2"/>
      </w:pPr>
      <w:bookmarkStart w:id="34" w:name="_Toc121917606"/>
      <w:bookmarkStart w:id="35" w:name="_Toc122010345"/>
      <w:r w:rsidRPr="00693375">
        <w:t>B1</w:t>
      </w:r>
      <w:r>
        <w:t xml:space="preserve"> </w:t>
      </w:r>
      <w:r w:rsidR="008F66BF">
        <w:rPr>
          <w:lang w:val="et-EE"/>
        </w:rPr>
        <w:t>subset</w:t>
      </w:r>
      <w:r>
        <w:t xml:space="preserve"> structure</w:t>
      </w:r>
      <w:bookmarkEnd w:id="34"/>
      <w:bookmarkEnd w:id="35"/>
    </w:p>
    <w:p w14:paraId="70C35EA6" w14:textId="4A7D31B1" w:rsidR="00512A4F" w:rsidRDefault="00512A4F" w:rsidP="00512A4F">
      <w:r>
        <w:t xml:space="preserve">The proposed model would provide future licence applicants with a choice of 4 initial </w:t>
      </w:r>
      <w:r w:rsidR="008F66BF">
        <w:rPr>
          <w:lang w:val="et-EE"/>
        </w:rPr>
        <w:t>subset</w:t>
      </w:r>
      <w:r>
        <w:t>s of B1 licensing outcomes, plus 3 add-ons.</w:t>
      </w:r>
    </w:p>
    <w:p w14:paraId="1212FA26" w14:textId="77777777" w:rsidR="00512A4F" w:rsidRPr="00512A4F" w:rsidRDefault="00512A4F">
      <w:pPr>
        <w:pStyle w:val="ListBullet"/>
      </w:pPr>
      <w:r>
        <w:t>Airframes – aeroplanes</w:t>
      </w:r>
    </w:p>
    <w:p w14:paraId="7D133062" w14:textId="77777777" w:rsidR="00512A4F" w:rsidRPr="00512A4F" w:rsidRDefault="00512A4F">
      <w:pPr>
        <w:pStyle w:val="ListBullet"/>
      </w:pPr>
      <w:r>
        <w:t>Airframes – helicopters</w:t>
      </w:r>
    </w:p>
    <w:p w14:paraId="643422B9" w14:textId="77777777" w:rsidR="00512A4F" w:rsidRPr="00512A4F" w:rsidRDefault="00512A4F">
      <w:pPr>
        <w:pStyle w:val="ListBullet"/>
      </w:pPr>
      <w:r>
        <w:t>Powerplant – piston engines</w:t>
      </w:r>
    </w:p>
    <w:p w14:paraId="3F250E9D" w14:textId="77777777" w:rsidR="00512A4F" w:rsidRPr="00512A4F" w:rsidRDefault="00512A4F">
      <w:pPr>
        <w:pStyle w:val="ListBullet"/>
      </w:pPr>
      <w:r>
        <w:t>Powerplant – turbine engines</w:t>
      </w:r>
    </w:p>
    <w:p w14:paraId="69D28ECD" w14:textId="419512F2" w:rsidR="00512A4F" w:rsidRPr="00512A4F" w:rsidRDefault="00512A4F" w:rsidP="002136CC">
      <w:pPr>
        <w:pStyle w:val="ListBullet"/>
      </w:pPr>
      <w:r>
        <w:t>Add-ons</w:t>
      </w:r>
      <w:r w:rsidR="00420C37">
        <w:t xml:space="preserve"> (</w:t>
      </w:r>
      <w:r>
        <w:t>electrical, avionics LRU</w:t>
      </w:r>
      <w:r w:rsidR="00420C37">
        <w:t xml:space="preserve">, </w:t>
      </w:r>
      <w:r>
        <w:t>propellers</w:t>
      </w:r>
      <w:r w:rsidR="00420C37">
        <w:t>)</w:t>
      </w:r>
      <w:r w:rsidR="00A270A4">
        <w:t>.</w:t>
      </w:r>
    </w:p>
    <w:p w14:paraId="72E0F230" w14:textId="3FE8263F" w:rsidR="00316775" w:rsidRDefault="003C55C4" w:rsidP="00512A4F">
      <w:pPr>
        <w:pStyle w:val="normalafterlisttable"/>
      </w:pPr>
      <w:r>
        <w:t xml:space="preserve">General conditions that would apply to the proposed </w:t>
      </w:r>
      <w:r w:rsidR="008F66BF">
        <w:rPr>
          <w:lang w:val="et-EE"/>
        </w:rPr>
        <w:t>subset</w:t>
      </w:r>
      <w:r>
        <w:t>s</w:t>
      </w:r>
      <w:r w:rsidR="00934453">
        <w:t xml:space="preserve"> include:</w:t>
      </w:r>
    </w:p>
    <w:p w14:paraId="4DBD4F33" w14:textId="48101BA6" w:rsidR="00512A4F" w:rsidRDefault="00512A4F" w:rsidP="002136CC">
      <w:pPr>
        <w:pStyle w:val="ListBullet"/>
      </w:pPr>
      <w:r>
        <w:t>P</w:t>
      </w:r>
      <w:r w:rsidRPr="00340F2E">
        <w:t xml:space="preserve">rivileges for each </w:t>
      </w:r>
      <w:r w:rsidR="008F66BF">
        <w:rPr>
          <w:lang w:val="et-EE"/>
        </w:rPr>
        <w:t>subset</w:t>
      </w:r>
      <w:r w:rsidRPr="00340F2E">
        <w:t xml:space="preserve"> of a B1 licence</w:t>
      </w:r>
      <w:r>
        <w:t xml:space="preserve"> are set out in </w:t>
      </w:r>
      <w:r w:rsidRPr="002A1C78">
        <w:t>Table 1</w:t>
      </w:r>
      <w:r>
        <w:t>.</w:t>
      </w:r>
    </w:p>
    <w:p w14:paraId="7294339D" w14:textId="2D018433" w:rsidR="00512A4F" w:rsidRDefault="00512A4F" w:rsidP="002136CC">
      <w:pPr>
        <w:pStyle w:val="ListBullet"/>
      </w:pPr>
      <w:r>
        <w:t xml:space="preserve">Exclusions that would apply to </w:t>
      </w:r>
      <w:r w:rsidR="008F66BF">
        <w:rPr>
          <w:lang w:val="et-EE"/>
        </w:rPr>
        <w:t>subset</w:t>
      </w:r>
      <w:r>
        <w:t>s of B1 are set out in Table 2</w:t>
      </w:r>
      <w:r w:rsidR="00AA3C07">
        <w:t xml:space="preserve"> (see section 6 for information on implementation using exclusions)</w:t>
      </w:r>
      <w:r>
        <w:t>.</w:t>
      </w:r>
    </w:p>
    <w:p w14:paraId="3A8CF0F1" w14:textId="2E396AA6" w:rsidR="00512A4F" w:rsidRPr="00340F2E" w:rsidRDefault="00512A4F" w:rsidP="002136CC">
      <w:pPr>
        <w:pStyle w:val="ListBullet"/>
      </w:pPr>
      <w:r>
        <w:t>K</w:t>
      </w:r>
      <w:r w:rsidRPr="00340F2E">
        <w:t xml:space="preserve">nowledge requirements for each </w:t>
      </w:r>
      <w:r w:rsidR="008F66BF">
        <w:rPr>
          <w:lang w:val="et-EE"/>
        </w:rPr>
        <w:t>subset</w:t>
      </w:r>
      <w:r w:rsidRPr="00340F2E">
        <w:t xml:space="preserve"> of a B1 licence</w:t>
      </w:r>
      <w:r>
        <w:t xml:space="preserve"> are set out in </w:t>
      </w:r>
      <w:r w:rsidRPr="002A1C78">
        <w:t xml:space="preserve">Table </w:t>
      </w:r>
      <w:r>
        <w:t>3.</w:t>
      </w:r>
    </w:p>
    <w:p w14:paraId="078A1874" w14:textId="766BA2B3" w:rsidR="008F541B" w:rsidRDefault="00512A4F" w:rsidP="00185B3B">
      <w:pPr>
        <w:pStyle w:val="ListBullet"/>
        <w:spacing w:line="240" w:lineRule="auto"/>
      </w:pPr>
      <w:r>
        <w:t xml:space="preserve">Practical experience requirements for each </w:t>
      </w:r>
      <w:r w:rsidR="008F66BF" w:rsidRPr="00D10A5D">
        <w:rPr>
          <w:lang w:val="et-EE"/>
        </w:rPr>
        <w:t>subset</w:t>
      </w:r>
      <w:r>
        <w:t xml:space="preserve"> of a B1 licence are set out in </w:t>
      </w:r>
      <w:r w:rsidR="009157A2">
        <w:t>Table </w:t>
      </w:r>
      <w:r>
        <w:t>4.</w:t>
      </w:r>
      <w:r w:rsidR="008F541B">
        <w:br w:type="page"/>
      </w:r>
    </w:p>
    <w:p w14:paraId="3CC6AB83" w14:textId="3BF0CCD9" w:rsidR="00512A4F" w:rsidRDefault="00512A4F" w:rsidP="00512A4F">
      <w:pPr>
        <w:pStyle w:val="Heading2"/>
      </w:pPr>
      <w:bookmarkStart w:id="36" w:name="_Toc121917607"/>
      <w:bookmarkStart w:id="37" w:name="_Toc122010346"/>
      <w:r w:rsidRPr="00B93E43">
        <w:lastRenderedPageBreak/>
        <w:t>B2</w:t>
      </w:r>
      <w:r w:rsidRPr="001E5913">
        <w:t xml:space="preserve"> </w:t>
      </w:r>
      <w:r w:rsidR="008F66BF">
        <w:rPr>
          <w:lang w:val="et-EE"/>
        </w:rPr>
        <w:t>subset</w:t>
      </w:r>
      <w:r>
        <w:t xml:space="preserve"> structure</w:t>
      </w:r>
      <w:bookmarkEnd w:id="36"/>
      <w:bookmarkEnd w:id="37"/>
    </w:p>
    <w:p w14:paraId="2CAE8839" w14:textId="77777777" w:rsidR="00512A4F" w:rsidRDefault="00512A4F" w:rsidP="00512A4F">
      <w:r>
        <w:t>The proposed B2 model is modelled on the previous 3 categories of CAR 31.</w:t>
      </w:r>
    </w:p>
    <w:p w14:paraId="3EACBF0F" w14:textId="59CAB8D3" w:rsidR="00512A4F" w:rsidRPr="00512A4F" w:rsidRDefault="00512A4F" w:rsidP="00512A4F">
      <w:r>
        <w:t xml:space="preserve">The proposed model </w:t>
      </w:r>
      <w:r w:rsidRPr="00512A4F">
        <w:t xml:space="preserve">would provide future licence applicants with a choice of 3 </w:t>
      </w:r>
      <w:r w:rsidR="008F66BF">
        <w:rPr>
          <w:lang w:val="et-EE"/>
        </w:rPr>
        <w:t>subset</w:t>
      </w:r>
      <w:r w:rsidRPr="00512A4F">
        <w:t>s of B2 licensing outcomes:</w:t>
      </w:r>
    </w:p>
    <w:p w14:paraId="042A7FD0" w14:textId="2FB31A03" w:rsidR="00512A4F" w:rsidRPr="00512A4F" w:rsidRDefault="00811817">
      <w:pPr>
        <w:pStyle w:val="ListBullet"/>
      </w:pPr>
      <w:r>
        <w:t>e</w:t>
      </w:r>
      <w:r w:rsidR="00512A4F">
        <w:t>lectrical systems</w:t>
      </w:r>
    </w:p>
    <w:p w14:paraId="6D760E79" w14:textId="04F9B9FD" w:rsidR="00512A4F" w:rsidRPr="00512A4F" w:rsidRDefault="00811817">
      <w:pPr>
        <w:pStyle w:val="ListBullet"/>
      </w:pPr>
      <w:r>
        <w:t>i</w:t>
      </w:r>
      <w:r w:rsidR="00512A4F">
        <w:t xml:space="preserve">nstrument </w:t>
      </w:r>
      <w:r w:rsidR="00512A4F" w:rsidRPr="00512A4F">
        <w:t>systems</w:t>
      </w:r>
    </w:p>
    <w:p w14:paraId="651635D6" w14:textId="7B60CAAA" w:rsidR="00512A4F" w:rsidRPr="00512A4F" w:rsidRDefault="00811817">
      <w:pPr>
        <w:pStyle w:val="ListBullet"/>
      </w:pPr>
      <w:r>
        <w:t>r</w:t>
      </w:r>
      <w:r w:rsidR="00512A4F">
        <w:t>adio systems</w:t>
      </w:r>
      <w:r>
        <w:t>.</w:t>
      </w:r>
    </w:p>
    <w:p w14:paraId="107017BA" w14:textId="512155E3" w:rsidR="006C3663" w:rsidRDefault="003C55C4" w:rsidP="006C3663">
      <w:pPr>
        <w:pStyle w:val="normalafterlisttable"/>
      </w:pPr>
      <w:r>
        <w:t xml:space="preserve">Specific conditions for grant of a proposed </w:t>
      </w:r>
      <w:r w:rsidR="008F66BF">
        <w:rPr>
          <w:lang w:val="et-EE"/>
        </w:rPr>
        <w:t>subset</w:t>
      </w:r>
      <w:r>
        <w:t xml:space="preserve"> of B2</w:t>
      </w:r>
      <w:r w:rsidR="00A4616D">
        <w:t xml:space="preserve"> include:</w:t>
      </w:r>
    </w:p>
    <w:p w14:paraId="201C3294" w14:textId="06E8C59A" w:rsidR="00512A4F" w:rsidRDefault="00512A4F" w:rsidP="002136CC">
      <w:pPr>
        <w:pStyle w:val="ListBullet"/>
      </w:pPr>
      <w:r>
        <w:t xml:space="preserve">The proposed privileges, exclusions and experience requirements for the EI&amp;R </w:t>
      </w:r>
      <w:r w:rsidR="008F66BF">
        <w:rPr>
          <w:lang w:val="et-EE"/>
        </w:rPr>
        <w:t>subset</w:t>
      </w:r>
      <w:r>
        <w:t xml:space="preserve">s </w:t>
      </w:r>
      <w:r w:rsidR="003722DE">
        <w:t xml:space="preserve">as </w:t>
      </w:r>
      <w:r>
        <w:t xml:space="preserve">set out in </w:t>
      </w:r>
      <w:r w:rsidR="006C3663">
        <w:t>T</w:t>
      </w:r>
      <w:r>
        <w:t>able 5</w:t>
      </w:r>
      <w:r w:rsidR="00D10A5D">
        <w:t xml:space="preserve"> (see section 6 for information on implementation using exclusions)</w:t>
      </w:r>
      <w:r w:rsidR="00A4616D">
        <w:t>.</w:t>
      </w:r>
    </w:p>
    <w:p w14:paraId="74CD1774" w14:textId="2AF15A25" w:rsidR="00512A4F" w:rsidRPr="00340F2E" w:rsidRDefault="00512A4F" w:rsidP="002136CC">
      <w:pPr>
        <w:pStyle w:val="ListBullet"/>
      </w:pPr>
      <w:r>
        <w:t>K</w:t>
      </w:r>
      <w:r w:rsidRPr="00340F2E">
        <w:t xml:space="preserve">nowledge requirements for each </w:t>
      </w:r>
      <w:r w:rsidR="008F66BF">
        <w:rPr>
          <w:lang w:val="et-EE"/>
        </w:rPr>
        <w:t>subset</w:t>
      </w:r>
      <w:r w:rsidRPr="00340F2E">
        <w:t xml:space="preserve"> of a B</w:t>
      </w:r>
      <w:r>
        <w:t>2</w:t>
      </w:r>
      <w:r w:rsidRPr="00340F2E">
        <w:t xml:space="preserve"> licence</w:t>
      </w:r>
      <w:r>
        <w:t xml:space="preserve"> </w:t>
      </w:r>
      <w:r w:rsidR="003722DE">
        <w:t xml:space="preserve">as </w:t>
      </w:r>
      <w:r>
        <w:t xml:space="preserve">set out in </w:t>
      </w:r>
      <w:r w:rsidRPr="002A1C78">
        <w:t xml:space="preserve">Table </w:t>
      </w:r>
      <w:r>
        <w:t>6.</w:t>
      </w:r>
    </w:p>
    <w:p w14:paraId="3C3692CF" w14:textId="321169AD" w:rsidR="00512A4F" w:rsidRDefault="00512A4F" w:rsidP="00512A4F">
      <w:pPr>
        <w:pStyle w:val="Heading2"/>
      </w:pPr>
      <w:bookmarkStart w:id="38" w:name="_Toc121917608"/>
      <w:bookmarkStart w:id="39" w:name="_Toc122010347"/>
      <w:r w:rsidRPr="00512A4F">
        <w:t>B2L option</w:t>
      </w:r>
      <w:bookmarkEnd w:id="38"/>
      <w:bookmarkEnd w:id="39"/>
    </w:p>
    <w:p w14:paraId="14AAD4D0" w14:textId="358ED617" w:rsidR="00512A4F" w:rsidRPr="00512A4F" w:rsidRDefault="00512A4F" w:rsidP="00512A4F">
      <w:r w:rsidRPr="00CB2ED3">
        <w:t>An alternative to the EI&amp;R approach would be to adopt the EASA B</w:t>
      </w:r>
      <w:r w:rsidRPr="00512A4F">
        <w:t>2L model</w:t>
      </w:r>
      <w:r w:rsidR="00811817">
        <w:t>;</w:t>
      </w:r>
      <w:r w:rsidRPr="00512A4F">
        <w:t xml:space="preserve"> however</w:t>
      </w:r>
      <w:r w:rsidR="00811817">
        <w:t>,</w:t>
      </w:r>
      <w:r w:rsidRPr="00512A4F">
        <w:t xml:space="preserve"> such an approach would not be an easy </w:t>
      </w:r>
      <w:r w:rsidR="00811817">
        <w:t>'</w:t>
      </w:r>
      <w:r w:rsidRPr="00512A4F">
        <w:t>fit</w:t>
      </w:r>
      <w:r w:rsidR="00811817">
        <w:t>'</w:t>
      </w:r>
      <w:r w:rsidRPr="00512A4F">
        <w:t xml:space="preserve"> in the existing Part 66 structure.</w:t>
      </w:r>
    </w:p>
    <w:p w14:paraId="78B2D938" w14:textId="633CF595" w:rsidR="00512A4F" w:rsidRPr="004830D4" w:rsidRDefault="00811817" w:rsidP="00512A4F">
      <w:pPr>
        <w:pStyle w:val="Heading1"/>
      </w:pPr>
      <w:bookmarkStart w:id="40" w:name="_Toc121917609"/>
      <w:bookmarkStart w:id="41" w:name="_Toc122010348"/>
      <w:r>
        <w:lastRenderedPageBreak/>
        <w:t xml:space="preserve">Self-study </w:t>
      </w:r>
      <w:r w:rsidR="00E24082">
        <w:t xml:space="preserve">and Part 147 </w:t>
      </w:r>
      <w:r>
        <w:t>p</w:t>
      </w:r>
      <w:r w:rsidR="00512A4F" w:rsidRPr="004830D4">
        <w:t>athway</w:t>
      </w:r>
      <w:bookmarkEnd w:id="40"/>
      <w:r w:rsidR="00E24082">
        <w:t>s</w:t>
      </w:r>
      <w:bookmarkEnd w:id="41"/>
    </w:p>
    <w:p w14:paraId="00443940" w14:textId="6637ABAD" w:rsidR="00512A4F" w:rsidRPr="00331AC1" w:rsidRDefault="00512A4F" w:rsidP="00512A4F">
      <w:r>
        <w:t>The s</w:t>
      </w:r>
      <w:r w:rsidRPr="00331AC1">
        <w:t>elf-study</w:t>
      </w:r>
      <w:r>
        <w:t xml:space="preserve"> pathway is framed around the existing knowledge modules, and is naturally aligned with the proposed modular </w:t>
      </w:r>
      <w:r w:rsidRPr="00DE47F8">
        <w:t>approach</w:t>
      </w:r>
      <w:r>
        <w:t>, noting that some minor administrative adjustments would be required to accommodate the modular approach</w:t>
      </w:r>
      <w:r w:rsidR="00AA3C07">
        <w:t xml:space="preserve"> </w:t>
      </w:r>
      <w:r w:rsidR="005E2FF0">
        <w:t>(e.g.,</w:t>
      </w:r>
      <w:r w:rsidR="00AA3C07">
        <w:t xml:space="preserve"> new </w:t>
      </w:r>
      <w:r w:rsidR="005E2FF0">
        <w:t xml:space="preserve">B2 module 13 </w:t>
      </w:r>
      <w:r w:rsidR="00AA3C07">
        <w:t>exams</w:t>
      </w:r>
      <w:r w:rsidR="005E2FF0">
        <w:t>)</w:t>
      </w:r>
      <w:r>
        <w:t>.</w:t>
      </w:r>
    </w:p>
    <w:p w14:paraId="5455021F" w14:textId="554EADB9" w:rsidR="00512A4F" w:rsidRDefault="00512A4F" w:rsidP="00512A4F">
      <w:r>
        <w:t xml:space="preserve">The </w:t>
      </w:r>
      <w:r w:rsidRPr="00331AC1">
        <w:t>Part 147</w:t>
      </w:r>
      <w:r>
        <w:t xml:space="preserve"> pathway uses the units of competency developed in the national</w:t>
      </w:r>
      <w:r w:rsidR="007F0A15">
        <w:t xml:space="preserve"> vocational education and training</w:t>
      </w:r>
      <w:r>
        <w:t xml:space="preserve"> </w:t>
      </w:r>
      <w:r w:rsidR="007F0A15">
        <w:t>(</w:t>
      </w:r>
      <w:r>
        <w:t>VET</w:t>
      </w:r>
      <w:r w:rsidR="007F0A15">
        <w:t>)</w:t>
      </w:r>
      <w:r w:rsidR="0046372E">
        <w:t xml:space="preserve"> </w:t>
      </w:r>
      <w:r>
        <w:t xml:space="preserve">system. These units of competency can be mapped to the Part 66 knowledge modules and </w:t>
      </w:r>
      <w:r w:rsidR="008F66BF">
        <w:rPr>
          <w:lang w:val="et-EE"/>
        </w:rPr>
        <w:t>subset</w:t>
      </w:r>
      <w:r>
        <w:t xml:space="preserve">s and </w:t>
      </w:r>
      <w:r w:rsidR="00A43A64">
        <w:t xml:space="preserve">accordingly the </w:t>
      </w:r>
      <w:r>
        <w:t xml:space="preserve">Part 147 </w:t>
      </w:r>
      <w:r w:rsidR="007F0A15">
        <w:t>maintenance training organisations (</w:t>
      </w:r>
      <w:r>
        <w:t>MTO</w:t>
      </w:r>
      <w:r w:rsidR="007F0A15">
        <w:t>)</w:t>
      </w:r>
      <w:r w:rsidR="00A43A64" w:rsidRPr="00A43A64">
        <w:t xml:space="preserve"> </w:t>
      </w:r>
      <w:r>
        <w:t xml:space="preserve">would report to CASA. It is understood that some work has been done in this area by some MTOs, but it would need to be formalised to provide the proposed modular licence outcomes. CASA envisages Part 147 MTOs developing mappings that would be supported by </w:t>
      </w:r>
      <w:r w:rsidR="00A43A64">
        <w:t xml:space="preserve">a </w:t>
      </w:r>
      <w:r>
        <w:t>formal CASA AMC/GM.</w:t>
      </w:r>
    </w:p>
    <w:p w14:paraId="5C3F501B" w14:textId="14FC90F1" w:rsidR="00512A4F" w:rsidRDefault="004707A3" w:rsidP="004707A3">
      <w:r>
        <w:t>Relevant training as a “skilled worker” in a technical trade (associated trade) would continue to be an option that would provide earlier licensing outcomes with regards to the amount of practical experience required to qualify for a licence. This is consistent with the existing arrangements of the Part 66 MOS, section 66.A.30 – Basic practical experience requirements</w:t>
      </w:r>
      <w:r w:rsidR="00512A4F">
        <w:t>.</w:t>
      </w:r>
    </w:p>
    <w:p w14:paraId="03F0F2CE" w14:textId="77777777" w:rsidR="00512A4F" w:rsidRDefault="00512A4F" w:rsidP="00512A4F">
      <w:pPr>
        <w:pStyle w:val="Heading1"/>
      </w:pPr>
      <w:bookmarkStart w:id="42" w:name="_Toc121917610"/>
      <w:bookmarkStart w:id="43" w:name="_Toc122010349"/>
      <w:r w:rsidRPr="00F76E12">
        <w:lastRenderedPageBreak/>
        <w:t>Implementation</w:t>
      </w:r>
      <w:bookmarkEnd w:id="42"/>
      <w:bookmarkEnd w:id="43"/>
    </w:p>
    <w:p w14:paraId="4D9F77E4" w14:textId="08FC3745" w:rsidR="00512A4F" w:rsidRDefault="00512A4F" w:rsidP="00512A4F">
      <w:r>
        <w:t xml:space="preserve">It is proposed that </w:t>
      </w:r>
      <w:r w:rsidRPr="00AE5795">
        <w:t>the modular licen</w:t>
      </w:r>
      <w:r>
        <w:t>sing pathways</w:t>
      </w:r>
      <w:r w:rsidRPr="00AE5795">
        <w:t xml:space="preserve"> </w:t>
      </w:r>
      <w:r>
        <w:t xml:space="preserve">be implemented in </w:t>
      </w:r>
      <w:r w:rsidR="00811817">
        <w:t xml:space="preserve">2 </w:t>
      </w:r>
      <w:r>
        <w:t>stages:</w:t>
      </w:r>
    </w:p>
    <w:p w14:paraId="79C7425D" w14:textId="18130D4E" w:rsidR="00512A4F" w:rsidRPr="00512A4F" w:rsidRDefault="001F4658">
      <w:pPr>
        <w:pStyle w:val="ListBullet"/>
      </w:pPr>
      <w:r>
        <w:t>S</w:t>
      </w:r>
      <w:r w:rsidR="00512A4F" w:rsidRPr="00512A4F">
        <w:t>tage</w:t>
      </w:r>
      <w:r>
        <w:t xml:space="preserve"> 1</w:t>
      </w:r>
      <w:r w:rsidR="00512A4F" w:rsidRPr="00512A4F">
        <w:t xml:space="preserve"> would use existing exclusions as a short-term solution to expedite the outcome.</w:t>
      </w:r>
    </w:p>
    <w:p w14:paraId="6C49D023" w14:textId="79A180BF" w:rsidR="00512A4F" w:rsidRPr="00512A4F" w:rsidRDefault="001F4658">
      <w:pPr>
        <w:pStyle w:val="ListBullet"/>
      </w:pPr>
      <w:r>
        <w:t>S</w:t>
      </w:r>
      <w:r w:rsidR="00512A4F" w:rsidRPr="00512A4F">
        <w:t xml:space="preserve">tage </w:t>
      </w:r>
      <w:r>
        <w:t xml:space="preserve">2 </w:t>
      </w:r>
      <w:r w:rsidR="00512A4F" w:rsidRPr="00512A4F">
        <w:t>would develop a positive descriptive licence that provides the same modular outcomes.</w:t>
      </w:r>
    </w:p>
    <w:p w14:paraId="66C2AD59" w14:textId="3DEFBCFD" w:rsidR="00512A4F" w:rsidRPr="00225BD3" w:rsidRDefault="00512A4F" w:rsidP="00512A4F">
      <w:pPr>
        <w:pStyle w:val="normalafterlisttable"/>
      </w:pPr>
      <w:r w:rsidRPr="00225BD3">
        <w:t xml:space="preserve">There are a range of other practical, legislative and administrative matters that would need to be resolved to deliver these modular licensing outcomes. </w:t>
      </w:r>
      <w:r w:rsidR="002C2BBB">
        <w:t>As a consequence, the following will need to be clarifie</w:t>
      </w:r>
      <w:r w:rsidR="00CE52C1">
        <w:t xml:space="preserve">d and </w:t>
      </w:r>
      <w:r w:rsidR="002C2BBB">
        <w:t>developed</w:t>
      </w:r>
      <w:r w:rsidR="00CE52C1">
        <w:t>:</w:t>
      </w:r>
    </w:p>
    <w:p w14:paraId="5581190E" w14:textId="662FE153" w:rsidR="00512A4F" w:rsidRPr="00512A4F" w:rsidRDefault="00CE52C1">
      <w:pPr>
        <w:pStyle w:val="ListBullet"/>
      </w:pPr>
      <w:r>
        <w:t>M</w:t>
      </w:r>
      <w:r w:rsidR="00512A4F" w:rsidRPr="00225BD3">
        <w:t>appings</w:t>
      </w:r>
      <w:r w:rsidR="00AB4189">
        <w:t xml:space="preserve"> to </w:t>
      </w:r>
      <w:r w:rsidR="0046372E">
        <w:t>the Part 66 MOS training requirements</w:t>
      </w:r>
      <w:r>
        <w:t>.</w:t>
      </w:r>
    </w:p>
    <w:p w14:paraId="54AB133D" w14:textId="55E411A1" w:rsidR="00512A4F" w:rsidRPr="00512A4F" w:rsidRDefault="00CE52C1">
      <w:pPr>
        <w:pStyle w:val="ListBullet"/>
      </w:pPr>
      <w:r>
        <w:t>A</w:t>
      </w:r>
      <w:r w:rsidR="00512A4F" w:rsidRPr="00225BD3">
        <w:t xml:space="preserve">pplication processes, including </w:t>
      </w:r>
      <w:r w:rsidR="00AB4189">
        <w:t xml:space="preserve">the </w:t>
      </w:r>
      <w:r w:rsidR="00512A4F" w:rsidRPr="00225BD3">
        <w:t>consideration of</w:t>
      </w:r>
      <w:r w:rsidR="00AB4189">
        <w:t xml:space="preserve"> any</w:t>
      </w:r>
      <w:r w:rsidR="00512A4F" w:rsidRPr="00225BD3">
        <w:t xml:space="preserve"> fees</w:t>
      </w:r>
      <w:r>
        <w:t>.</w:t>
      </w:r>
    </w:p>
    <w:p w14:paraId="420DED3E" w14:textId="29853D95" w:rsidR="00512A4F" w:rsidRPr="00512A4F" w:rsidRDefault="00CE52C1">
      <w:pPr>
        <w:pStyle w:val="ListBullet"/>
      </w:pPr>
      <w:r>
        <w:t>L</w:t>
      </w:r>
      <w:r w:rsidR="00512A4F" w:rsidRPr="00225BD3">
        <w:t>icence templates</w:t>
      </w:r>
      <w:r w:rsidR="00512A4F" w:rsidRPr="00512A4F">
        <w:t>, particularly for stage 2 positive descriptions</w:t>
      </w:r>
      <w:r>
        <w:t>.</w:t>
      </w:r>
    </w:p>
    <w:p w14:paraId="2B533473" w14:textId="4671128F" w:rsidR="00512A4F" w:rsidRPr="00512A4F" w:rsidRDefault="00CE52C1">
      <w:pPr>
        <w:pStyle w:val="ListBullet"/>
      </w:pPr>
      <w:r>
        <w:t>T</w:t>
      </w:r>
      <w:r w:rsidR="00512A4F">
        <w:t>ype ratings</w:t>
      </w:r>
      <w:r w:rsidR="003576CF">
        <w:t>.</w:t>
      </w:r>
    </w:p>
    <w:p w14:paraId="320FD9D9" w14:textId="77777777" w:rsidR="00512A4F" w:rsidRPr="00985641" w:rsidRDefault="00512A4F" w:rsidP="00512A4F">
      <w:pPr>
        <w:pStyle w:val="Heading1"/>
      </w:pPr>
      <w:bookmarkStart w:id="44" w:name="_Toc121917611"/>
      <w:bookmarkStart w:id="45" w:name="_Toc122010350"/>
      <w:r>
        <w:lastRenderedPageBreak/>
        <w:t>Legislative considerations</w:t>
      </w:r>
      <w:bookmarkEnd w:id="44"/>
      <w:bookmarkEnd w:id="45"/>
    </w:p>
    <w:p w14:paraId="25252AE8" w14:textId="77777777" w:rsidR="00512A4F" w:rsidRDefault="00512A4F" w:rsidP="00512A4F">
      <w:r>
        <w:t xml:space="preserve">Some legislative amendments would be required to achieve the intended outcomes: </w:t>
      </w:r>
    </w:p>
    <w:p w14:paraId="1DEBCE4A" w14:textId="3851279F" w:rsidR="00512A4F" w:rsidRPr="00512A4F" w:rsidRDefault="00512A4F">
      <w:pPr>
        <w:pStyle w:val="ListBullet"/>
      </w:pPr>
      <w:r>
        <w:t>Stage 1 implementation using exclusions would require some minor amendments of the Part 66 MOS to enable licen</w:t>
      </w:r>
      <w:r w:rsidR="00BC584C">
        <w:t>c</w:t>
      </w:r>
      <w:r w:rsidRPr="00512A4F">
        <w:t>es to be issued subject to exclusions.</w:t>
      </w:r>
    </w:p>
    <w:p w14:paraId="7A55B5B6" w14:textId="3DFBD29C" w:rsidR="00512A4F" w:rsidRPr="00512A4F" w:rsidRDefault="00512A4F">
      <w:pPr>
        <w:pStyle w:val="ListBullet"/>
      </w:pPr>
      <w:r>
        <w:t xml:space="preserve">Stage 2 implementation with positive descriptions of privileges will require more </w:t>
      </w:r>
      <w:r w:rsidRPr="00512A4F">
        <w:t xml:space="preserve">extensive legislative amendments that will be developed in due course as part of the ongoing Part 66 post implementation review including consideration of </w:t>
      </w:r>
      <w:r w:rsidR="0018299F">
        <w:t>f</w:t>
      </w:r>
      <w:r w:rsidRPr="00512A4F">
        <w:t>ees</w:t>
      </w:r>
      <w:r w:rsidR="0018299F">
        <w:t>.</w:t>
      </w:r>
      <w:r w:rsidRPr="00512A4F">
        <w:t xml:space="preserve"> </w:t>
      </w:r>
    </w:p>
    <w:p w14:paraId="4528F63C" w14:textId="565BBA11" w:rsidR="00512A4F" w:rsidRDefault="00512A4F" w:rsidP="002F28D8">
      <w:pPr>
        <w:pStyle w:val="normalafterlisttable"/>
      </w:pPr>
      <w:r>
        <w:t xml:space="preserve">CASA will consider the </w:t>
      </w:r>
      <w:r w:rsidR="003924FA">
        <w:t xml:space="preserve">most appropriate </w:t>
      </w:r>
      <w:r>
        <w:t xml:space="preserve">legislative approach to achieve the desired outcomes and </w:t>
      </w:r>
      <w:r w:rsidR="008670B6">
        <w:t xml:space="preserve">will </w:t>
      </w:r>
      <w:r>
        <w:t>develop a consultation package</w:t>
      </w:r>
      <w:r w:rsidR="004707A3">
        <w:t xml:space="preserve"> to be published in 2023</w:t>
      </w:r>
      <w:r>
        <w:t>.</w:t>
      </w:r>
    </w:p>
    <w:p w14:paraId="4F7B4406" w14:textId="77777777" w:rsidR="00512A4F" w:rsidRDefault="00512A4F" w:rsidP="00512A4F">
      <w:pPr>
        <w:pStyle w:val="Heading1"/>
      </w:pPr>
      <w:bookmarkStart w:id="46" w:name="_Toc121917612"/>
      <w:bookmarkStart w:id="47" w:name="_Toc122010351"/>
      <w:r w:rsidRPr="00DA464C">
        <w:lastRenderedPageBreak/>
        <w:t>Consultation</w:t>
      </w:r>
      <w:r>
        <w:t xml:space="preserve"> and timeframes</w:t>
      </w:r>
      <w:bookmarkEnd w:id="46"/>
      <w:bookmarkEnd w:id="47"/>
    </w:p>
    <w:p w14:paraId="46ED670E" w14:textId="10BE8B86" w:rsidR="00512A4F" w:rsidRDefault="00512A4F" w:rsidP="00512A4F">
      <w:r w:rsidRPr="00C05523">
        <w:t xml:space="preserve">Submissions received </w:t>
      </w:r>
      <w:r>
        <w:t xml:space="preserve">from industry participants </w:t>
      </w:r>
      <w:r w:rsidR="007F0A15">
        <w:t xml:space="preserve">during the period since introduction of Part 66 </w:t>
      </w:r>
      <w:r>
        <w:t>have already established the need for a more streamlined licence approach that allows earlier and more achievable licensing outcomes.</w:t>
      </w:r>
    </w:p>
    <w:p w14:paraId="1C976BDD" w14:textId="7364496C" w:rsidR="00512A4F" w:rsidRDefault="00512A4F" w:rsidP="00512A4F">
      <w:r>
        <w:t xml:space="preserve">CASA </w:t>
      </w:r>
      <w:r w:rsidR="005E2FF0">
        <w:t xml:space="preserve">has carried out initial consultation of the proposed new modular licensing concept </w:t>
      </w:r>
      <w:r>
        <w:t xml:space="preserve">with the Part 66 </w:t>
      </w:r>
      <w:r w:rsidR="005E2FF0">
        <w:t>Technical Working Group (</w:t>
      </w:r>
      <w:r>
        <w:t>TWG</w:t>
      </w:r>
      <w:r w:rsidR="005E2FF0">
        <w:t xml:space="preserve">). This paper has been published to seek </w:t>
      </w:r>
      <w:r>
        <w:t xml:space="preserve">broader industry input on the proposal. </w:t>
      </w:r>
    </w:p>
    <w:p w14:paraId="7811C6B6" w14:textId="6961B94E" w:rsidR="00512A4F" w:rsidRDefault="00512A4F" w:rsidP="00512A4F">
      <w:r>
        <w:t xml:space="preserve">CASA will work with the TWG to consider the broader industry input and develop a legislative package that would achieve the desired outcomes. This package </w:t>
      </w:r>
      <w:r w:rsidR="005E2FF0">
        <w:t>is expected to</w:t>
      </w:r>
      <w:r>
        <w:t xml:space="preserve"> be developed and consulted in Q1 2023.</w:t>
      </w:r>
    </w:p>
    <w:p w14:paraId="5D01349E" w14:textId="72B21400" w:rsidR="00512A4F" w:rsidRDefault="00512A4F" w:rsidP="00512A4F">
      <w:r w:rsidRPr="003A5C9C">
        <w:t xml:space="preserve">Subject to consultation, priorities in the broader regulatory program and implementation, the </w:t>
      </w:r>
      <w:r w:rsidR="00A0609B">
        <w:t>S</w:t>
      </w:r>
      <w:r w:rsidRPr="003A5C9C">
        <w:t>tage 1 legislation could be made by Q2 2023, with modular licensing outcomes progressively available from Q3 2023.</w:t>
      </w:r>
    </w:p>
    <w:p w14:paraId="124C7F06" w14:textId="3E4E577C" w:rsidR="00512A4F" w:rsidRDefault="00512A4F" w:rsidP="00512A4F">
      <w:pPr>
        <w:pStyle w:val="Heading1"/>
      </w:pPr>
      <w:bookmarkStart w:id="48" w:name="_Toc121917613"/>
      <w:bookmarkStart w:id="49" w:name="_Toc122010352"/>
      <w:r>
        <w:lastRenderedPageBreak/>
        <w:t>Cost considerations</w:t>
      </w:r>
      <w:bookmarkEnd w:id="48"/>
      <w:bookmarkEnd w:id="49"/>
    </w:p>
    <w:p w14:paraId="408419BD" w14:textId="77777777" w:rsidR="005E2FF0" w:rsidRDefault="00A0609B" w:rsidP="00512A4F">
      <w:r>
        <w:t>While there will be cost considerations, the c</w:t>
      </w:r>
      <w:r w:rsidR="00512A4F">
        <w:t xml:space="preserve">ost impact </w:t>
      </w:r>
      <w:r>
        <w:t xml:space="preserve">will </w:t>
      </w:r>
      <w:r w:rsidR="00406AB9">
        <w:t>be minor</w:t>
      </w:r>
      <w:r w:rsidR="00512A4F">
        <w:t xml:space="preserve">. </w:t>
      </w:r>
    </w:p>
    <w:p w14:paraId="0B20FBE8" w14:textId="650ED5F4" w:rsidR="00512A4F" w:rsidRDefault="005E2FF0" w:rsidP="00512A4F">
      <w:r>
        <w:t>T</w:t>
      </w:r>
      <w:r w:rsidR="00512A4F">
        <w:t xml:space="preserve">here may be some additional administrative costs for licence applicants who have elected to use the modular option when they choose to expand the scope of their licence </w:t>
      </w:r>
      <w:r w:rsidR="00A0609B">
        <w:t xml:space="preserve">as </w:t>
      </w:r>
      <w:r w:rsidR="00512A4F">
        <w:t>this would require an application to CASA. However, this is considered minor in comparison to the benefits of earlier licensing outcomes and increased flexibility and earning potential.</w:t>
      </w:r>
    </w:p>
    <w:p w14:paraId="0B6CB153" w14:textId="0532CBB5" w:rsidR="00512A4F" w:rsidRDefault="00512A4F" w:rsidP="00512A4F">
      <w:r>
        <w:t xml:space="preserve">There would be some additional costs associated with developing additional self-study exams to separate module 13 into </w:t>
      </w:r>
      <w:r w:rsidR="005E2FF0">
        <w:t xml:space="preserve">B2 </w:t>
      </w:r>
      <w:r w:rsidR="008F66BF">
        <w:rPr>
          <w:lang w:val="et-EE"/>
        </w:rPr>
        <w:t>subset</w:t>
      </w:r>
      <w:r>
        <w:t>s. This would be reflected in the costs to licence applicants taking the exams which are set according to commonwealth cost recovery guidelines.</w:t>
      </w:r>
    </w:p>
    <w:p w14:paraId="466AE752" w14:textId="4D91818F" w:rsidR="00A63B29" w:rsidRDefault="00A63B29" w:rsidP="00185B3B">
      <w:pPr>
        <w:pStyle w:val="Heading1"/>
      </w:pPr>
      <w:bookmarkStart w:id="50" w:name="_Toc121917614"/>
      <w:bookmarkStart w:id="51" w:name="_Toc122010353"/>
      <w:r>
        <w:lastRenderedPageBreak/>
        <w:t>Tables</w:t>
      </w:r>
      <w:bookmarkEnd w:id="50"/>
      <w:bookmarkEnd w:id="51"/>
    </w:p>
    <w:p w14:paraId="02AE58C7" w14:textId="48E12A78" w:rsidR="008670B6" w:rsidRDefault="008670B6" w:rsidP="00512A4F">
      <w:r>
        <w:t xml:space="preserve">Table </w:t>
      </w:r>
      <w:r w:rsidR="007825A9">
        <w:t xml:space="preserve">1 </w:t>
      </w:r>
      <w:r w:rsidR="007825A9" w:rsidRPr="007825A9">
        <w:t>describes the privileges and limitations that would apply to each licen</w:t>
      </w:r>
      <w:r w:rsidR="00BC584C">
        <w:t>c</w:t>
      </w:r>
      <w:r w:rsidR="007825A9" w:rsidRPr="007825A9">
        <w:t xml:space="preserve">e </w:t>
      </w:r>
      <w:r w:rsidR="008F66BF">
        <w:rPr>
          <w:lang w:val="et-EE"/>
        </w:rPr>
        <w:t>subset</w:t>
      </w:r>
      <w:r w:rsidR="007825A9">
        <w:t>.</w:t>
      </w:r>
    </w:p>
    <w:p w14:paraId="63DB7FE9" w14:textId="01270D8C" w:rsidR="00512A4F" w:rsidRDefault="00512A4F" w:rsidP="00512A4F">
      <w:pPr>
        <w:pStyle w:val="Caption1"/>
      </w:pPr>
      <w:bookmarkStart w:id="52" w:name="_Table_1_Proposed"/>
      <w:bookmarkStart w:id="53" w:name="_Hlk108090174"/>
      <w:bookmarkStart w:id="54" w:name="_Hlk100907356"/>
      <w:bookmarkStart w:id="55" w:name="_Hlk121492725"/>
      <w:bookmarkEnd w:id="52"/>
      <w:r>
        <w:t xml:space="preserve">Table 1 – Proposed B1 </w:t>
      </w:r>
      <w:r w:rsidR="008F66BF">
        <w:rPr>
          <w:lang w:val="et-EE"/>
        </w:rPr>
        <w:t>subset</w:t>
      </w:r>
      <w:r>
        <w:t xml:space="preserve"> privileges</w:t>
      </w:r>
    </w:p>
    <w:tbl>
      <w:tblPr>
        <w:tblStyle w:val="SD-MOStable"/>
        <w:tblW w:w="9493" w:type="dxa"/>
        <w:tblLook w:val="04A0" w:firstRow="1" w:lastRow="0" w:firstColumn="1" w:lastColumn="0" w:noHBand="0" w:noVBand="1"/>
        <w:tblCaption w:val="Table 1 - Proposed B1 subset privileges"/>
        <w:tblDescription w:val="This table describes the privileges and limitations that would apply to each license subset."/>
      </w:tblPr>
      <w:tblGrid>
        <w:gridCol w:w="1696"/>
        <w:gridCol w:w="3686"/>
        <w:gridCol w:w="4111"/>
      </w:tblGrid>
      <w:tr w:rsidR="00512A4F" w14:paraId="359A8849" w14:textId="77777777" w:rsidTr="00512A4F">
        <w:trPr>
          <w:cnfStyle w:val="100000000000" w:firstRow="1" w:lastRow="0" w:firstColumn="0" w:lastColumn="0" w:oddVBand="0" w:evenVBand="0" w:oddHBand="0" w:evenHBand="0" w:firstRowFirstColumn="0" w:firstRowLastColumn="0" w:lastRowFirstColumn="0" w:lastRowLastColumn="0"/>
        </w:trPr>
        <w:tc>
          <w:tcPr>
            <w:tcW w:w="1696" w:type="dxa"/>
          </w:tcPr>
          <w:bookmarkEnd w:id="53"/>
          <w:p w14:paraId="76C707C6" w14:textId="523F6011" w:rsidR="00512A4F" w:rsidRPr="00512A4F" w:rsidRDefault="008F66BF" w:rsidP="00512A4F">
            <w:pPr>
              <w:pStyle w:val="Tabletext"/>
            </w:pPr>
            <w:r>
              <w:rPr>
                <w:lang w:val="et-EE"/>
              </w:rPr>
              <w:t>Subset</w:t>
            </w:r>
          </w:p>
        </w:tc>
        <w:tc>
          <w:tcPr>
            <w:tcW w:w="3686" w:type="dxa"/>
          </w:tcPr>
          <w:p w14:paraId="4C8239FB" w14:textId="77777777" w:rsidR="00512A4F" w:rsidRPr="00512A4F" w:rsidRDefault="00512A4F" w:rsidP="00512A4F">
            <w:pPr>
              <w:pStyle w:val="Tabletext"/>
            </w:pPr>
            <w:r w:rsidRPr="00512A4F">
              <w:t>Certification privileges</w:t>
            </w:r>
          </w:p>
        </w:tc>
        <w:tc>
          <w:tcPr>
            <w:tcW w:w="4111" w:type="dxa"/>
          </w:tcPr>
          <w:p w14:paraId="3AF7202F" w14:textId="77777777" w:rsidR="00512A4F" w:rsidRPr="00512A4F" w:rsidRDefault="00512A4F" w:rsidP="00512A4F">
            <w:pPr>
              <w:pStyle w:val="Tabletext"/>
            </w:pPr>
            <w:r w:rsidRPr="00512A4F">
              <w:t>Conditions</w:t>
            </w:r>
          </w:p>
        </w:tc>
      </w:tr>
      <w:tr w:rsidR="00512A4F" w14:paraId="5811F03B" w14:textId="77777777" w:rsidTr="00512A4F">
        <w:tc>
          <w:tcPr>
            <w:tcW w:w="1696" w:type="dxa"/>
          </w:tcPr>
          <w:p w14:paraId="046B30DD" w14:textId="77777777" w:rsidR="00512A4F" w:rsidRPr="00512A4F" w:rsidRDefault="00512A4F" w:rsidP="00512A4F">
            <w:pPr>
              <w:pStyle w:val="Tabletext"/>
            </w:pPr>
            <w:r>
              <w:t xml:space="preserve">B1 </w:t>
            </w:r>
            <w:r w:rsidRPr="00512A4F">
              <w:t>Airframe Aeroplanes</w:t>
            </w:r>
          </w:p>
        </w:tc>
        <w:tc>
          <w:tcPr>
            <w:tcW w:w="3686" w:type="dxa"/>
          </w:tcPr>
          <w:p w14:paraId="1F3E47AF" w14:textId="0FE276AE" w:rsidR="00512A4F" w:rsidRDefault="00512A4F" w:rsidP="00512A4F">
            <w:pPr>
              <w:pStyle w:val="Tabletext"/>
            </w:pPr>
            <w:r>
              <w:t>All aeroplane mechanical</w:t>
            </w:r>
            <w:r w:rsidRPr="00512A4F">
              <w:t xml:space="preserve"> and structural, systems. </w:t>
            </w:r>
          </w:p>
          <w:p w14:paraId="7DEF97CC" w14:textId="77777777" w:rsidR="00512A4F" w:rsidRPr="00512A4F" w:rsidRDefault="00512A4F" w:rsidP="00512A4F">
            <w:pPr>
              <w:pStyle w:val="Tabletext"/>
            </w:pPr>
          </w:p>
          <w:p w14:paraId="3B7AD358" w14:textId="6DDE2FFF" w:rsidR="00512A4F" w:rsidRPr="00512A4F" w:rsidRDefault="00512A4F" w:rsidP="00512A4F">
            <w:pPr>
              <w:pStyle w:val="Tabletext"/>
            </w:pPr>
            <w:r>
              <w:t>For example</w:t>
            </w:r>
            <w:r w:rsidR="00A0609B">
              <w:t>,</w:t>
            </w:r>
            <w:r>
              <w:t xml:space="preserve"> Includes maintenance of mechanical systems such as undercarriage, flap </w:t>
            </w:r>
            <w:r w:rsidRPr="00512A4F">
              <w:t>systems, flight control systems, structural systems,</w:t>
            </w:r>
            <w:r>
              <w:t xml:space="preserve"> f</w:t>
            </w:r>
            <w:r w:rsidRPr="00512A4F">
              <w:t>uel systems and fire control systems aft of the firewall</w:t>
            </w:r>
          </w:p>
        </w:tc>
        <w:tc>
          <w:tcPr>
            <w:tcW w:w="4111" w:type="dxa"/>
          </w:tcPr>
          <w:p w14:paraId="720A9C6D" w14:textId="3F52190B" w:rsidR="00512A4F" w:rsidRDefault="00512A4F" w:rsidP="00512A4F">
            <w:pPr>
              <w:pStyle w:val="Tabletext"/>
            </w:pPr>
            <w:r>
              <w:t>Excludes</w:t>
            </w:r>
            <w:r w:rsidRPr="00512A4F">
              <w:t xml:space="preserve"> wood, fabric, powerplant, propeller, electrical and avionics systems.</w:t>
            </w:r>
          </w:p>
          <w:p w14:paraId="4B978BFE" w14:textId="77777777" w:rsidR="00512A4F" w:rsidRPr="00512A4F" w:rsidRDefault="00512A4F" w:rsidP="00512A4F">
            <w:pPr>
              <w:pStyle w:val="Tabletext"/>
            </w:pPr>
          </w:p>
          <w:p w14:paraId="0F62B04B" w14:textId="5A7C26F6" w:rsidR="00512A4F" w:rsidRDefault="00512A4F" w:rsidP="00512A4F">
            <w:pPr>
              <w:pStyle w:val="Tabletext"/>
            </w:pPr>
            <w:r>
              <w:t>For example</w:t>
            </w:r>
            <w:r w:rsidR="00A0609B">
              <w:t>,</w:t>
            </w:r>
            <w:r>
              <w:t xml:space="preserve"> </w:t>
            </w:r>
            <w:r w:rsidRPr="00512A4F">
              <w:t xml:space="preserve">The holder would not be permitted to work on batteries, electrical wiring, power plant maintenance, avionics LRU replacement, propellers and governors, engine accessories and fuel systems </w:t>
            </w:r>
            <w:r w:rsidR="00406AB9" w:rsidRPr="00512A4F">
              <w:t>and fire</w:t>
            </w:r>
            <w:r w:rsidRPr="00512A4F">
              <w:t xml:space="preserve"> control systems forward of the firewall etc.</w:t>
            </w:r>
          </w:p>
        </w:tc>
      </w:tr>
      <w:tr w:rsidR="00512A4F" w14:paraId="7E0CAA48" w14:textId="77777777" w:rsidTr="00512A4F">
        <w:tc>
          <w:tcPr>
            <w:tcW w:w="1696" w:type="dxa"/>
          </w:tcPr>
          <w:p w14:paraId="4339F01C" w14:textId="77777777" w:rsidR="00512A4F" w:rsidRPr="00512A4F" w:rsidRDefault="00512A4F" w:rsidP="00512A4F">
            <w:pPr>
              <w:pStyle w:val="Tabletext"/>
            </w:pPr>
            <w:r>
              <w:t>B1 Airframe Helicopters</w:t>
            </w:r>
          </w:p>
        </w:tc>
        <w:tc>
          <w:tcPr>
            <w:tcW w:w="3686" w:type="dxa"/>
          </w:tcPr>
          <w:p w14:paraId="20BD327F" w14:textId="584381F7" w:rsidR="00512A4F" w:rsidRDefault="00512A4F" w:rsidP="00512A4F">
            <w:pPr>
              <w:pStyle w:val="Tabletext"/>
            </w:pPr>
            <w:r>
              <w:t>All helicopter mechanical and structural systems</w:t>
            </w:r>
            <w:r w:rsidRPr="00512A4F">
              <w:t xml:space="preserve">. </w:t>
            </w:r>
          </w:p>
          <w:p w14:paraId="30DDD565" w14:textId="77777777" w:rsidR="00512A4F" w:rsidRPr="00512A4F" w:rsidRDefault="00512A4F" w:rsidP="00512A4F">
            <w:pPr>
              <w:pStyle w:val="Tabletext"/>
            </w:pPr>
          </w:p>
          <w:p w14:paraId="15470130" w14:textId="7379AB05" w:rsidR="00512A4F" w:rsidRPr="00512A4F" w:rsidRDefault="00512A4F" w:rsidP="00512A4F">
            <w:pPr>
              <w:pStyle w:val="Tabletext"/>
            </w:pPr>
            <w:r>
              <w:t>For example</w:t>
            </w:r>
            <w:r w:rsidR="00A0609B">
              <w:t>,</w:t>
            </w:r>
            <w:r>
              <w:t xml:space="preserve"> Includes maintenance of mechanical systems such as undercarriage, flight control systems, structural systems, rotor systems and rotor drive systems.</w:t>
            </w:r>
          </w:p>
        </w:tc>
        <w:tc>
          <w:tcPr>
            <w:tcW w:w="4111" w:type="dxa"/>
          </w:tcPr>
          <w:p w14:paraId="60055A1D" w14:textId="49505669" w:rsidR="00512A4F" w:rsidRDefault="00512A4F" w:rsidP="00512A4F">
            <w:pPr>
              <w:pStyle w:val="Tabletext"/>
            </w:pPr>
            <w:r>
              <w:t>Excludes powerplant, propeller, electrical and avionics system</w:t>
            </w:r>
            <w:r w:rsidRPr="00512A4F">
              <w:t>s</w:t>
            </w:r>
          </w:p>
          <w:p w14:paraId="2A0FE85E" w14:textId="77777777" w:rsidR="00512A4F" w:rsidRPr="00512A4F" w:rsidRDefault="00512A4F" w:rsidP="00512A4F">
            <w:pPr>
              <w:pStyle w:val="Tabletext"/>
            </w:pPr>
          </w:p>
          <w:p w14:paraId="485EF5E8" w14:textId="71AA0907" w:rsidR="00512A4F" w:rsidRPr="00512A4F" w:rsidRDefault="00512A4F" w:rsidP="00512A4F">
            <w:pPr>
              <w:pStyle w:val="Tabletext"/>
            </w:pPr>
            <w:r>
              <w:t>For example</w:t>
            </w:r>
            <w:r w:rsidR="00A0609B">
              <w:t>,</w:t>
            </w:r>
            <w:r>
              <w:t xml:space="preserve"> </w:t>
            </w:r>
            <w:r w:rsidRPr="00512A4F">
              <w:t>The holder would not be permitted to work on batteries, electrical wiring, power plant maintenance, engine mounted accessories, avionics LRU replacement.</w:t>
            </w:r>
          </w:p>
        </w:tc>
      </w:tr>
      <w:tr w:rsidR="00512A4F" w14:paraId="452770A8" w14:textId="77777777" w:rsidTr="00512A4F">
        <w:tc>
          <w:tcPr>
            <w:tcW w:w="1696" w:type="dxa"/>
          </w:tcPr>
          <w:p w14:paraId="46ED86AA" w14:textId="77777777" w:rsidR="00512A4F" w:rsidRPr="00512A4F" w:rsidRDefault="00512A4F" w:rsidP="00512A4F">
            <w:pPr>
              <w:pStyle w:val="Tabletext"/>
            </w:pPr>
            <w:r>
              <w:t xml:space="preserve">B1 </w:t>
            </w:r>
            <w:r w:rsidRPr="00512A4F">
              <w:t>Powerplants Piston engines</w:t>
            </w:r>
          </w:p>
        </w:tc>
        <w:tc>
          <w:tcPr>
            <w:tcW w:w="3686" w:type="dxa"/>
          </w:tcPr>
          <w:p w14:paraId="32BB9292" w14:textId="77777777" w:rsidR="00512A4F" w:rsidRDefault="00512A4F" w:rsidP="00512A4F">
            <w:pPr>
              <w:pStyle w:val="Tabletext"/>
            </w:pPr>
            <w:r>
              <w:t>All piston powerplant components and systems</w:t>
            </w:r>
            <w:r w:rsidRPr="00512A4F">
              <w:t xml:space="preserve">. </w:t>
            </w:r>
          </w:p>
          <w:p w14:paraId="5C1601CE" w14:textId="77777777" w:rsidR="00512A4F" w:rsidRDefault="00512A4F" w:rsidP="00512A4F">
            <w:pPr>
              <w:pStyle w:val="Tabletext"/>
            </w:pPr>
          </w:p>
          <w:p w14:paraId="21540100" w14:textId="232949F4" w:rsidR="00512A4F" w:rsidRPr="00512A4F" w:rsidRDefault="00512A4F" w:rsidP="00512A4F">
            <w:pPr>
              <w:pStyle w:val="Tabletext"/>
            </w:pPr>
            <w:r w:rsidRPr="00512A4F">
              <w:t>For example</w:t>
            </w:r>
            <w:r w:rsidR="00A0609B">
              <w:t>,</w:t>
            </w:r>
            <w:r w:rsidRPr="00512A4F">
              <w:t xml:space="preserve"> includes servicing, oil changes, filter inspections, inspection of chip detectors, maintenance of engine mounts, cylinders, baffles, spark plugs, engine fuel metering, carburetion, engine controls etc</w:t>
            </w:r>
          </w:p>
        </w:tc>
        <w:tc>
          <w:tcPr>
            <w:tcW w:w="4111" w:type="dxa"/>
          </w:tcPr>
          <w:p w14:paraId="2EB71D4A" w14:textId="53502E40" w:rsidR="00512A4F" w:rsidRDefault="00512A4F" w:rsidP="00512A4F">
            <w:pPr>
              <w:pStyle w:val="Tabletext"/>
            </w:pPr>
            <w:r>
              <w:t xml:space="preserve">Excludes </w:t>
            </w:r>
            <w:r w:rsidRPr="00512A4F">
              <w:t>airframe, electrical and avionics systems, propellers.</w:t>
            </w:r>
          </w:p>
          <w:p w14:paraId="460B351A" w14:textId="77777777" w:rsidR="00512A4F" w:rsidRPr="00512A4F" w:rsidRDefault="00512A4F" w:rsidP="00512A4F">
            <w:pPr>
              <w:pStyle w:val="Tabletext"/>
            </w:pPr>
          </w:p>
          <w:p w14:paraId="00C949F8" w14:textId="1D299E87" w:rsidR="00512A4F" w:rsidRDefault="00512A4F" w:rsidP="00512A4F">
            <w:pPr>
              <w:pStyle w:val="Tabletext"/>
            </w:pPr>
            <w:r>
              <w:t>For example,</w:t>
            </w:r>
            <w:r w:rsidRPr="00512A4F">
              <w:t xml:space="preserve"> would not </w:t>
            </w:r>
            <w:r w:rsidR="00406AB9" w:rsidRPr="00512A4F">
              <w:t>permit magneto</w:t>
            </w:r>
            <w:r w:rsidRPr="00512A4F">
              <w:t xml:space="preserve"> maintenance, airconditioning, pressurisation, structural repairs, generators, starting systems, landing gear, fire detection and control etc.</w:t>
            </w:r>
          </w:p>
        </w:tc>
      </w:tr>
      <w:tr w:rsidR="00512A4F" w14:paraId="60E6DA4F" w14:textId="77777777" w:rsidTr="00512A4F">
        <w:tc>
          <w:tcPr>
            <w:tcW w:w="1696" w:type="dxa"/>
          </w:tcPr>
          <w:p w14:paraId="1519B467" w14:textId="77777777" w:rsidR="00512A4F" w:rsidRPr="00512A4F" w:rsidRDefault="00512A4F" w:rsidP="00512A4F">
            <w:pPr>
              <w:pStyle w:val="Tabletext"/>
            </w:pPr>
            <w:r>
              <w:t>B1 Powerplants Turbine engines</w:t>
            </w:r>
          </w:p>
        </w:tc>
        <w:tc>
          <w:tcPr>
            <w:tcW w:w="3686" w:type="dxa"/>
          </w:tcPr>
          <w:p w14:paraId="1FA28CF8" w14:textId="77777777" w:rsidR="00512A4F" w:rsidRDefault="00512A4F" w:rsidP="00512A4F">
            <w:pPr>
              <w:pStyle w:val="Tabletext"/>
            </w:pPr>
            <w:r>
              <w:t>All turbine powerplant components and systems</w:t>
            </w:r>
            <w:r w:rsidRPr="00512A4F">
              <w:t xml:space="preserve">. </w:t>
            </w:r>
          </w:p>
          <w:p w14:paraId="31B8E8CE" w14:textId="77777777" w:rsidR="00512A4F" w:rsidRDefault="00512A4F" w:rsidP="00512A4F">
            <w:pPr>
              <w:pStyle w:val="Tabletext"/>
            </w:pPr>
          </w:p>
          <w:p w14:paraId="7F97F888" w14:textId="0206EB96" w:rsidR="00512A4F" w:rsidRDefault="00512A4F" w:rsidP="00512A4F">
            <w:pPr>
              <w:pStyle w:val="Tabletext"/>
            </w:pPr>
            <w:r w:rsidRPr="00512A4F">
              <w:t>For example</w:t>
            </w:r>
            <w:r w:rsidR="00A0609B">
              <w:t>,</w:t>
            </w:r>
            <w:r w:rsidRPr="00512A4F">
              <w:t xml:space="preserve"> engine servicing, oil changes, filter inspections, maintenance of engine mounts, compressor cleaning/inspection, turbine inspections, engine mounted fuel control system maintenance, bleed air valve adjustments and changes. </w:t>
            </w:r>
          </w:p>
        </w:tc>
        <w:tc>
          <w:tcPr>
            <w:tcW w:w="4111" w:type="dxa"/>
          </w:tcPr>
          <w:p w14:paraId="04267F9B" w14:textId="398BE123" w:rsidR="00512A4F" w:rsidRDefault="00512A4F" w:rsidP="00512A4F">
            <w:pPr>
              <w:pStyle w:val="Tabletext"/>
            </w:pPr>
            <w:r>
              <w:t>Excludes airframe, electrical and avionics systems, propellers</w:t>
            </w:r>
          </w:p>
          <w:p w14:paraId="18DDCBEA" w14:textId="77777777" w:rsidR="00512A4F" w:rsidRPr="00512A4F" w:rsidRDefault="00512A4F" w:rsidP="00512A4F">
            <w:pPr>
              <w:pStyle w:val="Tabletext"/>
            </w:pPr>
          </w:p>
          <w:p w14:paraId="35BAF8C8" w14:textId="4648CD76" w:rsidR="00512A4F" w:rsidRDefault="00512A4F" w:rsidP="00512A4F">
            <w:pPr>
              <w:pStyle w:val="Tabletext"/>
            </w:pPr>
            <w:r>
              <w:t xml:space="preserve">For </w:t>
            </w:r>
            <w:r w:rsidR="00A0609B">
              <w:t>example,</w:t>
            </w:r>
            <w:r w:rsidRPr="00512A4F">
              <w:t xml:space="preserve"> would not permit holder to certify maintenance of igniter systems, airconditioning, fire detection and control, pressurisation, structural repairs, generators, starting systems etc</w:t>
            </w:r>
          </w:p>
        </w:tc>
      </w:tr>
      <w:tr w:rsidR="00512A4F" w14:paraId="04DD21AF" w14:textId="77777777" w:rsidTr="00512A4F">
        <w:tc>
          <w:tcPr>
            <w:tcW w:w="1696" w:type="dxa"/>
          </w:tcPr>
          <w:p w14:paraId="1351F7BF" w14:textId="77777777" w:rsidR="00512A4F" w:rsidRPr="00512A4F" w:rsidRDefault="00512A4F" w:rsidP="00512A4F">
            <w:pPr>
              <w:pStyle w:val="Tabletext"/>
            </w:pPr>
            <w:r>
              <w:t>Propeller add-on</w:t>
            </w:r>
            <w:r w:rsidRPr="00512A4F">
              <w:t>*</w:t>
            </w:r>
          </w:p>
        </w:tc>
        <w:tc>
          <w:tcPr>
            <w:tcW w:w="3686" w:type="dxa"/>
          </w:tcPr>
          <w:p w14:paraId="4A9A1535" w14:textId="71FF0839" w:rsidR="00512A4F" w:rsidRPr="00512A4F" w:rsidRDefault="00512A4F" w:rsidP="00512A4F">
            <w:pPr>
              <w:pStyle w:val="Tabletext"/>
            </w:pPr>
            <w:r>
              <w:t>Maintenance of propeller</w:t>
            </w:r>
            <w:r w:rsidRPr="00512A4F">
              <w:t xml:space="preserve">. Includes remove/replace propellers and governors, inspections, stone </w:t>
            </w:r>
            <w:r w:rsidR="00CE52C1" w:rsidRPr="00512A4F">
              <w:t>damage dressing</w:t>
            </w:r>
            <w:r w:rsidRPr="00512A4F">
              <w:t>, balancing, governor RPM adjustments</w:t>
            </w:r>
          </w:p>
        </w:tc>
        <w:tc>
          <w:tcPr>
            <w:tcW w:w="4111" w:type="dxa"/>
            <w:vMerge w:val="restart"/>
          </w:tcPr>
          <w:p w14:paraId="142C5C49" w14:textId="37631978" w:rsidR="00512A4F" w:rsidRPr="00512A4F" w:rsidRDefault="00512A4F" w:rsidP="00512A4F">
            <w:pPr>
              <w:pStyle w:val="Tabletext"/>
            </w:pPr>
            <w:r>
              <w:t xml:space="preserve">Could be added to any of the above </w:t>
            </w:r>
            <w:r w:rsidR="008F66BF">
              <w:rPr>
                <w:lang w:val="et-EE"/>
              </w:rPr>
              <w:t>subsets</w:t>
            </w:r>
          </w:p>
        </w:tc>
      </w:tr>
      <w:tr w:rsidR="00512A4F" w14:paraId="0DE481F8" w14:textId="77777777" w:rsidTr="00512A4F">
        <w:tc>
          <w:tcPr>
            <w:tcW w:w="1696" w:type="dxa"/>
          </w:tcPr>
          <w:p w14:paraId="3261DCCA" w14:textId="77777777" w:rsidR="00512A4F" w:rsidRPr="00512A4F" w:rsidRDefault="00512A4F" w:rsidP="008F541B">
            <w:pPr>
              <w:pStyle w:val="Tabletext"/>
              <w:keepNext/>
            </w:pPr>
            <w:r>
              <w:lastRenderedPageBreak/>
              <w:t>Electrical add-on</w:t>
            </w:r>
          </w:p>
        </w:tc>
        <w:tc>
          <w:tcPr>
            <w:tcW w:w="3686" w:type="dxa"/>
          </w:tcPr>
          <w:p w14:paraId="6F5FFD48" w14:textId="77777777" w:rsidR="00512A4F" w:rsidRPr="00512A4F" w:rsidRDefault="00512A4F" w:rsidP="008F541B">
            <w:pPr>
              <w:pStyle w:val="Tabletext"/>
              <w:keepNext/>
            </w:pPr>
            <w:r>
              <w:t xml:space="preserve">Full electrical privileges </w:t>
            </w:r>
          </w:p>
        </w:tc>
        <w:tc>
          <w:tcPr>
            <w:tcW w:w="4111" w:type="dxa"/>
            <w:vMerge/>
          </w:tcPr>
          <w:p w14:paraId="5084B36F" w14:textId="77777777" w:rsidR="00512A4F" w:rsidRDefault="00512A4F" w:rsidP="008F541B">
            <w:pPr>
              <w:pStyle w:val="Tabletext"/>
              <w:keepNext/>
            </w:pPr>
          </w:p>
        </w:tc>
      </w:tr>
      <w:tr w:rsidR="00512A4F" w14:paraId="68DBD415" w14:textId="77777777" w:rsidTr="00512A4F">
        <w:tc>
          <w:tcPr>
            <w:tcW w:w="1696" w:type="dxa"/>
          </w:tcPr>
          <w:p w14:paraId="125AB601" w14:textId="77777777" w:rsidR="00512A4F" w:rsidRPr="00512A4F" w:rsidRDefault="00512A4F" w:rsidP="008F541B">
            <w:pPr>
              <w:pStyle w:val="Tabletext"/>
              <w:keepNext/>
            </w:pPr>
            <w:r>
              <w:t xml:space="preserve">Avionics LRU </w:t>
            </w:r>
          </w:p>
        </w:tc>
        <w:tc>
          <w:tcPr>
            <w:tcW w:w="3686" w:type="dxa"/>
          </w:tcPr>
          <w:p w14:paraId="3D04EC9A" w14:textId="77777777" w:rsidR="00512A4F" w:rsidRPr="00512A4F" w:rsidRDefault="00512A4F" w:rsidP="008F541B">
            <w:pPr>
              <w:pStyle w:val="Tabletext"/>
              <w:keepNext/>
            </w:pPr>
            <w:r>
              <w:t>Avionics LRU maintenance</w:t>
            </w:r>
          </w:p>
        </w:tc>
        <w:tc>
          <w:tcPr>
            <w:tcW w:w="4111" w:type="dxa"/>
            <w:vMerge/>
          </w:tcPr>
          <w:p w14:paraId="00F5982E" w14:textId="77777777" w:rsidR="00512A4F" w:rsidRDefault="00512A4F" w:rsidP="008F541B">
            <w:pPr>
              <w:pStyle w:val="Tabletext"/>
              <w:keepNext/>
            </w:pPr>
          </w:p>
        </w:tc>
      </w:tr>
    </w:tbl>
    <w:bookmarkEnd w:id="54"/>
    <w:bookmarkEnd w:id="55"/>
    <w:p w14:paraId="1D3C0058" w14:textId="17A47E91" w:rsidR="00512A4F" w:rsidRDefault="008670B6" w:rsidP="002136CC">
      <w:pPr>
        <w:pStyle w:val="Note"/>
      </w:pPr>
      <w:r w:rsidRPr="002136CC">
        <w:rPr>
          <w:rStyle w:val="bold"/>
        </w:rPr>
        <w:t>Note :</w:t>
      </w:r>
      <w:r>
        <w:rPr>
          <w:rStyle w:val="bold"/>
        </w:rPr>
        <w:t xml:space="preserve"> </w:t>
      </w:r>
      <w:r w:rsidR="00512A4F" w:rsidRPr="003A0F9A">
        <w:t xml:space="preserve">For </w:t>
      </w:r>
      <w:r w:rsidR="00512A4F">
        <w:t>Stage</w:t>
      </w:r>
      <w:r w:rsidR="00512A4F" w:rsidRPr="003A0F9A">
        <w:t xml:space="preserve"> 1 using exclusions, it is expected that the existing provisions in the Part 66 MOS that restrict privileges according to the exclusions on a licence will adequately cover the modular licence privileges. </w:t>
      </w:r>
    </w:p>
    <w:p w14:paraId="21E5E34C" w14:textId="6E8FF074" w:rsidR="00512A4F" w:rsidRDefault="008670B6" w:rsidP="002136CC">
      <w:pPr>
        <w:pStyle w:val="Note"/>
      </w:pPr>
      <w:r>
        <w:tab/>
      </w:r>
      <w:r w:rsidR="00512A4F">
        <w:t xml:space="preserve">For Stage 2 with positive descriptions, more detailed legislative amendments will need to be considered to describe modular licence privileges. </w:t>
      </w:r>
    </w:p>
    <w:p w14:paraId="057F6DE9" w14:textId="2DA04C27" w:rsidR="008670B6" w:rsidRDefault="008670B6" w:rsidP="00185B3B">
      <w:pPr>
        <w:pStyle w:val="spacer"/>
      </w:pPr>
    </w:p>
    <w:p w14:paraId="2AE3B37F" w14:textId="77777777" w:rsidR="00E24082" w:rsidRDefault="00E24082" w:rsidP="00512A4F">
      <w:r>
        <w:br w:type="page"/>
      </w:r>
    </w:p>
    <w:p w14:paraId="79963367" w14:textId="46B86411" w:rsidR="008670B6" w:rsidRPr="003A0F9A" w:rsidRDefault="008670B6" w:rsidP="00512A4F">
      <w:r>
        <w:lastRenderedPageBreak/>
        <w:t>Table 2</w:t>
      </w:r>
      <w:r w:rsidR="008F530B" w:rsidRPr="008F530B">
        <w:t xml:space="preserve"> lists the Part 66 exclusions that would apply to each </w:t>
      </w:r>
      <w:r w:rsidR="008F66BF">
        <w:rPr>
          <w:lang w:val="et-EE"/>
        </w:rPr>
        <w:t>subset</w:t>
      </w:r>
      <w:r w:rsidR="008F530B">
        <w:t>.</w:t>
      </w:r>
    </w:p>
    <w:p w14:paraId="0B4D9E59" w14:textId="558166F4" w:rsidR="00512A4F" w:rsidRDefault="00512A4F" w:rsidP="00512A4F">
      <w:pPr>
        <w:pStyle w:val="Caption1"/>
      </w:pPr>
      <w:r>
        <w:t>Table 2</w:t>
      </w:r>
      <w:r w:rsidRPr="001B68E6">
        <w:t xml:space="preserve"> –</w:t>
      </w:r>
      <w:r>
        <w:t xml:space="preserve"> Exclusions that would apply to B1 </w:t>
      </w:r>
      <w:r w:rsidR="008F66BF">
        <w:rPr>
          <w:lang w:val="et-EE"/>
        </w:rPr>
        <w:t>subset</w:t>
      </w:r>
      <w:r>
        <w:t>s</w:t>
      </w:r>
    </w:p>
    <w:tbl>
      <w:tblPr>
        <w:tblStyle w:val="SD-MOStable"/>
        <w:tblW w:w="9493" w:type="dxa"/>
        <w:tblLook w:val="04A0" w:firstRow="1" w:lastRow="0" w:firstColumn="1" w:lastColumn="0" w:noHBand="0" w:noVBand="1"/>
        <w:tblCaption w:val="Table 2 - Exclusions that would apply to B1 subsets"/>
        <w:tblDescription w:val="This table lists the Part 66 exclusions that would apply to each license subset."/>
      </w:tblPr>
      <w:tblGrid>
        <w:gridCol w:w="3085"/>
        <w:gridCol w:w="6408"/>
      </w:tblGrid>
      <w:tr w:rsidR="00512A4F" w14:paraId="15842E08" w14:textId="77777777" w:rsidTr="00512A4F">
        <w:trPr>
          <w:cnfStyle w:val="100000000000" w:firstRow="1" w:lastRow="0" w:firstColumn="0" w:lastColumn="0" w:oddVBand="0" w:evenVBand="0" w:oddHBand="0" w:evenHBand="0" w:firstRowFirstColumn="0" w:firstRowLastColumn="0" w:lastRowFirstColumn="0" w:lastRowLastColumn="0"/>
        </w:trPr>
        <w:tc>
          <w:tcPr>
            <w:tcW w:w="3085" w:type="dxa"/>
          </w:tcPr>
          <w:p w14:paraId="3BC0779A" w14:textId="60579028" w:rsidR="00512A4F" w:rsidRPr="00512A4F" w:rsidRDefault="008F66BF" w:rsidP="00512A4F">
            <w:pPr>
              <w:pStyle w:val="Tabletext"/>
            </w:pPr>
            <w:r>
              <w:rPr>
                <w:lang w:val="et-EE"/>
              </w:rPr>
              <w:t>Subset</w:t>
            </w:r>
          </w:p>
        </w:tc>
        <w:tc>
          <w:tcPr>
            <w:tcW w:w="6408" w:type="dxa"/>
          </w:tcPr>
          <w:p w14:paraId="61B91C6B" w14:textId="77777777" w:rsidR="00512A4F" w:rsidRPr="00512A4F" w:rsidRDefault="00512A4F" w:rsidP="00512A4F">
            <w:pPr>
              <w:pStyle w:val="Tabletext"/>
            </w:pPr>
            <w:r w:rsidRPr="00512A4F">
              <w:t>Exclusions</w:t>
            </w:r>
          </w:p>
        </w:tc>
      </w:tr>
      <w:tr w:rsidR="00512A4F" w14:paraId="2A11ACF6" w14:textId="77777777" w:rsidTr="00512A4F">
        <w:tc>
          <w:tcPr>
            <w:tcW w:w="3085" w:type="dxa"/>
          </w:tcPr>
          <w:p w14:paraId="3F55CB85" w14:textId="596D7ED6" w:rsidR="00512A4F" w:rsidRPr="00512A4F" w:rsidRDefault="00512A4F" w:rsidP="00512A4F">
            <w:pPr>
              <w:pStyle w:val="Tabletext"/>
            </w:pPr>
            <w:r>
              <w:t xml:space="preserve">B1 Airframe </w:t>
            </w:r>
          </w:p>
          <w:p w14:paraId="50235E12" w14:textId="77777777" w:rsidR="00512A4F" w:rsidRPr="00512A4F" w:rsidRDefault="00512A4F" w:rsidP="00512A4F">
            <w:pPr>
              <w:pStyle w:val="Tabletext"/>
            </w:pPr>
            <w:r>
              <w:t>Aeroplanes</w:t>
            </w:r>
          </w:p>
        </w:tc>
        <w:tc>
          <w:tcPr>
            <w:tcW w:w="6408" w:type="dxa"/>
          </w:tcPr>
          <w:p w14:paraId="77DCA9E8" w14:textId="77777777" w:rsidR="00512A4F" w:rsidRPr="00512A4F" w:rsidRDefault="00512A4F" w:rsidP="00512A4F">
            <w:pPr>
              <w:pStyle w:val="Tabletext"/>
            </w:pPr>
            <w:r>
              <w:t>E1</w:t>
            </w:r>
            <w:r w:rsidRPr="00512A4F">
              <w:t xml:space="preserve"> - Excluding electrical systems</w:t>
            </w:r>
          </w:p>
          <w:p w14:paraId="676F3386" w14:textId="77777777" w:rsidR="00512A4F" w:rsidRPr="00512A4F" w:rsidRDefault="00512A4F" w:rsidP="00512A4F">
            <w:pPr>
              <w:pStyle w:val="Tabletext"/>
            </w:pPr>
            <w:r>
              <w:t>E3 - Excluding powerplants systems</w:t>
            </w:r>
            <w:r w:rsidRPr="00512A4F">
              <w:t>*</w:t>
            </w:r>
          </w:p>
          <w:p w14:paraId="30187A77" w14:textId="77777777" w:rsidR="00512A4F" w:rsidRPr="00512A4F" w:rsidRDefault="00512A4F" w:rsidP="00512A4F">
            <w:pPr>
              <w:pStyle w:val="Tabletext"/>
            </w:pPr>
            <w:r>
              <w:t xml:space="preserve">E4 - </w:t>
            </w:r>
            <w:r w:rsidRPr="00512A4F">
              <w:t xml:space="preserve">Excluding electrical subsystem of mechanical, powerplant or structural systems </w:t>
            </w:r>
          </w:p>
          <w:p w14:paraId="361EF874" w14:textId="77777777" w:rsidR="00512A4F" w:rsidRPr="00512A4F" w:rsidRDefault="00512A4F" w:rsidP="00512A4F">
            <w:pPr>
              <w:pStyle w:val="Tabletext"/>
            </w:pPr>
            <w:r>
              <w:t xml:space="preserve">E5 - </w:t>
            </w:r>
            <w:r w:rsidRPr="00512A4F">
              <w:t xml:space="preserve">Excluding instrument subsystems of mechanical, powerplant or structural systems </w:t>
            </w:r>
          </w:p>
          <w:p w14:paraId="5D2E5015" w14:textId="77777777" w:rsidR="00512A4F" w:rsidRPr="00512A4F" w:rsidRDefault="00512A4F" w:rsidP="00512A4F">
            <w:pPr>
              <w:pStyle w:val="Tabletext"/>
            </w:pPr>
            <w:r>
              <w:t xml:space="preserve">E6 - </w:t>
            </w:r>
            <w:r w:rsidRPr="00512A4F">
              <w:t>Excluding avionic LRUs</w:t>
            </w:r>
          </w:p>
          <w:p w14:paraId="54C31C94" w14:textId="77777777" w:rsidR="00512A4F" w:rsidRPr="00512A4F" w:rsidRDefault="00512A4F" w:rsidP="00512A4F">
            <w:pPr>
              <w:pStyle w:val="Tabletext"/>
            </w:pPr>
            <w:r>
              <w:t xml:space="preserve">E9 </w:t>
            </w:r>
            <w:r w:rsidRPr="00512A4F">
              <w:t>- Excluding fabric surfaces</w:t>
            </w:r>
          </w:p>
          <w:p w14:paraId="5C2C49A2" w14:textId="77777777" w:rsidR="00512A4F" w:rsidRPr="00512A4F" w:rsidRDefault="00512A4F" w:rsidP="00512A4F">
            <w:pPr>
              <w:pStyle w:val="Tabletext"/>
            </w:pPr>
            <w:r>
              <w:t xml:space="preserve">E10 </w:t>
            </w:r>
            <w:r w:rsidRPr="00512A4F">
              <w:t>- Excluding wooden structures</w:t>
            </w:r>
          </w:p>
        </w:tc>
      </w:tr>
      <w:tr w:rsidR="00512A4F" w14:paraId="7E8FA969" w14:textId="77777777" w:rsidTr="00512A4F">
        <w:tc>
          <w:tcPr>
            <w:tcW w:w="3085" w:type="dxa"/>
          </w:tcPr>
          <w:p w14:paraId="03251C6F" w14:textId="77777777" w:rsidR="00512A4F" w:rsidRPr="00512A4F" w:rsidRDefault="00512A4F" w:rsidP="00512A4F">
            <w:pPr>
              <w:pStyle w:val="Tabletext"/>
            </w:pPr>
            <w:r>
              <w:t xml:space="preserve">B1 Airframe </w:t>
            </w:r>
          </w:p>
          <w:p w14:paraId="41C0713E" w14:textId="77777777" w:rsidR="00512A4F" w:rsidRPr="00512A4F" w:rsidRDefault="00512A4F" w:rsidP="00512A4F">
            <w:pPr>
              <w:pStyle w:val="Tabletext"/>
            </w:pPr>
            <w:r>
              <w:t>Helicopters</w:t>
            </w:r>
          </w:p>
        </w:tc>
        <w:tc>
          <w:tcPr>
            <w:tcW w:w="6408" w:type="dxa"/>
          </w:tcPr>
          <w:p w14:paraId="0EC523BB" w14:textId="77777777" w:rsidR="00512A4F" w:rsidRPr="00512A4F" w:rsidRDefault="00512A4F" w:rsidP="00512A4F">
            <w:pPr>
              <w:pStyle w:val="Tabletext"/>
            </w:pPr>
            <w:r>
              <w:t>E1</w:t>
            </w:r>
            <w:r w:rsidRPr="00512A4F">
              <w:t xml:space="preserve"> - Excluding electrical systems</w:t>
            </w:r>
          </w:p>
          <w:p w14:paraId="3BF87CFF" w14:textId="77777777" w:rsidR="00512A4F" w:rsidRPr="00512A4F" w:rsidRDefault="00512A4F" w:rsidP="00512A4F">
            <w:pPr>
              <w:pStyle w:val="Tabletext"/>
            </w:pPr>
            <w:r>
              <w:t xml:space="preserve">E3 - Excluding </w:t>
            </w:r>
            <w:r w:rsidRPr="00512A4F">
              <w:t>powerplants systems</w:t>
            </w:r>
          </w:p>
          <w:p w14:paraId="46E02817" w14:textId="77777777" w:rsidR="00512A4F" w:rsidRPr="00512A4F" w:rsidRDefault="00512A4F" w:rsidP="00512A4F">
            <w:pPr>
              <w:pStyle w:val="Tabletext"/>
            </w:pPr>
            <w:r>
              <w:t xml:space="preserve">E4 - </w:t>
            </w:r>
            <w:r w:rsidRPr="00512A4F">
              <w:t xml:space="preserve">Excluding electrical subsystem of mechanical, powerplant or structural systems </w:t>
            </w:r>
          </w:p>
          <w:p w14:paraId="206ED1F3" w14:textId="77777777" w:rsidR="00512A4F" w:rsidRPr="00512A4F" w:rsidRDefault="00512A4F" w:rsidP="00512A4F">
            <w:pPr>
              <w:pStyle w:val="Tabletext"/>
            </w:pPr>
            <w:r>
              <w:t xml:space="preserve">E5 - </w:t>
            </w:r>
            <w:r w:rsidRPr="00512A4F">
              <w:t xml:space="preserve">Excluding instrument subsystems of mechanical, powerplant or structural systems </w:t>
            </w:r>
          </w:p>
          <w:p w14:paraId="567917B7" w14:textId="77777777" w:rsidR="00512A4F" w:rsidRPr="00512A4F" w:rsidRDefault="00512A4F" w:rsidP="00512A4F">
            <w:pPr>
              <w:pStyle w:val="Tabletext"/>
            </w:pPr>
            <w:r>
              <w:t xml:space="preserve">E6 - </w:t>
            </w:r>
            <w:r w:rsidRPr="00512A4F">
              <w:t>Excluding avionic LRUs</w:t>
            </w:r>
          </w:p>
        </w:tc>
      </w:tr>
      <w:tr w:rsidR="00512A4F" w14:paraId="26E866E8" w14:textId="77777777" w:rsidTr="00512A4F">
        <w:tc>
          <w:tcPr>
            <w:tcW w:w="3085" w:type="dxa"/>
          </w:tcPr>
          <w:p w14:paraId="68630A7E" w14:textId="77777777" w:rsidR="00512A4F" w:rsidRPr="00512A4F" w:rsidRDefault="00512A4F" w:rsidP="00512A4F">
            <w:pPr>
              <w:pStyle w:val="Tabletext"/>
            </w:pPr>
            <w:r>
              <w:t xml:space="preserve">B1 Powerplants </w:t>
            </w:r>
          </w:p>
          <w:p w14:paraId="3A966C99" w14:textId="77777777" w:rsidR="00512A4F" w:rsidRPr="00512A4F" w:rsidRDefault="00512A4F" w:rsidP="00512A4F">
            <w:pPr>
              <w:pStyle w:val="Tabletext"/>
            </w:pPr>
            <w:r>
              <w:t>Piston engines</w:t>
            </w:r>
          </w:p>
        </w:tc>
        <w:tc>
          <w:tcPr>
            <w:tcW w:w="6408" w:type="dxa"/>
          </w:tcPr>
          <w:p w14:paraId="37D107D8" w14:textId="77777777" w:rsidR="00512A4F" w:rsidRPr="00512A4F" w:rsidRDefault="00512A4F" w:rsidP="00512A4F">
            <w:pPr>
              <w:pStyle w:val="Tabletext"/>
            </w:pPr>
            <w:r>
              <w:t>E1</w:t>
            </w:r>
            <w:r w:rsidRPr="00512A4F">
              <w:t xml:space="preserve"> - Excluding electrical systems</w:t>
            </w:r>
          </w:p>
          <w:p w14:paraId="6926B046" w14:textId="77777777" w:rsidR="00512A4F" w:rsidRPr="00512A4F" w:rsidRDefault="00512A4F" w:rsidP="00512A4F">
            <w:pPr>
              <w:pStyle w:val="Tabletext"/>
            </w:pPr>
            <w:r>
              <w:t>E2 - Excluding mechanical or structural</w:t>
            </w:r>
          </w:p>
          <w:p w14:paraId="0C456039" w14:textId="77777777" w:rsidR="00512A4F" w:rsidRPr="00512A4F" w:rsidRDefault="00512A4F" w:rsidP="00512A4F">
            <w:pPr>
              <w:pStyle w:val="Tabletext"/>
            </w:pPr>
            <w:r>
              <w:t xml:space="preserve">E4 - </w:t>
            </w:r>
            <w:r w:rsidRPr="00512A4F">
              <w:t xml:space="preserve">Excluding electrical subsystem of mechanical, powerplant or structural systems </w:t>
            </w:r>
          </w:p>
          <w:p w14:paraId="5C8928AC" w14:textId="77777777" w:rsidR="00512A4F" w:rsidRPr="00512A4F" w:rsidRDefault="00512A4F" w:rsidP="00512A4F">
            <w:pPr>
              <w:pStyle w:val="Tabletext"/>
            </w:pPr>
            <w:r>
              <w:t xml:space="preserve">E5 - </w:t>
            </w:r>
            <w:r w:rsidRPr="00512A4F">
              <w:t xml:space="preserve">Excluding instrument subsystems of mechanical, powerplant or structural systems </w:t>
            </w:r>
          </w:p>
          <w:p w14:paraId="14EA30A5" w14:textId="77777777" w:rsidR="00512A4F" w:rsidRPr="00512A4F" w:rsidRDefault="00512A4F" w:rsidP="00512A4F">
            <w:pPr>
              <w:pStyle w:val="Tabletext"/>
            </w:pPr>
            <w:r>
              <w:t xml:space="preserve">E6 - </w:t>
            </w:r>
            <w:r w:rsidRPr="00512A4F">
              <w:t>Excluding avionic LRUs</w:t>
            </w:r>
          </w:p>
          <w:p w14:paraId="7758DB77" w14:textId="77777777" w:rsidR="00512A4F" w:rsidRPr="00512A4F" w:rsidRDefault="00512A4F" w:rsidP="00512A4F">
            <w:pPr>
              <w:pStyle w:val="Tabletext"/>
            </w:pPr>
            <w:r>
              <w:t xml:space="preserve">E12 </w:t>
            </w:r>
            <w:r w:rsidRPr="00512A4F">
              <w:t>- Excluding propellers **</w:t>
            </w:r>
          </w:p>
        </w:tc>
      </w:tr>
      <w:tr w:rsidR="00512A4F" w14:paraId="26DFF2D8" w14:textId="77777777" w:rsidTr="00512A4F">
        <w:tc>
          <w:tcPr>
            <w:tcW w:w="3085" w:type="dxa"/>
          </w:tcPr>
          <w:p w14:paraId="3CC0A3BB" w14:textId="77777777" w:rsidR="00512A4F" w:rsidRPr="00512A4F" w:rsidRDefault="00512A4F" w:rsidP="00512A4F">
            <w:pPr>
              <w:pStyle w:val="Tabletext"/>
            </w:pPr>
            <w:r>
              <w:t xml:space="preserve">B1 Powerplants </w:t>
            </w:r>
          </w:p>
          <w:p w14:paraId="4556016B" w14:textId="77777777" w:rsidR="00512A4F" w:rsidRPr="00512A4F" w:rsidRDefault="00512A4F" w:rsidP="00512A4F">
            <w:pPr>
              <w:pStyle w:val="Tabletext"/>
            </w:pPr>
            <w:r>
              <w:t>Turbine engines</w:t>
            </w:r>
          </w:p>
        </w:tc>
        <w:tc>
          <w:tcPr>
            <w:tcW w:w="6408" w:type="dxa"/>
          </w:tcPr>
          <w:p w14:paraId="0F814076" w14:textId="77777777" w:rsidR="00512A4F" w:rsidRPr="00512A4F" w:rsidRDefault="00512A4F" w:rsidP="00512A4F">
            <w:pPr>
              <w:pStyle w:val="Tabletext"/>
            </w:pPr>
            <w:r>
              <w:t>E1</w:t>
            </w:r>
            <w:r w:rsidRPr="00512A4F">
              <w:t xml:space="preserve"> - Excluding electrical systems</w:t>
            </w:r>
          </w:p>
          <w:p w14:paraId="6C92B97E" w14:textId="77777777" w:rsidR="00512A4F" w:rsidRPr="00512A4F" w:rsidRDefault="00512A4F" w:rsidP="00512A4F">
            <w:pPr>
              <w:pStyle w:val="Tabletext"/>
            </w:pPr>
            <w:r>
              <w:t>E2 - Excluding mechanical or structural</w:t>
            </w:r>
          </w:p>
          <w:p w14:paraId="53E313AE" w14:textId="77777777" w:rsidR="00512A4F" w:rsidRPr="00512A4F" w:rsidRDefault="00512A4F" w:rsidP="00512A4F">
            <w:pPr>
              <w:pStyle w:val="Tabletext"/>
            </w:pPr>
            <w:r>
              <w:t xml:space="preserve">E4 - </w:t>
            </w:r>
            <w:r w:rsidRPr="00512A4F">
              <w:t xml:space="preserve">Excluding electrical subsystem of mechanical, powerplant or structural systems </w:t>
            </w:r>
          </w:p>
          <w:p w14:paraId="4976CC42" w14:textId="77777777" w:rsidR="00512A4F" w:rsidRPr="00512A4F" w:rsidRDefault="00512A4F" w:rsidP="00512A4F">
            <w:pPr>
              <w:pStyle w:val="Tabletext"/>
            </w:pPr>
            <w:r>
              <w:t xml:space="preserve">E5 - </w:t>
            </w:r>
            <w:r w:rsidRPr="00512A4F">
              <w:t xml:space="preserve">Excluding instrument subsystems of mechanical, powerplant or structural systems </w:t>
            </w:r>
          </w:p>
          <w:p w14:paraId="6D86D5D8" w14:textId="77777777" w:rsidR="00512A4F" w:rsidRPr="00512A4F" w:rsidRDefault="00512A4F" w:rsidP="00512A4F">
            <w:pPr>
              <w:pStyle w:val="Tabletext"/>
            </w:pPr>
            <w:r>
              <w:t xml:space="preserve">E6 - </w:t>
            </w:r>
            <w:r w:rsidRPr="00512A4F">
              <w:t>Excluding avionic LRUs</w:t>
            </w:r>
          </w:p>
          <w:p w14:paraId="68C69F73" w14:textId="77777777" w:rsidR="00512A4F" w:rsidRPr="00512A4F" w:rsidRDefault="00512A4F" w:rsidP="00512A4F">
            <w:pPr>
              <w:pStyle w:val="Tabletext"/>
            </w:pPr>
            <w:r>
              <w:t xml:space="preserve">E12 </w:t>
            </w:r>
            <w:r w:rsidRPr="00512A4F">
              <w:t>– Excluding propellers **</w:t>
            </w:r>
          </w:p>
        </w:tc>
      </w:tr>
    </w:tbl>
    <w:p w14:paraId="787409CE" w14:textId="11E1E032" w:rsidR="00512A4F" w:rsidRDefault="00512A4F" w:rsidP="00512A4F">
      <w:pPr>
        <w:pStyle w:val="Note"/>
      </w:pPr>
      <w:r>
        <w:t>* E3 -</w:t>
      </w:r>
      <w:r w:rsidRPr="00D85220">
        <w:t xml:space="preserve"> </w:t>
      </w:r>
      <w:r>
        <w:t xml:space="preserve">Excluding powerplants systems, includes E12 - Excluding propellers. </w:t>
      </w:r>
    </w:p>
    <w:p w14:paraId="004EA937" w14:textId="7824A9E5" w:rsidR="00512A4F" w:rsidRDefault="00512A4F" w:rsidP="00512A4F">
      <w:pPr>
        <w:pStyle w:val="Note"/>
      </w:pPr>
      <w:r>
        <w:t xml:space="preserve">** E12 propeller exclusion would not be required if propellers are not a separate </w:t>
      </w:r>
      <w:r w:rsidR="008F66BF">
        <w:rPr>
          <w:lang w:val="et-EE"/>
        </w:rPr>
        <w:t>subset</w:t>
      </w:r>
      <w:r>
        <w:t>/add-on.</w:t>
      </w:r>
    </w:p>
    <w:p w14:paraId="7B1842F3" w14:textId="77777777" w:rsidR="00512A4F" w:rsidRDefault="00512A4F" w:rsidP="00512A4F">
      <w:pPr>
        <w:pStyle w:val="Caption1"/>
        <w:sectPr w:rsidR="00512A4F" w:rsidSect="00541C9D">
          <w:headerReference w:type="default" r:id="rId16"/>
          <w:footerReference w:type="default" r:id="rId17"/>
          <w:headerReference w:type="first" r:id="rId18"/>
          <w:footerReference w:type="first" r:id="rId19"/>
          <w:pgSz w:w="11906" w:h="16838" w:code="9"/>
          <w:pgMar w:top="1418" w:right="1247" w:bottom="1418" w:left="1247" w:header="720" w:footer="720" w:gutter="0"/>
          <w:cols w:space="708"/>
          <w:docGrid w:linePitch="360"/>
        </w:sectPr>
      </w:pPr>
    </w:p>
    <w:p w14:paraId="0CAAB1B0" w14:textId="7CA100B7" w:rsidR="008670B6" w:rsidRDefault="008670B6" w:rsidP="00512A4F">
      <w:r>
        <w:lastRenderedPageBreak/>
        <w:t xml:space="preserve">Table 3 </w:t>
      </w:r>
      <w:r w:rsidR="00A4616D" w:rsidRPr="00A4616D">
        <w:t xml:space="preserve">sets out the Part 66 knowledge modules that an applicant would be required to complete for each proposed </w:t>
      </w:r>
      <w:r w:rsidR="008F66BF">
        <w:rPr>
          <w:lang w:val="et-EE"/>
        </w:rPr>
        <w:t>subset</w:t>
      </w:r>
      <w:r w:rsidR="00A4616D" w:rsidRPr="00A4616D">
        <w:t xml:space="preserve"> of B1.</w:t>
      </w:r>
    </w:p>
    <w:p w14:paraId="7AB8A0BA" w14:textId="47A56950" w:rsidR="00406AB9" w:rsidRPr="00406AB9" w:rsidRDefault="00406AB9" w:rsidP="00406AB9">
      <w:pPr>
        <w:pStyle w:val="Caption1"/>
      </w:pPr>
      <w:r w:rsidRPr="00406AB9">
        <w:t xml:space="preserve">Table 3 – Proposed B1 </w:t>
      </w:r>
      <w:r w:rsidR="008F66BF">
        <w:rPr>
          <w:lang w:val="et-EE"/>
        </w:rPr>
        <w:t>subset</w:t>
      </w:r>
      <w:r w:rsidRPr="00406AB9">
        <w:t xml:space="preserve"> knowledge requirements</w:t>
      </w:r>
    </w:p>
    <w:tbl>
      <w:tblPr>
        <w:tblStyle w:val="SD-MOStable"/>
        <w:tblW w:w="5000" w:type="pct"/>
        <w:tblLook w:val="01E0" w:firstRow="1" w:lastRow="1" w:firstColumn="1" w:lastColumn="1" w:noHBand="0" w:noVBand="0"/>
        <w:tblCaption w:val="Table 3 – Proposed B1 subset knowledge requirements"/>
        <w:tblDescription w:val="This table sets out the Part 66 knowledge modules that an applicant would be required to complete for each proposed subset of B1."/>
      </w:tblPr>
      <w:tblGrid>
        <w:gridCol w:w="2525"/>
        <w:gridCol w:w="2136"/>
        <w:gridCol w:w="1599"/>
        <w:gridCol w:w="1724"/>
        <w:gridCol w:w="1724"/>
        <w:gridCol w:w="1433"/>
        <w:gridCol w:w="1466"/>
        <w:gridCol w:w="1385"/>
      </w:tblGrid>
      <w:tr w:rsidR="00512A4F" w:rsidRPr="00442B29" w14:paraId="2B918272" w14:textId="77777777" w:rsidTr="00512A4F">
        <w:trPr>
          <w:cnfStyle w:val="100000000000" w:firstRow="1" w:lastRow="0" w:firstColumn="0" w:lastColumn="0" w:oddVBand="0" w:evenVBand="0" w:oddHBand="0" w:evenHBand="0" w:firstRowFirstColumn="0" w:firstRowLastColumn="0" w:lastRowFirstColumn="0" w:lastRowLastColumn="0"/>
          <w:trHeight w:val="660"/>
        </w:trPr>
        <w:tc>
          <w:tcPr>
            <w:tcW w:w="902" w:type="pct"/>
          </w:tcPr>
          <w:p w14:paraId="4E866BD8" w14:textId="77777777" w:rsidR="00512A4F" w:rsidRPr="00512A4F" w:rsidRDefault="00512A4F" w:rsidP="00512A4F">
            <w:pPr>
              <w:pStyle w:val="Tabletext"/>
            </w:pPr>
            <w:bookmarkStart w:id="56" w:name="_Hlk121731045"/>
            <w:r w:rsidRPr="00512A4F">
              <w:t>Subject Modules</w:t>
            </w:r>
          </w:p>
        </w:tc>
        <w:tc>
          <w:tcPr>
            <w:tcW w:w="763" w:type="pct"/>
          </w:tcPr>
          <w:p w14:paraId="15E42339" w14:textId="77777777" w:rsidR="00512A4F" w:rsidRPr="00512A4F" w:rsidRDefault="00512A4F" w:rsidP="00512A4F">
            <w:pPr>
              <w:pStyle w:val="Tabletext"/>
            </w:pPr>
            <w:r w:rsidRPr="00512A4F">
              <w:t>B1</w:t>
            </w:r>
          </w:p>
          <w:p w14:paraId="6C280ECE" w14:textId="77777777" w:rsidR="00512A4F" w:rsidRPr="00512A4F" w:rsidRDefault="00512A4F" w:rsidP="00512A4F">
            <w:pPr>
              <w:pStyle w:val="Tabletext"/>
            </w:pPr>
            <w:r w:rsidRPr="00512A4F">
              <w:t>Aeroplane</w:t>
            </w:r>
          </w:p>
        </w:tc>
        <w:tc>
          <w:tcPr>
            <w:tcW w:w="571" w:type="pct"/>
          </w:tcPr>
          <w:p w14:paraId="57CCF184" w14:textId="77777777" w:rsidR="00512A4F" w:rsidRPr="00512A4F" w:rsidRDefault="00512A4F" w:rsidP="00512A4F">
            <w:pPr>
              <w:pStyle w:val="Tabletext"/>
            </w:pPr>
            <w:r w:rsidRPr="00512A4F">
              <w:t>B1</w:t>
            </w:r>
          </w:p>
          <w:p w14:paraId="6C5A3861" w14:textId="77777777" w:rsidR="00512A4F" w:rsidRPr="00512A4F" w:rsidRDefault="00512A4F" w:rsidP="00512A4F">
            <w:pPr>
              <w:pStyle w:val="Tabletext"/>
            </w:pPr>
            <w:r w:rsidRPr="00512A4F">
              <w:t>Helicopter</w:t>
            </w:r>
          </w:p>
        </w:tc>
        <w:tc>
          <w:tcPr>
            <w:tcW w:w="616" w:type="pct"/>
          </w:tcPr>
          <w:p w14:paraId="5C31E2DD" w14:textId="77777777" w:rsidR="00512A4F" w:rsidRPr="00512A4F" w:rsidRDefault="00512A4F" w:rsidP="00512A4F">
            <w:pPr>
              <w:pStyle w:val="Tabletext"/>
            </w:pPr>
            <w:r w:rsidRPr="00512A4F">
              <w:t xml:space="preserve">B1 </w:t>
            </w:r>
          </w:p>
          <w:p w14:paraId="00D91B6B" w14:textId="77777777" w:rsidR="00512A4F" w:rsidRPr="00512A4F" w:rsidRDefault="00512A4F" w:rsidP="00512A4F">
            <w:pPr>
              <w:pStyle w:val="Tabletext"/>
            </w:pPr>
            <w:r w:rsidRPr="00512A4F">
              <w:t>Piston powerplant</w:t>
            </w:r>
          </w:p>
        </w:tc>
        <w:tc>
          <w:tcPr>
            <w:tcW w:w="616" w:type="pct"/>
          </w:tcPr>
          <w:p w14:paraId="23FD9743" w14:textId="77777777" w:rsidR="00512A4F" w:rsidRPr="00512A4F" w:rsidRDefault="00512A4F" w:rsidP="00512A4F">
            <w:pPr>
              <w:pStyle w:val="Tabletext"/>
            </w:pPr>
            <w:r w:rsidRPr="00512A4F">
              <w:t>B1</w:t>
            </w:r>
          </w:p>
          <w:p w14:paraId="52A0B271" w14:textId="77777777" w:rsidR="00512A4F" w:rsidRPr="00512A4F" w:rsidRDefault="00512A4F" w:rsidP="00512A4F">
            <w:pPr>
              <w:pStyle w:val="Tabletext"/>
            </w:pPr>
            <w:r w:rsidRPr="00512A4F">
              <w:t>Turbine powerplant</w:t>
            </w:r>
          </w:p>
        </w:tc>
        <w:tc>
          <w:tcPr>
            <w:tcW w:w="512" w:type="pct"/>
          </w:tcPr>
          <w:p w14:paraId="79EA7ADE" w14:textId="77777777" w:rsidR="00512A4F" w:rsidRPr="00512A4F" w:rsidRDefault="00512A4F" w:rsidP="00512A4F">
            <w:pPr>
              <w:pStyle w:val="Tabletext"/>
            </w:pPr>
            <w:r w:rsidRPr="00512A4F">
              <w:t xml:space="preserve">Propeller add-on </w:t>
            </w:r>
          </w:p>
        </w:tc>
        <w:tc>
          <w:tcPr>
            <w:tcW w:w="524" w:type="pct"/>
          </w:tcPr>
          <w:p w14:paraId="337888B1" w14:textId="77777777" w:rsidR="00512A4F" w:rsidRPr="00512A4F" w:rsidRDefault="00512A4F" w:rsidP="00512A4F">
            <w:pPr>
              <w:pStyle w:val="Tabletext"/>
            </w:pPr>
            <w:r w:rsidRPr="00512A4F">
              <w:t>Electrical add-on</w:t>
            </w:r>
          </w:p>
        </w:tc>
        <w:tc>
          <w:tcPr>
            <w:tcW w:w="495" w:type="pct"/>
          </w:tcPr>
          <w:p w14:paraId="3220B376" w14:textId="77777777" w:rsidR="00512A4F" w:rsidRPr="00512A4F" w:rsidRDefault="00512A4F" w:rsidP="00512A4F">
            <w:pPr>
              <w:pStyle w:val="Tabletext"/>
            </w:pPr>
            <w:r w:rsidRPr="00512A4F">
              <w:t>Avionics add-on</w:t>
            </w:r>
          </w:p>
        </w:tc>
      </w:tr>
      <w:tr w:rsidR="00512A4F" w:rsidRPr="00442B29" w14:paraId="5B5FE81C" w14:textId="77777777" w:rsidTr="00512A4F">
        <w:tc>
          <w:tcPr>
            <w:tcW w:w="902" w:type="pct"/>
          </w:tcPr>
          <w:p w14:paraId="08461B52" w14:textId="628CF648" w:rsidR="00512A4F" w:rsidRPr="00512A4F" w:rsidRDefault="00512A4F" w:rsidP="00512A4F">
            <w:pPr>
              <w:pStyle w:val="Tabletext"/>
            </w:pPr>
            <w:r w:rsidRPr="00512A4F">
              <w:t>1</w:t>
            </w:r>
            <w:r>
              <w:t xml:space="preserve">.  </w:t>
            </w:r>
            <w:r w:rsidRPr="00512A4F">
              <w:t>Mathematics</w:t>
            </w:r>
          </w:p>
        </w:tc>
        <w:tc>
          <w:tcPr>
            <w:tcW w:w="763" w:type="pct"/>
          </w:tcPr>
          <w:p w14:paraId="0492CC58" w14:textId="77777777" w:rsidR="00512A4F" w:rsidRPr="00512A4F" w:rsidRDefault="00512A4F" w:rsidP="00512A4F">
            <w:pPr>
              <w:pStyle w:val="Tabletext"/>
            </w:pPr>
            <w:r w:rsidRPr="00512A4F">
              <w:t>X</w:t>
            </w:r>
          </w:p>
        </w:tc>
        <w:tc>
          <w:tcPr>
            <w:tcW w:w="571" w:type="pct"/>
          </w:tcPr>
          <w:p w14:paraId="0EB5FE40" w14:textId="77777777" w:rsidR="00512A4F" w:rsidRPr="00512A4F" w:rsidRDefault="00512A4F" w:rsidP="00512A4F">
            <w:pPr>
              <w:pStyle w:val="Tabletext"/>
            </w:pPr>
            <w:r w:rsidRPr="00512A4F">
              <w:t>X</w:t>
            </w:r>
          </w:p>
        </w:tc>
        <w:tc>
          <w:tcPr>
            <w:tcW w:w="616" w:type="pct"/>
          </w:tcPr>
          <w:p w14:paraId="76E78C27" w14:textId="77777777" w:rsidR="00512A4F" w:rsidRPr="00512A4F" w:rsidRDefault="00512A4F" w:rsidP="00512A4F">
            <w:pPr>
              <w:pStyle w:val="Tabletext"/>
            </w:pPr>
            <w:r w:rsidRPr="00512A4F">
              <w:t>X</w:t>
            </w:r>
          </w:p>
        </w:tc>
        <w:tc>
          <w:tcPr>
            <w:tcW w:w="616" w:type="pct"/>
          </w:tcPr>
          <w:p w14:paraId="2BF8A922" w14:textId="77777777" w:rsidR="00512A4F" w:rsidRPr="00512A4F" w:rsidRDefault="00512A4F" w:rsidP="00512A4F">
            <w:pPr>
              <w:pStyle w:val="Tabletext"/>
            </w:pPr>
            <w:r w:rsidRPr="00512A4F">
              <w:t>X</w:t>
            </w:r>
          </w:p>
        </w:tc>
        <w:tc>
          <w:tcPr>
            <w:tcW w:w="512" w:type="pct"/>
          </w:tcPr>
          <w:p w14:paraId="7D7D45A7" w14:textId="77777777" w:rsidR="00512A4F" w:rsidRPr="00512A4F" w:rsidRDefault="00512A4F" w:rsidP="00512A4F">
            <w:pPr>
              <w:pStyle w:val="Tabletext"/>
            </w:pPr>
          </w:p>
        </w:tc>
        <w:tc>
          <w:tcPr>
            <w:tcW w:w="524" w:type="pct"/>
          </w:tcPr>
          <w:p w14:paraId="49E622BC" w14:textId="77777777" w:rsidR="00512A4F" w:rsidRPr="00512A4F" w:rsidRDefault="00512A4F" w:rsidP="00512A4F">
            <w:pPr>
              <w:pStyle w:val="Tabletext"/>
            </w:pPr>
          </w:p>
        </w:tc>
        <w:tc>
          <w:tcPr>
            <w:tcW w:w="495" w:type="pct"/>
          </w:tcPr>
          <w:p w14:paraId="1CCF64EF" w14:textId="77777777" w:rsidR="00512A4F" w:rsidRPr="00512A4F" w:rsidRDefault="00512A4F" w:rsidP="00512A4F">
            <w:pPr>
              <w:pStyle w:val="Tabletext"/>
            </w:pPr>
          </w:p>
        </w:tc>
      </w:tr>
      <w:tr w:rsidR="00512A4F" w:rsidRPr="00442B29" w14:paraId="6C913295" w14:textId="77777777" w:rsidTr="00512A4F">
        <w:tc>
          <w:tcPr>
            <w:tcW w:w="902" w:type="pct"/>
          </w:tcPr>
          <w:p w14:paraId="0958585C" w14:textId="60FE7DA7" w:rsidR="00512A4F" w:rsidRPr="00512A4F" w:rsidRDefault="00512A4F" w:rsidP="00512A4F">
            <w:pPr>
              <w:pStyle w:val="Tabletext"/>
            </w:pPr>
            <w:r w:rsidRPr="00512A4F">
              <w:t>2</w:t>
            </w:r>
            <w:r>
              <w:t xml:space="preserve">.  </w:t>
            </w:r>
            <w:r w:rsidRPr="00512A4F">
              <w:t>Physics</w:t>
            </w:r>
          </w:p>
        </w:tc>
        <w:tc>
          <w:tcPr>
            <w:tcW w:w="763" w:type="pct"/>
          </w:tcPr>
          <w:p w14:paraId="1D428143" w14:textId="77777777" w:rsidR="00512A4F" w:rsidRPr="00512A4F" w:rsidRDefault="00512A4F" w:rsidP="00512A4F">
            <w:pPr>
              <w:pStyle w:val="Tabletext"/>
            </w:pPr>
          </w:p>
        </w:tc>
        <w:tc>
          <w:tcPr>
            <w:tcW w:w="571" w:type="pct"/>
          </w:tcPr>
          <w:p w14:paraId="1B65B7E4" w14:textId="77777777" w:rsidR="00512A4F" w:rsidRPr="00512A4F" w:rsidRDefault="00512A4F" w:rsidP="00512A4F">
            <w:pPr>
              <w:pStyle w:val="Tabletext"/>
            </w:pPr>
            <w:r w:rsidRPr="00512A4F">
              <w:t>X</w:t>
            </w:r>
          </w:p>
        </w:tc>
        <w:tc>
          <w:tcPr>
            <w:tcW w:w="616" w:type="pct"/>
          </w:tcPr>
          <w:p w14:paraId="284C636C" w14:textId="77777777" w:rsidR="00512A4F" w:rsidRPr="00512A4F" w:rsidRDefault="00512A4F" w:rsidP="00512A4F">
            <w:pPr>
              <w:pStyle w:val="Tabletext"/>
            </w:pPr>
            <w:r w:rsidRPr="00512A4F">
              <w:t>X</w:t>
            </w:r>
          </w:p>
        </w:tc>
        <w:tc>
          <w:tcPr>
            <w:tcW w:w="616" w:type="pct"/>
          </w:tcPr>
          <w:p w14:paraId="158EE58D" w14:textId="77777777" w:rsidR="00512A4F" w:rsidRPr="00512A4F" w:rsidRDefault="00512A4F" w:rsidP="00512A4F">
            <w:pPr>
              <w:pStyle w:val="Tabletext"/>
            </w:pPr>
            <w:r w:rsidRPr="00512A4F">
              <w:t>X</w:t>
            </w:r>
          </w:p>
        </w:tc>
        <w:tc>
          <w:tcPr>
            <w:tcW w:w="512" w:type="pct"/>
          </w:tcPr>
          <w:p w14:paraId="2609185C" w14:textId="77777777" w:rsidR="00512A4F" w:rsidRPr="00512A4F" w:rsidRDefault="00512A4F" w:rsidP="00512A4F">
            <w:pPr>
              <w:pStyle w:val="Tabletext"/>
            </w:pPr>
          </w:p>
        </w:tc>
        <w:tc>
          <w:tcPr>
            <w:tcW w:w="524" w:type="pct"/>
          </w:tcPr>
          <w:p w14:paraId="45F8357F" w14:textId="77777777" w:rsidR="00512A4F" w:rsidRPr="00512A4F" w:rsidRDefault="00512A4F" w:rsidP="00512A4F">
            <w:pPr>
              <w:pStyle w:val="Tabletext"/>
            </w:pPr>
          </w:p>
        </w:tc>
        <w:tc>
          <w:tcPr>
            <w:tcW w:w="495" w:type="pct"/>
          </w:tcPr>
          <w:p w14:paraId="5E292C31" w14:textId="77777777" w:rsidR="00512A4F" w:rsidRPr="00512A4F" w:rsidRDefault="00512A4F" w:rsidP="00512A4F">
            <w:pPr>
              <w:pStyle w:val="Tabletext"/>
            </w:pPr>
          </w:p>
        </w:tc>
      </w:tr>
      <w:tr w:rsidR="00512A4F" w:rsidRPr="00442B29" w14:paraId="689E3AF1" w14:textId="77777777" w:rsidTr="00512A4F">
        <w:trPr>
          <w:trHeight w:val="429"/>
        </w:trPr>
        <w:tc>
          <w:tcPr>
            <w:tcW w:w="902" w:type="pct"/>
          </w:tcPr>
          <w:p w14:paraId="194E75B8" w14:textId="2BD3DFB2" w:rsidR="00512A4F" w:rsidRPr="00512A4F" w:rsidRDefault="00512A4F" w:rsidP="00512A4F">
            <w:pPr>
              <w:pStyle w:val="Tabletext"/>
            </w:pPr>
            <w:r w:rsidRPr="00512A4F">
              <w:t>3</w:t>
            </w:r>
            <w:r>
              <w:t xml:space="preserve">.  </w:t>
            </w:r>
            <w:r w:rsidRPr="00512A4F">
              <w:t xml:space="preserve">Electrical fundamentals </w:t>
            </w:r>
          </w:p>
        </w:tc>
        <w:tc>
          <w:tcPr>
            <w:tcW w:w="763" w:type="pct"/>
          </w:tcPr>
          <w:p w14:paraId="7206C36C" w14:textId="77777777" w:rsidR="00512A4F" w:rsidRPr="00512A4F" w:rsidRDefault="00512A4F" w:rsidP="00512A4F">
            <w:pPr>
              <w:pStyle w:val="Tabletext"/>
            </w:pPr>
          </w:p>
        </w:tc>
        <w:tc>
          <w:tcPr>
            <w:tcW w:w="571" w:type="pct"/>
          </w:tcPr>
          <w:p w14:paraId="0883ED31" w14:textId="77777777" w:rsidR="00512A4F" w:rsidRPr="00512A4F" w:rsidRDefault="00512A4F" w:rsidP="00512A4F">
            <w:pPr>
              <w:pStyle w:val="Tabletext"/>
            </w:pPr>
          </w:p>
        </w:tc>
        <w:tc>
          <w:tcPr>
            <w:tcW w:w="616" w:type="pct"/>
          </w:tcPr>
          <w:p w14:paraId="482F1418" w14:textId="77777777" w:rsidR="00512A4F" w:rsidRPr="00512A4F" w:rsidRDefault="00512A4F" w:rsidP="00512A4F">
            <w:pPr>
              <w:pStyle w:val="Tabletext"/>
            </w:pPr>
          </w:p>
        </w:tc>
        <w:tc>
          <w:tcPr>
            <w:tcW w:w="616" w:type="pct"/>
          </w:tcPr>
          <w:p w14:paraId="5122A566" w14:textId="77777777" w:rsidR="00512A4F" w:rsidRPr="00512A4F" w:rsidRDefault="00512A4F" w:rsidP="00512A4F">
            <w:pPr>
              <w:pStyle w:val="Tabletext"/>
            </w:pPr>
          </w:p>
        </w:tc>
        <w:tc>
          <w:tcPr>
            <w:tcW w:w="512" w:type="pct"/>
          </w:tcPr>
          <w:p w14:paraId="39301B3D" w14:textId="77777777" w:rsidR="00512A4F" w:rsidRPr="00512A4F" w:rsidRDefault="00512A4F" w:rsidP="00512A4F">
            <w:pPr>
              <w:pStyle w:val="Tabletext"/>
            </w:pPr>
          </w:p>
        </w:tc>
        <w:tc>
          <w:tcPr>
            <w:tcW w:w="524" w:type="pct"/>
          </w:tcPr>
          <w:p w14:paraId="0591BD31" w14:textId="77777777" w:rsidR="00512A4F" w:rsidRPr="00512A4F" w:rsidRDefault="00512A4F" w:rsidP="00512A4F">
            <w:pPr>
              <w:pStyle w:val="Tabletext"/>
            </w:pPr>
            <w:r w:rsidRPr="00512A4F">
              <w:t>X</w:t>
            </w:r>
          </w:p>
        </w:tc>
        <w:tc>
          <w:tcPr>
            <w:tcW w:w="495" w:type="pct"/>
          </w:tcPr>
          <w:p w14:paraId="4313C5F6" w14:textId="77777777" w:rsidR="00512A4F" w:rsidRPr="00512A4F" w:rsidRDefault="00512A4F" w:rsidP="00512A4F">
            <w:pPr>
              <w:pStyle w:val="Tabletext"/>
            </w:pPr>
          </w:p>
        </w:tc>
      </w:tr>
      <w:tr w:rsidR="00512A4F" w:rsidRPr="00442B29" w14:paraId="39025B34" w14:textId="77777777" w:rsidTr="00512A4F">
        <w:trPr>
          <w:trHeight w:val="420"/>
        </w:trPr>
        <w:tc>
          <w:tcPr>
            <w:tcW w:w="902" w:type="pct"/>
          </w:tcPr>
          <w:p w14:paraId="194821D2" w14:textId="4A63DFE0" w:rsidR="00512A4F" w:rsidRPr="00512A4F" w:rsidRDefault="00512A4F" w:rsidP="00512A4F">
            <w:pPr>
              <w:pStyle w:val="Tabletext"/>
            </w:pPr>
            <w:r w:rsidRPr="00512A4F">
              <w:t>4</w:t>
            </w:r>
            <w:r>
              <w:t xml:space="preserve">.  </w:t>
            </w:r>
            <w:r w:rsidRPr="00512A4F">
              <w:t>Electronic fundamentals</w:t>
            </w:r>
          </w:p>
        </w:tc>
        <w:tc>
          <w:tcPr>
            <w:tcW w:w="763" w:type="pct"/>
          </w:tcPr>
          <w:p w14:paraId="7F4628D6" w14:textId="77777777" w:rsidR="00512A4F" w:rsidRPr="00512A4F" w:rsidRDefault="00512A4F" w:rsidP="00512A4F">
            <w:pPr>
              <w:pStyle w:val="Tabletext"/>
            </w:pPr>
          </w:p>
        </w:tc>
        <w:tc>
          <w:tcPr>
            <w:tcW w:w="571" w:type="pct"/>
          </w:tcPr>
          <w:p w14:paraId="419998BF" w14:textId="77777777" w:rsidR="00512A4F" w:rsidRPr="00512A4F" w:rsidRDefault="00512A4F" w:rsidP="00512A4F">
            <w:pPr>
              <w:pStyle w:val="Tabletext"/>
            </w:pPr>
          </w:p>
        </w:tc>
        <w:tc>
          <w:tcPr>
            <w:tcW w:w="616" w:type="pct"/>
          </w:tcPr>
          <w:p w14:paraId="3C85ACBB" w14:textId="77777777" w:rsidR="00512A4F" w:rsidRPr="00512A4F" w:rsidRDefault="00512A4F" w:rsidP="00512A4F">
            <w:pPr>
              <w:pStyle w:val="Tabletext"/>
            </w:pPr>
          </w:p>
        </w:tc>
        <w:tc>
          <w:tcPr>
            <w:tcW w:w="616" w:type="pct"/>
          </w:tcPr>
          <w:p w14:paraId="6F405780" w14:textId="77777777" w:rsidR="00512A4F" w:rsidRPr="00512A4F" w:rsidRDefault="00512A4F" w:rsidP="00512A4F">
            <w:pPr>
              <w:pStyle w:val="Tabletext"/>
            </w:pPr>
          </w:p>
        </w:tc>
        <w:tc>
          <w:tcPr>
            <w:tcW w:w="512" w:type="pct"/>
          </w:tcPr>
          <w:p w14:paraId="1269B3FA" w14:textId="77777777" w:rsidR="00512A4F" w:rsidRPr="00512A4F" w:rsidRDefault="00512A4F" w:rsidP="00512A4F">
            <w:pPr>
              <w:pStyle w:val="Tabletext"/>
            </w:pPr>
          </w:p>
        </w:tc>
        <w:tc>
          <w:tcPr>
            <w:tcW w:w="524" w:type="pct"/>
          </w:tcPr>
          <w:p w14:paraId="7C2A35A3" w14:textId="77777777" w:rsidR="00512A4F" w:rsidRPr="00512A4F" w:rsidRDefault="00512A4F" w:rsidP="00512A4F">
            <w:pPr>
              <w:pStyle w:val="Tabletext"/>
            </w:pPr>
          </w:p>
        </w:tc>
        <w:tc>
          <w:tcPr>
            <w:tcW w:w="495" w:type="pct"/>
          </w:tcPr>
          <w:p w14:paraId="7A58BAC7" w14:textId="77777777" w:rsidR="00512A4F" w:rsidRPr="00512A4F" w:rsidRDefault="00512A4F" w:rsidP="00512A4F">
            <w:pPr>
              <w:pStyle w:val="Tabletext"/>
            </w:pPr>
            <w:r w:rsidRPr="00512A4F">
              <w:t>X</w:t>
            </w:r>
          </w:p>
        </w:tc>
      </w:tr>
      <w:tr w:rsidR="00512A4F" w:rsidRPr="00442B29" w14:paraId="218FA989" w14:textId="77777777" w:rsidTr="00512A4F">
        <w:trPr>
          <w:trHeight w:val="430"/>
        </w:trPr>
        <w:tc>
          <w:tcPr>
            <w:tcW w:w="902" w:type="pct"/>
          </w:tcPr>
          <w:p w14:paraId="2A71BDEC" w14:textId="46B8F159" w:rsidR="00512A4F" w:rsidRPr="00512A4F" w:rsidRDefault="00512A4F" w:rsidP="00512A4F">
            <w:pPr>
              <w:pStyle w:val="Tabletext"/>
            </w:pPr>
            <w:r w:rsidRPr="00512A4F">
              <w:t>5</w:t>
            </w:r>
            <w:r>
              <w:t xml:space="preserve">.  </w:t>
            </w:r>
            <w:r w:rsidRPr="00512A4F">
              <w:t>Digital techniques electronic instrument systems</w:t>
            </w:r>
          </w:p>
        </w:tc>
        <w:tc>
          <w:tcPr>
            <w:tcW w:w="763" w:type="pct"/>
          </w:tcPr>
          <w:p w14:paraId="688FCD04" w14:textId="77777777" w:rsidR="00512A4F" w:rsidRPr="00512A4F" w:rsidRDefault="00512A4F" w:rsidP="00512A4F">
            <w:pPr>
              <w:pStyle w:val="Tabletext"/>
            </w:pPr>
          </w:p>
        </w:tc>
        <w:tc>
          <w:tcPr>
            <w:tcW w:w="571" w:type="pct"/>
          </w:tcPr>
          <w:p w14:paraId="6FB8FAD3" w14:textId="77777777" w:rsidR="00512A4F" w:rsidRPr="00512A4F" w:rsidRDefault="00512A4F" w:rsidP="00512A4F">
            <w:pPr>
              <w:pStyle w:val="Tabletext"/>
            </w:pPr>
          </w:p>
        </w:tc>
        <w:tc>
          <w:tcPr>
            <w:tcW w:w="616" w:type="pct"/>
          </w:tcPr>
          <w:p w14:paraId="267B71D5" w14:textId="77777777" w:rsidR="00512A4F" w:rsidRPr="00512A4F" w:rsidRDefault="00512A4F" w:rsidP="00512A4F">
            <w:pPr>
              <w:pStyle w:val="Tabletext"/>
            </w:pPr>
          </w:p>
        </w:tc>
        <w:tc>
          <w:tcPr>
            <w:tcW w:w="616" w:type="pct"/>
          </w:tcPr>
          <w:p w14:paraId="68CAB18C" w14:textId="77777777" w:rsidR="00512A4F" w:rsidRPr="00512A4F" w:rsidRDefault="00512A4F" w:rsidP="00512A4F">
            <w:pPr>
              <w:pStyle w:val="Tabletext"/>
            </w:pPr>
          </w:p>
        </w:tc>
        <w:tc>
          <w:tcPr>
            <w:tcW w:w="512" w:type="pct"/>
          </w:tcPr>
          <w:p w14:paraId="430A3867" w14:textId="77777777" w:rsidR="00512A4F" w:rsidRPr="00512A4F" w:rsidRDefault="00512A4F" w:rsidP="00512A4F">
            <w:pPr>
              <w:pStyle w:val="Tabletext"/>
            </w:pPr>
          </w:p>
        </w:tc>
        <w:tc>
          <w:tcPr>
            <w:tcW w:w="524" w:type="pct"/>
          </w:tcPr>
          <w:p w14:paraId="7A229A83" w14:textId="77777777" w:rsidR="00512A4F" w:rsidRPr="00512A4F" w:rsidRDefault="00512A4F" w:rsidP="00512A4F">
            <w:pPr>
              <w:pStyle w:val="Tabletext"/>
            </w:pPr>
          </w:p>
        </w:tc>
        <w:tc>
          <w:tcPr>
            <w:tcW w:w="495" w:type="pct"/>
          </w:tcPr>
          <w:p w14:paraId="1C8E7E4A" w14:textId="77777777" w:rsidR="00512A4F" w:rsidRPr="00512A4F" w:rsidRDefault="00512A4F" w:rsidP="00512A4F">
            <w:pPr>
              <w:pStyle w:val="Tabletext"/>
            </w:pPr>
            <w:r w:rsidRPr="00512A4F">
              <w:t>X</w:t>
            </w:r>
          </w:p>
        </w:tc>
      </w:tr>
      <w:tr w:rsidR="00512A4F" w:rsidRPr="00442B29" w14:paraId="545ED156" w14:textId="77777777" w:rsidTr="00512A4F">
        <w:tc>
          <w:tcPr>
            <w:tcW w:w="902" w:type="pct"/>
          </w:tcPr>
          <w:p w14:paraId="1F67BFA4" w14:textId="7013BEDC" w:rsidR="00512A4F" w:rsidRPr="00512A4F" w:rsidRDefault="00512A4F" w:rsidP="00512A4F">
            <w:pPr>
              <w:pStyle w:val="Tabletext"/>
            </w:pPr>
            <w:r w:rsidRPr="00512A4F">
              <w:t>6</w:t>
            </w:r>
            <w:r>
              <w:t xml:space="preserve">.  </w:t>
            </w:r>
            <w:r w:rsidRPr="00512A4F">
              <w:t>Materials and hardware</w:t>
            </w:r>
          </w:p>
        </w:tc>
        <w:tc>
          <w:tcPr>
            <w:tcW w:w="763" w:type="pct"/>
          </w:tcPr>
          <w:p w14:paraId="6A2FCC5E" w14:textId="77777777" w:rsidR="00512A4F" w:rsidRPr="00512A4F" w:rsidRDefault="00512A4F" w:rsidP="00512A4F">
            <w:pPr>
              <w:pStyle w:val="Tabletext"/>
            </w:pPr>
            <w:r w:rsidRPr="00512A4F">
              <w:t>X</w:t>
            </w:r>
          </w:p>
        </w:tc>
        <w:tc>
          <w:tcPr>
            <w:tcW w:w="571" w:type="pct"/>
          </w:tcPr>
          <w:p w14:paraId="46C03187" w14:textId="77777777" w:rsidR="00512A4F" w:rsidRPr="00512A4F" w:rsidRDefault="00512A4F" w:rsidP="00512A4F">
            <w:pPr>
              <w:pStyle w:val="Tabletext"/>
            </w:pPr>
            <w:r w:rsidRPr="00512A4F">
              <w:t>X</w:t>
            </w:r>
          </w:p>
        </w:tc>
        <w:tc>
          <w:tcPr>
            <w:tcW w:w="616" w:type="pct"/>
          </w:tcPr>
          <w:p w14:paraId="5638D9CA" w14:textId="77777777" w:rsidR="00512A4F" w:rsidRPr="00512A4F" w:rsidRDefault="00512A4F" w:rsidP="00512A4F">
            <w:pPr>
              <w:pStyle w:val="Tabletext"/>
            </w:pPr>
            <w:r w:rsidRPr="00512A4F">
              <w:t>X</w:t>
            </w:r>
          </w:p>
        </w:tc>
        <w:tc>
          <w:tcPr>
            <w:tcW w:w="616" w:type="pct"/>
          </w:tcPr>
          <w:p w14:paraId="5E07FABD" w14:textId="77777777" w:rsidR="00512A4F" w:rsidRPr="00512A4F" w:rsidRDefault="00512A4F" w:rsidP="00512A4F">
            <w:pPr>
              <w:pStyle w:val="Tabletext"/>
            </w:pPr>
            <w:r w:rsidRPr="00512A4F">
              <w:t>X</w:t>
            </w:r>
          </w:p>
        </w:tc>
        <w:tc>
          <w:tcPr>
            <w:tcW w:w="512" w:type="pct"/>
          </w:tcPr>
          <w:p w14:paraId="732B1520" w14:textId="77777777" w:rsidR="00512A4F" w:rsidRPr="00512A4F" w:rsidRDefault="00512A4F" w:rsidP="00512A4F">
            <w:pPr>
              <w:pStyle w:val="Tabletext"/>
            </w:pPr>
          </w:p>
        </w:tc>
        <w:tc>
          <w:tcPr>
            <w:tcW w:w="524" w:type="pct"/>
          </w:tcPr>
          <w:p w14:paraId="56D65F1D" w14:textId="77777777" w:rsidR="00512A4F" w:rsidRPr="00512A4F" w:rsidRDefault="00512A4F" w:rsidP="00512A4F">
            <w:pPr>
              <w:pStyle w:val="Tabletext"/>
            </w:pPr>
          </w:p>
        </w:tc>
        <w:tc>
          <w:tcPr>
            <w:tcW w:w="495" w:type="pct"/>
          </w:tcPr>
          <w:p w14:paraId="790BCA5A" w14:textId="77777777" w:rsidR="00512A4F" w:rsidRPr="00512A4F" w:rsidRDefault="00512A4F" w:rsidP="00512A4F">
            <w:pPr>
              <w:pStyle w:val="Tabletext"/>
            </w:pPr>
          </w:p>
        </w:tc>
      </w:tr>
      <w:tr w:rsidR="00512A4F" w:rsidRPr="00442B29" w14:paraId="49E4376F" w14:textId="77777777" w:rsidTr="00512A4F">
        <w:trPr>
          <w:trHeight w:val="347"/>
        </w:trPr>
        <w:tc>
          <w:tcPr>
            <w:tcW w:w="902" w:type="pct"/>
          </w:tcPr>
          <w:p w14:paraId="5491A6C9" w14:textId="6A790D71" w:rsidR="00512A4F" w:rsidRPr="00512A4F" w:rsidRDefault="00512A4F" w:rsidP="00512A4F">
            <w:pPr>
              <w:pStyle w:val="Tabletext"/>
            </w:pPr>
            <w:r w:rsidRPr="00512A4F">
              <w:t>7</w:t>
            </w:r>
            <w:r>
              <w:t xml:space="preserve">.  </w:t>
            </w:r>
            <w:r w:rsidRPr="00512A4F">
              <w:t>Maintenance practices</w:t>
            </w:r>
          </w:p>
        </w:tc>
        <w:tc>
          <w:tcPr>
            <w:tcW w:w="763" w:type="pct"/>
          </w:tcPr>
          <w:p w14:paraId="72B83EFD" w14:textId="77777777" w:rsidR="00512A4F" w:rsidRPr="00512A4F" w:rsidRDefault="00512A4F" w:rsidP="00512A4F">
            <w:pPr>
              <w:pStyle w:val="Tabletext"/>
            </w:pPr>
            <w:r w:rsidRPr="00512A4F">
              <w:t>X</w:t>
            </w:r>
          </w:p>
        </w:tc>
        <w:tc>
          <w:tcPr>
            <w:tcW w:w="571" w:type="pct"/>
          </w:tcPr>
          <w:p w14:paraId="2155652D" w14:textId="77777777" w:rsidR="00512A4F" w:rsidRPr="00512A4F" w:rsidRDefault="00512A4F" w:rsidP="00512A4F">
            <w:pPr>
              <w:pStyle w:val="Tabletext"/>
            </w:pPr>
            <w:r w:rsidRPr="00512A4F">
              <w:t>X</w:t>
            </w:r>
          </w:p>
        </w:tc>
        <w:tc>
          <w:tcPr>
            <w:tcW w:w="616" w:type="pct"/>
          </w:tcPr>
          <w:p w14:paraId="64172D29" w14:textId="77777777" w:rsidR="00512A4F" w:rsidRPr="00512A4F" w:rsidRDefault="00512A4F" w:rsidP="00512A4F">
            <w:pPr>
              <w:pStyle w:val="Tabletext"/>
            </w:pPr>
            <w:r w:rsidRPr="00512A4F">
              <w:t>X</w:t>
            </w:r>
          </w:p>
        </w:tc>
        <w:tc>
          <w:tcPr>
            <w:tcW w:w="616" w:type="pct"/>
          </w:tcPr>
          <w:p w14:paraId="682C787A" w14:textId="77777777" w:rsidR="00512A4F" w:rsidRPr="00512A4F" w:rsidRDefault="00512A4F" w:rsidP="00512A4F">
            <w:pPr>
              <w:pStyle w:val="Tabletext"/>
            </w:pPr>
            <w:r w:rsidRPr="00512A4F">
              <w:t>X</w:t>
            </w:r>
          </w:p>
        </w:tc>
        <w:tc>
          <w:tcPr>
            <w:tcW w:w="512" w:type="pct"/>
          </w:tcPr>
          <w:p w14:paraId="0D16C075" w14:textId="77777777" w:rsidR="00512A4F" w:rsidRPr="00512A4F" w:rsidRDefault="00512A4F" w:rsidP="00512A4F">
            <w:pPr>
              <w:pStyle w:val="Tabletext"/>
            </w:pPr>
          </w:p>
        </w:tc>
        <w:tc>
          <w:tcPr>
            <w:tcW w:w="524" w:type="pct"/>
          </w:tcPr>
          <w:p w14:paraId="3CE1FDB4" w14:textId="77777777" w:rsidR="00512A4F" w:rsidRPr="00512A4F" w:rsidRDefault="00512A4F" w:rsidP="00512A4F">
            <w:pPr>
              <w:pStyle w:val="Tabletext"/>
            </w:pPr>
          </w:p>
        </w:tc>
        <w:tc>
          <w:tcPr>
            <w:tcW w:w="495" w:type="pct"/>
          </w:tcPr>
          <w:p w14:paraId="44CEBAE2" w14:textId="77777777" w:rsidR="00512A4F" w:rsidRPr="00512A4F" w:rsidRDefault="00512A4F" w:rsidP="00512A4F">
            <w:pPr>
              <w:pStyle w:val="Tabletext"/>
            </w:pPr>
          </w:p>
        </w:tc>
      </w:tr>
      <w:tr w:rsidR="00512A4F" w:rsidRPr="00442B29" w14:paraId="00863DEF" w14:textId="77777777" w:rsidTr="00512A4F">
        <w:tc>
          <w:tcPr>
            <w:tcW w:w="902" w:type="pct"/>
          </w:tcPr>
          <w:p w14:paraId="532F742A" w14:textId="61A0E039" w:rsidR="00512A4F" w:rsidRPr="00512A4F" w:rsidRDefault="00512A4F" w:rsidP="00512A4F">
            <w:pPr>
              <w:pStyle w:val="Tabletext"/>
            </w:pPr>
            <w:r w:rsidRPr="00512A4F">
              <w:t>8</w:t>
            </w:r>
            <w:r>
              <w:t xml:space="preserve">.  </w:t>
            </w:r>
            <w:r w:rsidRPr="00512A4F">
              <w:t>Basic aerodynamics</w:t>
            </w:r>
          </w:p>
        </w:tc>
        <w:tc>
          <w:tcPr>
            <w:tcW w:w="763" w:type="pct"/>
          </w:tcPr>
          <w:p w14:paraId="5E885D1A" w14:textId="77777777" w:rsidR="00512A4F" w:rsidRPr="00512A4F" w:rsidRDefault="00512A4F" w:rsidP="00512A4F">
            <w:pPr>
              <w:pStyle w:val="Tabletext"/>
            </w:pPr>
            <w:r w:rsidRPr="00512A4F">
              <w:t>X</w:t>
            </w:r>
          </w:p>
        </w:tc>
        <w:tc>
          <w:tcPr>
            <w:tcW w:w="571" w:type="pct"/>
          </w:tcPr>
          <w:p w14:paraId="3068933A" w14:textId="77777777" w:rsidR="00512A4F" w:rsidRPr="00512A4F" w:rsidRDefault="00512A4F" w:rsidP="00512A4F">
            <w:pPr>
              <w:pStyle w:val="Tabletext"/>
            </w:pPr>
            <w:r w:rsidRPr="00512A4F">
              <w:t>X</w:t>
            </w:r>
          </w:p>
        </w:tc>
        <w:tc>
          <w:tcPr>
            <w:tcW w:w="616" w:type="pct"/>
          </w:tcPr>
          <w:p w14:paraId="36E4D750" w14:textId="77777777" w:rsidR="00512A4F" w:rsidRPr="00512A4F" w:rsidRDefault="00512A4F" w:rsidP="00512A4F">
            <w:pPr>
              <w:pStyle w:val="Tabletext"/>
            </w:pPr>
          </w:p>
        </w:tc>
        <w:tc>
          <w:tcPr>
            <w:tcW w:w="616" w:type="pct"/>
          </w:tcPr>
          <w:p w14:paraId="0424D73B" w14:textId="77777777" w:rsidR="00512A4F" w:rsidRPr="00512A4F" w:rsidRDefault="00512A4F" w:rsidP="00512A4F">
            <w:pPr>
              <w:pStyle w:val="Tabletext"/>
            </w:pPr>
          </w:p>
        </w:tc>
        <w:tc>
          <w:tcPr>
            <w:tcW w:w="512" w:type="pct"/>
          </w:tcPr>
          <w:p w14:paraId="1461AAA2" w14:textId="77777777" w:rsidR="00512A4F" w:rsidRPr="00512A4F" w:rsidRDefault="00512A4F" w:rsidP="00512A4F">
            <w:pPr>
              <w:pStyle w:val="Tabletext"/>
            </w:pPr>
          </w:p>
        </w:tc>
        <w:tc>
          <w:tcPr>
            <w:tcW w:w="524" w:type="pct"/>
          </w:tcPr>
          <w:p w14:paraId="01DBC52C" w14:textId="77777777" w:rsidR="00512A4F" w:rsidRPr="00512A4F" w:rsidRDefault="00512A4F" w:rsidP="00512A4F">
            <w:pPr>
              <w:pStyle w:val="Tabletext"/>
            </w:pPr>
          </w:p>
        </w:tc>
        <w:tc>
          <w:tcPr>
            <w:tcW w:w="495" w:type="pct"/>
          </w:tcPr>
          <w:p w14:paraId="6727E4ED" w14:textId="77777777" w:rsidR="00512A4F" w:rsidRPr="00512A4F" w:rsidRDefault="00512A4F" w:rsidP="00512A4F">
            <w:pPr>
              <w:pStyle w:val="Tabletext"/>
            </w:pPr>
          </w:p>
        </w:tc>
      </w:tr>
      <w:tr w:rsidR="00512A4F" w:rsidRPr="00442B29" w14:paraId="56C96E7E" w14:textId="77777777" w:rsidTr="00512A4F">
        <w:trPr>
          <w:trHeight w:val="387"/>
        </w:trPr>
        <w:tc>
          <w:tcPr>
            <w:tcW w:w="902" w:type="pct"/>
          </w:tcPr>
          <w:p w14:paraId="3902982C" w14:textId="22ADB4CF" w:rsidR="00512A4F" w:rsidRPr="00512A4F" w:rsidRDefault="00512A4F" w:rsidP="00512A4F">
            <w:pPr>
              <w:pStyle w:val="Tabletext"/>
            </w:pPr>
            <w:r w:rsidRPr="00512A4F">
              <w:t>9</w:t>
            </w:r>
            <w:r>
              <w:t xml:space="preserve">.  </w:t>
            </w:r>
            <w:r w:rsidRPr="00512A4F">
              <w:t>Human factors</w:t>
            </w:r>
          </w:p>
        </w:tc>
        <w:tc>
          <w:tcPr>
            <w:tcW w:w="763" w:type="pct"/>
          </w:tcPr>
          <w:p w14:paraId="3394991E" w14:textId="77777777" w:rsidR="00512A4F" w:rsidRPr="00512A4F" w:rsidRDefault="00512A4F" w:rsidP="00512A4F">
            <w:pPr>
              <w:pStyle w:val="Tabletext"/>
            </w:pPr>
            <w:r w:rsidRPr="00512A4F">
              <w:t>X</w:t>
            </w:r>
          </w:p>
        </w:tc>
        <w:tc>
          <w:tcPr>
            <w:tcW w:w="571" w:type="pct"/>
          </w:tcPr>
          <w:p w14:paraId="66C2DDA0" w14:textId="77777777" w:rsidR="00512A4F" w:rsidRPr="00512A4F" w:rsidRDefault="00512A4F" w:rsidP="00512A4F">
            <w:pPr>
              <w:pStyle w:val="Tabletext"/>
            </w:pPr>
            <w:r w:rsidRPr="00512A4F">
              <w:t>X</w:t>
            </w:r>
          </w:p>
        </w:tc>
        <w:tc>
          <w:tcPr>
            <w:tcW w:w="616" w:type="pct"/>
          </w:tcPr>
          <w:p w14:paraId="5CBD3923" w14:textId="77777777" w:rsidR="00512A4F" w:rsidRPr="00512A4F" w:rsidRDefault="00512A4F" w:rsidP="00512A4F">
            <w:pPr>
              <w:pStyle w:val="Tabletext"/>
            </w:pPr>
            <w:r w:rsidRPr="00512A4F">
              <w:t>X</w:t>
            </w:r>
          </w:p>
        </w:tc>
        <w:tc>
          <w:tcPr>
            <w:tcW w:w="616" w:type="pct"/>
          </w:tcPr>
          <w:p w14:paraId="6245D0C6" w14:textId="77777777" w:rsidR="00512A4F" w:rsidRPr="00512A4F" w:rsidRDefault="00512A4F" w:rsidP="00512A4F">
            <w:pPr>
              <w:pStyle w:val="Tabletext"/>
            </w:pPr>
            <w:r w:rsidRPr="00512A4F">
              <w:t>X</w:t>
            </w:r>
          </w:p>
        </w:tc>
        <w:tc>
          <w:tcPr>
            <w:tcW w:w="512" w:type="pct"/>
          </w:tcPr>
          <w:p w14:paraId="2B672CB3" w14:textId="77777777" w:rsidR="00512A4F" w:rsidRPr="00512A4F" w:rsidRDefault="00512A4F" w:rsidP="00512A4F">
            <w:pPr>
              <w:pStyle w:val="Tabletext"/>
            </w:pPr>
          </w:p>
        </w:tc>
        <w:tc>
          <w:tcPr>
            <w:tcW w:w="524" w:type="pct"/>
          </w:tcPr>
          <w:p w14:paraId="302A90AA" w14:textId="77777777" w:rsidR="00512A4F" w:rsidRPr="00512A4F" w:rsidRDefault="00512A4F" w:rsidP="00512A4F">
            <w:pPr>
              <w:pStyle w:val="Tabletext"/>
            </w:pPr>
          </w:p>
        </w:tc>
        <w:tc>
          <w:tcPr>
            <w:tcW w:w="495" w:type="pct"/>
          </w:tcPr>
          <w:p w14:paraId="6BFCA817" w14:textId="77777777" w:rsidR="00512A4F" w:rsidRPr="00512A4F" w:rsidRDefault="00512A4F" w:rsidP="00512A4F">
            <w:pPr>
              <w:pStyle w:val="Tabletext"/>
            </w:pPr>
          </w:p>
        </w:tc>
      </w:tr>
      <w:tr w:rsidR="00512A4F" w:rsidRPr="00442B29" w14:paraId="5927478E" w14:textId="77777777" w:rsidTr="00512A4F">
        <w:tc>
          <w:tcPr>
            <w:tcW w:w="902" w:type="pct"/>
          </w:tcPr>
          <w:p w14:paraId="08A0C699" w14:textId="3A4E55D2" w:rsidR="00512A4F" w:rsidRPr="00512A4F" w:rsidRDefault="00512A4F" w:rsidP="00512A4F">
            <w:pPr>
              <w:pStyle w:val="Tabletext"/>
            </w:pPr>
            <w:r w:rsidRPr="00512A4F">
              <w:t>10</w:t>
            </w:r>
            <w:r>
              <w:t xml:space="preserve">.  </w:t>
            </w:r>
            <w:r w:rsidRPr="00512A4F">
              <w:t>Aviation legislation</w:t>
            </w:r>
          </w:p>
        </w:tc>
        <w:tc>
          <w:tcPr>
            <w:tcW w:w="763" w:type="pct"/>
          </w:tcPr>
          <w:p w14:paraId="1AEF8180" w14:textId="77777777" w:rsidR="00512A4F" w:rsidRPr="00512A4F" w:rsidRDefault="00512A4F" w:rsidP="00512A4F">
            <w:pPr>
              <w:pStyle w:val="Tabletext"/>
            </w:pPr>
            <w:r w:rsidRPr="00512A4F">
              <w:t>X</w:t>
            </w:r>
          </w:p>
        </w:tc>
        <w:tc>
          <w:tcPr>
            <w:tcW w:w="571" w:type="pct"/>
          </w:tcPr>
          <w:p w14:paraId="7147BB87" w14:textId="77777777" w:rsidR="00512A4F" w:rsidRPr="00512A4F" w:rsidRDefault="00512A4F" w:rsidP="00512A4F">
            <w:pPr>
              <w:pStyle w:val="Tabletext"/>
            </w:pPr>
            <w:r w:rsidRPr="00512A4F">
              <w:t>X</w:t>
            </w:r>
          </w:p>
        </w:tc>
        <w:tc>
          <w:tcPr>
            <w:tcW w:w="616" w:type="pct"/>
          </w:tcPr>
          <w:p w14:paraId="67F21470" w14:textId="77777777" w:rsidR="00512A4F" w:rsidRPr="00512A4F" w:rsidRDefault="00512A4F" w:rsidP="00512A4F">
            <w:pPr>
              <w:pStyle w:val="Tabletext"/>
            </w:pPr>
            <w:r w:rsidRPr="00512A4F">
              <w:t>X</w:t>
            </w:r>
          </w:p>
        </w:tc>
        <w:tc>
          <w:tcPr>
            <w:tcW w:w="616" w:type="pct"/>
          </w:tcPr>
          <w:p w14:paraId="4D070A31" w14:textId="77777777" w:rsidR="00512A4F" w:rsidRPr="00512A4F" w:rsidRDefault="00512A4F" w:rsidP="00512A4F">
            <w:pPr>
              <w:pStyle w:val="Tabletext"/>
            </w:pPr>
            <w:r w:rsidRPr="00512A4F">
              <w:t>X</w:t>
            </w:r>
          </w:p>
        </w:tc>
        <w:tc>
          <w:tcPr>
            <w:tcW w:w="512" w:type="pct"/>
          </w:tcPr>
          <w:p w14:paraId="221EDD28" w14:textId="77777777" w:rsidR="00512A4F" w:rsidRPr="00512A4F" w:rsidRDefault="00512A4F" w:rsidP="00512A4F">
            <w:pPr>
              <w:pStyle w:val="Tabletext"/>
            </w:pPr>
          </w:p>
        </w:tc>
        <w:tc>
          <w:tcPr>
            <w:tcW w:w="524" w:type="pct"/>
          </w:tcPr>
          <w:p w14:paraId="15171BD4" w14:textId="77777777" w:rsidR="00512A4F" w:rsidRPr="00512A4F" w:rsidRDefault="00512A4F" w:rsidP="00512A4F">
            <w:pPr>
              <w:pStyle w:val="Tabletext"/>
            </w:pPr>
          </w:p>
        </w:tc>
        <w:tc>
          <w:tcPr>
            <w:tcW w:w="495" w:type="pct"/>
          </w:tcPr>
          <w:p w14:paraId="329354C1" w14:textId="77777777" w:rsidR="00512A4F" w:rsidRPr="00512A4F" w:rsidRDefault="00512A4F" w:rsidP="00512A4F">
            <w:pPr>
              <w:pStyle w:val="Tabletext"/>
            </w:pPr>
          </w:p>
        </w:tc>
      </w:tr>
      <w:tr w:rsidR="00512A4F" w:rsidRPr="00442B29" w14:paraId="37FBDA67" w14:textId="77777777" w:rsidTr="00512A4F">
        <w:tc>
          <w:tcPr>
            <w:tcW w:w="902" w:type="pct"/>
          </w:tcPr>
          <w:p w14:paraId="52F0EB73" w14:textId="2BFD5F86" w:rsidR="00512A4F" w:rsidRPr="00512A4F" w:rsidRDefault="00512A4F" w:rsidP="00512A4F">
            <w:pPr>
              <w:pStyle w:val="Tabletext"/>
            </w:pPr>
            <w:r w:rsidRPr="00512A4F">
              <w:t>11A</w:t>
            </w:r>
            <w:r>
              <w:t xml:space="preserve">.  </w:t>
            </w:r>
            <w:r w:rsidRPr="00512A4F">
              <w:t>Turbine aeroplane aerodynamics, structures and systems</w:t>
            </w:r>
          </w:p>
        </w:tc>
        <w:tc>
          <w:tcPr>
            <w:tcW w:w="763" w:type="pct"/>
          </w:tcPr>
          <w:p w14:paraId="7F8584F2" w14:textId="77777777" w:rsidR="00512A4F" w:rsidRPr="00512A4F" w:rsidRDefault="00512A4F" w:rsidP="00512A4F">
            <w:pPr>
              <w:pStyle w:val="Tabletext"/>
            </w:pPr>
            <w:r w:rsidRPr="00512A4F">
              <w:t>X</w:t>
            </w:r>
          </w:p>
          <w:p w14:paraId="404A46E1" w14:textId="77777777" w:rsidR="00512A4F" w:rsidRPr="00512A4F" w:rsidRDefault="00512A4F" w:rsidP="00512A4F">
            <w:pPr>
              <w:pStyle w:val="Tabletext"/>
            </w:pPr>
            <w:r w:rsidRPr="00512A4F">
              <w:t>(Note 1)</w:t>
            </w:r>
          </w:p>
        </w:tc>
        <w:tc>
          <w:tcPr>
            <w:tcW w:w="571" w:type="pct"/>
          </w:tcPr>
          <w:p w14:paraId="7C8DEF17" w14:textId="77777777" w:rsidR="00512A4F" w:rsidRPr="00512A4F" w:rsidRDefault="00512A4F" w:rsidP="00512A4F">
            <w:pPr>
              <w:pStyle w:val="Tabletext"/>
            </w:pPr>
          </w:p>
        </w:tc>
        <w:tc>
          <w:tcPr>
            <w:tcW w:w="616" w:type="pct"/>
          </w:tcPr>
          <w:p w14:paraId="6C1A3EE3" w14:textId="77777777" w:rsidR="00512A4F" w:rsidRPr="00512A4F" w:rsidRDefault="00512A4F" w:rsidP="00512A4F">
            <w:pPr>
              <w:pStyle w:val="Tabletext"/>
            </w:pPr>
          </w:p>
        </w:tc>
        <w:tc>
          <w:tcPr>
            <w:tcW w:w="616" w:type="pct"/>
          </w:tcPr>
          <w:p w14:paraId="45EB7C48" w14:textId="77777777" w:rsidR="00512A4F" w:rsidRPr="00512A4F" w:rsidRDefault="00512A4F" w:rsidP="00512A4F">
            <w:pPr>
              <w:pStyle w:val="Tabletext"/>
            </w:pPr>
          </w:p>
        </w:tc>
        <w:tc>
          <w:tcPr>
            <w:tcW w:w="512" w:type="pct"/>
          </w:tcPr>
          <w:p w14:paraId="760BACB2" w14:textId="77777777" w:rsidR="00512A4F" w:rsidRPr="00512A4F" w:rsidRDefault="00512A4F" w:rsidP="00512A4F">
            <w:pPr>
              <w:pStyle w:val="Tabletext"/>
            </w:pPr>
          </w:p>
        </w:tc>
        <w:tc>
          <w:tcPr>
            <w:tcW w:w="524" w:type="pct"/>
          </w:tcPr>
          <w:p w14:paraId="38ED2100" w14:textId="77777777" w:rsidR="00512A4F" w:rsidRPr="00512A4F" w:rsidRDefault="00512A4F" w:rsidP="00512A4F">
            <w:pPr>
              <w:pStyle w:val="Tabletext"/>
            </w:pPr>
          </w:p>
        </w:tc>
        <w:tc>
          <w:tcPr>
            <w:tcW w:w="495" w:type="pct"/>
          </w:tcPr>
          <w:p w14:paraId="7C17CC0C" w14:textId="77777777" w:rsidR="00512A4F" w:rsidRPr="00512A4F" w:rsidRDefault="00512A4F" w:rsidP="00512A4F">
            <w:pPr>
              <w:pStyle w:val="Tabletext"/>
            </w:pPr>
          </w:p>
        </w:tc>
      </w:tr>
      <w:tr w:rsidR="00512A4F" w:rsidRPr="00442B29" w14:paraId="539DE118" w14:textId="77777777" w:rsidTr="00512A4F">
        <w:tc>
          <w:tcPr>
            <w:tcW w:w="902" w:type="pct"/>
          </w:tcPr>
          <w:p w14:paraId="53F66693" w14:textId="1B7CC3D0" w:rsidR="00512A4F" w:rsidRPr="00512A4F" w:rsidRDefault="00512A4F" w:rsidP="00512A4F">
            <w:pPr>
              <w:pStyle w:val="Tabletext"/>
            </w:pPr>
            <w:r w:rsidRPr="00512A4F">
              <w:lastRenderedPageBreak/>
              <w:t>11B</w:t>
            </w:r>
            <w:r>
              <w:t xml:space="preserve">. </w:t>
            </w:r>
            <w:r w:rsidRPr="00512A4F">
              <w:t xml:space="preserve"> Piston aeroplane aerodynamics, structures, and systems</w:t>
            </w:r>
          </w:p>
        </w:tc>
        <w:tc>
          <w:tcPr>
            <w:tcW w:w="763" w:type="pct"/>
          </w:tcPr>
          <w:p w14:paraId="2ECA0858" w14:textId="77777777" w:rsidR="00512A4F" w:rsidRPr="00512A4F" w:rsidRDefault="00512A4F" w:rsidP="00512A4F">
            <w:pPr>
              <w:pStyle w:val="Tabletext"/>
            </w:pPr>
            <w:r w:rsidRPr="00512A4F">
              <w:t>X</w:t>
            </w:r>
          </w:p>
          <w:p w14:paraId="17AEE3E0" w14:textId="77777777" w:rsidR="00512A4F" w:rsidRPr="00512A4F" w:rsidRDefault="00512A4F" w:rsidP="00512A4F">
            <w:pPr>
              <w:pStyle w:val="Tabletext"/>
            </w:pPr>
            <w:r w:rsidRPr="00512A4F">
              <w:t>(Note 1)</w:t>
            </w:r>
          </w:p>
        </w:tc>
        <w:tc>
          <w:tcPr>
            <w:tcW w:w="571" w:type="pct"/>
          </w:tcPr>
          <w:p w14:paraId="2B68BBED" w14:textId="77777777" w:rsidR="00512A4F" w:rsidRPr="00512A4F" w:rsidRDefault="00512A4F" w:rsidP="00512A4F">
            <w:pPr>
              <w:pStyle w:val="Tabletext"/>
            </w:pPr>
          </w:p>
        </w:tc>
        <w:tc>
          <w:tcPr>
            <w:tcW w:w="616" w:type="pct"/>
          </w:tcPr>
          <w:p w14:paraId="6BFE4BBC" w14:textId="77777777" w:rsidR="00512A4F" w:rsidRPr="00512A4F" w:rsidRDefault="00512A4F" w:rsidP="00512A4F">
            <w:pPr>
              <w:pStyle w:val="Tabletext"/>
            </w:pPr>
          </w:p>
        </w:tc>
        <w:tc>
          <w:tcPr>
            <w:tcW w:w="616" w:type="pct"/>
          </w:tcPr>
          <w:p w14:paraId="15AC66EE" w14:textId="77777777" w:rsidR="00512A4F" w:rsidRPr="00512A4F" w:rsidRDefault="00512A4F" w:rsidP="00512A4F">
            <w:pPr>
              <w:pStyle w:val="Tabletext"/>
            </w:pPr>
          </w:p>
        </w:tc>
        <w:tc>
          <w:tcPr>
            <w:tcW w:w="512" w:type="pct"/>
          </w:tcPr>
          <w:p w14:paraId="11F58737" w14:textId="77777777" w:rsidR="00512A4F" w:rsidRPr="00512A4F" w:rsidRDefault="00512A4F" w:rsidP="00512A4F">
            <w:pPr>
              <w:pStyle w:val="Tabletext"/>
            </w:pPr>
          </w:p>
        </w:tc>
        <w:tc>
          <w:tcPr>
            <w:tcW w:w="524" w:type="pct"/>
          </w:tcPr>
          <w:p w14:paraId="1350F8CA" w14:textId="77777777" w:rsidR="00512A4F" w:rsidRPr="00512A4F" w:rsidRDefault="00512A4F" w:rsidP="00512A4F">
            <w:pPr>
              <w:pStyle w:val="Tabletext"/>
            </w:pPr>
          </w:p>
        </w:tc>
        <w:tc>
          <w:tcPr>
            <w:tcW w:w="495" w:type="pct"/>
          </w:tcPr>
          <w:p w14:paraId="24650C84" w14:textId="77777777" w:rsidR="00512A4F" w:rsidRPr="00512A4F" w:rsidRDefault="00512A4F" w:rsidP="00512A4F">
            <w:pPr>
              <w:pStyle w:val="Tabletext"/>
            </w:pPr>
          </w:p>
        </w:tc>
      </w:tr>
      <w:tr w:rsidR="00512A4F" w:rsidRPr="00442B29" w14:paraId="5CA5A1EE" w14:textId="77777777" w:rsidTr="00512A4F">
        <w:tc>
          <w:tcPr>
            <w:tcW w:w="902" w:type="pct"/>
          </w:tcPr>
          <w:p w14:paraId="6AD137F3" w14:textId="0B9659E4" w:rsidR="00512A4F" w:rsidRPr="00512A4F" w:rsidRDefault="00512A4F" w:rsidP="00512A4F">
            <w:pPr>
              <w:pStyle w:val="Tabletext"/>
            </w:pPr>
            <w:r w:rsidRPr="00512A4F">
              <w:t>12</w:t>
            </w:r>
            <w:r>
              <w:t xml:space="preserve">.  </w:t>
            </w:r>
            <w:r w:rsidRPr="00512A4F">
              <w:t>Helicopter aerodynamics, structures, and systems</w:t>
            </w:r>
          </w:p>
        </w:tc>
        <w:tc>
          <w:tcPr>
            <w:tcW w:w="763" w:type="pct"/>
          </w:tcPr>
          <w:p w14:paraId="775C4422" w14:textId="77777777" w:rsidR="00512A4F" w:rsidRPr="00512A4F" w:rsidRDefault="00512A4F" w:rsidP="00512A4F">
            <w:pPr>
              <w:pStyle w:val="Tabletext"/>
            </w:pPr>
          </w:p>
        </w:tc>
        <w:tc>
          <w:tcPr>
            <w:tcW w:w="571" w:type="pct"/>
          </w:tcPr>
          <w:p w14:paraId="29AECB0F" w14:textId="77777777" w:rsidR="00512A4F" w:rsidRPr="00512A4F" w:rsidRDefault="00512A4F" w:rsidP="00512A4F">
            <w:pPr>
              <w:pStyle w:val="Tabletext"/>
            </w:pPr>
            <w:r w:rsidRPr="00512A4F">
              <w:t>X</w:t>
            </w:r>
          </w:p>
        </w:tc>
        <w:tc>
          <w:tcPr>
            <w:tcW w:w="616" w:type="pct"/>
          </w:tcPr>
          <w:p w14:paraId="31B0B7EC" w14:textId="77777777" w:rsidR="00512A4F" w:rsidRPr="00512A4F" w:rsidRDefault="00512A4F" w:rsidP="00512A4F">
            <w:pPr>
              <w:pStyle w:val="Tabletext"/>
            </w:pPr>
          </w:p>
        </w:tc>
        <w:tc>
          <w:tcPr>
            <w:tcW w:w="616" w:type="pct"/>
          </w:tcPr>
          <w:p w14:paraId="638C986C" w14:textId="77777777" w:rsidR="00512A4F" w:rsidRPr="00512A4F" w:rsidRDefault="00512A4F" w:rsidP="00512A4F">
            <w:pPr>
              <w:pStyle w:val="Tabletext"/>
            </w:pPr>
          </w:p>
        </w:tc>
        <w:tc>
          <w:tcPr>
            <w:tcW w:w="512" w:type="pct"/>
          </w:tcPr>
          <w:p w14:paraId="23C05036" w14:textId="77777777" w:rsidR="00512A4F" w:rsidRPr="00512A4F" w:rsidRDefault="00512A4F" w:rsidP="00512A4F">
            <w:pPr>
              <w:pStyle w:val="Tabletext"/>
            </w:pPr>
          </w:p>
        </w:tc>
        <w:tc>
          <w:tcPr>
            <w:tcW w:w="524" w:type="pct"/>
          </w:tcPr>
          <w:p w14:paraId="23D1ED74" w14:textId="77777777" w:rsidR="00512A4F" w:rsidRPr="00512A4F" w:rsidRDefault="00512A4F" w:rsidP="00512A4F">
            <w:pPr>
              <w:pStyle w:val="Tabletext"/>
            </w:pPr>
          </w:p>
        </w:tc>
        <w:tc>
          <w:tcPr>
            <w:tcW w:w="495" w:type="pct"/>
          </w:tcPr>
          <w:p w14:paraId="478F39B5" w14:textId="77777777" w:rsidR="00512A4F" w:rsidRPr="00512A4F" w:rsidRDefault="00512A4F" w:rsidP="00512A4F">
            <w:pPr>
              <w:pStyle w:val="Tabletext"/>
            </w:pPr>
          </w:p>
        </w:tc>
      </w:tr>
      <w:tr w:rsidR="00512A4F" w:rsidRPr="00442B29" w14:paraId="79AAD77D" w14:textId="77777777" w:rsidTr="00512A4F">
        <w:tc>
          <w:tcPr>
            <w:tcW w:w="902" w:type="pct"/>
          </w:tcPr>
          <w:p w14:paraId="594204BF" w14:textId="678C02DA" w:rsidR="00512A4F" w:rsidRPr="00512A4F" w:rsidRDefault="00512A4F" w:rsidP="00512A4F">
            <w:pPr>
              <w:pStyle w:val="Tabletext"/>
            </w:pPr>
            <w:r w:rsidRPr="00512A4F">
              <w:t>13</w:t>
            </w:r>
            <w:r>
              <w:t xml:space="preserve">.  </w:t>
            </w:r>
            <w:r w:rsidRPr="00512A4F">
              <w:t>Aircraft structures and systems</w:t>
            </w:r>
          </w:p>
        </w:tc>
        <w:tc>
          <w:tcPr>
            <w:tcW w:w="763" w:type="pct"/>
          </w:tcPr>
          <w:p w14:paraId="54BCF2B2" w14:textId="77777777" w:rsidR="00512A4F" w:rsidRPr="00512A4F" w:rsidRDefault="00512A4F" w:rsidP="00512A4F">
            <w:pPr>
              <w:pStyle w:val="Tabletext"/>
            </w:pPr>
          </w:p>
        </w:tc>
        <w:tc>
          <w:tcPr>
            <w:tcW w:w="571" w:type="pct"/>
          </w:tcPr>
          <w:p w14:paraId="6FB7724C" w14:textId="77777777" w:rsidR="00512A4F" w:rsidRPr="00512A4F" w:rsidRDefault="00512A4F" w:rsidP="00512A4F">
            <w:pPr>
              <w:pStyle w:val="Tabletext"/>
            </w:pPr>
          </w:p>
        </w:tc>
        <w:tc>
          <w:tcPr>
            <w:tcW w:w="616" w:type="pct"/>
          </w:tcPr>
          <w:p w14:paraId="6BA8D36E" w14:textId="77777777" w:rsidR="00512A4F" w:rsidRPr="00512A4F" w:rsidRDefault="00512A4F" w:rsidP="00512A4F">
            <w:pPr>
              <w:pStyle w:val="Tabletext"/>
            </w:pPr>
          </w:p>
        </w:tc>
        <w:tc>
          <w:tcPr>
            <w:tcW w:w="616" w:type="pct"/>
          </w:tcPr>
          <w:p w14:paraId="46C40CAF" w14:textId="77777777" w:rsidR="00512A4F" w:rsidRPr="00512A4F" w:rsidRDefault="00512A4F" w:rsidP="00512A4F">
            <w:pPr>
              <w:pStyle w:val="Tabletext"/>
            </w:pPr>
          </w:p>
        </w:tc>
        <w:tc>
          <w:tcPr>
            <w:tcW w:w="512" w:type="pct"/>
          </w:tcPr>
          <w:p w14:paraId="6A277ACD" w14:textId="77777777" w:rsidR="00512A4F" w:rsidRPr="00512A4F" w:rsidRDefault="00512A4F" w:rsidP="00512A4F">
            <w:pPr>
              <w:pStyle w:val="Tabletext"/>
            </w:pPr>
          </w:p>
        </w:tc>
        <w:tc>
          <w:tcPr>
            <w:tcW w:w="524" w:type="pct"/>
          </w:tcPr>
          <w:p w14:paraId="079EF387" w14:textId="77777777" w:rsidR="00512A4F" w:rsidRPr="00512A4F" w:rsidRDefault="00512A4F" w:rsidP="00512A4F">
            <w:pPr>
              <w:pStyle w:val="Tabletext"/>
            </w:pPr>
          </w:p>
        </w:tc>
        <w:tc>
          <w:tcPr>
            <w:tcW w:w="495" w:type="pct"/>
          </w:tcPr>
          <w:p w14:paraId="77F1287A" w14:textId="77777777" w:rsidR="00512A4F" w:rsidRPr="00512A4F" w:rsidRDefault="00512A4F" w:rsidP="00512A4F">
            <w:pPr>
              <w:pStyle w:val="Tabletext"/>
            </w:pPr>
          </w:p>
        </w:tc>
      </w:tr>
      <w:tr w:rsidR="00512A4F" w:rsidRPr="00442B29" w14:paraId="7C7751C9" w14:textId="77777777" w:rsidTr="00512A4F">
        <w:tc>
          <w:tcPr>
            <w:tcW w:w="902" w:type="pct"/>
          </w:tcPr>
          <w:p w14:paraId="2A19CA53" w14:textId="4708238E" w:rsidR="00512A4F" w:rsidRPr="00512A4F" w:rsidRDefault="00512A4F" w:rsidP="00512A4F">
            <w:pPr>
              <w:pStyle w:val="Tabletext"/>
            </w:pPr>
            <w:r w:rsidRPr="00512A4F">
              <w:t>14</w:t>
            </w:r>
            <w:r>
              <w:t xml:space="preserve">.  </w:t>
            </w:r>
            <w:r w:rsidRPr="00512A4F">
              <w:t>Propulsion — avionic systems</w:t>
            </w:r>
          </w:p>
        </w:tc>
        <w:tc>
          <w:tcPr>
            <w:tcW w:w="763" w:type="pct"/>
          </w:tcPr>
          <w:p w14:paraId="3A73ABFE" w14:textId="77777777" w:rsidR="00512A4F" w:rsidRPr="00512A4F" w:rsidRDefault="00512A4F" w:rsidP="00512A4F">
            <w:pPr>
              <w:pStyle w:val="Tabletext"/>
            </w:pPr>
          </w:p>
        </w:tc>
        <w:tc>
          <w:tcPr>
            <w:tcW w:w="571" w:type="pct"/>
          </w:tcPr>
          <w:p w14:paraId="029A00F3" w14:textId="77777777" w:rsidR="00512A4F" w:rsidRPr="00512A4F" w:rsidRDefault="00512A4F" w:rsidP="00512A4F">
            <w:pPr>
              <w:pStyle w:val="Tabletext"/>
            </w:pPr>
          </w:p>
        </w:tc>
        <w:tc>
          <w:tcPr>
            <w:tcW w:w="616" w:type="pct"/>
          </w:tcPr>
          <w:p w14:paraId="69231D4D" w14:textId="77777777" w:rsidR="00512A4F" w:rsidRPr="00512A4F" w:rsidRDefault="00512A4F" w:rsidP="00512A4F">
            <w:pPr>
              <w:pStyle w:val="Tabletext"/>
            </w:pPr>
          </w:p>
        </w:tc>
        <w:tc>
          <w:tcPr>
            <w:tcW w:w="616" w:type="pct"/>
          </w:tcPr>
          <w:p w14:paraId="03280791" w14:textId="77777777" w:rsidR="00512A4F" w:rsidRPr="00512A4F" w:rsidRDefault="00512A4F" w:rsidP="00512A4F">
            <w:pPr>
              <w:pStyle w:val="Tabletext"/>
            </w:pPr>
          </w:p>
        </w:tc>
        <w:tc>
          <w:tcPr>
            <w:tcW w:w="512" w:type="pct"/>
          </w:tcPr>
          <w:p w14:paraId="31B70212" w14:textId="77777777" w:rsidR="00512A4F" w:rsidRPr="00512A4F" w:rsidRDefault="00512A4F" w:rsidP="00512A4F">
            <w:pPr>
              <w:pStyle w:val="Tabletext"/>
            </w:pPr>
          </w:p>
        </w:tc>
        <w:tc>
          <w:tcPr>
            <w:tcW w:w="524" w:type="pct"/>
          </w:tcPr>
          <w:p w14:paraId="54D72F74" w14:textId="77777777" w:rsidR="00512A4F" w:rsidRPr="00512A4F" w:rsidRDefault="00512A4F" w:rsidP="00512A4F">
            <w:pPr>
              <w:pStyle w:val="Tabletext"/>
            </w:pPr>
          </w:p>
        </w:tc>
        <w:tc>
          <w:tcPr>
            <w:tcW w:w="495" w:type="pct"/>
          </w:tcPr>
          <w:p w14:paraId="5E44477C" w14:textId="77777777" w:rsidR="00512A4F" w:rsidRPr="00512A4F" w:rsidRDefault="00512A4F" w:rsidP="00512A4F">
            <w:pPr>
              <w:pStyle w:val="Tabletext"/>
            </w:pPr>
          </w:p>
        </w:tc>
      </w:tr>
      <w:tr w:rsidR="00512A4F" w:rsidRPr="00442B29" w14:paraId="2AA8D92C" w14:textId="77777777" w:rsidTr="00512A4F">
        <w:tc>
          <w:tcPr>
            <w:tcW w:w="902" w:type="pct"/>
          </w:tcPr>
          <w:p w14:paraId="088981E3" w14:textId="3E470E9B" w:rsidR="00512A4F" w:rsidRPr="00512A4F" w:rsidRDefault="00512A4F" w:rsidP="00512A4F">
            <w:pPr>
              <w:pStyle w:val="Tabletext"/>
            </w:pPr>
            <w:r w:rsidRPr="00512A4F">
              <w:t>15</w:t>
            </w:r>
            <w:r>
              <w:t xml:space="preserve">.  </w:t>
            </w:r>
            <w:r w:rsidRPr="00512A4F">
              <w:t>Gas turbine engines</w:t>
            </w:r>
          </w:p>
        </w:tc>
        <w:tc>
          <w:tcPr>
            <w:tcW w:w="763" w:type="pct"/>
          </w:tcPr>
          <w:p w14:paraId="1E488A4E" w14:textId="77777777" w:rsidR="00512A4F" w:rsidRPr="00512A4F" w:rsidRDefault="00512A4F" w:rsidP="00512A4F">
            <w:pPr>
              <w:pStyle w:val="Tabletext"/>
            </w:pPr>
          </w:p>
        </w:tc>
        <w:tc>
          <w:tcPr>
            <w:tcW w:w="571" w:type="pct"/>
          </w:tcPr>
          <w:p w14:paraId="5FEE8596" w14:textId="77777777" w:rsidR="00512A4F" w:rsidRPr="00512A4F" w:rsidRDefault="00512A4F" w:rsidP="00512A4F">
            <w:pPr>
              <w:pStyle w:val="Tabletext"/>
            </w:pPr>
          </w:p>
        </w:tc>
        <w:tc>
          <w:tcPr>
            <w:tcW w:w="616" w:type="pct"/>
          </w:tcPr>
          <w:p w14:paraId="5C87AE9F" w14:textId="77777777" w:rsidR="00512A4F" w:rsidRPr="00512A4F" w:rsidRDefault="00512A4F" w:rsidP="00512A4F">
            <w:pPr>
              <w:pStyle w:val="Tabletext"/>
            </w:pPr>
          </w:p>
        </w:tc>
        <w:tc>
          <w:tcPr>
            <w:tcW w:w="616" w:type="pct"/>
          </w:tcPr>
          <w:p w14:paraId="5C42EF83" w14:textId="77777777" w:rsidR="00512A4F" w:rsidRPr="00512A4F" w:rsidRDefault="00512A4F" w:rsidP="00512A4F">
            <w:pPr>
              <w:pStyle w:val="Tabletext"/>
            </w:pPr>
            <w:r w:rsidRPr="00512A4F">
              <w:t>X</w:t>
            </w:r>
          </w:p>
        </w:tc>
        <w:tc>
          <w:tcPr>
            <w:tcW w:w="512" w:type="pct"/>
          </w:tcPr>
          <w:p w14:paraId="0EEB680F" w14:textId="77777777" w:rsidR="00512A4F" w:rsidRPr="00512A4F" w:rsidRDefault="00512A4F" w:rsidP="00512A4F">
            <w:pPr>
              <w:pStyle w:val="Tabletext"/>
            </w:pPr>
          </w:p>
        </w:tc>
        <w:tc>
          <w:tcPr>
            <w:tcW w:w="524" w:type="pct"/>
          </w:tcPr>
          <w:p w14:paraId="7803B766" w14:textId="77777777" w:rsidR="00512A4F" w:rsidRPr="00512A4F" w:rsidRDefault="00512A4F" w:rsidP="00512A4F">
            <w:pPr>
              <w:pStyle w:val="Tabletext"/>
            </w:pPr>
          </w:p>
        </w:tc>
        <w:tc>
          <w:tcPr>
            <w:tcW w:w="495" w:type="pct"/>
          </w:tcPr>
          <w:p w14:paraId="419FCDD9" w14:textId="77777777" w:rsidR="00512A4F" w:rsidRPr="00512A4F" w:rsidRDefault="00512A4F" w:rsidP="00512A4F">
            <w:pPr>
              <w:pStyle w:val="Tabletext"/>
            </w:pPr>
          </w:p>
        </w:tc>
      </w:tr>
      <w:tr w:rsidR="00512A4F" w:rsidRPr="00442B29" w14:paraId="612DBD2B" w14:textId="77777777" w:rsidTr="00512A4F">
        <w:tc>
          <w:tcPr>
            <w:tcW w:w="902" w:type="pct"/>
          </w:tcPr>
          <w:p w14:paraId="2AA03092" w14:textId="0769F941" w:rsidR="00512A4F" w:rsidRPr="00512A4F" w:rsidRDefault="00512A4F" w:rsidP="00512A4F">
            <w:pPr>
              <w:pStyle w:val="Tabletext"/>
            </w:pPr>
            <w:r w:rsidRPr="00512A4F">
              <w:t>16</w:t>
            </w:r>
            <w:r>
              <w:t xml:space="preserve">.  </w:t>
            </w:r>
            <w:r w:rsidRPr="00512A4F">
              <w:t>Piston engines</w:t>
            </w:r>
          </w:p>
        </w:tc>
        <w:tc>
          <w:tcPr>
            <w:tcW w:w="763" w:type="pct"/>
          </w:tcPr>
          <w:p w14:paraId="5E7424BC" w14:textId="77777777" w:rsidR="00512A4F" w:rsidRPr="00512A4F" w:rsidRDefault="00512A4F" w:rsidP="00512A4F">
            <w:pPr>
              <w:pStyle w:val="Tabletext"/>
            </w:pPr>
          </w:p>
        </w:tc>
        <w:tc>
          <w:tcPr>
            <w:tcW w:w="571" w:type="pct"/>
          </w:tcPr>
          <w:p w14:paraId="28B21604" w14:textId="77777777" w:rsidR="00512A4F" w:rsidRPr="00512A4F" w:rsidRDefault="00512A4F" w:rsidP="00512A4F">
            <w:pPr>
              <w:pStyle w:val="Tabletext"/>
            </w:pPr>
          </w:p>
        </w:tc>
        <w:tc>
          <w:tcPr>
            <w:tcW w:w="616" w:type="pct"/>
          </w:tcPr>
          <w:p w14:paraId="53036980" w14:textId="77777777" w:rsidR="00512A4F" w:rsidRPr="00512A4F" w:rsidRDefault="00512A4F" w:rsidP="00512A4F">
            <w:pPr>
              <w:pStyle w:val="Tabletext"/>
            </w:pPr>
            <w:r w:rsidRPr="00512A4F">
              <w:t>X</w:t>
            </w:r>
          </w:p>
        </w:tc>
        <w:tc>
          <w:tcPr>
            <w:tcW w:w="616" w:type="pct"/>
          </w:tcPr>
          <w:p w14:paraId="44F3295E" w14:textId="77777777" w:rsidR="00512A4F" w:rsidRPr="00512A4F" w:rsidRDefault="00512A4F" w:rsidP="00512A4F">
            <w:pPr>
              <w:pStyle w:val="Tabletext"/>
            </w:pPr>
          </w:p>
        </w:tc>
        <w:tc>
          <w:tcPr>
            <w:tcW w:w="512" w:type="pct"/>
          </w:tcPr>
          <w:p w14:paraId="3F86DB22" w14:textId="77777777" w:rsidR="00512A4F" w:rsidRPr="00512A4F" w:rsidRDefault="00512A4F" w:rsidP="00512A4F">
            <w:pPr>
              <w:pStyle w:val="Tabletext"/>
            </w:pPr>
          </w:p>
        </w:tc>
        <w:tc>
          <w:tcPr>
            <w:tcW w:w="524" w:type="pct"/>
          </w:tcPr>
          <w:p w14:paraId="339174FA" w14:textId="77777777" w:rsidR="00512A4F" w:rsidRPr="00512A4F" w:rsidRDefault="00512A4F" w:rsidP="00512A4F">
            <w:pPr>
              <w:pStyle w:val="Tabletext"/>
            </w:pPr>
          </w:p>
        </w:tc>
        <w:tc>
          <w:tcPr>
            <w:tcW w:w="495" w:type="pct"/>
          </w:tcPr>
          <w:p w14:paraId="6E417B8D" w14:textId="77777777" w:rsidR="00512A4F" w:rsidRPr="00512A4F" w:rsidRDefault="00512A4F" w:rsidP="00512A4F">
            <w:pPr>
              <w:pStyle w:val="Tabletext"/>
            </w:pPr>
          </w:p>
        </w:tc>
      </w:tr>
      <w:tr w:rsidR="00512A4F" w:rsidRPr="00442B29" w14:paraId="11BE5751" w14:textId="77777777" w:rsidTr="00512A4F">
        <w:tc>
          <w:tcPr>
            <w:tcW w:w="902" w:type="pct"/>
          </w:tcPr>
          <w:p w14:paraId="32BEF8A8" w14:textId="4B5606C3" w:rsidR="00512A4F" w:rsidRPr="00512A4F" w:rsidRDefault="00512A4F" w:rsidP="00512A4F">
            <w:pPr>
              <w:pStyle w:val="Tabletext"/>
            </w:pPr>
            <w:r w:rsidRPr="00512A4F">
              <w:t>17A</w:t>
            </w:r>
            <w:r>
              <w:t xml:space="preserve">.  </w:t>
            </w:r>
            <w:r w:rsidRPr="00512A4F">
              <w:t>Propeller</w:t>
            </w:r>
          </w:p>
        </w:tc>
        <w:tc>
          <w:tcPr>
            <w:tcW w:w="763" w:type="pct"/>
          </w:tcPr>
          <w:p w14:paraId="63561D4C" w14:textId="77777777" w:rsidR="00512A4F" w:rsidRPr="00512A4F" w:rsidRDefault="00512A4F" w:rsidP="00512A4F">
            <w:pPr>
              <w:pStyle w:val="Tabletext"/>
            </w:pPr>
          </w:p>
        </w:tc>
        <w:tc>
          <w:tcPr>
            <w:tcW w:w="571" w:type="pct"/>
          </w:tcPr>
          <w:p w14:paraId="79AEC565" w14:textId="77777777" w:rsidR="00512A4F" w:rsidRPr="00512A4F" w:rsidRDefault="00512A4F" w:rsidP="00512A4F">
            <w:pPr>
              <w:pStyle w:val="Tabletext"/>
            </w:pPr>
          </w:p>
        </w:tc>
        <w:tc>
          <w:tcPr>
            <w:tcW w:w="616" w:type="pct"/>
          </w:tcPr>
          <w:p w14:paraId="40D7BD43" w14:textId="77777777" w:rsidR="00512A4F" w:rsidRPr="00512A4F" w:rsidRDefault="00512A4F" w:rsidP="00512A4F">
            <w:pPr>
              <w:pStyle w:val="Tabletext"/>
            </w:pPr>
          </w:p>
        </w:tc>
        <w:tc>
          <w:tcPr>
            <w:tcW w:w="616" w:type="pct"/>
          </w:tcPr>
          <w:p w14:paraId="2F8479B3" w14:textId="77777777" w:rsidR="00512A4F" w:rsidRPr="00512A4F" w:rsidRDefault="00512A4F" w:rsidP="00512A4F">
            <w:pPr>
              <w:pStyle w:val="Tabletext"/>
            </w:pPr>
          </w:p>
        </w:tc>
        <w:tc>
          <w:tcPr>
            <w:tcW w:w="512" w:type="pct"/>
          </w:tcPr>
          <w:p w14:paraId="083D9103" w14:textId="77777777" w:rsidR="00512A4F" w:rsidRPr="00512A4F" w:rsidRDefault="00512A4F" w:rsidP="00512A4F">
            <w:pPr>
              <w:pStyle w:val="Tabletext"/>
            </w:pPr>
            <w:r w:rsidRPr="00512A4F">
              <w:t>X</w:t>
            </w:r>
          </w:p>
        </w:tc>
        <w:tc>
          <w:tcPr>
            <w:tcW w:w="524" w:type="pct"/>
          </w:tcPr>
          <w:p w14:paraId="3CF0D06B" w14:textId="77777777" w:rsidR="00512A4F" w:rsidRPr="00512A4F" w:rsidRDefault="00512A4F" w:rsidP="00512A4F">
            <w:pPr>
              <w:pStyle w:val="Tabletext"/>
            </w:pPr>
          </w:p>
        </w:tc>
        <w:tc>
          <w:tcPr>
            <w:tcW w:w="495" w:type="pct"/>
          </w:tcPr>
          <w:p w14:paraId="7D7878C7" w14:textId="77777777" w:rsidR="00512A4F" w:rsidRPr="00512A4F" w:rsidRDefault="00512A4F" w:rsidP="00512A4F">
            <w:pPr>
              <w:pStyle w:val="Tabletext"/>
            </w:pPr>
          </w:p>
        </w:tc>
      </w:tr>
      <w:tr w:rsidR="00512A4F" w:rsidRPr="00442B29" w14:paraId="507B6F10" w14:textId="77777777" w:rsidTr="00512A4F">
        <w:tc>
          <w:tcPr>
            <w:tcW w:w="902" w:type="pct"/>
          </w:tcPr>
          <w:p w14:paraId="4E287CFE" w14:textId="77777777" w:rsidR="00512A4F" w:rsidRPr="00512A4F" w:rsidRDefault="00512A4F" w:rsidP="00512A4F">
            <w:pPr>
              <w:pStyle w:val="Tabletext"/>
            </w:pPr>
            <w:r w:rsidRPr="00512A4F">
              <w:t>Total Modules</w:t>
            </w:r>
          </w:p>
        </w:tc>
        <w:tc>
          <w:tcPr>
            <w:tcW w:w="763" w:type="pct"/>
          </w:tcPr>
          <w:p w14:paraId="024FE974" w14:textId="77777777" w:rsidR="00512A4F" w:rsidRPr="00512A4F" w:rsidRDefault="00512A4F" w:rsidP="00512A4F">
            <w:pPr>
              <w:pStyle w:val="Tabletext"/>
            </w:pPr>
            <w:r w:rsidRPr="00512A4F">
              <w:t>8</w:t>
            </w:r>
          </w:p>
        </w:tc>
        <w:tc>
          <w:tcPr>
            <w:tcW w:w="571" w:type="pct"/>
          </w:tcPr>
          <w:p w14:paraId="4EBBBE10" w14:textId="77777777" w:rsidR="00512A4F" w:rsidRPr="00512A4F" w:rsidRDefault="00512A4F" w:rsidP="00512A4F">
            <w:pPr>
              <w:pStyle w:val="Tabletext"/>
            </w:pPr>
            <w:r w:rsidRPr="00512A4F">
              <w:t>8</w:t>
            </w:r>
          </w:p>
        </w:tc>
        <w:tc>
          <w:tcPr>
            <w:tcW w:w="616" w:type="pct"/>
          </w:tcPr>
          <w:p w14:paraId="13774B20" w14:textId="77777777" w:rsidR="00512A4F" w:rsidRPr="00512A4F" w:rsidRDefault="00512A4F" w:rsidP="00512A4F">
            <w:pPr>
              <w:pStyle w:val="Tabletext"/>
            </w:pPr>
            <w:r w:rsidRPr="00512A4F">
              <w:t>7</w:t>
            </w:r>
          </w:p>
        </w:tc>
        <w:tc>
          <w:tcPr>
            <w:tcW w:w="616" w:type="pct"/>
          </w:tcPr>
          <w:p w14:paraId="6289D6E6" w14:textId="77777777" w:rsidR="00512A4F" w:rsidRPr="00512A4F" w:rsidRDefault="00512A4F" w:rsidP="00512A4F">
            <w:pPr>
              <w:pStyle w:val="Tabletext"/>
            </w:pPr>
            <w:r w:rsidRPr="00512A4F">
              <w:t>7</w:t>
            </w:r>
          </w:p>
        </w:tc>
        <w:tc>
          <w:tcPr>
            <w:tcW w:w="512" w:type="pct"/>
          </w:tcPr>
          <w:p w14:paraId="5D06324F" w14:textId="77777777" w:rsidR="00512A4F" w:rsidRPr="00512A4F" w:rsidRDefault="00512A4F" w:rsidP="00512A4F">
            <w:pPr>
              <w:pStyle w:val="Tabletext"/>
            </w:pPr>
            <w:r w:rsidRPr="00512A4F">
              <w:t>1</w:t>
            </w:r>
          </w:p>
        </w:tc>
        <w:tc>
          <w:tcPr>
            <w:tcW w:w="524" w:type="pct"/>
          </w:tcPr>
          <w:p w14:paraId="51C4EB19" w14:textId="77777777" w:rsidR="00512A4F" w:rsidRPr="00512A4F" w:rsidRDefault="00512A4F" w:rsidP="00512A4F">
            <w:pPr>
              <w:pStyle w:val="Tabletext"/>
            </w:pPr>
            <w:r w:rsidRPr="00512A4F">
              <w:t>1</w:t>
            </w:r>
          </w:p>
        </w:tc>
        <w:tc>
          <w:tcPr>
            <w:tcW w:w="495" w:type="pct"/>
          </w:tcPr>
          <w:p w14:paraId="0A7BF53A" w14:textId="77777777" w:rsidR="00512A4F" w:rsidRPr="00512A4F" w:rsidRDefault="00512A4F" w:rsidP="00512A4F">
            <w:pPr>
              <w:pStyle w:val="Tabletext"/>
            </w:pPr>
            <w:r w:rsidRPr="00512A4F">
              <w:t>2</w:t>
            </w:r>
          </w:p>
        </w:tc>
      </w:tr>
    </w:tbl>
    <w:bookmarkEnd w:id="56"/>
    <w:p w14:paraId="26D2F7D5" w14:textId="067A5C42" w:rsidR="00406AB9" w:rsidRPr="00406AB9" w:rsidRDefault="00406AB9" w:rsidP="00406AB9">
      <w:r w:rsidRPr="00406AB9">
        <w:t>Legend:  X= required</w:t>
      </w:r>
      <w:r>
        <w:t>.</w:t>
      </w:r>
    </w:p>
    <w:p w14:paraId="55122BE9" w14:textId="3E4E50CA" w:rsidR="00512A4F" w:rsidRDefault="00512A4F" w:rsidP="00512A4F">
      <w:pPr>
        <w:pStyle w:val="Note"/>
      </w:pPr>
      <w:r w:rsidRPr="00512A4F">
        <w:rPr>
          <w:rStyle w:val="bold"/>
        </w:rPr>
        <w:t xml:space="preserve">Note 1: </w:t>
      </w:r>
      <w:r>
        <w:t xml:space="preserve"> Module 11A would be required for maintenance of turbine powered aeroplanes. Module 11B would be required for maintenance of piston powered aeroplanes.</w:t>
      </w:r>
    </w:p>
    <w:p w14:paraId="5D7E2914" w14:textId="77777777" w:rsidR="00512A4F" w:rsidRDefault="00512A4F" w:rsidP="00512A4F"/>
    <w:p w14:paraId="33F31829" w14:textId="77777777" w:rsidR="00512A4F" w:rsidRDefault="00512A4F" w:rsidP="00512A4F">
      <w:pPr>
        <w:sectPr w:rsidR="00512A4F" w:rsidSect="00512A4F">
          <w:headerReference w:type="default" r:id="rId20"/>
          <w:footerReference w:type="default" r:id="rId21"/>
          <w:pgSz w:w="16838" w:h="11906" w:orient="landscape" w:code="9"/>
          <w:pgMar w:top="1247" w:right="1418" w:bottom="1247" w:left="1418" w:header="720" w:footer="720" w:gutter="0"/>
          <w:cols w:space="708"/>
          <w:docGrid w:linePitch="360"/>
        </w:sectPr>
      </w:pPr>
    </w:p>
    <w:p w14:paraId="6B2BDE2A" w14:textId="2FC5ED38" w:rsidR="00A63B29" w:rsidRDefault="00512A4F" w:rsidP="00512A4F">
      <w:r w:rsidRPr="0018299F">
        <w:lastRenderedPageBreak/>
        <w:t xml:space="preserve">Table 4 </w:t>
      </w:r>
      <w:r w:rsidR="0018299F">
        <w:t xml:space="preserve">describes the </w:t>
      </w:r>
      <w:r w:rsidRPr="0018299F">
        <w:t xml:space="preserve">B1 </w:t>
      </w:r>
      <w:r w:rsidR="008F66BF">
        <w:rPr>
          <w:lang w:val="et-EE"/>
        </w:rPr>
        <w:t>subset</w:t>
      </w:r>
      <w:r w:rsidRPr="0018299F">
        <w:t xml:space="preserve"> experience requirements</w:t>
      </w:r>
      <w:r w:rsidR="0018299F">
        <w:t xml:space="preserve">. </w:t>
      </w:r>
    </w:p>
    <w:p w14:paraId="2B690689" w14:textId="572A37F0" w:rsidR="00512A4F" w:rsidRDefault="00512A4F" w:rsidP="00512A4F">
      <w:r>
        <w:t xml:space="preserve">It is proposed that an applicant achieve the cumulative experience time mentioned in the </w:t>
      </w:r>
      <w:r w:rsidR="00A0609B">
        <w:t>T</w:t>
      </w:r>
      <w:r>
        <w:t>able</w:t>
      </w:r>
      <w:r w:rsidR="00A0609B">
        <w:t xml:space="preserve"> 4</w:t>
      </w:r>
      <w:r>
        <w:t xml:space="preserve"> for the relevant category/subcategory/</w:t>
      </w:r>
      <w:r w:rsidR="008F66BF">
        <w:rPr>
          <w:lang w:val="et-EE"/>
        </w:rPr>
        <w:t>subset</w:t>
      </w:r>
      <w:r>
        <w:t>, and the experience must include the required content/tasks of the applicable training syllabus.</w:t>
      </w:r>
    </w:p>
    <w:p w14:paraId="772C7F1F" w14:textId="09B0CDAE" w:rsidR="00512A4F" w:rsidRDefault="00512A4F" w:rsidP="00512A4F">
      <w:r>
        <w:t xml:space="preserve">These timeframes were developed considering the existing licensing experience requirements in relation to the scope of the proposed </w:t>
      </w:r>
      <w:r w:rsidR="008F66BF">
        <w:rPr>
          <w:lang w:val="et-EE"/>
        </w:rPr>
        <w:t>subset</w:t>
      </w:r>
      <w:r>
        <w:t xml:space="preserve">s and are presented for discussion. It is considered logical and desirable to </w:t>
      </w:r>
      <w:r w:rsidR="00A0609B">
        <w:t xml:space="preserve">proportionately </w:t>
      </w:r>
      <w:r>
        <w:t>reduce timeframes for modular licensing outcomes with reduced scope</w:t>
      </w:r>
      <w:r w:rsidR="00A0609B">
        <w:t>. A</w:t>
      </w:r>
      <w:r w:rsidR="004D524C">
        <w:t>n</w:t>
      </w:r>
      <w:r>
        <w:t xml:space="preserve"> alternative option to avoid complexity would be to leave the existing timeframes unchanged</w:t>
      </w:r>
      <w:r w:rsidR="00A0609B">
        <w:t>.</w:t>
      </w:r>
    </w:p>
    <w:p w14:paraId="0115C1CD" w14:textId="71DD0615" w:rsidR="00512A4F" w:rsidRDefault="00512A4F" w:rsidP="00512A4F">
      <w:r>
        <w:t xml:space="preserve">It </w:t>
      </w:r>
      <w:r w:rsidR="00A0609B">
        <w:t xml:space="preserve">should be </w:t>
      </w:r>
      <w:r>
        <w:t xml:space="preserve">noted that in some cases the total cumulative experience for a full licence built through the modular pathway could be less than the current requirement for a full licence (see </w:t>
      </w:r>
      <w:hyperlink r:id="rId22" w:history="1">
        <w:r w:rsidRPr="00AC7320">
          <w:rPr>
            <w:rStyle w:val="Hyperlink"/>
          </w:rPr>
          <w:t>MOS 66.A.30</w:t>
        </w:r>
      </w:hyperlink>
      <w:r>
        <w:t>). This is considered acceptable because:</w:t>
      </w:r>
    </w:p>
    <w:p w14:paraId="3AB87A90" w14:textId="77777777" w:rsidR="00512A4F" w:rsidRPr="00512A4F" w:rsidRDefault="00512A4F">
      <w:pPr>
        <w:pStyle w:val="ListBullet"/>
      </w:pPr>
      <w:r>
        <w:t>t</w:t>
      </w:r>
      <w:r w:rsidRPr="00512A4F">
        <w:t>he required practical training content of the relevant syllabus must be achieved in all cases</w:t>
      </w:r>
    </w:p>
    <w:p w14:paraId="5242BCC8" w14:textId="77777777" w:rsidR="00512A4F" w:rsidRPr="00512A4F" w:rsidRDefault="00512A4F">
      <w:pPr>
        <w:pStyle w:val="ListBullet"/>
      </w:pPr>
      <w:r>
        <w:t>t</w:t>
      </w:r>
      <w:r w:rsidRPr="00512A4F">
        <w:t>he times are at least equal to the current minimum experience for a licence outcome (which is currently the Part 147 MTO pathway)</w:t>
      </w:r>
    </w:p>
    <w:p w14:paraId="65511B1F" w14:textId="473F3749" w:rsidR="00512A4F" w:rsidRPr="00512A4F" w:rsidRDefault="00512A4F">
      <w:pPr>
        <w:pStyle w:val="ListBullet"/>
      </w:pPr>
      <w:r>
        <w:t>i</w:t>
      </w:r>
      <w:r w:rsidRPr="00512A4F">
        <w:t>t is expected that modular licence applicants will naturally take longer to build a full licence as they will be working in industry as licence holders</w:t>
      </w:r>
    </w:p>
    <w:p w14:paraId="738A65A0" w14:textId="5ECF375E" w:rsidR="00512A4F" w:rsidRPr="00512A4F" w:rsidRDefault="00512A4F">
      <w:pPr>
        <w:pStyle w:val="ListBullet"/>
      </w:pPr>
      <w:r>
        <w:t xml:space="preserve">experience after the initial </w:t>
      </w:r>
      <w:r w:rsidR="008F66BF">
        <w:rPr>
          <w:lang w:val="et-EE"/>
        </w:rPr>
        <w:t>subset</w:t>
      </w:r>
      <w:r>
        <w:t xml:space="preserve"> would be </w:t>
      </w:r>
      <w:r w:rsidRPr="00512A4F">
        <w:t>with the perspective of a licence holder, which would give a broader perspective of responsibilities</w:t>
      </w:r>
    </w:p>
    <w:p w14:paraId="1F69A483" w14:textId="4E8C02F7" w:rsidR="00512A4F" w:rsidRPr="00512A4F" w:rsidRDefault="0018299F">
      <w:pPr>
        <w:pStyle w:val="ListBullet"/>
      </w:pPr>
      <w:r>
        <w:t>one</w:t>
      </w:r>
      <w:r w:rsidR="00512A4F">
        <w:t xml:space="preserve"> year </w:t>
      </w:r>
      <w:r w:rsidR="00512A4F" w:rsidRPr="00512A4F">
        <w:t xml:space="preserve">experience would be the minimum for a licensing outcome for any initial </w:t>
      </w:r>
      <w:r w:rsidR="008F66BF">
        <w:rPr>
          <w:lang w:val="et-EE"/>
        </w:rPr>
        <w:t>subset</w:t>
      </w:r>
      <w:r w:rsidR="00512A4F" w:rsidRPr="00512A4F">
        <w:t>.</w:t>
      </w:r>
    </w:p>
    <w:p w14:paraId="32D8F2F5" w14:textId="5FBA2719" w:rsidR="00512A4F" w:rsidRDefault="00512A4F">
      <w:pPr>
        <w:pStyle w:val="ListBullet"/>
      </w:pPr>
      <w:r>
        <w:t xml:space="preserve">the experience times are consistent with </w:t>
      </w:r>
      <w:r w:rsidRPr="00512A4F">
        <w:t>the requirements of other countries.</w:t>
      </w:r>
    </w:p>
    <w:p w14:paraId="02DC8BAA" w14:textId="6C5A9432" w:rsidR="0018299F" w:rsidRPr="0018299F" w:rsidRDefault="0018299F" w:rsidP="0018299F">
      <w:pPr>
        <w:pStyle w:val="Caption1"/>
      </w:pPr>
      <w:r w:rsidRPr="0018299F">
        <w:t xml:space="preserve">Table 4 - Proposed B1 </w:t>
      </w:r>
      <w:r w:rsidR="008F66BF">
        <w:rPr>
          <w:lang w:val="et-EE"/>
        </w:rPr>
        <w:t>subset</w:t>
      </w:r>
      <w:r w:rsidRPr="0018299F">
        <w:t xml:space="preserve"> experience requirements</w:t>
      </w:r>
    </w:p>
    <w:tbl>
      <w:tblPr>
        <w:tblStyle w:val="SD-MOStable"/>
        <w:tblW w:w="5000" w:type="pct"/>
        <w:tblLook w:val="04A0" w:firstRow="1" w:lastRow="0" w:firstColumn="1" w:lastColumn="0" w:noHBand="0" w:noVBand="1"/>
        <w:tblCaption w:val="Table 4 - Proposed B1 subset experience requirements"/>
        <w:tblDescription w:val="This table describes the maintenance experience requirements that would apply to applicants for each of the proposed B1 subsets "/>
      </w:tblPr>
      <w:tblGrid>
        <w:gridCol w:w="1975"/>
        <w:gridCol w:w="3381"/>
        <w:gridCol w:w="1833"/>
        <w:gridCol w:w="2213"/>
      </w:tblGrid>
      <w:tr w:rsidR="00512A4F" w14:paraId="6B3CB4A6" w14:textId="77777777" w:rsidTr="00512A4F">
        <w:trPr>
          <w:cnfStyle w:val="100000000000" w:firstRow="1" w:lastRow="0" w:firstColumn="0" w:lastColumn="0" w:oddVBand="0" w:evenVBand="0" w:oddHBand="0" w:evenHBand="0" w:firstRowFirstColumn="0" w:firstRowLastColumn="0" w:lastRowFirstColumn="0" w:lastRowLastColumn="0"/>
        </w:trPr>
        <w:tc>
          <w:tcPr>
            <w:tcW w:w="1050" w:type="pct"/>
          </w:tcPr>
          <w:p w14:paraId="47ED71C7" w14:textId="69F43387" w:rsidR="00512A4F" w:rsidRPr="00512A4F" w:rsidRDefault="008F66BF" w:rsidP="00512A4F">
            <w:pPr>
              <w:pStyle w:val="Tabletext"/>
            </w:pPr>
            <w:r>
              <w:rPr>
                <w:lang w:val="et-EE"/>
              </w:rPr>
              <w:t>Subset</w:t>
            </w:r>
          </w:p>
        </w:tc>
        <w:tc>
          <w:tcPr>
            <w:tcW w:w="1798" w:type="pct"/>
          </w:tcPr>
          <w:p w14:paraId="7B32B1C9" w14:textId="77777777" w:rsidR="00512A4F" w:rsidRPr="00512A4F" w:rsidRDefault="00512A4F" w:rsidP="00512A4F">
            <w:pPr>
              <w:pStyle w:val="Tabletext"/>
            </w:pPr>
            <w:r w:rsidRPr="00512A4F">
              <w:t>Pathway</w:t>
            </w:r>
          </w:p>
        </w:tc>
        <w:tc>
          <w:tcPr>
            <w:tcW w:w="975" w:type="pct"/>
          </w:tcPr>
          <w:p w14:paraId="62DB6BB2" w14:textId="77777777" w:rsidR="00512A4F" w:rsidRPr="00512A4F" w:rsidRDefault="00512A4F" w:rsidP="00512A4F">
            <w:pPr>
              <w:pStyle w:val="Tabletext"/>
            </w:pPr>
            <w:r w:rsidRPr="00512A4F">
              <w:t>Experience</w:t>
            </w:r>
          </w:p>
          <w:p w14:paraId="16BF7949" w14:textId="5869BB80" w:rsidR="00512A4F" w:rsidRPr="00512A4F" w:rsidRDefault="00512A4F" w:rsidP="00512A4F">
            <w:pPr>
              <w:pStyle w:val="Tabletext"/>
            </w:pPr>
            <w:r w:rsidRPr="00512A4F">
              <w:t xml:space="preserve">As initial </w:t>
            </w:r>
            <w:r w:rsidR="008F66BF">
              <w:rPr>
                <w:lang w:val="et-EE"/>
              </w:rPr>
              <w:t>subset</w:t>
            </w:r>
          </w:p>
        </w:tc>
        <w:tc>
          <w:tcPr>
            <w:tcW w:w="1177" w:type="pct"/>
          </w:tcPr>
          <w:p w14:paraId="4A9CB565" w14:textId="77777777" w:rsidR="00512A4F" w:rsidRPr="00512A4F" w:rsidRDefault="00512A4F" w:rsidP="00512A4F">
            <w:pPr>
              <w:pStyle w:val="Tabletext"/>
            </w:pPr>
            <w:r w:rsidRPr="00512A4F">
              <w:t>Experience</w:t>
            </w:r>
          </w:p>
          <w:p w14:paraId="78E7AF4A" w14:textId="6B4B0832" w:rsidR="00512A4F" w:rsidRPr="00512A4F" w:rsidRDefault="00512A4F" w:rsidP="00512A4F">
            <w:pPr>
              <w:pStyle w:val="Tabletext"/>
            </w:pPr>
            <w:r w:rsidRPr="00512A4F">
              <w:t xml:space="preserve">As additional </w:t>
            </w:r>
            <w:r w:rsidR="008F66BF">
              <w:rPr>
                <w:lang w:val="et-EE"/>
              </w:rPr>
              <w:t>subset</w:t>
            </w:r>
          </w:p>
        </w:tc>
      </w:tr>
      <w:tr w:rsidR="00512A4F" w14:paraId="0F6F6C47" w14:textId="77777777" w:rsidTr="00512A4F">
        <w:trPr>
          <w:trHeight w:val="441"/>
        </w:trPr>
        <w:tc>
          <w:tcPr>
            <w:tcW w:w="1050" w:type="pct"/>
            <w:vMerge w:val="restart"/>
          </w:tcPr>
          <w:p w14:paraId="5C6ACA7D" w14:textId="0C7147FA" w:rsidR="00512A4F" w:rsidRPr="00512A4F" w:rsidRDefault="00512A4F" w:rsidP="00512A4F">
            <w:pPr>
              <w:pStyle w:val="Tabletext"/>
            </w:pPr>
            <w:r>
              <w:t xml:space="preserve">B1.1 Airframe </w:t>
            </w:r>
            <w:r w:rsidRPr="00512A4F">
              <w:t>Turbine aeroplanes</w:t>
            </w:r>
            <w:r>
              <w:t xml:space="preserve"> or B1.3 Airframe </w:t>
            </w:r>
            <w:r w:rsidRPr="00512A4F">
              <w:t>Turbine helicopters</w:t>
            </w:r>
          </w:p>
        </w:tc>
        <w:tc>
          <w:tcPr>
            <w:tcW w:w="1798" w:type="pct"/>
          </w:tcPr>
          <w:p w14:paraId="07E70D95" w14:textId="1D96C783" w:rsidR="00512A4F" w:rsidRPr="00512A4F" w:rsidRDefault="00575CCA" w:rsidP="00512A4F">
            <w:pPr>
              <w:pStyle w:val="Tabletext"/>
            </w:pPr>
            <w:r>
              <w:t>Self-study</w:t>
            </w:r>
          </w:p>
        </w:tc>
        <w:tc>
          <w:tcPr>
            <w:tcW w:w="975" w:type="pct"/>
          </w:tcPr>
          <w:p w14:paraId="4600BD62" w14:textId="77777777" w:rsidR="00512A4F" w:rsidRPr="00512A4F" w:rsidRDefault="00512A4F" w:rsidP="00512A4F">
            <w:pPr>
              <w:pStyle w:val="Tabletext"/>
            </w:pPr>
            <w:r>
              <w:t>3</w:t>
            </w:r>
            <w:r w:rsidRPr="00512A4F">
              <w:t xml:space="preserve"> years</w:t>
            </w:r>
          </w:p>
        </w:tc>
        <w:tc>
          <w:tcPr>
            <w:tcW w:w="1177" w:type="pct"/>
          </w:tcPr>
          <w:p w14:paraId="256E318B" w14:textId="77777777" w:rsidR="00512A4F" w:rsidRPr="00512A4F" w:rsidRDefault="00512A4F" w:rsidP="00512A4F">
            <w:pPr>
              <w:pStyle w:val="Tabletext"/>
            </w:pPr>
            <w:r>
              <w:t>+</w:t>
            </w:r>
            <w:r w:rsidRPr="00512A4F">
              <w:t>2 years</w:t>
            </w:r>
          </w:p>
        </w:tc>
      </w:tr>
      <w:tr w:rsidR="00512A4F" w14:paraId="584DC36D" w14:textId="77777777" w:rsidTr="00512A4F">
        <w:trPr>
          <w:trHeight w:val="441"/>
        </w:trPr>
        <w:tc>
          <w:tcPr>
            <w:tcW w:w="1050" w:type="pct"/>
            <w:vMerge/>
          </w:tcPr>
          <w:p w14:paraId="40999DE9" w14:textId="77777777" w:rsidR="00512A4F" w:rsidRDefault="00512A4F" w:rsidP="00512A4F">
            <w:pPr>
              <w:pStyle w:val="Tabletext"/>
            </w:pPr>
          </w:p>
        </w:tc>
        <w:tc>
          <w:tcPr>
            <w:tcW w:w="1798" w:type="pct"/>
          </w:tcPr>
          <w:p w14:paraId="604BBD5F" w14:textId="3C70BD4A" w:rsidR="00512A4F" w:rsidRPr="00512A4F" w:rsidRDefault="00575CCA" w:rsidP="00512A4F">
            <w:pPr>
              <w:pStyle w:val="Tabletext"/>
            </w:pPr>
            <w:r>
              <w:t>Self-study</w:t>
            </w:r>
            <w:r w:rsidR="00512A4F">
              <w:t xml:space="preserve"> with associated trade</w:t>
            </w:r>
          </w:p>
        </w:tc>
        <w:tc>
          <w:tcPr>
            <w:tcW w:w="975" w:type="pct"/>
          </w:tcPr>
          <w:p w14:paraId="54ACDB86" w14:textId="77777777" w:rsidR="00512A4F" w:rsidRPr="00512A4F" w:rsidRDefault="00512A4F" w:rsidP="00512A4F">
            <w:pPr>
              <w:pStyle w:val="Tabletext"/>
            </w:pPr>
            <w:r>
              <w:t>2</w:t>
            </w:r>
            <w:r w:rsidRPr="00512A4F">
              <w:t xml:space="preserve"> years </w:t>
            </w:r>
          </w:p>
        </w:tc>
        <w:tc>
          <w:tcPr>
            <w:tcW w:w="1177" w:type="pct"/>
          </w:tcPr>
          <w:p w14:paraId="066E80BF" w14:textId="77777777" w:rsidR="00512A4F" w:rsidRPr="00512A4F" w:rsidRDefault="00512A4F" w:rsidP="00512A4F">
            <w:pPr>
              <w:pStyle w:val="Tabletext"/>
            </w:pPr>
            <w:r>
              <w:t>+1.5 years</w:t>
            </w:r>
          </w:p>
        </w:tc>
      </w:tr>
      <w:tr w:rsidR="00512A4F" w14:paraId="712EA0DF" w14:textId="77777777" w:rsidTr="00512A4F">
        <w:trPr>
          <w:trHeight w:val="441"/>
        </w:trPr>
        <w:tc>
          <w:tcPr>
            <w:tcW w:w="1050" w:type="pct"/>
            <w:vMerge/>
          </w:tcPr>
          <w:p w14:paraId="3A4F1499" w14:textId="77777777" w:rsidR="00512A4F" w:rsidRDefault="00512A4F" w:rsidP="00512A4F">
            <w:pPr>
              <w:pStyle w:val="Tabletext"/>
            </w:pPr>
          </w:p>
        </w:tc>
        <w:tc>
          <w:tcPr>
            <w:tcW w:w="1798" w:type="pct"/>
          </w:tcPr>
          <w:p w14:paraId="06D60FEC" w14:textId="77777777" w:rsidR="00512A4F" w:rsidRPr="00512A4F" w:rsidRDefault="00512A4F" w:rsidP="00512A4F">
            <w:pPr>
              <w:pStyle w:val="Tabletext"/>
            </w:pPr>
            <w:r>
              <w:t>Part 147 MTO</w:t>
            </w:r>
          </w:p>
        </w:tc>
        <w:tc>
          <w:tcPr>
            <w:tcW w:w="975" w:type="pct"/>
          </w:tcPr>
          <w:p w14:paraId="5D2D7825" w14:textId="77777777" w:rsidR="00512A4F" w:rsidRPr="00512A4F" w:rsidRDefault="00512A4F" w:rsidP="00512A4F">
            <w:pPr>
              <w:pStyle w:val="Tabletext"/>
            </w:pPr>
            <w:r>
              <w:t>1</w:t>
            </w:r>
            <w:r w:rsidRPr="00512A4F">
              <w:t>.5 year</w:t>
            </w:r>
          </w:p>
        </w:tc>
        <w:tc>
          <w:tcPr>
            <w:tcW w:w="1177" w:type="pct"/>
          </w:tcPr>
          <w:p w14:paraId="3467121D" w14:textId="77777777" w:rsidR="00512A4F" w:rsidRPr="00512A4F" w:rsidRDefault="00512A4F" w:rsidP="00512A4F">
            <w:pPr>
              <w:pStyle w:val="Tabletext"/>
            </w:pPr>
            <w:r>
              <w:t>+1 year</w:t>
            </w:r>
          </w:p>
        </w:tc>
      </w:tr>
      <w:tr w:rsidR="00512A4F" w14:paraId="54DED9FF" w14:textId="77777777" w:rsidTr="00512A4F">
        <w:trPr>
          <w:trHeight w:val="441"/>
        </w:trPr>
        <w:tc>
          <w:tcPr>
            <w:tcW w:w="1050" w:type="pct"/>
            <w:vMerge w:val="restart"/>
          </w:tcPr>
          <w:p w14:paraId="19E93F6C" w14:textId="0DF02DBA" w:rsidR="00512A4F" w:rsidRPr="00512A4F" w:rsidRDefault="00512A4F" w:rsidP="00512A4F">
            <w:pPr>
              <w:pStyle w:val="Tabletext"/>
            </w:pPr>
            <w:r>
              <w:t xml:space="preserve">B1.2 Airframe Piston </w:t>
            </w:r>
            <w:r w:rsidRPr="00512A4F">
              <w:t>Aeroplanes</w:t>
            </w:r>
            <w:r>
              <w:t xml:space="preserve"> or B1.4 Airframe Piston </w:t>
            </w:r>
            <w:r w:rsidRPr="00512A4F">
              <w:t>Helicopters</w:t>
            </w:r>
          </w:p>
        </w:tc>
        <w:tc>
          <w:tcPr>
            <w:tcW w:w="1798" w:type="pct"/>
          </w:tcPr>
          <w:p w14:paraId="2432CC4E" w14:textId="4C1A8B69" w:rsidR="00512A4F" w:rsidRPr="00512A4F" w:rsidRDefault="00575CCA" w:rsidP="00512A4F">
            <w:pPr>
              <w:pStyle w:val="Tabletext"/>
            </w:pPr>
            <w:r>
              <w:t>Self-study</w:t>
            </w:r>
          </w:p>
        </w:tc>
        <w:tc>
          <w:tcPr>
            <w:tcW w:w="975" w:type="pct"/>
          </w:tcPr>
          <w:p w14:paraId="4BD49D68" w14:textId="77777777" w:rsidR="00512A4F" w:rsidRPr="00512A4F" w:rsidRDefault="00512A4F" w:rsidP="00512A4F">
            <w:pPr>
              <w:pStyle w:val="Tabletext"/>
            </w:pPr>
            <w:r>
              <w:t>2</w:t>
            </w:r>
            <w:r w:rsidRPr="00512A4F">
              <w:t xml:space="preserve"> years</w:t>
            </w:r>
          </w:p>
        </w:tc>
        <w:tc>
          <w:tcPr>
            <w:tcW w:w="1177" w:type="pct"/>
          </w:tcPr>
          <w:p w14:paraId="36A78D27" w14:textId="77777777" w:rsidR="00512A4F" w:rsidRPr="00512A4F" w:rsidRDefault="00512A4F" w:rsidP="00512A4F">
            <w:pPr>
              <w:pStyle w:val="Tabletext"/>
            </w:pPr>
            <w:r>
              <w:t>+1 year</w:t>
            </w:r>
          </w:p>
        </w:tc>
      </w:tr>
      <w:tr w:rsidR="00512A4F" w14:paraId="2EFFAA18" w14:textId="77777777" w:rsidTr="00512A4F">
        <w:trPr>
          <w:trHeight w:val="441"/>
        </w:trPr>
        <w:tc>
          <w:tcPr>
            <w:tcW w:w="1050" w:type="pct"/>
            <w:vMerge/>
          </w:tcPr>
          <w:p w14:paraId="045DFAC2" w14:textId="77777777" w:rsidR="00512A4F" w:rsidRDefault="00512A4F" w:rsidP="00512A4F">
            <w:pPr>
              <w:pStyle w:val="Tabletext"/>
            </w:pPr>
          </w:p>
        </w:tc>
        <w:tc>
          <w:tcPr>
            <w:tcW w:w="1798" w:type="pct"/>
          </w:tcPr>
          <w:p w14:paraId="2469A644" w14:textId="59936867" w:rsidR="00512A4F" w:rsidRPr="00512A4F" w:rsidRDefault="00C0614E" w:rsidP="00512A4F">
            <w:pPr>
              <w:pStyle w:val="Tabletext"/>
            </w:pPr>
            <w:r>
              <w:t>Self-study</w:t>
            </w:r>
            <w:r w:rsidR="00512A4F">
              <w:t xml:space="preserve"> with associated trade</w:t>
            </w:r>
          </w:p>
        </w:tc>
        <w:tc>
          <w:tcPr>
            <w:tcW w:w="975" w:type="pct"/>
          </w:tcPr>
          <w:p w14:paraId="041C449D" w14:textId="77777777" w:rsidR="00512A4F" w:rsidRPr="00512A4F" w:rsidRDefault="00512A4F" w:rsidP="00512A4F">
            <w:pPr>
              <w:pStyle w:val="Tabletext"/>
            </w:pPr>
            <w:r>
              <w:t>1.5</w:t>
            </w:r>
            <w:r w:rsidRPr="00512A4F">
              <w:t xml:space="preserve"> years</w:t>
            </w:r>
          </w:p>
        </w:tc>
        <w:tc>
          <w:tcPr>
            <w:tcW w:w="1177" w:type="pct"/>
          </w:tcPr>
          <w:p w14:paraId="4B810091" w14:textId="77777777" w:rsidR="00512A4F" w:rsidRPr="00512A4F" w:rsidRDefault="00512A4F" w:rsidP="00512A4F">
            <w:pPr>
              <w:pStyle w:val="Tabletext"/>
            </w:pPr>
            <w:r>
              <w:t>+1 year</w:t>
            </w:r>
          </w:p>
        </w:tc>
      </w:tr>
      <w:tr w:rsidR="00512A4F" w14:paraId="79CCA842" w14:textId="77777777" w:rsidTr="00512A4F">
        <w:trPr>
          <w:trHeight w:val="441"/>
        </w:trPr>
        <w:tc>
          <w:tcPr>
            <w:tcW w:w="1050" w:type="pct"/>
            <w:vMerge/>
          </w:tcPr>
          <w:p w14:paraId="212D3862" w14:textId="77777777" w:rsidR="00512A4F" w:rsidRDefault="00512A4F" w:rsidP="00512A4F">
            <w:pPr>
              <w:pStyle w:val="Tabletext"/>
            </w:pPr>
          </w:p>
        </w:tc>
        <w:tc>
          <w:tcPr>
            <w:tcW w:w="1798" w:type="pct"/>
          </w:tcPr>
          <w:p w14:paraId="5ED8BD06" w14:textId="77777777" w:rsidR="00512A4F" w:rsidRPr="00512A4F" w:rsidRDefault="00512A4F" w:rsidP="00512A4F">
            <w:pPr>
              <w:pStyle w:val="Tabletext"/>
            </w:pPr>
            <w:r>
              <w:t>Part 147 MTO</w:t>
            </w:r>
          </w:p>
        </w:tc>
        <w:tc>
          <w:tcPr>
            <w:tcW w:w="975" w:type="pct"/>
          </w:tcPr>
          <w:p w14:paraId="3BD87C93" w14:textId="77777777" w:rsidR="00512A4F" w:rsidRPr="00512A4F" w:rsidRDefault="00512A4F" w:rsidP="00512A4F">
            <w:pPr>
              <w:pStyle w:val="Tabletext"/>
            </w:pPr>
            <w:r>
              <w:t>1 year</w:t>
            </w:r>
          </w:p>
        </w:tc>
        <w:tc>
          <w:tcPr>
            <w:tcW w:w="1177" w:type="pct"/>
          </w:tcPr>
          <w:p w14:paraId="7B2FF4BB" w14:textId="77777777" w:rsidR="00512A4F" w:rsidRPr="00512A4F" w:rsidRDefault="00512A4F" w:rsidP="00512A4F">
            <w:pPr>
              <w:pStyle w:val="Tabletext"/>
            </w:pPr>
            <w:r>
              <w:t>+</w:t>
            </w:r>
            <w:r w:rsidRPr="00512A4F">
              <w:t>1 year</w:t>
            </w:r>
          </w:p>
        </w:tc>
      </w:tr>
      <w:tr w:rsidR="00512A4F" w14:paraId="7228616D" w14:textId="77777777" w:rsidTr="00512A4F">
        <w:trPr>
          <w:trHeight w:val="129"/>
        </w:trPr>
        <w:tc>
          <w:tcPr>
            <w:tcW w:w="1050" w:type="pct"/>
            <w:vMerge w:val="restart"/>
          </w:tcPr>
          <w:p w14:paraId="3B5FF5C5" w14:textId="77777777" w:rsidR="00512A4F" w:rsidRPr="00512A4F" w:rsidRDefault="00512A4F" w:rsidP="00512A4F">
            <w:pPr>
              <w:pStyle w:val="Tabletext"/>
            </w:pPr>
            <w:r>
              <w:t xml:space="preserve">B1 Powerplants </w:t>
            </w:r>
            <w:r w:rsidRPr="00512A4F">
              <w:lastRenderedPageBreak/>
              <w:t>Turbine engines</w:t>
            </w:r>
          </w:p>
        </w:tc>
        <w:tc>
          <w:tcPr>
            <w:tcW w:w="1798" w:type="pct"/>
          </w:tcPr>
          <w:p w14:paraId="6B6461E7" w14:textId="31631895" w:rsidR="00512A4F" w:rsidRPr="00512A4F" w:rsidRDefault="00575CCA" w:rsidP="00512A4F">
            <w:pPr>
              <w:pStyle w:val="Tabletext"/>
            </w:pPr>
            <w:r>
              <w:lastRenderedPageBreak/>
              <w:t>Self-study</w:t>
            </w:r>
          </w:p>
        </w:tc>
        <w:tc>
          <w:tcPr>
            <w:tcW w:w="975" w:type="pct"/>
          </w:tcPr>
          <w:p w14:paraId="050CC4DF" w14:textId="77777777" w:rsidR="00512A4F" w:rsidRPr="00512A4F" w:rsidRDefault="00512A4F" w:rsidP="00512A4F">
            <w:pPr>
              <w:pStyle w:val="Tabletext"/>
            </w:pPr>
            <w:r>
              <w:t>2</w:t>
            </w:r>
            <w:r w:rsidRPr="00512A4F">
              <w:t xml:space="preserve"> years</w:t>
            </w:r>
          </w:p>
        </w:tc>
        <w:tc>
          <w:tcPr>
            <w:tcW w:w="1177" w:type="pct"/>
          </w:tcPr>
          <w:p w14:paraId="55E94C7E" w14:textId="77777777" w:rsidR="00512A4F" w:rsidRPr="00512A4F" w:rsidRDefault="00512A4F" w:rsidP="00512A4F">
            <w:pPr>
              <w:pStyle w:val="Tabletext"/>
            </w:pPr>
            <w:r>
              <w:t>+1 year</w:t>
            </w:r>
          </w:p>
        </w:tc>
      </w:tr>
      <w:tr w:rsidR="00512A4F" w14:paraId="2662EA4D" w14:textId="77777777" w:rsidTr="00512A4F">
        <w:trPr>
          <w:trHeight w:val="129"/>
        </w:trPr>
        <w:tc>
          <w:tcPr>
            <w:tcW w:w="1050" w:type="pct"/>
            <w:vMerge/>
          </w:tcPr>
          <w:p w14:paraId="122E82C5" w14:textId="77777777" w:rsidR="00512A4F" w:rsidRDefault="00512A4F" w:rsidP="00512A4F">
            <w:pPr>
              <w:pStyle w:val="Tabletext"/>
            </w:pPr>
          </w:p>
        </w:tc>
        <w:tc>
          <w:tcPr>
            <w:tcW w:w="1798" w:type="pct"/>
          </w:tcPr>
          <w:p w14:paraId="1D5B6FE6" w14:textId="41B2D303" w:rsidR="00512A4F" w:rsidRPr="00512A4F" w:rsidRDefault="00575CCA" w:rsidP="00512A4F">
            <w:pPr>
              <w:pStyle w:val="Tabletext"/>
            </w:pPr>
            <w:r>
              <w:t>Self-study</w:t>
            </w:r>
            <w:r w:rsidR="00512A4F">
              <w:t xml:space="preserve"> with associated trade</w:t>
            </w:r>
          </w:p>
        </w:tc>
        <w:tc>
          <w:tcPr>
            <w:tcW w:w="975" w:type="pct"/>
          </w:tcPr>
          <w:p w14:paraId="57E08419" w14:textId="77777777" w:rsidR="00512A4F" w:rsidRPr="00512A4F" w:rsidRDefault="00512A4F" w:rsidP="00512A4F">
            <w:pPr>
              <w:pStyle w:val="Tabletext"/>
            </w:pPr>
            <w:r>
              <w:t>1.5</w:t>
            </w:r>
            <w:r w:rsidRPr="00512A4F">
              <w:t xml:space="preserve"> years</w:t>
            </w:r>
          </w:p>
        </w:tc>
        <w:tc>
          <w:tcPr>
            <w:tcW w:w="1177" w:type="pct"/>
          </w:tcPr>
          <w:p w14:paraId="5B38A01A" w14:textId="77777777" w:rsidR="00512A4F" w:rsidRPr="00512A4F" w:rsidRDefault="00512A4F" w:rsidP="00512A4F">
            <w:pPr>
              <w:pStyle w:val="Tabletext"/>
            </w:pPr>
            <w:r>
              <w:t>+1 year</w:t>
            </w:r>
          </w:p>
        </w:tc>
      </w:tr>
      <w:tr w:rsidR="00512A4F" w14:paraId="6234B2D5" w14:textId="77777777" w:rsidTr="00512A4F">
        <w:trPr>
          <w:trHeight w:val="129"/>
        </w:trPr>
        <w:tc>
          <w:tcPr>
            <w:tcW w:w="1050" w:type="pct"/>
            <w:vMerge/>
          </w:tcPr>
          <w:p w14:paraId="3BC3522E" w14:textId="77777777" w:rsidR="00512A4F" w:rsidRDefault="00512A4F" w:rsidP="00512A4F">
            <w:pPr>
              <w:pStyle w:val="Tabletext"/>
            </w:pPr>
          </w:p>
        </w:tc>
        <w:tc>
          <w:tcPr>
            <w:tcW w:w="1798" w:type="pct"/>
          </w:tcPr>
          <w:p w14:paraId="4F34901E" w14:textId="77777777" w:rsidR="00512A4F" w:rsidRPr="00512A4F" w:rsidRDefault="00512A4F" w:rsidP="00512A4F">
            <w:pPr>
              <w:pStyle w:val="Tabletext"/>
            </w:pPr>
            <w:r>
              <w:t>Part 147 MTO</w:t>
            </w:r>
          </w:p>
        </w:tc>
        <w:tc>
          <w:tcPr>
            <w:tcW w:w="975" w:type="pct"/>
          </w:tcPr>
          <w:p w14:paraId="2E89ADD5" w14:textId="77777777" w:rsidR="00512A4F" w:rsidRPr="00512A4F" w:rsidRDefault="00512A4F" w:rsidP="00512A4F">
            <w:pPr>
              <w:pStyle w:val="Tabletext"/>
            </w:pPr>
            <w:r>
              <w:t>1 year</w:t>
            </w:r>
          </w:p>
        </w:tc>
        <w:tc>
          <w:tcPr>
            <w:tcW w:w="1177" w:type="pct"/>
          </w:tcPr>
          <w:p w14:paraId="72DEA389" w14:textId="77777777" w:rsidR="00512A4F" w:rsidRPr="00512A4F" w:rsidRDefault="00512A4F" w:rsidP="00512A4F">
            <w:pPr>
              <w:pStyle w:val="Tabletext"/>
            </w:pPr>
            <w:r>
              <w:t>+1 year</w:t>
            </w:r>
          </w:p>
        </w:tc>
      </w:tr>
      <w:tr w:rsidR="00512A4F" w14:paraId="409AFDEC" w14:textId="77777777" w:rsidTr="00512A4F">
        <w:trPr>
          <w:trHeight w:val="129"/>
        </w:trPr>
        <w:tc>
          <w:tcPr>
            <w:tcW w:w="1050" w:type="pct"/>
            <w:vMerge w:val="restart"/>
          </w:tcPr>
          <w:p w14:paraId="1ABD7D28" w14:textId="77777777" w:rsidR="00512A4F" w:rsidRPr="00512A4F" w:rsidRDefault="00512A4F" w:rsidP="00512A4F">
            <w:pPr>
              <w:pStyle w:val="Tabletext"/>
            </w:pPr>
            <w:r>
              <w:t xml:space="preserve">B1 Powerplants </w:t>
            </w:r>
            <w:r w:rsidRPr="00512A4F">
              <w:t>Piston engines</w:t>
            </w:r>
          </w:p>
        </w:tc>
        <w:tc>
          <w:tcPr>
            <w:tcW w:w="1798" w:type="pct"/>
          </w:tcPr>
          <w:p w14:paraId="727730F5" w14:textId="0455ED7D" w:rsidR="00512A4F" w:rsidRPr="00512A4F" w:rsidRDefault="00575CCA" w:rsidP="00512A4F">
            <w:pPr>
              <w:pStyle w:val="Tabletext"/>
            </w:pPr>
            <w:r>
              <w:t>Self-study</w:t>
            </w:r>
          </w:p>
        </w:tc>
        <w:tc>
          <w:tcPr>
            <w:tcW w:w="975" w:type="pct"/>
          </w:tcPr>
          <w:p w14:paraId="619E2781" w14:textId="77777777" w:rsidR="00512A4F" w:rsidRPr="00512A4F" w:rsidRDefault="00512A4F" w:rsidP="00512A4F">
            <w:pPr>
              <w:pStyle w:val="Tabletext"/>
            </w:pPr>
            <w:r>
              <w:t>1 year</w:t>
            </w:r>
          </w:p>
        </w:tc>
        <w:tc>
          <w:tcPr>
            <w:tcW w:w="1177" w:type="pct"/>
          </w:tcPr>
          <w:p w14:paraId="0B5E6D7D" w14:textId="77777777" w:rsidR="00512A4F" w:rsidRPr="00512A4F" w:rsidRDefault="00512A4F" w:rsidP="00512A4F">
            <w:pPr>
              <w:pStyle w:val="Tabletext"/>
            </w:pPr>
            <w:r>
              <w:t>+6 months</w:t>
            </w:r>
          </w:p>
        </w:tc>
      </w:tr>
      <w:tr w:rsidR="00512A4F" w14:paraId="68D63399" w14:textId="77777777" w:rsidTr="00512A4F">
        <w:trPr>
          <w:trHeight w:val="129"/>
        </w:trPr>
        <w:tc>
          <w:tcPr>
            <w:tcW w:w="1050" w:type="pct"/>
            <w:vMerge/>
          </w:tcPr>
          <w:p w14:paraId="150C1257" w14:textId="77777777" w:rsidR="00512A4F" w:rsidRDefault="00512A4F" w:rsidP="00512A4F">
            <w:pPr>
              <w:pStyle w:val="Tabletext"/>
            </w:pPr>
          </w:p>
        </w:tc>
        <w:tc>
          <w:tcPr>
            <w:tcW w:w="1798" w:type="pct"/>
          </w:tcPr>
          <w:p w14:paraId="0B2851A6" w14:textId="4B523625" w:rsidR="00512A4F" w:rsidRPr="00512A4F" w:rsidRDefault="00575CCA" w:rsidP="00512A4F">
            <w:pPr>
              <w:pStyle w:val="Tabletext"/>
            </w:pPr>
            <w:r>
              <w:t>Self-study</w:t>
            </w:r>
            <w:r w:rsidR="00512A4F">
              <w:t xml:space="preserve"> with associated trade</w:t>
            </w:r>
          </w:p>
        </w:tc>
        <w:tc>
          <w:tcPr>
            <w:tcW w:w="975" w:type="pct"/>
          </w:tcPr>
          <w:p w14:paraId="24D11011" w14:textId="77777777" w:rsidR="00512A4F" w:rsidRPr="00512A4F" w:rsidRDefault="00512A4F" w:rsidP="00512A4F">
            <w:pPr>
              <w:pStyle w:val="Tabletext"/>
            </w:pPr>
            <w:r>
              <w:t>1 year</w:t>
            </w:r>
          </w:p>
        </w:tc>
        <w:tc>
          <w:tcPr>
            <w:tcW w:w="1177" w:type="pct"/>
          </w:tcPr>
          <w:p w14:paraId="03622FF3" w14:textId="77777777" w:rsidR="00512A4F" w:rsidRPr="00512A4F" w:rsidRDefault="00512A4F" w:rsidP="00512A4F">
            <w:pPr>
              <w:pStyle w:val="Tabletext"/>
            </w:pPr>
            <w:r>
              <w:t>+6 months</w:t>
            </w:r>
          </w:p>
        </w:tc>
      </w:tr>
      <w:tr w:rsidR="00512A4F" w14:paraId="09172C2B" w14:textId="77777777" w:rsidTr="00512A4F">
        <w:trPr>
          <w:trHeight w:val="129"/>
        </w:trPr>
        <w:tc>
          <w:tcPr>
            <w:tcW w:w="1050" w:type="pct"/>
            <w:vMerge/>
          </w:tcPr>
          <w:p w14:paraId="7C8668DE" w14:textId="77777777" w:rsidR="00512A4F" w:rsidRDefault="00512A4F" w:rsidP="00512A4F">
            <w:pPr>
              <w:pStyle w:val="Tabletext"/>
            </w:pPr>
          </w:p>
        </w:tc>
        <w:tc>
          <w:tcPr>
            <w:tcW w:w="1798" w:type="pct"/>
          </w:tcPr>
          <w:p w14:paraId="4B720941" w14:textId="77777777" w:rsidR="00512A4F" w:rsidRPr="00512A4F" w:rsidRDefault="00512A4F" w:rsidP="00512A4F">
            <w:pPr>
              <w:pStyle w:val="Tabletext"/>
            </w:pPr>
            <w:r>
              <w:t>Part 147 MTO</w:t>
            </w:r>
          </w:p>
        </w:tc>
        <w:tc>
          <w:tcPr>
            <w:tcW w:w="975" w:type="pct"/>
          </w:tcPr>
          <w:p w14:paraId="70D9DF26" w14:textId="77777777" w:rsidR="00512A4F" w:rsidRPr="00512A4F" w:rsidRDefault="00512A4F" w:rsidP="00512A4F">
            <w:pPr>
              <w:pStyle w:val="Tabletext"/>
            </w:pPr>
            <w:r>
              <w:t>1 year</w:t>
            </w:r>
          </w:p>
        </w:tc>
        <w:tc>
          <w:tcPr>
            <w:tcW w:w="1177" w:type="pct"/>
          </w:tcPr>
          <w:p w14:paraId="71529B27" w14:textId="77777777" w:rsidR="00512A4F" w:rsidRPr="00512A4F" w:rsidRDefault="00512A4F" w:rsidP="00512A4F">
            <w:pPr>
              <w:pStyle w:val="Tabletext"/>
            </w:pPr>
            <w:r>
              <w:t>+6 months</w:t>
            </w:r>
          </w:p>
        </w:tc>
      </w:tr>
      <w:tr w:rsidR="00512A4F" w14:paraId="4A78BD56" w14:textId="77777777" w:rsidTr="00512A4F">
        <w:tc>
          <w:tcPr>
            <w:tcW w:w="1050" w:type="pct"/>
          </w:tcPr>
          <w:p w14:paraId="590630FB" w14:textId="77777777" w:rsidR="00512A4F" w:rsidRPr="00512A4F" w:rsidRDefault="00512A4F" w:rsidP="00512A4F">
            <w:pPr>
              <w:pStyle w:val="Tabletext"/>
            </w:pPr>
            <w:r>
              <w:t>Propeller add-on</w:t>
            </w:r>
          </w:p>
        </w:tc>
        <w:tc>
          <w:tcPr>
            <w:tcW w:w="1798" w:type="pct"/>
          </w:tcPr>
          <w:p w14:paraId="5D91F256" w14:textId="77777777" w:rsidR="00512A4F" w:rsidRPr="00512A4F" w:rsidRDefault="00512A4F" w:rsidP="00512A4F">
            <w:pPr>
              <w:pStyle w:val="Tabletext"/>
            </w:pPr>
            <w:r>
              <w:t>All</w:t>
            </w:r>
          </w:p>
        </w:tc>
        <w:tc>
          <w:tcPr>
            <w:tcW w:w="975" w:type="pct"/>
          </w:tcPr>
          <w:p w14:paraId="430AAF53" w14:textId="3886592E" w:rsidR="00512A4F" w:rsidRPr="00512A4F" w:rsidRDefault="00512A4F" w:rsidP="00512A4F">
            <w:pPr>
              <w:pStyle w:val="Tabletext"/>
            </w:pPr>
            <w:r>
              <w:t xml:space="preserve">Not available </w:t>
            </w:r>
            <w:r w:rsidR="006B214F">
              <w:t xml:space="preserve">as </w:t>
            </w:r>
            <w:r>
              <w:t xml:space="preserve">an initial </w:t>
            </w:r>
            <w:r w:rsidR="008F66BF">
              <w:rPr>
                <w:lang w:val="et-EE"/>
              </w:rPr>
              <w:t>subset</w:t>
            </w:r>
          </w:p>
        </w:tc>
        <w:tc>
          <w:tcPr>
            <w:tcW w:w="1177" w:type="pct"/>
          </w:tcPr>
          <w:p w14:paraId="0BF4D414" w14:textId="77777777" w:rsidR="00512A4F" w:rsidRPr="00512A4F" w:rsidRDefault="00512A4F" w:rsidP="00512A4F">
            <w:pPr>
              <w:pStyle w:val="Tabletext"/>
            </w:pPr>
            <w:r>
              <w:t xml:space="preserve">No additional </w:t>
            </w:r>
            <w:r w:rsidRPr="00512A4F">
              <w:t xml:space="preserve">time – practical training syllabus tasks required </w:t>
            </w:r>
          </w:p>
        </w:tc>
      </w:tr>
      <w:tr w:rsidR="00512A4F" w14:paraId="4B9BAAAB" w14:textId="77777777" w:rsidTr="00512A4F">
        <w:tc>
          <w:tcPr>
            <w:tcW w:w="1050" w:type="pct"/>
          </w:tcPr>
          <w:p w14:paraId="15045D51" w14:textId="77777777" w:rsidR="00512A4F" w:rsidRPr="00512A4F" w:rsidRDefault="00512A4F" w:rsidP="00512A4F">
            <w:pPr>
              <w:pStyle w:val="Tabletext"/>
            </w:pPr>
            <w:r>
              <w:t xml:space="preserve">Avionics LRU </w:t>
            </w:r>
          </w:p>
        </w:tc>
        <w:tc>
          <w:tcPr>
            <w:tcW w:w="1798" w:type="pct"/>
          </w:tcPr>
          <w:p w14:paraId="637CB46E" w14:textId="77777777" w:rsidR="00512A4F" w:rsidRPr="00512A4F" w:rsidRDefault="00512A4F" w:rsidP="00512A4F">
            <w:pPr>
              <w:pStyle w:val="Tabletext"/>
            </w:pPr>
            <w:r>
              <w:t>All</w:t>
            </w:r>
          </w:p>
        </w:tc>
        <w:tc>
          <w:tcPr>
            <w:tcW w:w="975" w:type="pct"/>
          </w:tcPr>
          <w:p w14:paraId="4222CF28" w14:textId="15180CA9" w:rsidR="00512A4F" w:rsidRPr="00512A4F" w:rsidRDefault="00512A4F" w:rsidP="00512A4F">
            <w:pPr>
              <w:pStyle w:val="Tabletext"/>
            </w:pPr>
            <w:r>
              <w:t xml:space="preserve">Not available </w:t>
            </w:r>
            <w:r w:rsidR="006B214F">
              <w:t xml:space="preserve">as </w:t>
            </w:r>
            <w:r>
              <w:t xml:space="preserve">an initial </w:t>
            </w:r>
            <w:r w:rsidR="008F66BF">
              <w:rPr>
                <w:lang w:val="et-EE"/>
              </w:rPr>
              <w:t>subset</w:t>
            </w:r>
          </w:p>
        </w:tc>
        <w:tc>
          <w:tcPr>
            <w:tcW w:w="1177" w:type="pct"/>
          </w:tcPr>
          <w:p w14:paraId="4C71FA49" w14:textId="77777777" w:rsidR="00512A4F" w:rsidRPr="00512A4F" w:rsidRDefault="00512A4F" w:rsidP="00512A4F">
            <w:pPr>
              <w:pStyle w:val="Tabletext"/>
            </w:pPr>
            <w:r>
              <w:t>No additional time – practical training syllabus tasks required</w:t>
            </w:r>
          </w:p>
        </w:tc>
      </w:tr>
    </w:tbl>
    <w:p w14:paraId="2D63D083" w14:textId="77777777" w:rsidR="00A63B29" w:rsidRDefault="00A63B29" w:rsidP="008F541B">
      <w:pPr>
        <w:pStyle w:val="spacer"/>
      </w:pPr>
    </w:p>
    <w:p w14:paraId="3B333259" w14:textId="77777777" w:rsidR="00E24082" w:rsidRDefault="00E24082" w:rsidP="002F28D8">
      <w:pPr>
        <w:pStyle w:val="normalafterlisttable"/>
      </w:pPr>
      <w:r>
        <w:br w:type="page"/>
      </w:r>
    </w:p>
    <w:p w14:paraId="41C8A949" w14:textId="62E30B3E" w:rsidR="00512A4F" w:rsidRDefault="0018299F" w:rsidP="002F28D8">
      <w:pPr>
        <w:pStyle w:val="normalafterlisttable"/>
      </w:pPr>
      <w:r>
        <w:lastRenderedPageBreak/>
        <w:t>Table 5 shows the p</w:t>
      </w:r>
      <w:r w:rsidR="00512A4F" w:rsidRPr="00512A4F">
        <w:t>rivileges, exclusions and experience requirements that would apply to proposed B2 EI</w:t>
      </w:r>
      <w:r w:rsidR="009157A2">
        <w:t>&amp;</w:t>
      </w:r>
      <w:r w:rsidR="00512A4F" w:rsidRPr="00512A4F">
        <w:t xml:space="preserve">R </w:t>
      </w:r>
      <w:r w:rsidR="008F66BF">
        <w:rPr>
          <w:lang w:val="et-EE"/>
        </w:rPr>
        <w:t>subset</w:t>
      </w:r>
      <w:r w:rsidR="00512A4F" w:rsidRPr="00512A4F">
        <w:t>s</w:t>
      </w:r>
      <w:r w:rsidR="004D524C">
        <w:t>.</w:t>
      </w:r>
    </w:p>
    <w:p w14:paraId="6020D192" w14:textId="620FF1A3" w:rsidR="0018299F" w:rsidRPr="0018299F" w:rsidRDefault="0018299F" w:rsidP="0018299F">
      <w:pPr>
        <w:pStyle w:val="Caption1"/>
      </w:pPr>
      <w:r w:rsidRPr="0018299F">
        <w:t xml:space="preserve">Table 5 – Proposed B2 </w:t>
      </w:r>
      <w:r w:rsidR="008F66BF">
        <w:rPr>
          <w:lang w:val="et-EE"/>
        </w:rPr>
        <w:t>subset</w:t>
      </w:r>
      <w:r w:rsidRPr="0018299F">
        <w:t>s</w:t>
      </w:r>
    </w:p>
    <w:tbl>
      <w:tblPr>
        <w:tblStyle w:val="SD-MOStable"/>
        <w:tblW w:w="0" w:type="auto"/>
        <w:tblLook w:val="04A0" w:firstRow="1" w:lastRow="0" w:firstColumn="1" w:lastColumn="0" w:noHBand="0" w:noVBand="1"/>
        <w:tblCaption w:val="Table 5 – Proposed B2 subsets"/>
        <w:tblDescription w:val="This table sets out the privileges, exclusions and experience requirements that would apply to proposed B2 EIR subsets,"/>
      </w:tblPr>
      <w:tblGrid>
        <w:gridCol w:w="1546"/>
        <w:gridCol w:w="2804"/>
        <w:gridCol w:w="2943"/>
        <w:gridCol w:w="2109"/>
      </w:tblGrid>
      <w:tr w:rsidR="00512A4F" w14:paraId="37E1DC8D" w14:textId="77777777" w:rsidTr="00512A4F">
        <w:trPr>
          <w:cnfStyle w:val="100000000000" w:firstRow="1" w:lastRow="0" w:firstColumn="0" w:lastColumn="0" w:oddVBand="0" w:evenVBand="0" w:oddHBand="0" w:evenHBand="0" w:firstRowFirstColumn="0" w:firstRowLastColumn="0" w:lastRowFirstColumn="0" w:lastRowLastColumn="0"/>
        </w:trPr>
        <w:tc>
          <w:tcPr>
            <w:tcW w:w="1555" w:type="dxa"/>
          </w:tcPr>
          <w:p w14:paraId="4A13314E" w14:textId="77777777" w:rsidR="00512A4F" w:rsidRPr="00512A4F" w:rsidRDefault="00512A4F" w:rsidP="00512A4F">
            <w:pPr>
              <w:pStyle w:val="Tabletext"/>
            </w:pPr>
            <w:r w:rsidRPr="00512A4F">
              <w:t>System</w:t>
            </w:r>
          </w:p>
        </w:tc>
        <w:tc>
          <w:tcPr>
            <w:tcW w:w="2835" w:type="dxa"/>
          </w:tcPr>
          <w:p w14:paraId="5D576ABB" w14:textId="77777777" w:rsidR="00512A4F" w:rsidRPr="00512A4F" w:rsidRDefault="00512A4F" w:rsidP="00512A4F">
            <w:pPr>
              <w:pStyle w:val="Tabletext"/>
            </w:pPr>
            <w:r w:rsidRPr="00512A4F">
              <w:t>Privileges</w:t>
            </w:r>
          </w:p>
        </w:tc>
        <w:tc>
          <w:tcPr>
            <w:tcW w:w="2976" w:type="dxa"/>
          </w:tcPr>
          <w:p w14:paraId="7DA66943" w14:textId="77777777" w:rsidR="00512A4F" w:rsidRPr="00512A4F" w:rsidRDefault="00512A4F" w:rsidP="00512A4F">
            <w:pPr>
              <w:pStyle w:val="Tabletext"/>
            </w:pPr>
            <w:r w:rsidRPr="00512A4F">
              <w:t>Exclusions</w:t>
            </w:r>
          </w:p>
        </w:tc>
        <w:tc>
          <w:tcPr>
            <w:tcW w:w="2127" w:type="dxa"/>
          </w:tcPr>
          <w:p w14:paraId="74212DAB" w14:textId="77777777" w:rsidR="00512A4F" w:rsidRPr="00512A4F" w:rsidRDefault="00512A4F" w:rsidP="00512A4F">
            <w:pPr>
              <w:pStyle w:val="Tabletext"/>
            </w:pPr>
            <w:r w:rsidRPr="00512A4F">
              <w:t xml:space="preserve">Experience </w:t>
            </w:r>
          </w:p>
        </w:tc>
      </w:tr>
      <w:tr w:rsidR="00512A4F" w14:paraId="548A8B91" w14:textId="77777777" w:rsidTr="00512A4F">
        <w:tc>
          <w:tcPr>
            <w:tcW w:w="1555" w:type="dxa"/>
          </w:tcPr>
          <w:p w14:paraId="6ED6E88F" w14:textId="77777777" w:rsidR="00512A4F" w:rsidRPr="00512A4F" w:rsidRDefault="00512A4F" w:rsidP="00512A4F">
            <w:pPr>
              <w:pStyle w:val="Tabletext"/>
            </w:pPr>
            <w:r w:rsidRPr="00512A4F">
              <w:t>Electrical systems</w:t>
            </w:r>
          </w:p>
        </w:tc>
        <w:tc>
          <w:tcPr>
            <w:tcW w:w="2835" w:type="dxa"/>
          </w:tcPr>
          <w:p w14:paraId="57970E66" w14:textId="1A200E81" w:rsidR="00512A4F" w:rsidRPr="00512A4F" w:rsidRDefault="00512A4F" w:rsidP="00512A4F">
            <w:pPr>
              <w:pStyle w:val="Tabletext"/>
            </w:pPr>
            <w:r w:rsidRPr="00512A4F">
              <w:t xml:space="preserve">Electrical generation &amp; distribution, &amp; electrical </w:t>
            </w:r>
            <w:r w:rsidR="002E4D30">
              <w:t>subsystems</w:t>
            </w:r>
            <w:r w:rsidR="006B214F">
              <w:t xml:space="preserve"> </w:t>
            </w:r>
            <w:r w:rsidRPr="00512A4F">
              <w:t>of mechanical, powerplant and structural systems</w:t>
            </w:r>
          </w:p>
        </w:tc>
        <w:tc>
          <w:tcPr>
            <w:tcW w:w="2976" w:type="dxa"/>
          </w:tcPr>
          <w:p w14:paraId="591042B5" w14:textId="77777777" w:rsidR="00512A4F" w:rsidRPr="00512A4F" w:rsidRDefault="00512A4F" w:rsidP="00512A4F">
            <w:pPr>
              <w:pStyle w:val="Tabletext"/>
            </w:pPr>
            <w:r w:rsidRPr="00512A4F">
              <w:t>E5 - Excluding instrument subsystems of mechanical, powerplant or structural systems</w:t>
            </w:r>
          </w:p>
          <w:p w14:paraId="5FDC09EC" w14:textId="77777777" w:rsidR="00512A4F" w:rsidRPr="00512A4F" w:rsidRDefault="00512A4F" w:rsidP="00512A4F">
            <w:pPr>
              <w:pStyle w:val="Tabletext"/>
            </w:pPr>
          </w:p>
          <w:p w14:paraId="1775795B" w14:textId="62465E05" w:rsidR="00512A4F" w:rsidRDefault="00512A4F" w:rsidP="00512A4F">
            <w:pPr>
              <w:pStyle w:val="Tabletext"/>
              <w:rPr>
                <w:rFonts w:eastAsia="Calibri"/>
              </w:rPr>
            </w:pPr>
            <w:r w:rsidRPr="00512A4F">
              <w:t xml:space="preserve">E7 - </w:t>
            </w:r>
            <w:r w:rsidRPr="00512A4F">
              <w:rPr>
                <w:rFonts w:eastAsia="Calibri"/>
              </w:rPr>
              <w:t>Excluding instrument aspects of avionic systems — ATA22, 27, 31, 34 and 42</w:t>
            </w:r>
          </w:p>
          <w:p w14:paraId="4091D0BD" w14:textId="77777777" w:rsidR="00512A4F" w:rsidRPr="00512A4F" w:rsidRDefault="00512A4F" w:rsidP="00512A4F">
            <w:pPr>
              <w:pStyle w:val="Tabletext"/>
            </w:pPr>
          </w:p>
          <w:p w14:paraId="182309C1" w14:textId="4C4C9A61" w:rsidR="00512A4F" w:rsidRPr="00512A4F" w:rsidRDefault="00512A4F" w:rsidP="00512A4F">
            <w:pPr>
              <w:pStyle w:val="Tabletext"/>
            </w:pPr>
            <w:r w:rsidRPr="00512A4F">
              <w:t xml:space="preserve">E8 - </w:t>
            </w:r>
            <w:r w:rsidRPr="00512A4F">
              <w:rPr>
                <w:rFonts w:eastAsia="Calibri"/>
              </w:rPr>
              <w:t>Excluding radio aspects of avionic systems — ATA23, 34, 42 and 44</w:t>
            </w:r>
          </w:p>
        </w:tc>
        <w:tc>
          <w:tcPr>
            <w:tcW w:w="2127" w:type="dxa"/>
            <w:vMerge w:val="restart"/>
          </w:tcPr>
          <w:p w14:paraId="1339FAD9" w14:textId="77777777" w:rsidR="00512A4F" w:rsidRPr="00512A4F" w:rsidRDefault="00512A4F" w:rsidP="00512A4F">
            <w:pPr>
              <w:pStyle w:val="Tabletext"/>
            </w:pPr>
            <w:r w:rsidRPr="00512A4F">
              <w:t xml:space="preserve">Self-study basic practical experience logbook, or </w:t>
            </w:r>
          </w:p>
          <w:p w14:paraId="3259001E" w14:textId="77777777" w:rsidR="00512A4F" w:rsidRPr="00512A4F" w:rsidRDefault="00512A4F" w:rsidP="00512A4F">
            <w:pPr>
              <w:pStyle w:val="Tabletext"/>
            </w:pPr>
          </w:p>
          <w:p w14:paraId="40E2B6C5" w14:textId="3501C438" w:rsidR="00512A4F" w:rsidRPr="00512A4F" w:rsidRDefault="00512A4F" w:rsidP="00512A4F">
            <w:pPr>
              <w:pStyle w:val="Tabletext"/>
            </w:pPr>
            <w:r w:rsidRPr="00512A4F">
              <w:t>MEAs (subject to MTO mapping)</w:t>
            </w:r>
          </w:p>
        </w:tc>
      </w:tr>
      <w:tr w:rsidR="00512A4F" w14:paraId="2754C1DD" w14:textId="77777777" w:rsidTr="00512A4F">
        <w:tc>
          <w:tcPr>
            <w:tcW w:w="1555" w:type="dxa"/>
          </w:tcPr>
          <w:p w14:paraId="62191802" w14:textId="77777777" w:rsidR="00512A4F" w:rsidRPr="00512A4F" w:rsidRDefault="00512A4F" w:rsidP="00512A4F">
            <w:pPr>
              <w:pStyle w:val="Tabletext"/>
            </w:pPr>
            <w:r w:rsidRPr="00512A4F">
              <w:t>Instrument systems</w:t>
            </w:r>
          </w:p>
        </w:tc>
        <w:tc>
          <w:tcPr>
            <w:tcW w:w="2835" w:type="dxa"/>
          </w:tcPr>
          <w:p w14:paraId="77BAF8DD" w14:textId="784A51A7" w:rsidR="00512A4F" w:rsidRPr="00512A4F" w:rsidRDefault="00512A4F" w:rsidP="00512A4F">
            <w:pPr>
              <w:pStyle w:val="Tabletext"/>
            </w:pPr>
            <w:r w:rsidRPr="00512A4F">
              <w:rPr>
                <w:rFonts w:eastAsiaTheme="minorEastAsia"/>
              </w:rPr>
              <w:t xml:space="preserve">Instrument </w:t>
            </w:r>
            <w:r w:rsidR="002E4D30">
              <w:rPr>
                <w:rFonts w:eastAsiaTheme="minorEastAsia"/>
              </w:rPr>
              <w:t xml:space="preserve">subsystems </w:t>
            </w:r>
            <w:r w:rsidRPr="00512A4F">
              <w:rPr>
                <w:rFonts w:eastAsiaTheme="minorEastAsia"/>
              </w:rPr>
              <w:t>of mechanical, powerplant, structural &amp; avionics systems</w:t>
            </w:r>
          </w:p>
        </w:tc>
        <w:tc>
          <w:tcPr>
            <w:tcW w:w="2976" w:type="dxa"/>
          </w:tcPr>
          <w:p w14:paraId="5AEA24F4" w14:textId="1FD15EDB" w:rsidR="00512A4F" w:rsidRDefault="00512A4F" w:rsidP="00512A4F">
            <w:pPr>
              <w:pStyle w:val="Tabletext"/>
            </w:pPr>
            <w:r w:rsidRPr="00512A4F">
              <w:t>E1- Excluding electrical systems</w:t>
            </w:r>
          </w:p>
          <w:p w14:paraId="3E30A81D" w14:textId="77777777" w:rsidR="00512A4F" w:rsidRPr="00512A4F" w:rsidRDefault="00512A4F" w:rsidP="00512A4F">
            <w:pPr>
              <w:pStyle w:val="Tabletext"/>
            </w:pPr>
          </w:p>
          <w:p w14:paraId="6398896B" w14:textId="4D91D95A" w:rsidR="00512A4F" w:rsidRDefault="00512A4F" w:rsidP="00512A4F">
            <w:pPr>
              <w:pStyle w:val="Tabletext"/>
              <w:rPr>
                <w:rFonts w:eastAsia="Calibri"/>
              </w:rPr>
            </w:pPr>
            <w:r w:rsidRPr="00512A4F">
              <w:t xml:space="preserve">E4- </w:t>
            </w:r>
            <w:r w:rsidRPr="00512A4F">
              <w:rPr>
                <w:rFonts w:eastAsia="Calibri"/>
              </w:rPr>
              <w:t xml:space="preserve">Excluding electrical </w:t>
            </w:r>
            <w:r w:rsidR="00C0614E">
              <w:rPr>
                <w:rFonts w:eastAsia="Calibri"/>
              </w:rPr>
              <w:t xml:space="preserve">subsystems </w:t>
            </w:r>
            <w:r w:rsidR="00C0614E" w:rsidRPr="00512A4F">
              <w:rPr>
                <w:rFonts w:eastAsia="Calibri"/>
              </w:rPr>
              <w:t>of</w:t>
            </w:r>
            <w:r w:rsidRPr="00512A4F">
              <w:rPr>
                <w:rFonts w:eastAsia="Calibri"/>
              </w:rPr>
              <w:t xml:space="preserve"> mechanical, powerplant or structural systems</w:t>
            </w:r>
          </w:p>
          <w:p w14:paraId="144D5A35" w14:textId="77777777" w:rsidR="00512A4F" w:rsidRPr="00512A4F" w:rsidRDefault="00512A4F" w:rsidP="00512A4F">
            <w:pPr>
              <w:pStyle w:val="Tabletext"/>
            </w:pPr>
          </w:p>
          <w:p w14:paraId="46DE0E7C" w14:textId="768A6304" w:rsidR="00512A4F" w:rsidRPr="00512A4F" w:rsidRDefault="00512A4F" w:rsidP="00512A4F">
            <w:pPr>
              <w:pStyle w:val="Tabletext"/>
            </w:pPr>
            <w:r w:rsidRPr="00512A4F">
              <w:t>E8 - Excluding</w:t>
            </w:r>
            <w:r w:rsidRPr="00512A4F">
              <w:rPr>
                <w:rFonts w:eastAsia="Calibri"/>
              </w:rPr>
              <w:t xml:space="preserve"> radio aspects of avionic systems — ATA23, 34, 42 and 44</w:t>
            </w:r>
          </w:p>
        </w:tc>
        <w:tc>
          <w:tcPr>
            <w:tcW w:w="2127" w:type="dxa"/>
            <w:vMerge/>
          </w:tcPr>
          <w:p w14:paraId="4FDE89AE" w14:textId="77777777" w:rsidR="00512A4F" w:rsidRPr="00512A4F" w:rsidRDefault="00512A4F" w:rsidP="00512A4F">
            <w:pPr>
              <w:pStyle w:val="Tabletext"/>
            </w:pPr>
          </w:p>
        </w:tc>
      </w:tr>
      <w:tr w:rsidR="00512A4F" w14:paraId="356D0577" w14:textId="77777777" w:rsidTr="00512A4F">
        <w:tc>
          <w:tcPr>
            <w:tcW w:w="1555" w:type="dxa"/>
          </w:tcPr>
          <w:p w14:paraId="799DF31B" w14:textId="77777777" w:rsidR="00512A4F" w:rsidRPr="00512A4F" w:rsidRDefault="00512A4F" w:rsidP="00512A4F">
            <w:pPr>
              <w:pStyle w:val="Tabletext"/>
            </w:pPr>
            <w:r w:rsidRPr="00512A4F">
              <w:t>Radio systems</w:t>
            </w:r>
          </w:p>
        </w:tc>
        <w:tc>
          <w:tcPr>
            <w:tcW w:w="2835" w:type="dxa"/>
          </w:tcPr>
          <w:p w14:paraId="5A8BF8A3" w14:textId="36058066" w:rsidR="00512A4F" w:rsidRPr="00512A4F" w:rsidRDefault="00512A4F" w:rsidP="00512A4F">
            <w:pPr>
              <w:pStyle w:val="Tabletext"/>
            </w:pPr>
            <w:r w:rsidRPr="00512A4F">
              <w:t>Radio aspects of avionic systems</w:t>
            </w:r>
          </w:p>
        </w:tc>
        <w:tc>
          <w:tcPr>
            <w:tcW w:w="2976" w:type="dxa"/>
          </w:tcPr>
          <w:p w14:paraId="46CE692B" w14:textId="0C1B8AEC" w:rsidR="00512A4F" w:rsidRDefault="00512A4F" w:rsidP="00512A4F">
            <w:pPr>
              <w:pStyle w:val="Tabletext"/>
            </w:pPr>
            <w:r w:rsidRPr="00512A4F">
              <w:t>E1 -Excluding electrical systems</w:t>
            </w:r>
          </w:p>
          <w:p w14:paraId="17AD2640" w14:textId="77777777" w:rsidR="00512A4F" w:rsidRPr="00512A4F" w:rsidRDefault="00512A4F" w:rsidP="00512A4F">
            <w:pPr>
              <w:pStyle w:val="Tabletext"/>
            </w:pPr>
          </w:p>
          <w:p w14:paraId="77A57C4C" w14:textId="5DA6F122" w:rsidR="00512A4F" w:rsidRDefault="00512A4F" w:rsidP="00512A4F">
            <w:pPr>
              <w:pStyle w:val="Tabletext"/>
              <w:rPr>
                <w:rFonts w:eastAsia="Calibri"/>
              </w:rPr>
            </w:pPr>
            <w:r w:rsidRPr="00512A4F">
              <w:t xml:space="preserve">E4 - </w:t>
            </w:r>
            <w:r w:rsidRPr="00512A4F">
              <w:rPr>
                <w:rFonts w:eastAsia="Calibri"/>
              </w:rPr>
              <w:t xml:space="preserve">Excluding electrical </w:t>
            </w:r>
            <w:r w:rsidR="002E4D30">
              <w:rPr>
                <w:rFonts w:eastAsia="Calibri"/>
              </w:rPr>
              <w:t>subsystems</w:t>
            </w:r>
            <w:r w:rsidRPr="00512A4F">
              <w:rPr>
                <w:rFonts w:eastAsia="Calibri"/>
              </w:rPr>
              <w:t xml:space="preserve"> of mechanical, powerplant or structural systems</w:t>
            </w:r>
          </w:p>
          <w:p w14:paraId="09551131" w14:textId="77777777" w:rsidR="00512A4F" w:rsidRPr="00512A4F" w:rsidRDefault="00512A4F" w:rsidP="00512A4F">
            <w:pPr>
              <w:pStyle w:val="Tabletext"/>
            </w:pPr>
          </w:p>
          <w:p w14:paraId="229E5C1C" w14:textId="687D9A16" w:rsidR="00512A4F" w:rsidRDefault="00512A4F" w:rsidP="00512A4F">
            <w:pPr>
              <w:pStyle w:val="Tabletext"/>
            </w:pPr>
            <w:r w:rsidRPr="00512A4F">
              <w:t xml:space="preserve">E5- Excluding instrument </w:t>
            </w:r>
            <w:r w:rsidR="002E4D30">
              <w:t xml:space="preserve">subsystems </w:t>
            </w:r>
            <w:r w:rsidRPr="00512A4F">
              <w:t>of mechanical, powerplant or structural systems</w:t>
            </w:r>
          </w:p>
          <w:p w14:paraId="3B644CF3" w14:textId="77777777" w:rsidR="00512A4F" w:rsidRPr="00512A4F" w:rsidRDefault="00512A4F" w:rsidP="00512A4F">
            <w:pPr>
              <w:pStyle w:val="Tabletext"/>
            </w:pPr>
          </w:p>
          <w:p w14:paraId="2EA01DF1" w14:textId="11E8CF30" w:rsidR="00512A4F" w:rsidRPr="00512A4F" w:rsidRDefault="00512A4F" w:rsidP="00512A4F">
            <w:pPr>
              <w:pStyle w:val="Tabletext"/>
            </w:pPr>
            <w:r w:rsidRPr="00512A4F">
              <w:t>E7</w:t>
            </w:r>
            <w:r w:rsidRPr="00512A4F">
              <w:rPr>
                <w:rFonts w:eastAsia="Calibri"/>
              </w:rPr>
              <w:t xml:space="preserve"> - Excluding instrument aspects of avionic systems — ATA22, 27, 31, 34 and 42</w:t>
            </w:r>
          </w:p>
        </w:tc>
        <w:tc>
          <w:tcPr>
            <w:tcW w:w="2127" w:type="dxa"/>
            <w:vMerge/>
          </w:tcPr>
          <w:p w14:paraId="4FA98556" w14:textId="77777777" w:rsidR="00512A4F" w:rsidRPr="00512A4F" w:rsidRDefault="00512A4F" w:rsidP="00512A4F">
            <w:pPr>
              <w:pStyle w:val="Tabletext"/>
            </w:pPr>
          </w:p>
        </w:tc>
      </w:tr>
    </w:tbl>
    <w:p w14:paraId="18C66297" w14:textId="492D0856" w:rsidR="00A63B29" w:rsidRDefault="00A63B29" w:rsidP="008F541B">
      <w:pPr>
        <w:pStyle w:val="spacer"/>
      </w:pPr>
    </w:p>
    <w:p w14:paraId="07133CF9" w14:textId="77777777" w:rsidR="00E24082" w:rsidRDefault="00E24082" w:rsidP="002136CC">
      <w:r>
        <w:br w:type="page"/>
      </w:r>
    </w:p>
    <w:p w14:paraId="2F8BE0FE" w14:textId="6C7CB406" w:rsidR="0018299F" w:rsidRPr="0018299F" w:rsidRDefault="0018299F" w:rsidP="002136CC">
      <w:r>
        <w:lastRenderedPageBreak/>
        <w:t xml:space="preserve">Table 6 </w:t>
      </w:r>
      <w:r w:rsidR="00C930FF" w:rsidRPr="00C930FF">
        <w:t xml:space="preserve">sets out the Part 66 knowledge modules that an applicant would be required to complete for each proposed </w:t>
      </w:r>
      <w:r w:rsidR="008F66BF">
        <w:rPr>
          <w:lang w:val="et-EE"/>
        </w:rPr>
        <w:t>subset</w:t>
      </w:r>
      <w:r w:rsidR="00C930FF" w:rsidRPr="00C930FF">
        <w:t xml:space="preserve"> of B2.</w:t>
      </w:r>
    </w:p>
    <w:p w14:paraId="12CDE665" w14:textId="587BEFE8" w:rsidR="004D524C" w:rsidRDefault="00512A4F" w:rsidP="004D524C">
      <w:pPr>
        <w:pStyle w:val="Caption1"/>
      </w:pPr>
      <w:r w:rsidRPr="00512A4F">
        <w:t>Table 6</w:t>
      </w:r>
      <w:r>
        <w:t xml:space="preserve"> – </w:t>
      </w:r>
      <w:r w:rsidRPr="00512A4F">
        <w:t>Proposed B2 EIR knowledge modules</w:t>
      </w:r>
    </w:p>
    <w:tbl>
      <w:tblPr>
        <w:tblStyle w:val="SD-MOStable"/>
        <w:tblW w:w="0" w:type="auto"/>
        <w:tblLook w:val="04A0" w:firstRow="1" w:lastRow="0" w:firstColumn="1" w:lastColumn="0" w:noHBand="0" w:noVBand="1"/>
        <w:tblCaption w:val="Table 6 – Proposed B2 EIR subset knowledge modules"/>
        <w:tblDescription w:val="This table sets out the Part 66 knowledge modules that an applicant would be required to complete for each proposed subset of B2."/>
      </w:tblPr>
      <w:tblGrid>
        <w:gridCol w:w="4476"/>
        <w:gridCol w:w="1625"/>
        <w:gridCol w:w="1625"/>
        <w:gridCol w:w="1625"/>
      </w:tblGrid>
      <w:tr w:rsidR="00512A4F" w14:paraId="68DAD552" w14:textId="77777777" w:rsidTr="00512A4F">
        <w:trPr>
          <w:cnfStyle w:val="100000000000" w:firstRow="1" w:lastRow="0" w:firstColumn="0" w:lastColumn="0" w:oddVBand="0" w:evenVBand="0" w:oddHBand="0" w:evenHBand="0" w:firstRowFirstColumn="0" w:firstRowLastColumn="0" w:lastRowFirstColumn="0" w:lastRowLastColumn="0"/>
          <w:trHeight w:val="197"/>
        </w:trPr>
        <w:tc>
          <w:tcPr>
            <w:tcW w:w="4476" w:type="dxa"/>
          </w:tcPr>
          <w:p w14:paraId="0CC30775" w14:textId="77777777" w:rsidR="00512A4F" w:rsidRPr="00512A4F" w:rsidRDefault="00512A4F" w:rsidP="00512A4F">
            <w:pPr>
              <w:pStyle w:val="Tabletext"/>
            </w:pPr>
            <w:r w:rsidRPr="00512A4F">
              <w:t>Subject Modules</w:t>
            </w:r>
          </w:p>
        </w:tc>
        <w:tc>
          <w:tcPr>
            <w:tcW w:w="1625" w:type="dxa"/>
          </w:tcPr>
          <w:p w14:paraId="3101D25F" w14:textId="77777777" w:rsidR="00512A4F" w:rsidRPr="00512A4F" w:rsidRDefault="00512A4F" w:rsidP="00512A4F">
            <w:pPr>
              <w:pStyle w:val="Tabletext"/>
            </w:pPr>
            <w:r w:rsidRPr="00512A4F">
              <w:t>Electrical system</w:t>
            </w:r>
          </w:p>
        </w:tc>
        <w:tc>
          <w:tcPr>
            <w:tcW w:w="1625" w:type="dxa"/>
          </w:tcPr>
          <w:p w14:paraId="2DF04933" w14:textId="77777777" w:rsidR="00512A4F" w:rsidRPr="00512A4F" w:rsidRDefault="00512A4F" w:rsidP="00512A4F">
            <w:pPr>
              <w:pStyle w:val="Tabletext"/>
            </w:pPr>
            <w:r w:rsidRPr="00512A4F">
              <w:t xml:space="preserve">Instrument systems </w:t>
            </w:r>
          </w:p>
        </w:tc>
        <w:tc>
          <w:tcPr>
            <w:tcW w:w="1625" w:type="dxa"/>
          </w:tcPr>
          <w:p w14:paraId="7634F653" w14:textId="77777777" w:rsidR="00512A4F" w:rsidRPr="00512A4F" w:rsidRDefault="00512A4F" w:rsidP="00512A4F">
            <w:pPr>
              <w:pStyle w:val="Tabletext"/>
            </w:pPr>
            <w:r w:rsidRPr="00512A4F">
              <w:t>Radio systems</w:t>
            </w:r>
          </w:p>
        </w:tc>
      </w:tr>
      <w:tr w:rsidR="00512A4F" w14:paraId="49782D03" w14:textId="77777777" w:rsidTr="00512A4F">
        <w:tc>
          <w:tcPr>
            <w:tcW w:w="4476" w:type="dxa"/>
          </w:tcPr>
          <w:p w14:paraId="2E369EB4" w14:textId="1D812D2B" w:rsidR="00512A4F" w:rsidRPr="00512A4F" w:rsidRDefault="00512A4F" w:rsidP="00512A4F">
            <w:pPr>
              <w:pStyle w:val="Tabletext"/>
            </w:pPr>
            <w:r w:rsidRPr="00512A4F">
              <w:t>1</w:t>
            </w:r>
            <w:r>
              <w:t xml:space="preserve">.  </w:t>
            </w:r>
            <w:r w:rsidRPr="00512A4F">
              <w:t>Mathematics</w:t>
            </w:r>
          </w:p>
        </w:tc>
        <w:tc>
          <w:tcPr>
            <w:tcW w:w="1625" w:type="dxa"/>
          </w:tcPr>
          <w:p w14:paraId="00733929" w14:textId="77777777" w:rsidR="00512A4F" w:rsidRPr="00512A4F" w:rsidRDefault="00512A4F" w:rsidP="00512A4F">
            <w:pPr>
              <w:pStyle w:val="Tabletext"/>
            </w:pPr>
            <w:r w:rsidRPr="00512A4F">
              <w:t>X</w:t>
            </w:r>
          </w:p>
        </w:tc>
        <w:tc>
          <w:tcPr>
            <w:tcW w:w="1625" w:type="dxa"/>
          </w:tcPr>
          <w:p w14:paraId="5F647E3C" w14:textId="77777777" w:rsidR="00512A4F" w:rsidRPr="00512A4F" w:rsidRDefault="00512A4F" w:rsidP="00512A4F">
            <w:pPr>
              <w:pStyle w:val="Tabletext"/>
            </w:pPr>
            <w:r w:rsidRPr="00512A4F">
              <w:t>X</w:t>
            </w:r>
          </w:p>
        </w:tc>
        <w:tc>
          <w:tcPr>
            <w:tcW w:w="1625" w:type="dxa"/>
          </w:tcPr>
          <w:p w14:paraId="2D4BA14F" w14:textId="77777777" w:rsidR="00512A4F" w:rsidRPr="00512A4F" w:rsidRDefault="00512A4F" w:rsidP="00512A4F">
            <w:pPr>
              <w:pStyle w:val="Tabletext"/>
            </w:pPr>
            <w:r w:rsidRPr="00512A4F">
              <w:t>X</w:t>
            </w:r>
          </w:p>
        </w:tc>
      </w:tr>
      <w:tr w:rsidR="00512A4F" w14:paraId="260FA16B" w14:textId="77777777" w:rsidTr="00512A4F">
        <w:tc>
          <w:tcPr>
            <w:tcW w:w="4476" w:type="dxa"/>
          </w:tcPr>
          <w:p w14:paraId="2263B9B6" w14:textId="5C1C7B73" w:rsidR="00512A4F" w:rsidRPr="00512A4F" w:rsidRDefault="00512A4F" w:rsidP="00512A4F">
            <w:pPr>
              <w:pStyle w:val="Tabletext"/>
            </w:pPr>
            <w:r w:rsidRPr="00512A4F">
              <w:t>2</w:t>
            </w:r>
            <w:r>
              <w:t xml:space="preserve">.  </w:t>
            </w:r>
            <w:r w:rsidRPr="00512A4F">
              <w:t>Physics</w:t>
            </w:r>
          </w:p>
        </w:tc>
        <w:tc>
          <w:tcPr>
            <w:tcW w:w="1625" w:type="dxa"/>
          </w:tcPr>
          <w:p w14:paraId="66D84AFD" w14:textId="77777777" w:rsidR="00512A4F" w:rsidRPr="00512A4F" w:rsidRDefault="00512A4F" w:rsidP="00512A4F">
            <w:pPr>
              <w:pStyle w:val="Tabletext"/>
            </w:pPr>
            <w:r w:rsidRPr="00512A4F">
              <w:t>X</w:t>
            </w:r>
          </w:p>
        </w:tc>
        <w:tc>
          <w:tcPr>
            <w:tcW w:w="1625" w:type="dxa"/>
          </w:tcPr>
          <w:p w14:paraId="12C1BDE1" w14:textId="77777777" w:rsidR="00512A4F" w:rsidRPr="00512A4F" w:rsidRDefault="00512A4F" w:rsidP="00512A4F">
            <w:pPr>
              <w:pStyle w:val="Tabletext"/>
            </w:pPr>
            <w:r w:rsidRPr="00512A4F">
              <w:t>X</w:t>
            </w:r>
          </w:p>
        </w:tc>
        <w:tc>
          <w:tcPr>
            <w:tcW w:w="1625" w:type="dxa"/>
          </w:tcPr>
          <w:p w14:paraId="2D9E1EC8" w14:textId="77777777" w:rsidR="00512A4F" w:rsidRPr="00512A4F" w:rsidRDefault="00512A4F" w:rsidP="00512A4F">
            <w:pPr>
              <w:pStyle w:val="Tabletext"/>
            </w:pPr>
            <w:r w:rsidRPr="00512A4F">
              <w:t>X</w:t>
            </w:r>
          </w:p>
        </w:tc>
      </w:tr>
      <w:tr w:rsidR="00512A4F" w14:paraId="2FB08765" w14:textId="77777777" w:rsidTr="00512A4F">
        <w:tc>
          <w:tcPr>
            <w:tcW w:w="4476" w:type="dxa"/>
          </w:tcPr>
          <w:p w14:paraId="40B059A4" w14:textId="298CCA10" w:rsidR="00512A4F" w:rsidRPr="00512A4F" w:rsidRDefault="00512A4F" w:rsidP="00512A4F">
            <w:pPr>
              <w:pStyle w:val="Tabletext"/>
            </w:pPr>
            <w:r w:rsidRPr="00512A4F">
              <w:t>3</w:t>
            </w:r>
            <w:r>
              <w:t xml:space="preserve">.  </w:t>
            </w:r>
            <w:r w:rsidRPr="00512A4F">
              <w:t xml:space="preserve">Electrical fundamentals </w:t>
            </w:r>
          </w:p>
        </w:tc>
        <w:tc>
          <w:tcPr>
            <w:tcW w:w="1625" w:type="dxa"/>
          </w:tcPr>
          <w:p w14:paraId="486BC544" w14:textId="77777777" w:rsidR="00512A4F" w:rsidRPr="00512A4F" w:rsidRDefault="00512A4F" w:rsidP="00512A4F">
            <w:pPr>
              <w:pStyle w:val="Tabletext"/>
            </w:pPr>
            <w:r w:rsidRPr="00512A4F">
              <w:t>X</w:t>
            </w:r>
          </w:p>
        </w:tc>
        <w:tc>
          <w:tcPr>
            <w:tcW w:w="1625" w:type="dxa"/>
          </w:tcPr>
          <w:p w14:paraId="697B8FA0" w14:textId="77777777" w:rsidR="00512A4F" w:rsidRPr="00512A4F" w:rsidRDefault="00512A4F" w:rsidP="00512A4F">
            <w:pPr>
              <w:pStyle w:val="Tabletext"/>
            </w:pPr>
            <w:r w:rsidRPr="00512A4F">
              <w:t>X</w:t>
            </w:r>
          </w:p>
        </w:tc>
        <w:tc>
          <w:tcPr>
            <w:tcW w:w="1625" w:type="dxa"/>
          </w:tcPr>
          <w:p w14:paraId="4441E9BB" w14:textId="77777777" w:rsidR="00512A4F" w:rsidRPr="00512A4F" w:rsidRDefault="00512A4F" w:rsidP="00512A4F">
            <w:pPr>
              <w:pStyle w:val="Tabletext"/>
            </w:pPr>
            <w:r w:rsidRPr="00512A4F">
              <w:t>X</w:t>
            </w:r>
          </w:p>
        </w:tc>
      </w:tr>
      <w:tr w:rsidR="00512A4F" w14:paraId="0FD76E0A" w14:textId="77777777" w:rsidTr="00512A4F">
        <w:tc>
          <w:tcPr>
            <w:tcW w:w="4476" w:type="dxa"/>
          </w:tcPr>
          <w:p w14:paraId="22470D14" w14:textId="6752D55F" w:rsidR="00512A4F" w:rsidRPr="00512A4F" w:rsidRDefault="00512A4F" w:rsidP="00512A4F">
            <w:pPr>
              <w:pStyle w:val="Tabletext"/>
            </w:pPr>
            <w:r w:rsidRPr="00512A4F">
              <w:t>4</w:t>
            </w:r>
            <w:r>
              <w:t xml:space="preserve">.  </w:t>
            </w:r>
            <w:r w:rsidRPr="00512A4F">
              <w:t>Electronic fundamentals</w:t>
            </w:r>
          </w:p>
        </w:tc>
        <w:tc>
          <w:tcPr>
            <w:tcW w:w="1625" w:type="dxa"/>
          </w:tcPr>
          <w:p w14:paraId="1ACD7483" w14:textId="77777777" w:rsidR="00512A4F" w:rsidRPr="00512A4F" w:rsidRDefault="00512A4F" w:rsidP="00512A4F">
            <w:pPr>
              <w:pStyle w:val="Tabletext"/>
            </w:pPr>
            <w:r w:rsidRPr="00512A4F">
              <w:t>X</w:t>
            </w:r>
          </w:p>
        </w:tc>
        <w:tc>
          <w:tcPr>
            <w:tcW w:w="1625" w:type="dxa"/>
          </w:tcPr>
          <w:p w14:paraId="56FB7A90" w14:textId="77777777" w:rsidR="00512A4F" w:rsidRPr="00512A4F" w:rsidRDefault="00512A4F" w:rsidP="00512A4F">
            <w:pPr>
              <w:pStyle w:val="Tabletext"/>
            </w:pPr>
            <w:r w:rsidRPr="00512A4F">
              <w:t>X</w:t>
            </w:r>
          </w:p>
        </w:tc>
        <w:tc>
          <w:tcPr>
            <w:tcW w:w="1625" w:type="dxa"/>
          </w:tcPr>
          <w:p w14:paraId="0899D044" w14:textId="77777777" w:rsidR="00512A4F" w:rsidRPr="00512A4F" w:rsidRDefault="00512A4F" w:rsidP="00512A4F">
            <w:pPr>
              <w:pStyle w:val="Tabletext"/>
            </w:pPr>
            <w:r w:rsidRPr="00512A4F">
              <w:t>X</w:t>
            </w:r>
          </w:p>
        </w:tc>
      </w:tr>
      <w:tr w:rsidR="00512A4F" w14:paraId="35A6DD43" w14:textId="77777777" w:rsidTr="00512A4F">
        <w:tc>
          <w:tcPr>
            <w:tcW w:w="4476" w:type="dxa"/>
          </w:tcPr>
          <w:p w14:paraId="56A524FD" w14:textId="7FEE0F6F" w:rsidR="00512A4F" w:rsidRPr="00512A4F" w:rsidRDefault="00512A4F" w:rsidP="00512A4F">
            <w:pPr>
              <w:pStyle w:val="Tabletext"/>
            </w:pPr>
            <w:r w:rsidRPr="00512A4F">
              <w:t>5</w:t>
            </w:r>
            <w:r>
              <w:t xml:space="preserve">.  </w:t>
            </w:r>
            <w:r w:rsidRPr="00512A4F">
              <w:t>Digital techniques electronic instrument systems</w:t>
            </w:r>
          </w:p>
        </w:tc>
        <w:tc>
          <w:tcPr>
            <w:tcW w:w="1625" w:type="dxa"/>
          </w:tcPr>
          <w:p w14:paraId="1888CFF6" w14:textId="77777777" w:rsidR="00512A4F" w:rsidRPr="00512A4F" w:rsidRDefault="00512A4F" w:rsidP="00512A4F">
            <w:pPr>
              <w:pStyle w:val="Tabletext"/>
            </w:pPr>
            <w:r w:rsidRPr="00512A4F">
              <w:t>X</w:t>
            </w:r>
          </w:p>
        </w:tc>
        <w:tc>
          <w:tcPr>
            <w:tcW w:w="1625" w:type="dxa"/>
          </w:tcPr>
          <w:p w14:paraId="539EBFDF" w14:textId="77777777" w:rsidR="00512A4F" w:rsidRPr="00512A4F" w:rsidRDefault="00512A4F" w:rsidP="00512A4F">
            <w:pPr>
              <w:pStyle w:val="Tabletext"/>
            </w:pPr>
            <w:r w:rsidRPr="00512A4F">
              <w:t>X</w:t>
            </w:r>
          </w:p>
        </w:tc>
        <w:tc>
          <w:tcPr>
            <w:tcW w:w="1625" w:type="dxa"/>
          </w:tcPr>
          <w:p w14:paraId="0C33AE00" w14:textId="77777777" w:rsidR="00512A4F" w:rsidRPr="00512A4F" w:rsidRDefault="00512A4F" w:rsidP="00512A4F">
            <w:pPr>
              <w:pStyle w:val="Tabletext"/>
            </w:pPr>
            <w:r w:rsidRPr="00512A4F">
              <w:t>X</w:t>
            </w:r>
          </w:p>
        </w:tc>
      </w:tr>
      <w:tr w:rsidR="00512A4F" w14:paraId="2E271934" w14:textId="77777777" w:rsidTr="00512A4F">
        <w:tc>
          <w:tcPr>
            <w:tcW w:w="4476" w:type="dxa"/>
          </w:tcPr>
          <w:p w14:paraId="5D833412" w14:textId="3A097790" w:rsidR="00512A4F" w:rsidRPr="00512A4F" w:rsidRDefault="00512A4F" w:rsidP="00512A4F">
            <w:pPr>
              <w:pStyle w:val="Tabletext"/>
            </w:pPr>
            <w:r w:rsidRPr="00512A4F">
              <w:t>6</w:t>
            </w:r>
            <w:r>
              <w:t xml:space="preserve">.  </w:t>
            </w:r>
            <w:r w:rsidRPr="00512A4F">
              <w:t>Materials and hardware</w:t>
            </w:r>
          </w:p>
        </w:tc>
        <w:tc>
          <w:tcPr>
            <w:tcW w:w="1625" w:type="dxa"/>
          </w:tcPr>
          <w:p w14:paraId="0D71837D" w14:textId="77777777" w:rsidR="00512A4F" w:rsidRPr="00512A4F" w:rsidRDefault="00512A4F" w:rsidP="00512A4F">
            <w:pPr>
              <w:pStyle w:val="Tabletext"/>
            </w:pPr>
            <w:r w:rsidRPr="00512A4F">
              <w:t>X</w:t>
            </w:r>
          </w:p>
        </w:tc>
        <w:tc>
          <w:tcPr>
            <w:tcW w:w="1625" w:type="dxa"/>
          </w:tcPr>
          <w:p w14:paraId="56CE09EE" w14:textId="77777777" w:rsidR="00512A4F" w:rsidRPr="00512A4F" w:rsidRDefault="00512A4F" w:rsidP="00512A4F">
            <w:pPr>
              <w:pStyle w:val="Tabletext"/>
            </w:pPr>
            <w:r w:rsidRPr="00512A4F">
              <w:t>X</w:t>
            </w:r>
          </w:p>
        </w:tc>
        <w:tc>
          <w:tcPr>
            <w:tcW w:w="1625" w:type="dxa"/>
          </w:tcPr>
          <w:p w14:paraId="395FE027" w14:textId="77777777" w:rsidR="00512A4F" w:rsidRPr="00512A4F" w:rsidRDefault="00512A4F" w:rsidP="00512A4F">
            <w:pPr>
              <w:pStyle w:val="Tabletext"/>
            </w:pPr>
            <w:r w:rsidRPr="00512A4F">
              <w:t>X</w:t>
            </w:r>
          </w:p>
        </w:tc>
      </w:tr>
      <w:tr w:rsidR="00512A4F" w14:paraId="2E762FF3" w14:textId="77777777" w:rsidTr="00512A4F">
        <w:tc>
          <w:tcPr>
            <w:tcW w:w="4476" w:type="dxa"/>
          </w:tcPr>
          <w:p w14:paraId="2CFE9BFC" w14:textId="2F9C8628" w:rsidR="00512A4F" w:rsidRPr="00512A4F" w:rsidRDefault="00512A4F" w:rsidP="00512A4F">
            <w:pPr>
              <w:pStyle w:val="Tabletext"/>
            </w:pPr>
            <w:r w:rsidRPr="00512A4F">
              <w:t>7</w:t>
            </w:r>
            <w:r>
              <w:t xml:space="preserve">.  </w:t>
            </w:r>
            <w:r w:rsidRPr="00512A4F">
              <w:t>Maintenance practices</w:t>
            </w:r>
          </w:p>
        </w:tc>
        <w:tc>
          <w:tcPr>
            <w:tcW w:w="1625" w:type="dxa"/>
          </w:tcPr>
          <w:p w14:paraId="3EB2DFF3" w14:textId="77777777" w:rsidR="00512A4F" w:rsidRPr="00512A4F" w:rsidRDefault="00512A4F" w:rsidP="00512A4F">
            <w:pPr>
              <w:pStyle w:val="Tabletext"/>
            </w:pPr>
            <w:r w:rsidRPr="00512A4F">
              <w:t>X</w:t>
            </w:r>
          </w:p>
        </w:tc>
        <w:tc>
          <w:tcPr>
            <w:tcW w:w="1625" w:type="dxa"/>
          </w:tcPr>
          <w:p w14:paraId="6F46391A" w14:textId="77777777" w:rsidR="00512A4F" w:rsidRPr="00512A4F" w:rsidRDefault="00512A4F" w:rsidP="00512A4F">
            <w:pPr>
              <w:pStyle w:val="Tabletext"/>
            </w:pPr>
            <w:r w:rsidRPr="00512A4F">
              <w:t>X</w:t>
            </w:r>
          </w:p>
        </w:tc>
        <w:tc>
          <w:tcPr>
            <w:tcW w:w="1625" w:type="dxa"/>
          </w:tcPr>
          <w:p w14:paraId="740993C0" w14:textId="77777777" w:rsidR="00512A4F" w:rsidRPr="00512A4F" w:rsidRDefault="00512A4F" w:rsidP="00512A4F">
            <w:pPr>
              <w:pStyle w:val="Tabletext"/>
            </w:pPr>
            <w:r w:rsidRPr="00512A4F">
              <w:t>X</w:t>
            </w:r>
          </w:p>
        </w:tc>
      </w:tr>
      <w:tr w:rsidR="00512A4F" w14:paraId="023A0E87" w14:textId="77777777" w:rsidTr="00512A4F">
        <w:tc>
          <w:tcPr>
            <w:tcW w:w="4476" w:type="dxa"/>
          </w:tcPr>
          <w:p w14:paraId="071A5938" w14:textId="43BBD90F" w:rsidR="00512A4F" w:rsidRPr="00512A4F" w:rsidRDefault="00512A4F" w:rsidP="00512A4F">
            <w:pPr>
              <w:pStyle w:val="Tabletext"/>
            </w:pPr>
            <w:r w:rsidRPr="00512A4F">
              <w:t>8</w:t>
            </w:r>
            <w:r>
              <w:t xml:space="preserve">.  </w:t>
            </w:r>
            <w:r w:rsidRPr="00512A4F">
              <w:t>Basic aerodynamics</w:t>
            </w:r>
          </w:p>
        </w:tc>
        <w:tc>
          <w:tcPr>
            <w:tcW w:w="1625" w:type="dxa"/>
          </w:tcPr>
          <w:p w14:paraId="18DD67F4" w14:textId="77777777" w:rsidR="00512A4F" w:rsidRPr="00512A4F" w:rsidRDefault="00512A4F" w:rsidP="00512A4F">
            <w:pPr>
              <w:pStyle w:val="Tabletext"/>
            </w:pPr>
            <w:r w:rsidRPr="00512A4F">
              <w:t>X</w:t>
            </w:r>
          </w:p>
        </w:tc>
        <w:tc>
          <w:tcPr>
            <w:tcW w:w="1625" w:type="dxa"/>
          </w:tcPr>
          <w:p w14:paraId="00E9AE5F" w14:textId="77777777" w:rsidR="00512A4F" w:rsidRPr="00512A4F" w:rsidRDefault="00512A4F" w:rsidP="00512A4F">
            <w:pPr>
              <w:pStyle w:val="Tabletext"/>
            </w:pPr>
            <w:r w:rsidRPr="00512A4F">
              <w:t>X</w:t>
            </w:r>
          </w:p>
        </w:tc>
        <w:tc>
          <w:tcPr>
            <w:tcW w:w="1625" w:type="dxa"/>
          </w:tcPr>
          <w:p w14:paraId="1FD324DE" w14:textId="77777777" w:rsidR="00512A4F" w:rsidRPr="00512A4F" w:rsidRDefault="00512A4F" w:rsidP="00512A4F">
            <w:pPr>
              <w:pStyle w:val="Tabletext"/>
            </w:pPr>
            <w:r w:rsidRPr="00512A4F">
              <w:t>X</w:t>
            </w:r>
          </w:p>
        </w:tc>
      </w:tr>
      <w:tr w:rsidR="00512A4F" w14:paraId="22A2B9F6" w14:textId="77777777" w:rsidTr="00512A4F">
        <w:tc>
          <w:tcPr>
            <w:tcW w:w="4476" w:type="dxa"/>
          </w:tcPr>
          <w:p w14:paraId="084C00AA" w14:textId="709EFA6B" w:rsidR="00512A4F" w:rsidRPr="00512A4F" w:rsidRDefault="00512A4F" w:rsidP="00512A4F">
            <w:pPr>
              <w:pStyle w:val="Tabletext"/>
            </w:pPr>
            <w:r w:rsidRPr="00512A4F">
              <w:t>9</w:t>
            </w:r>
            <w:r>
              <w:t xml:space="preserve">.  </w:t>
            </w:r>
            <w:r w:rsidRPr="00512A4F">
              <w:t>Human factors</w:t>
            </w:r>
          </w:p>
        </w:tc>
        <w:tc>
          <w:tcPr>
            <w:tcW w:w="1625" w:type="dxa"/>
          </w:tcPr>
          <w:p w14:paraId="66C22AA6" w14:textId="77777777" w:rsidR="00512A4F" w:rsidRPr="00512A4F" w:rsidRDefault="00512A4F" w:rsidP="00512A4F">
            <w:pPr>
              <w:pStyle w:val="Tabletext"/>
            </w:pPr>
            <w:r w:rsidRPr="00512A4F">
              <w:t>X</w:t>
            </w:r>
          </w:p>
        </w:tc>
        <w:tc>
          <w:tcPr>
            <w:tcW w:w="1625" w:type="dxa"/>
          </w:tcPr>
          <w:p w14:paraId="41EB13ED" w14:textId="77777777" w:rsidR="00512A4F" w:rsidRPr="00512A4F" w:rsidRDefault="00512A4F" w:rsidP="00512A4F">
            <w:pPr>
              <w:pStyle w:val="Tabletext"/>
            </w:pPr>
            <w:r w:rsidRPr="00512A4F">
              <w:t>X</w:t>
            </w:r>
          </w:p>
        </w:tc>
        <w:tc>
          <w:tcPr>
            <w:tcW w:w="1625" w:type="dxa"/>
          </w:tcPr>
          <w:p w14:paraId="72683413" w14:textId="77777777" w:rsidR="00512A4F" w:rsidRPr="00512A4F" w:rsidRDefault="00512A4F" w:rsidP="00512A4F">
            <w:pPr>
              <w:pStyle w:val="Tabletext"/>
            </w:pPr>
            <w:r w:rsidRPr="00512A4F">
              <w:t>X</w:t>
            </w:r>
          </w:p>
        </w:tc>
      </w:tr>
      <w:tr w:rsidR="00512A4F" w14:paraId="7A18B84C" w14:textId="77777777" w:rsidTr="00512A4F">
        <w:tc>
          <w:tcPr>
            <w:tcW w:w="4476" w:type="dxa"/>
          </w:tcPr>
          <w:p w14:paraId="57C4CBFC" w14:textId="499E722C" w:rsidR="00512A4F" w:rsidRPr="00512A4F" w:rsidRDefault="00512A4F" w:rsidP="00512A4F">
            <w:pPr>
              <w:pStyle w:val="Tabletext"/>
            </w:pPr>
            <w:r w:rsidRPr="00512A4F">
              <w:t>10</w:t>
            </w:r>
            <w:r>
              <w:t xml:space="preserve">.  </w:t>
            </w:r>
            <w:r w:rsidRPr="00512A4F">
              <w:t>Aviation legislation</w:t>
            </w:r>
          </w:p>
        </w:tc>
        <w:tc>
          <w:tcPr>
            <w:tcW w:w="1625" w:type="dxa"/>
          </w:tcPr>
          <w:p w14:paraId="33D27689" w14:textId="77777777" w:rsidR="00512A4F" w:rsidRPr="00512A4F" w:rsidRDefault="00512A4F" w:rsidP="00512A4F">
            <w:pPr>
              <w:pStyle w:val="Tabletext"/>
            </w:pPr>
            <w:r w:rsidRPr="00512A4F">
              <w:t>X</w:t>
            </w:r>
          </w:p>
        </w:tc>
        <w:tc>
          <w:tcPr>
            <w:tcW w:w="1625" w:type="dxa"/>
          </w:tcPr>
          <w:p w14:paraId="2C1A4681" w14:textId="77777777" w:rsidR="00512A4F" w:rsidRPr="00512A4F" w:rsidRDefault="00512A4F" w:rsidP="00512A4F">
            <w:pPr>
              <w:pStyle w:val="Tabletext"/>
            </w:pPr>
            <w:r w:rsidRPr="00512A4F">
              <w:t>X</w:t>
            </w:r>
          </w:p>
        </w:tc>
        <w:tc>
          <w:tcPr>
            <w:tcW w:w="1625" w:type="dxa"/>
          </w:tcPr>
          <w:p w14:paraId="070F8973" w14:textId="77777777" w:rsidR="00512A4F" w:rsidRPr="00512A4F" w:rsidRDefault="00512A4F" w:rsidP="00512A4F">
            <w:pPr>
              <w:pStyle w:val="Tabletext"/>
            </w:pPr>
            <w:r w:rsidRPr="00512A4F">
              <w:t>X</w:t>
            </w:r>
          </w:p>
        </w:tc>
      </w:tr>
      <w:tr w:rsidR="00512A4F" w14:paraId="6F63CEB6" w14:textId="77777777" w:rsidTr="00512A4F">
        <w:tc>
          <w:tcPr>
            <w:tcW w:w="4476" w:type="dxa"/>
          </w:tcPr>
          <w:p w14:paraId="21632C4E" w14:textId="5D8DD534" w:rsidR="00512A4F" w:rsidRPr="00512A4F" w:rsidRDefault="00512A4F" w:rsidP="00512A4F">
            <w:pPr>
              <w:pStyle w:val="Tabletext"/>
            </w:pPr>
            <w:r w:rsidRPr="00512A4F">
              <w:t>Topic 13.1</w:t>
            </w:r>
          </w:p>
          <w:p w14:paraId="74A76700" w14:textId="77777777" w:rsidR="00512A4F" w:rsidRPr="00512A4F" w:rsidRDefault="00512A4F" w:rsidP="00512A4F">
            <w:pPr>
              <w:pStyle w:val="Tabletext"/>
            </w:pPr>
            <w:r w:rsidRPr="00512A4F">
              <w:t>Theory of flight</w:t>
            </w:r>
          </w:p>
        </w:tc>
        <w:tc>
          <w:tcPr>
            <w:tcW w:w="1625" w:type="dxa"/>
          </w:tcPr>
          <w:p w14:paraId="552773D1" w14:textId="77777777" w:rsidR="00512A4F" w:rsidRPr="00512A4F" w:rsidRDefault="00512A4F" w:rsidP="00512A4F">
            <w:pPr>
              <w:pStyle w:val="Tabletext"/>
            </w:pPr>
            <w:r w:rsidRPr="00512A4F">
              <w:t>X</w:t>
            </w:r>
          </w:p>
        </w:tc>
        <w:tc>
          <w:tcPr>
            <w:tcW w:w="1625" w:type="dxa"/>
          </w:tcPr>
          <w:p w14:paraId="65930CD6" w14:textId="77777777" w:rsidR="00512A4F" w:rsidRPr="00512A4F" w:rsidRDefault="00512A4F" w:rsidP="00512A4F">
            <w:pPr>
              <w:pStyle w:val="Tabletext"/>
            </w:pPr>
            <w:r w:rsidRPr="00512A4F">
              <w:t>X</w:t>
            </w:r>
          </w:p>
        </w:tc>
        <w:tc>
          <w:tcPr>
            <w:tcW w:w="1625" w:type="dxa"/>
          </w:tcPr>
          <w:p w14:paraId="55606DDE" w14:textId="77777777" w:rsidR="00512A4F" w:rsidRPr="00512A4F" w:rsidRDefault="00512A4F" w:rsidP="00512A4F">
            <w:pPr>
              <w:pStyle w:val="Tabletext"/>
            </w:pPr>
            <w:r w:rsidRPr="00512A4F">
              <w:t>X</w:t>
            </w:r>
          </w:p>
        </w:tc>
      </w:tr>
      <w:tr w:rsidR="00512A4F" w14:paraId="0CB73ED7" w14:textId="77777777" w:rsidTr="00512A4F">
        <w:tc>
          <w:tcPr>
            <w:tcW w:w="4476" w:type="dxa"/>
          </w:tcPr>
          <w:p w14:paraId="62FE1FFD" w14:textId="6472B861" w:rsidR="00512A4F" w:rsidRPr="00512A4F" w:rsidRDefault="00512A4F" w:rsidP="00512A4F">
            <w:pPr>
              <w:pStyle w:val="Tabletext"/>
            </w:pPr>
            <w:r w:rsidRPr="00512A4F">
              <w:t>Topic 13.2</w:t>
            </w:r>
          </w:p>
          <w:p w14:paraId="4A1E2120" w14:textId="77777777" w:rsidR="00512A4F" w:rsidRPr="00512A4F" w:rsidRDefault="00512A4F" w:rsidP="00512A4F">
            <w:pPr>
              <w:pStyle w:val="Tabletext"/>
            </w:pPr>
            <w:r w:rsidRPr="00512A4F">
              <w:t>Structures-general concepts</w:t>
            </w:r>
          </w:p>
        </w:tc>
        <w:tc>
          <w:tcPr>
            <w:tcW w:w="1625" w:type="dxa"/>
          </w:tcPr>
          <w:p w14:paraId="00E997E7" w14:textId="77777777" w:rsidR="00512A4F" w:rsidRPr="00512A4F" w:rsidRDefault="00512A4F" w:rsidP="00512A4F">
            <w:pPr>
              <w:pStyle w:val="Tabletext"/>
            </w:pPr>
            <w:r w:rsidRPr="00512A4F">
              <w:t>X</w:t>
            </w:r>
          </w:p>
        </w:tc>
        <w:tc>
          <w:tcPr>
            <w:tcW w:w="1625" w:type="dxa"/>
          </w:tcPr>
          <w:p w14:paraId="1C753324" w14:textId="77777777" w:rsidR="00512A4F" w:rsidRPr="00512A4F" w:rsidRDefault="00512A4F" w:rsidP="00512A4F">
            <w:pPr>
              <w:pStyle w:val="Tabletext"/>
            </w:pPr>
            <w:r w:rsidRPr="00512A4F">
              <w:t>X</w:t>
            </w:r>
          </w:p>
        </w:tc>
        <w:tc>
          <w:tcPr>
            <w:tcW w:w="1625" w:type="dxa"/>
          </w:tcPr>
          <w:p w14:paraId="5737A4B9" w14:textId="77777777" w:rsidR="00512A4F" w:rsidRPr="00512A4F" w:rsidRDefault="00512A4F" w:rsidP="00512A4F">
            <w:pPr>
              <w:pStyle w:val="Tabletext"/>
            </w:pPr>
            <w:r w:rsidRPr="00512A4F">
              <w:t>X</w:t>
            </w:r>
          </w:p>
        </w:tc>
      </w:tr>
      <w:tr w:rsidR="00512A4F" w14:paraId="60675B1D" w14:textId="77777777" w:rsidTr="00512A4F">
        <w:tc>
          <w:tcPr>
            <w:tcW w:w="4476" w:type="dxa"/>
          </w:tcPr>
          <w:p w14:paraId="6CF27001" w14:textId="1784FFE6" w:rsidR="00512A4F" w:rsidRPr="00512A4F" w:rsidRDefault="00512A4F" w:rsidP="00512A4F">
            <w:pPr>
              <w:pStyle w:val="Tabletext"/>
            </w:pPr>
            <w:r w:rsidRPr="00512A4F">
              <w:t>Topic 13.3</w:t>
            </w:r>
          </w:p>
          <w:p w14:paraId="2BBFD585" w14:textId="77777777" w:rsidR="00512A4F" w:rsidRPr="00512A4F" w:rsidRDefault="00512A4F" w:rsidP="00512A4F">
            <w:pPr>
              <w:pStyle w:val="Tabletext"/>
            </w:pPr>
            <w:r w:rsidRPr="00512A4F">
              <w:t>Autopilots</w:t>
            </w:r>
          </w:p>
        </w:tc>
        <w:tc>
          <w:tcPr>
            <w:tcW w:w="1625" w:type="dxa"/>
          </w:tcPr>
          <w:p w14:paraId="796F0C3B" w14:textId="77777777" w:rsidR="00512A4F" w:rsidRPr="000F1EDF" w:rsidRDefault="00512A4F" w:rsidP="00512A4F">
            <w:pPr>
              <w:pStyle w:val="Tabletext"/>
            </w:pPr>
          </w:p>
        </w:tc>
        <w:tc>
          <w:tcPr>
            <w:tcW w:w="1625" w:type="dxa"/>
          </w:tcPr>
          <w:p w14:paraId="34352720" w14:textId="77777777" w:rsidR="00512A4F" w:rsidRPr="00512A4F" w:rsidRDefault="00512A4F" w:rsidP="00512A4F">
            <w:pPr>
              <w:pStyle w:val="Tabletext"/>
            </w:pPr>
            <w:r w:rsidRPr="00512A4F">
              <w:t>X</w:t>
            </w:r>
          </w:p>
        </w:tc>
        <w:tc>
          <w:tcPr>
            <w:tcW w:w="1625" w:type="dxa"/>
          </w:tcPr>
          <w:p w14:paraId="762ABB7B" w14:textId="77777777" w:rsidR="00512A4F" w:rsidRPr="000F1EDF" w:rsidRDefault="00512A4F" w:rsidP="00512A4F">
            <w:pPr>
              <w:pStyle w:val="Tabletext"/>
            </w:pPr>
          </w:p>
        </w:tc>
      </w:tr>
      <w:tr w:rsidR="00512A4F" w14:paraId="0A8803FF" w14:textId="77777777" w:rsidTr="00512A4F">
        <w:tc>
          <w:tcPr>
            <w:tcW w:w="4476" w:type="dxa"/>
          </w:tcPr>
          <w:p w14:paraId="781F4412" w14:textId="2AD404CE" w:rsidR="00512A4F" w:rsidRPr="00512A4F" w:rsidRDefault="00512A4F" w:rsidP="00512A4F">
            <w:pPr>
              <w:pStyle w:val="Tabletext"/>
            </w:pPr>
            <w:r w:rsidRPr="00512A4F">
              <w:t>Topic 13.4</w:t>
            </w:r>
          </w:p>
          <w:p w14:paraId="62834CE4" w14:textId="77777777" w:rsidR="00512A4F" w:rsidRPr="00512A4F" w:rsidRDefault="00512A4F" w:rsidP="00512A4F">
            <w:pPr>
              <w:pStyle w:val="Tabletext"/>
            </w:pPr>
            <w:r w:rsidRPr="00512A4F">
              <w:t>Communication and navigation (ATA23/34)</w:t>
            </w:r>
          </w:p>
        </w:tc>
        <w:tc>
          <w:tcPr>
            <w:tcW w:w="1625" w:type="dxa"/>
          </w:tcPr>
          <w:p w14:paraId="6229A576" w14:textId="77777777" w:rsidR="00512A4F" w:rsidRPr="000F1EDF" w:rsidRDefault="00512A4F" w:rsidP="00512A4F">
            <w:pPr>
              <w:pStyle w:val="Tabletext"/>
            </w:pPr>
          </w:p>
        </w:tc>
        <w:tc>
          <w:tcPr>
            <w:tcW w:w="1625" w:type="dxa"/>
          </w:tcPr>
          <w:p w14:paraId="72BD8983" w14:textId="77777777" w:rsidR="00512A4F" w:rsidRPr="00512A4F" w:rsidRDefault="00512A4F" w:rsidP="00512A4F">
            <w:pPr>
              <w:pStyle w:val="Tabletext"/>
            </w:pPr>
            <w:r w:rsidRPr="00512A4F">
              <w:t>X</w:t>
            </w:r>
          </w:p>
        </w:tc>
        <w:tc>
          <w:tcPr>
            <w:tcW w:w="1625" w:type="dxa"/>
          </w:tcPr>
          <w:p w14:paraId="6C516B23" w14:textId="77777777" w:rsidR="00512A4F" w:rsidRPr="00512A4F" w:rsidRDefault="00512A4F" w:rsidP="00512A4F">
            <w:pPr>
              <w:pStyle w:val="Tabletext"/>
            </w:pPr>
            <w:r w:rsidRPr="00512A4F">
              <w:t>X</w:t>
            </w:r>
          </w:p>
        </w:tc>
      </w:tr>
      <w:tr w:rsidR="00512A4F" w14:paraId="7724DB8C" w14:textId="77777777" w:rsidTr="00512A4F">
        <w:tc>
          <w:tcPr>
            <w:tcW w:w="4476" w:type="dxa"/>
          </w:tcPr>
          <w:p w14:paraId="1F0DFEDE" w14:textId="1B5F0B9B" w:rsidR="00512A4F" w:rsidRPr="00512A4F" w:rsidRDefault="00512A4F" w:rsidP="00512A4F">
            <w:pPr>
              <w:pStyle w:val="Tabletext"/>
            </w:pPr>
            <w:r w:rsidRPr="00512A4F">
              <w:t>Topic 13.5</w:t>
            </w:r>
          </w:p>
          <w:p w14:paraId="76F74B15" w14:textId="77777777" w:rsidR="00512A4F" w:rsidRPr="00512A4F" w:rsidRDefault="00512A4F" w:rsidP="00512A4F">
            <w:pPr>
              <w:pStyle w:val="Tabletext"/>
            </w:pPr>
            <w:r w:rsidRPr="00512A4F">
              <w:t>Electric power (ATA24)</w:t>
            </w:r>
          </w:p>
        </w:tc>
        <w:tc>
          <w:tcPr>
            <w:tcW w:w="1625" w:type="dxa"/>
          </w:tcPr>
          <w:p w14:paraId="08086CED" w14:textId="77777777" w:rsidR="00512A4F" w:rsidRPr="00512A4F" w:rsidRDefault="00512A4F" w:rsidP="00512A4F">
            <w:pPr>
              <w:pStyle w:val="Tabletext"/>
            </w:pPr>
            <w:r w:rsidRPr="00512A4F">
              <w:t>X</w:t>
            </w:r>
          </w:p>
        </w:tc>
        <w:tc>
          <w:tcPr>
            <w:tcW w:w="1625" w:type="dxa"/>
          </w:tcPr>
          <w:p w14:paraId="46478329" w14:textId="77777777" w:rsidR="00512A4F" w:rsidRPr="000F1EDF" w:rsidRDefault="00512A4F" w:rsidP="00512A4F">
            <w:pPr>
              <w:pStyle w:val="Tabletext"/>
            </w:pPr>
          </w:p>
        </w:tc>
        <w:tc>
          <w:tcPr>
            <w:tcW w:w="1625" w:type="dxa"/>
          </w:tcPr>
          <w:p w14:paraId="407F852D" w14:textId="77777777" w:rsidR="00512A4F" w:rsidRPr="000F1EDF" w:rsidRDefault="00512A4F" w:rsidP="00512A4F">
            <w:pPr>
              <w:pStyle w:val="Tabletext"/>
            </w:pPr>
          </w:p>
        </w:tc>
      </w:tr>
      <w:tr w:rsidR="00512A4F" w14:paraId="311431D3" w14:textId="77777777" w:rsidTr="00512A4F">
        <w:tc>
          <w:tcPr>
            <w:tcW w:w="4476" w:type="dxa"/>
          </w:tcPr>
          <w:p w14:paraId="5C077FA5" w14:textId="142CB9AE" w:rsidR="00512A4F" w:rsidRPr="00512A4F" w:rsidRDefault="00512A4F" w:rsidP="00512A4F">
            <w:pPr>
              <w:pStyle w:val="Tabletext"/>
            </w:pPr>
            <w:r w:rsidRPr="00512A4F">
              <w:t>Topic.6</w:t>
            </w:r>
          </w:p>
          <w:p w14:paraId="26B8CB76" w14:textId="77777777" w:rsidR="00512A4F" w:rsidRPr="00512A4F" w:rsidRDefault="00512A4F" w:rsidP="00512A4F">
            <w:pPr>
              <w:pStyle w:val="Tabletext"/>
            </w:pPr>
            <w:r w:rsidRPr="00512A4F">
              <w:t>Equipment and furnishings (ATA25)</w:t>
            </w:r>
          </w:p>
        </w:tc>
        <w:tc>
          <w:tcPr>
            <w:tcW w:w="1625" w:type="dxa"/>
          </w:tcPr>
          <w:p w14:paraId="1A6244A3" w14:textId="77777777" w:rsidR="00512A4F" w:rsidRPr="00512A4F" w:rsidRDefault="00512A4F" w:rsidP="00512A4F">
            <w:pPr>
              <w:pStyle w:val="Tabletext"/>
            </w:pPr>
            <w:r w:rsidRPr="00512A4F">
              <w:t>X</w:t>
            </w:r>
          </w:p>
        </w:tc>
        <w:tc>
          <w:tcPr>
            <w:tcW w:w="1625" w:type="dxa"/>
          </w:tcPr>
          <w:p w14:paraId="46EFE1BA" w14:textId="77777777" w:rsidR="00512A4F" w:rsidRPr="000F1EDF" w:rsidRDefault="00512A4F" w:rsidP="00512A4F">
            <w:pPr>
              <w:pStyle w:val="Tabletext"/>
            </w:pPr>
          </w:p>
        </w:tc>
        <w:tc>
          <w:tcPr>
            <w:tcW w:w="1625" w:type="dxa"/>
          </w:tcPr>
          <w:p w14:paraId="7BB38577" w14:textId="77777777" w:rsidR="00512A4F" w:rsidRPr="000F1EDF" w:rsidRDefault="00512A4F" w:rsidP="00512A4F">
            <w:pPr>
              <w:pStyle w:val="Tabletext"/>
            </w:pPr>
          </w:p>
        </w:tc>
      </w:tr>
      <w:tr w:rsidR="00512A4F" w14:paraId="2500F3E0" w14:textId="77777777" w:rsidTr="00512A4F">
        <w:tc>
          <w:tcPr>
            <w:tcW w:w="4476" w:type="dxa"/>
          </w:tcPr>
          <w:p w14:paraId="6EC82E69" w14:textId="5404D739" w:rsidR="00512A4F" w:rsidRPr="00512A4F" w:rsidRDefault="00512A4F" w:rsidP="00512A4F">
            <w:pPr>
              <w:pStyle w:val="Tabletext"/>
            </w:pPr>
            <w:r w:rsidRPr="00512A4F">
              <w:t>Topic 13.7</w:t>
            </w:r>
          </w:p>
          <w:p w14:paraId="10A96C48" w14:textId="77777777" w:rsidR="00512A4F" w:rsidRPr="00512A4F" w:rsidRDefault="00512A4F" w:rsidP="00512A4F">
            <w:pPr>
              <w:pStyle w:val="Tabletext"/>
            </w:pPr>
            <w:r w:rsidRPr="00512A4F">
              <w:t>Flight controls (ATA27)</w:t>
            </w:r>
          </w:p>
        </w:tc>
        <w:tc>
          <w:tcPr>
            <w:tcW w:w="1625" w:type="dxa"/>
          </w:tcPr>
          <w:p w14:paraId="4EABBCA1" w14:textId="77777777" w:rsidR="00512A4F" w:rsidRPr="00512A4F" w:rsidRDefault="00512A4F" w:rsidP="00512A4F">
            <w:pPr>
              <w:pStyle w:val="Tabletext"/>
            </w:pPr>
            <w:r w:rsidRPr="00512A4F">
              <w:t>X</w:t>
            </w:r>
          </w:p>
        </w:tc>
        <w:tc>
          <w:tcPr>
            <w:tcW w:w="1625" w:type="dxa"/>
          </w:tcPr>
          <w:p w14:paraId="2D70485A" w14:textId="77777777" w:rsidR="00512A4F" w:rsidRPr="00512A4F" w:rsidRDefault="00512A4F" w:rsidP="00512A4F">
            <w:pPr>
              <w:pStyle w:val="Tabletext"/>
            </w:pPr>
            <w:r w:rsidRPr="00512A4F">
              <w:t>X</w:t>
            </w:r>
          </w:p>
        </w:tc>
        <w:tc>
          <w:tcPr>
            <w:tcW w:w="1625" w:type="dxa"/>
          </w:tcPr>
          <w:p w14:paraId="479472B2" w14:textId="77777777" w:rsidR="00512A4F" w:rsidRPr="000F1EDF" w:rsidRDefault="00512A4F" w:rsidP="00512A4F">
            <w:pPr>
              <w:pStyle w:val="Tabletext"/>
            </w:pPr>
          </w:p>
        </w:tc>
      </w:tr>
      <w:tr w:rsidR="00512A4F" w14:paraId="5C4485AF" w14:textId="77777777" w:rsidTr="00512A4F">
        <w:tc>
          <w:tcPr>
            <w:tcW w:w="4476" w:type="dxa"/>
          </w:tcPr>
          <w:p w14:paraId="3098B0B7" w14:textId="77777777" w:rsidR="00512A4F" w:rsidRPr="00512A4F" w:rsidRDefault="00512A4F" w:rsidP="00512A4F">
            <w:pPr>
              <w:pStyle w:val="Tabletext"/>
            </w:pPr>
            <w:r w:rsidRPr="00512A4F">
              <w:t>Topic 13.8</w:t>
            </w:r>
          </w:p>
          <w:p w14:paraId="6CC03C3D" w14:textId="77777777" w:rsidR="00512A4F" w:rsidRPr="00512A4F" w:rsidRDefault="00512A4F" w:rsidP="00512A4F">
            <w:pPr>
              <w:pStyle w:val="Tabletext"/>
            </w:pPr>
            <w:r w:rsidRPr="00512A4F">
              <w:t>Instruments (ATA31)</w:t>
            </w:r>
          </w:p>
        </w:tc>
        <w:tc>
          <w:tcPr>
            <w:tcW w:w="1625" w:type="dxa"/>
          </w:tcPr>
          <w:p w14:paraId="25D3CF3F" w14:textId="77777777" w:rsidR="00512A4F" w:rsidRPr="000F1EDF" w:rsidRDefault="00512A4F" w:rsidP="00512A4F">
            <w:pPr>
              <w:pStyle w:val="Tabletext"/>
            </w:pPr>
          </w:p>
        </w:tc>
        <w:tc>
          <w:tcPr>
            <w:tcW w:w="1625" w:type="dxa"/>
          </w:tcPr>
          <w:p w14:paraId="49C26AB2" w14:textId="77777777" w:rsidR="00512A4F" w:rsidRPr="00512A4F" w:rsidRDefault="00512A4F" w:rsidP="00512A4F">
            <w:pPr>
              <w:pStyle w:val="Tabletext"/>
            </w:pPr>
            <w:r w:rsidRPr="00512A4F">
              <w:t>X</w:t>
            </w:r>
          </w:p>
        </w:tc>
        <w:tc>
          <w:tcPr>
            <w:tcW w:w="1625" w:type="dxa"/>
          </w:tcPr>
          <w:p w14:paraId="4283FB17" w14:textId="77777777" w:rsidR="00512A4F" w:rsidRPr="000F1EDF" w:rsidRDefault="00512A4F" w:rsidP="00512A4F">
            <w:pPr>
              <w:pStyle w:val="Tabletext"/>
            </w:pPr>
          </w:p>
        </w:tc>
      </w:tr>
      <w:tr w:rsidR="00512A4F" w14:paraId="7AEEC5C0" w14:textId="77777777" w:rsidTr="00512A4F">
        <w:tc>
          <w:tcPr>
            <w:tcW w:w="4476" w:type="dxa"/>
          </w:tcPr>
          <w:p w14:paraId="4BC96CBB" w14:textId="436639B5" w:rsidR="00512A4F" w:rsidRPr="00512A4F" w:rsidRDefault="00512A4F" w:rsidP="00512A4F">
            <w:pPr>
              <w:pStyle w:val="Tabletext"/>
            </w:pPr>
            <w:r w:rsidRPr="00512A4F">
              <w:t>Topic 13.9</w:t>
            </w:r>
          </w:p>
          <w:p w14:paraId="095D19D4" w14:textId="77777777" w:rsidR="00512A4F" w:rsidRPr="00512A4F" w:rsidRDefault="00512A4F" w:rsidP="00512A4F">
            <w:pPr>
              <w:pStyle w:val="Tabletext"/>
            </w:pPr>
            <w:r w:rsidRPr="00512A4F">
              <w:t>Lights (ATA33)</w:t>
            </w:r>
          </w:p>
        </w:tc>
        <w:tc>
          <w:tcPr>
            <w:tcW w:w="1625" w:type="dxa"/>
          </w:tcPr>
          <w:p w14:paraId="53B48FF7" w14:textId="77777777" w:rsidR="00512A4F" w:rsidRPr="00512A4F" w:rsidRDefault="00512A4F" w:rsidP="00512A4F">
            <w:pPr>
              <w:pStyle w:val="Tabletext"/>
            </w:pPr>
            <w:r w:rsidRPr="00512A4F">
              <w:t>X</w:t>
            </w:r>
          </w:p>
        </w:tc>
        <w:tc>
          <w:tcPr>
            <w:tcW w:w="1625" w:type="dxa"/>
          </w:tcPr>
          <w:p w14:paraId="5103C82D" w14:textId="77777777" w:rsidR="00512A4F" w:rsidRPr="000F1EDF" w:rsidRDefault="00512A4F" w:rsidP="00512A4F">
            <w:pPr>
              <w:pStyle w:val="Tabletext"/>
            </w:pPr>
          </w:p>
        </w:tc>
        <w:tc>
          <w:tcPr>
            <w:tcW w:w="1625" w:type="dxa"/>
          </w:tcPr>
          <w:p w14:paraId="19235133" w14:textId="77777777" w:rsidR="00512A4F" w:rsidRPr="000F1EDF" w:rsidRDefault="00512A4F" w:rsidP="00512A4F">
            <w:pPr>
              <w:pStyle w:val="Tabletext"/>
            </w:pPr>
          </w:p>
        </w:tc>
      </w:tr>
      <w:tr w:rsidR="00512A4F" w14:paraId="7E166AAA" w14:textId="77777777" w:rsidTr="00512A4F">
        <w:tc>
          <w:tcPr>
            <w:tcW w:w="4476" w:type="dxa"/>
          </w:tcPr>
          <w:p w14:paraId="352547BE" w14:textId="77777777" w:rsidR="00512A4F" w:rsidRPr="00512A4F" w:rsidRDefault="00512A4F" w:rsidP="00512A4F">
            <w:pPr>
              <w:pStyle w:val="Tabletext"/>
            </w:pPr>
            <w:r w:rsidRPr="00512A4F">
              <w:t>Topic 13.10</w:t>
            </w:r>
          </w:p>
          <w:p w14:paraId="723E1A90" w14:textId="77777777" w:rsidR="00512A4F" w:rsidRPr="00512A4F" w:rsidRDefault="00512A4F" w:rsidP="00512A4F">
            <w:pPr>
              <w:pStyle w:val="Tabletext"/>
            </w:pPr>
            <w:r w:rsidRPr="00512A4F">
              <w:lastRenderedPageBreak/>
              <w:t>On-board maintenance systems (ATA45)</w:t>
            </w:r>
          </w:p>
        </w:tc>
        <w:tc>
          <w:tcPr>
            <w:tcW w:w="1625" w:type="dxa"/>
          </w:tcPr>
          <w:p w14:paraId="538DFEA5" w14:textId="77777777" w:rsidR="00512A4F" w:rsidRPr="00512A4F" w:rsidRDefault="00512A4F" w:rsidP="00512A4F">
            <w:pPr>
              <w:pStyle w:val="Tabletext"/>
            </w:pPr>
            <w:r w:rsidRPr="00512A4F">
              <w:lastRenderedPageBreak/>
              <w:t>X</w:t>
            </w:r>
          </w:p>
        </w:tc>
        <w:tc>
          <w:tcPr>
            <w:tcW w:w="1625" w:type="dxa"/>
          </w:tcPr>
          <w:p w14:paraId="096EF55C" w14:textId="77777777" w:rsidR="00512A4F" w:rsidRPr="000F1EDF" w:rsidRDefault="00512A4F" w:rsidP="00512A4F">
            <w:pPr>
              <w:pStyle w:val="Tabletext"/>
            </w:pPr>
          </w:p>
        </w:tc>
        <w:tc>
          <w:tcPr>
            <w:tcW w:w="1625" w:type="dxa"/>
          </w:tcPr>
          <w:p w14:paraId="00C76FBE" w14:textId="77777777" w:rsidR="00512A4F" w:rsidRPr="000F1EDF" w:rsidRDefault="00512A4F" w:rsidP="00512A4F">
            <w:pPr>
              <w:pStyle w:val="Tabletext"/>
            </w:pPr>
          </w:p>
        </w:tc>
      </w:tr>
      <w:tr w:rsidR="00512A4F" w14:paraId="55565FC8" w14:textId="77777777" w:rsidTr="00512A4F">
        <w:tc>
          <w:tcPr>
            <w:tcW w:w="4476" w:type="dxa"/>
          </w:tcPr>
          <w:p w14:paraId="3D070720" w14:textId="77777777" w:rsidR="00512A4F" w:rsidRPr="00512A4F" w:rsidRDefault="00512A4F" w:rsidP="00512A4F">
            <w:pPr>
              <w:pStyle w:val="Tabletext"/>
            </w:pPr>
            <w:r w:rsidRPr="00512A4F">
              <w:t>Topic 13.11</w:t>
            </w:r>
          </w:p>
          <w:p w14:paraId="51A9364F" w14:textId="77777777" w:rsidR="00512A4F" w:rsidRPr="00512A4F" w:rsidRDefault="00512A4F" w:rsidP="00512A4F">
            <w:pPr>
              <w:pStyle w:val="Tabletext"/>
            </w:pPr>
            <w:r w:rsidRPr="00512A4F">
              <w:t>Air-conditioning and cabin pressurisation (ATA21)</w:t>
            </w:r>
          </w:p>
        </w:tc>
        <w:tc>
          <w:tcPr>
            <w:tcW w:w="1625" w:type="dxa"/>
          </w:tcPr>
          <w:p w14:paraId="63954CD0" w14:textId="77777777" w:rsidR="00512A4F" w:rsidRPr="00512A4F" w:rsidRDefault="00512A4F" w:rsidP="00512A4F">
            <w:pPr>
              <w:pStyle w:val="Tabletext"/>
            </w:pPr>
            <w:r w:rsidRPr="00512A4F">
              <w:t>X</w:t>
            </w:r>
          </w:p>
        </w:tc>
        <w:tc>
          <w:tcPr>
            <w:tcW w:w="1625" w:type="dxa"/>
          </w:tcPr>
          <w:p w14:paraId="71B0B8C7" w14:textId="77777777" w:rsidR="00512A4F" w:rsidRPr="000F1EDF" w:rsidRDefault="00512A4F" w:rsidP="00512A4F">
            <w:pPr>
              <w:pStyle w:val="Tabletext"/>
            </w:pPr>
          </w:p>
        </w:tc>
        <w:tc>
          <w:tcPr>
            <w:tcW w:w="1625" w:type="dxa"/>
          </w:tcPr>
          <w:p w14:paraId="23AD95BE" w14:textId="77777777" w:rsidR="00512A4F" w:rsidRPr="000F1EDF" w:rsidRDefault="00512A4F" w:rsidP="00512A4F">
            <w:pPr>
              <w:pStyle w:val="Tabletext"/>
            </w:pPr>
          </w:p>
        </w:tc>
      </w:tr>
      <w:tr w:rsidR="00512A4F" w14:paraId="25155966" w14:textId="77777777" w:rsidTr="00512A4F">
        <w:tc>
          <w:tcPr>
            <w:tcW w:w="4476" w:type="dxa"/>
          </w:tcPr>
          <w:p w14:paraId="6DA5599D" w14:textId="77777777" w:rsidR="00512A4F" w:rsidRPr="00512A4F" w:rsidRDefault="00512A4F" w:rsidP="00512A4F">
            <w:pPr>
              <w:pStyle w:val="Tabletext"/>
            </w:pPr>
            <w:r w:rsidRPr="00512A4F">
              <w:t>Topic 13.16</w:t>
            </w:r>
          </w:p>
          <w:p w14:paraId="7B6BD3B1" w14:textId="77777777" w:rsidR="00512A4F" w:rsidRPr="00512A4F" w:rsidRDefault="00512A4F" w:rsidP="00512A4F">
            <w:pPr>
              <w:pStyle w:val="Tabletext"/>
            </w:pPr>
            <w:r w:rsidRPr="00512A4F">
              <w:t>Landing gear (ATA32)</w:t>
            </w:r>
          </w:p>
        </w:tc>
        <w:tc>
          <w:tcPr>
            <w:tcW w:w="1625" w:type="dxa"/>
          </w:tcPr>
          <w:p w14:paraId="72A530A6" w14:textId="77777777" w:rsidR="00512A4F" w:rsidRPr="00512A4F" w:rsidRDefault="00512A4F" w:rsidP="00512A4F">
            <w:pPr>
              <w:pStyle w:val="Tabletext"/>
            </w:pPr>
            <w:r w:rsidRPr="00512A4F">
              <w:t>X</w:t>
            </w:r>
          </w:p>
        </w:tc>
        <w:tc>
          <w:tcPr>
            <w:tcW w:w="1625" w:type="dxa"/>
          </w:tcPr>
          <w:p w14:paraId="46483A2E" w14:textId="77777777" w:rsidR="00512A4F" w:rsidRPr="000F1EDF" w:rsidRDefault="00512A4F" w:rsidP="00512A4F">
            <w:pPr>
              <w:pStyle w:val="Tabletext"/>
            </w:pPr>
          </w:p>
        </w:tc>
        <w:tc>
          <w:tcPr>
            <w:tcW w:w="1625" w:type="dxa"/>
          </w:tcPr>
          <w:p w14:paraId="5BECC383" w14:textId="77777777" w:rsidR="00512A4F" w:rsidRPr="000F1EDF" w:rsidRDefault="00512A4F" w:rsidP="00512A4F">
            <w:pPr>
              <w:pStyle w:val="Tabletext"/>
            </w:pPr>
          </w:p>
        </w:tc>
      </w:tr>
      <w:tr w:rsidR="00512A4F" w14:paraId="4F91435A" w14:textId="77777777" w:rsidTr="00512A4F">
        <w:tc>
          <w:tcPr>
            <w:tcW w:w="4476" w:type="dxa"/>
          </w:tcPr>
          <w:p w14:paraId="3F136B9B" w14:textId="6941D2C8" w:rsidR="00512A4F" w:rsidRPr="00512A4F" w:rsidRDefault="00512A4F" w:rsidP="00512A4F">
            <w:pPr>
              <w:pStyle w:val="Tabletext"/>
            </w:pPr>
            <w:r w:rsidRPr="00512A4F">
              <w:t>Topic 13.7</w:t>
            </w:r>
          </w:p>
          <w:p w14:paraId="6713F312" w14:textId="77777777" w:rsidR="00512A4F" w:rsidRPr="00512A4F" w:rsidRDefault="00512A4F" w:rsidP="00512A4F">
            <w:pPr>
              <w:pStyle w:val="Tabletext"/>
            </w:pPr>
            <w:r w:rsidRPr="00512A4F">
              <w:t>Flight controls (ATA27)</w:t>
            </w:r>
          </w:p>
        </w:tc>
        <w:tc>
          <w:tcPr>
            <w:tcW w:w="1625" w:type="dxa"/>
          </w:tcPr>
          <w:p w14:paraId="0360EA9C" w14:textId="77777777" w:rsidR="00512A4F" w:rsidRPr="000F1EDF" w:rsidRDefault="00512A4F" w:rsidP="00512A4F">
            <w:pPr>
              <w:pStyle w:val="Tabletext"/>
            </w:pPr>
          </w:p>
        </w:tc>
        <w:tc>
          <w:tcPr>
            <w:tcW w:w="1625" w:type="dxa"/>
          </w:tcPr>
          <w:p w14:paraId="381519D2" w14:textId="77777777" w:rsidR="00512A4F" w:rsidRPr="00512A4F" w:rsidRDefault="00512A4F" w:rsidP="00512A4F">
            <w:pPr>
              <w:pStyle w:val="Tabletext"/>
            </w:pPr>
            <w:r w:rsidRPr="00512A4F">
              <w:t>X</w:t>
            </w:r>
          </w:p>
        </w:tc>
        <w:tc>
          <w:tcPr>
            <w:tcW w:w="1625" w:type="dxa"/>
          </w:tcPr>
          <w:p w14:paraId="1C8C5B24" w14:textId="77777777" w:rsidR="00512A4F" w:rsidRPr="000F1EDF" w:rsidRDefault="00512A4F" w:rsidP="00512A4F">
            <w:pPr>
              <w:pStyle w:val="Tabletext"/>
            </w:pPr>
          </w:p>
        </w:tc>
      </w:tr>
      <w:tr w:rsidR="00512A4F" w14:paraId="74FBBE6A" w14:textId="77777777" w:rsidTr="00512A4F">
        <w:tc>
          <w:tcPr>
            <w:tcW w:w="4476" w:type="dxa"/>
          </w:tcPr>
          <w:p w14:paraId="12D1B448" w14:textId="7A600ECD" w:rsidR="00512A4F" w:rsidRPr="00512A4F" w:rsidRDefault="00512A4F" w:rsidP="00512A4F">
            <w:pPr>
              <w:pStyle w:val="Tabletext"/>
            </w:pPr>
            <w:r w:rsidRPr="00512A4F">
              <w:t>Topic 13.8</w:t>
            </w:r>
          </w:p>
          <w:p w14:paraId="11FDE6CE" w14:textId="77777777" w:rsidR="00512A4F" w:rsidRPr="00512A4F" w:rsidRDefault="00512A4F" w:rsidP="00512A4F">
            <w:pPr>
              <w:pStyle w:val="Tabletext"/>
            </w:pPr>
            <w:r w:rsidRPr="00512A4F">
              <w:t>Instruments (ATA31)</w:t>
            </w:r>
          </w:p>
        </w:tc>
        <w:tc>
          <w:tcPr>
            <w:tcW w:w="1625" w:type="dxa"/>
          </w:tcPr>
          <w:p w14:paraId="548C2C99" w14:textId="77777777" w:rsidR="00512A4F" w:rsidRPr="00512A4F" w:rsidRDefault="00512A4F" w:rsidP="00512A4F">
            <w:pPr>
              <w:pStyle w:val="Tabletext"/>
            </w:pPr>
            <w:r w:rsidRPr="00512A4F">
              <w:t>X</w:t>
            </w:r>
          </w:p>
        </w:tc>
        <w:tc>
          <w:tcPr>
            <w:tcW w:w="1625" w:type="dxa"/>
          </w:tcPr>
          <w:p w14:paraId="2097D987" w14:textId="77777777" w:rsidR="00512A4F" w:rsidRPr="000F1EDF" w:rsidRDefault="00512A4F" w:rsidP="00512A4F">
            <w:pPr>
              <w:pStyle w:val="Tabletext"/>
            </w:pPr>
          </w:p>
        </w:tc>
        <w:tc>
          <w:tcPr>
            <w:tcW w:w="1625" w:type="dxa"/>
          </w:tcPr>
          <w:p w14:paraId="7C80D1C0" w14:textId="77777777" w:rsidR="00512A4F" w:rsidRPr="000F1EDF" w:rsidRDefault="00512A4F" w:rsidP="00512A4F">
            <w:pPr>
              <w:pStyle w:val="Tabletext"/>
            </w:pPr>
          </w:p>
        </w:tc>
      </w:tr>
      <w:tr w:rsidR="00512A4F" w14:paraId="1BE5C148" w14:textId="77777777" w:rsidTr="00512A4F">
        <w:tc>
          <w:tcPr>
            <w:tcW w:w="4476" w:type="dxa"/>
          </w:tcPr>
          <w:p w14:paraId="78C4D886" w14:textId="2F9C348C" w:rsidR="00512A4F" w:rsidRPr="00512A4F" w:rsidRDefault="00512A4F" w:rsidP="00512A4F">
            <w:pPr>
              <w:pStyle w:val="Tabletext"/>
            </w:pPr>
            <w:r w:rsidRPr="00512A4F">
              <w:t>Topic 13.9</w:t>
            </w:r>
          </w:p>
          <w:p w14:paraId="32B37BCD" w14:textId="77777777" w:rsidR="00512A4F" w:rsidRPr="00512A4F" w:rsidRDefault="00512A4F" w:rsidP="00512A4F">
            <w:pPr>
              <w:pStyle w:val="Tabletext"/>
            </w:pPr>
            <w:r w:rsidRPr="00512A4F">
              <w:t>Lights (ATA33)</w:t>
            </w:r>
          </w:p>
        </w:tc>
        <w:tc>
          <w:tcPr>
            <w:tcW w:w="1625" w:type="dxa"/>
          </w:tcPr>
          <w:p w14:paraId="2AA12956" w14:textId="77777777" w:rsidR="00512A4F" w:rsidRPr="00512A4F" w:rsidRDefault="00512A4F" w:rsidP="00512A4F">
            <w:pPr>
              <w:pStyle w:val="Tabletext"/>
            </w:pPr>
            <w:r w:rsidRPr="00512A4F">
              <w:t>X</w:t>
            </w:r>
          </w:p>
        </w:tc>
        <w:tc>
          <w:tcPr>
            <w:tcW w:w="1625" w:type="dxa"/>
          </w:tcPr>
          <w:p w14:paraId="03BB951F" w14:textId="77777777" w:rsidR="00512A4F" w:rsidRPr="000F1EDF" w:rsidRDefault="00512A4F" w:rsidP="00512A4F">
            <w:pPr>
              <w:pStyle w:val="Tabletext"/>
            </w:pPr>
          </w:p>
        </w:tc>
        <w:tc>
          <w:tcPr>
            <w:tcW w:w="1625" w:type="dxa"/>
          </w:tcPr>
          <w:p w14:paraId="4E5487AC" w14:textId="77777777" w:rsidR="00512A4F" w:rsidRPr="000F1EDF" w:rsidRDefault="00512A4F" w:rsidP="00512A4F">
            <w:pPr>
              <w:pStyle w:val="Tabletext"/>
            </w:pPr>
          </w:p>
        </w:tc>
      </w:tr>
      <w:tr w:rsidR="00512A4F" w14:paraId="3D43F84E" w14:textId="77777777" w:rsidTr="00512A4F">
        <w:tc>
          <w:tcPr>
            <w:tcW w:w="4476" w:type="dxa"/>
          </w:tcPr>
          <w:p w14:paraId="58349AEE" w14:textId="77777777" w:rsidR="00512A4F" w:rsidRPr="00512A4F" w:rsidRDefault="00512A4F" w:rsidP="00512A4F">
            <w:pPr>
              <w:pStyle w:val="Tabletext"/>
            </w:pPr>
            <w:r w:rsidRPr="00512A4F">
              <w:t>Topic 13.20-13.22</w:t>
            </w:r>
          </w:p>
        </w:tc>
        <w:tc>
          <w:tcPr>
            <w:tcW w:w="1625" w:type="dxa"/>
          </w:tcPr>
          <w:p w14:paraId="75288A01" w14:textId="77777777" w:rsidR="00512A4F" w:rsidRPr="000F1EDF" w:rsidRDefault="00512A4F" w:rsidP="00512A4F">
            <w:pPr>
              <w:pStyle w:val="Tabletext"/>
            </w:pPr>
          </w:p>
        </w:tc>
        <w:tc>
          <w:tcPr>
            <w:tcW w:w="1625" w:type="dxa"/>
          </w:tcPr>
          <w:p w14:paraId="2F4337A2" w14:textId="77777777" w:rsidR="00512A4F" w:rsidRPr="00512A4F" w:rsidRDefault="00512A4F" w:rsidP="00512A4F">
            <w:pPr>
              <w:pStyle w:val="Tabletext"/>
            </w:pPr>
            <w:r w:rsidRPr="00512A4F">
              <w:t>X</w:t>
            </w:r>
          </w:p>
        </w:tc>
        <w:tc>
          <w:tcPr>
            <w:tcW w:w="1625" w:type="dxa"/>
          </w:tcPr>
          <w:p w14:paraId="40BA11A7" w14:textId="77777777" w:rsidR="00512A4F" w:rsidRPr="00512A4F" w:rsidRDefault="00512A4F" w:rsidP="00512A4F">
            <w:pPr>
              <w:pStyle w:val="Tabletext"/>
            </w:pPr>
            <w:r w:rsidRPr="00512A4F">
              <w:t>X</w:t>
            </w:r>
          </w:p>
        </w:tc>
      </w:tr>
      <w:tr w:rsidR="00512A4F" w14:paraId="05A42EA4" w14:textId="77777777" w:rsidTr="00512A4F">
        <w:tc>
          <w:tcPr>
            <w:tcW w:w="4476" w:type="dxa"/>
          </w:tcPr>
          <w:p w14:paraId="73998A7F" w14:textId="77777777" w:rsidR="00512A4F" w:rsidRPr="00512A4F" w:rsidRDefault="00512A4F" w:rsidP="00512A4F">
            <w:pPr>
              <w:pStyle w:val="Tabletext"/>
            </w:pPr>
            <w:r w:rsidRPr="00512A4F">
              <w:t>14</w:t>
            </w:r>
          </w:p>
          <w:p w14:paraId="646312E2" w14:textId="77777777" w:rsidR="00512A4F" w:rsidRPr="00512A4F" w:rsidRDefault="00512A4F" w:rsidP="00512A4F">
            <w:pPr>
              <w:pStyle w:val="Tabletext"/>
            </w:pPr>
            <w:r w:rsidRPr="00512A4F">
              <w:t>Propulsion</w:t>
            </w:r>
          </w:p>
        </w:tc>
        <w:tc>
          <w:tcPr>
            <w:tcW w:w="1625" w:type="dxa"/>
          </w:tcPr>
          <w:p w14:paraId="47D865E8" w14:textId="77777777" w:rsidR="00512A4F" w:rsidRPr="000F1EDF" w:rsidRDefault="00512A4F" w:rsidP="00512A4F">
            <w:pPr>
              <w:pStyle w:val="Tabletext"/>
            </w:pPr>
          </w:p>
        </w:tc>
        <w:tc>
          <w:tcPr>
            <w:tcW w:w="1625" w:type="dxa"/>
          </w:tcPr>
          <w:p w14:paraId="53CA4E25" w14:textId="77777777" w:rsidR="00512A4F" w:rsidRPr="00512A4F" w:rsidRDefault="00512A4F" w:rsidP="00512A4F">
            <w:pPr>
              <w:pStyle w:val="Tabletext"/>
            </w:pPr>
            <w:r w:rsidRPr="00512A4F">
              <w:t>X</w:t>
            </w:r>
          </w:p>
        </w:tc>
        <w:tc>
          <w:tcPr>
            <w:tcW w:w="1625" w:type="dxa"/>
          </w:tcPr>
          <w:p w14:paraId="1324CB9E" w14:textId="77777777" w:rsidR="00512A4F" w:rsidRPr="000F1EDF" w:rsidRDefault="00512A4F" w:rsidP="00512A4F">
            <w:pPr>
              <w:pStyle w:val="Tabletext"/>
            </w:pPr>
          </w:p>
        </w:tc>
      </w:tr>
    </w:tbl>
    <w:p w14:paraId="540F40C8" w14:textId="62AD1BBB" w:rsidR="00FB2DC1" w:rsidRPr="00D34CFA" w:rsidRDefault="00FB2DC1" w:rsidP="009671E8"/>
    <w:p w14:paraId="6CF1C0CB" w14:textId="2A735029" w:rsidR="00B219ED" w:rsidRPr="00D34CFA" w:rsidRDefault="00B219ED" w:rsidP="00B219ED">
      <w:pPr>
        <w:pStyle w:val="Heading1"/>
      </w:pPr>
      <w:bookmarkStart w:id="57" w:name="_Toc121917615"/>
      <w:bookmarkStart w:id="58" w:name="_Toc122010354"/>
      <w:r w:rsidRPr="00D34CFA">
        <w:lastRenderedPageBreak/>
        <w:t>Submitting your view and what next</w:t>
      </w:r>
      <w:r w:rsidR="00BB7F7A" w:rsidRPr="00D34CFA">
        <w:t>?</w:t>
      </w:r>
      <w:bookmarkEnd w:id="57"/>
      <w:bookmarkEnd w:id="58"/>
    </w:p>
    <w:p w14:paraId="5CBED44E" w14:textId="1D0AAAE1" w:rsidR="00B219ED" w:rsidRPr="00D34CFA" w:rsidRDefault="00F2784B" w:rsidP="00D34CFA">
      <w:r w:rsidRPr="00D34CFA">
        <w:t>We would like to hear your views on the proposals we have presented</w:t>
      </w:r>
      <w:r w:rsidR="00BB7F7A" w:rsidRPr="00D34CFA">
        <w:t>. A</w:t>
      </w:r>
      <w:r w:rsidRPr="00D34CFA">
        <w:t xml:space="preserve">re we on the right track? Please </w:t>
      </w:r>
      <w:r w:rsidR="00B219ED" w:rsidRPr="00D34CFA">
        <w:t xml:space="preserve">review the </w:t>
      </w:r>
      <w:r w:rsidR="00BB7F7A" w:rsidRPr="00D34CFA">
        <w:t xml:space="preserve">proposal </w:t>
      </w:r>
      <w:r w:rsidR="00B219ED" w:rsidRPr="00D34CFA">
        <w:t xml:space="preserve">and provide your feedback regarding the options that have been presented and any additional options or concerns not covered in this discussion paper. </w:t>
      </w:r>
    </w:p>
    <w:p w14:paraId="418B8FE4" w14:textId="285D62AE" w:rsidR="00B219ED" w:rsidRPr="00D34CFA" w:rsidRDefault="00B219ED" w:rsidP="00D34CFA">
      <w:r w:rsidRPr="00D34CFA">
        <w:t>Your feedback will make a valuable contribution to CASA’s policy decision-making process and help to fully inform CASA of the perceived impacts (positive and negative) on the aviation community regarding the proposal.</w:t>
      </w:r>
    </w:p>
    <w:p w14:paraId="79222951" w14:textId="1E9153FC" w:rsidR="00512A4F" w:rsidRPr="008F541B" w:rsidRDefault="00B219ED" w:rsidP="008F541B">
      <w:r w:rsidRPr="00D34CFA">
        <w:t xml:space="preserve">Responses should be submitted using the online response form by </w:t>
      </w:r>
      <w:r w:rsidR="00185B3B">
        <w:t>12 February 202</w:t>
      </w:r>
      <w:r w:rsidR="005D590E">
        <w:t>3</w:t>
      </w:r>
      <w:r w:rsidRPr="00D34CFA">
        <w:t xml:space="preserve">. The online response form is available at the CASA Consultation </w:t>
      </w:r>
      <w:r w:rsidRPr="008F541B">
        <w:t>Hub</w:t>
      </w:r>
      <w:r w:rsidR="00A42B65" w:rsidRPr="008F541B">
        <w:t>.</w:t>
      </w:r>
    </w:p>
    <w:sectPr w:rsidR="00512A4F" w:rsidRPr="008F541B" w:rsidSect="00541C9D">
      <w:headerReference w:type="default" r:id="rId23"/>
      <w:footerReference w:type="default" r:id="rId24"/>
      <w:pgSz w:w="11906" w:h="16838" w:code="9"/>
      <w:pgMar w:top="1418" w:right="1247" w:bottom="1418"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DF6D" w14:textId="77777777" w:rsidR="009D419F" w:rsidRDefault="009D419F" w:rsidP="006F3FD3">
      <w:r>
        <w:separator/>
      </w:r>
    </w:p>
    <w:p w14:paraId="0F642374" w14:textId="77777777" w:rsidR="009D419F" w:rsidRDefault="009D419F"/>
  </w:endnote>
  <w:endnote w:type="continuationSeparator" w:id="0">
    <w:p w14:paraId="0F4A1CAF" w14:textId="77777777" w:rsidR="009D419F" w:rsidRDefault="009D419F" w:rsidP="006F3FD3">
      <w:r>
        <w:continuationSeparator/>
      </w:r>
    </w:p>
    <w:p w14:paraId="293B0F3C" w14:textId="77777777" w:rsidR="009D419F" w:rsidRDefault="009D4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C9B" w14:textId="77777777" w:rsidR="00514420" w:rsidRDefault="00514420" w:rsidP="006F3FD3">
    <w:r>
      <w:fldChar w:fldCharType="begin"/>
    </w:r>
    <w:r>
      <w:instrText xml:space="preserve">PAGE  </w:instrText>
    </w:r>
    <w:r>
      <w:fldChar w:fldCharType="separate"/>
    </w:r>
    <w:r w:rsidRPr="009671E8">
      <w:t>2</w:t>
    </w:r>
    <w:r>
      <w:fldChar w:fldCharType="end"/>
    </w:r>
  </w:p>
  <w:p w14:paraId="4B829014" w14:textId="77777777" w:rsidR="00514420" w:rsidRDefault="00514420" w:rsidP="006F3F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rPr>
      <w:id w:val="-169795737"/>
      <w:docPartObj>
        <w:docPartGallery w:val="Page Numbers (Bottom of Page)"/>
        <w:docPartUnique/>
      </w:docPartObj>
    </w:sdtPr>
    <w:sdtEndPr/>
    <w:sdtContent>
      <w:sdt>
        <w:sdtPr>
          <w:rPr>
            <w:b/>
            <w:bCs/>
            <w:sz w:val="20"/>
          </w:rPr>
          <w:id w:val="-144594522"/>
          <w:docPartObj>
            <w:docPartGallery w:val="Page Numbers (Top of Page)"/>
            <w:docPartUnique/>
          </w:docPartObj>
        </w:sdtPr>
        <w:sdtEndPr/>
        <w:sdtContent>
          <w:p w14:paraId="681DDF81" w14:textId="77777777" w:rsidR="00514420" w:rsidRDefault="00514420" w:rsidP="00C818EE">
            <w:pPr>
              <w:pStyle w:val="Footer-frontpage"/>
            </w:pPr>
            <w:r>
              <w:t>Issued for public consultation by</w:t>
            </w:r>
            <w:r>
              <w:br/>
            </w:r>
            <w:r w:rsidR="00272ABE">
              <w:t>CASA’s Aviation Group</w:t>
            </w:r>
          </w:p>
          <w:p w14:paraId="5D1445A2" w14:textId="6A6E738C" w:rsidR="00514420" w:rsidRPr="00C818EE" w:rsidRDefault="00EC324E" w:rsidP="000D6480">
            <w:pPr>
              <w:pStyle w:val="Footer-frontpage2"/>
            </w:pPr>
            <w:r>
              <w:fldChar w:fldCharType="begin"/>
            </w:r>
            <w:r>
              <w:instrText xml:space="preserve"> DOCPROPERTY  "DP Code"  \* MERGEFORMAT </w:instrText>
            </w:r>
            <w:r>
              <w:fldChar w:fldCharType="separate"/>
            </w:r>
            <w:r w:rsidR="005D590E">
              <w:t>DP 2218MS</w:t>
            </w:r>
            <w:r>
              <w:fldChar w:fldCharType="end"/>
            </w:r>
            <w:r w:rsidR="00514420" w:rsidRPr="00B257EE">
              <w:t xml:space="preserve"> – </w:t>
            </w:r>
            <w:r w:rsidR="00514420" w:rsidRPr="00B257EE">
              <w:fldChar w:fldCharType="begin"/>
            </w:r>
            <w:r w:rsidR="00514420" w:rsidRPr="00B257EE">
              <w:instrText xml:space="preserve"> DATE  \@ "MMMM yyyy" </w:instrText>
            </w:r>
            <w:r w:rsidR="00514420" w:rsidRPr="00B257EE">
              <w:fldChar w:fldCharType="separate"/>
            </w:r>
            <w:r w:rsidR="00045B83">
              <w:rPr>
                <w:noProof/>
              </w:rPr>
              <w:t>December 2022</w:t>
            </w:r>
            <w:r w:rsidR="00514420" w:rsidRPr="00B257EE">
              <w:fldChar w:fldCharType="end"/>
            </w:r>
            <w:r w:rsidR="00514420">
              <w:br/>
            </w:r>
            <w:r w:rsidR="00514420" w:rsidRPr="00C8135A">
              <w:t xml:space="preserve">Project Number: </w:t>
            </w:r>
            <w:r>
              <w:fldChar w:fldCharType="begin"/>
            </w:r>
            <w:r>
              <w:instrText xml:space="preserve"> DOCPROPERTY  "Project number"  \* MERGEFORMAT </w:instrText>
            </w:r>
            <w:r>
              <w:fldChar w:fldCharType="separate"/>
            </w:r>
            <w:r w:rsidR="005D590E">
              <w:t>MS 16/05</w:t>
            </w:r>
            <w:r>
              <w:fldChar w:fldCharType="end"/>
            </w:r>
            <w:r w:rsidR="00514420" w:rsidRPr="009671E8">
              <w:t xml:space="preserve"> </w:t>
            </w:r>
            <w:r w:rsidR="0000768C" w:rsidRPr="001A28A6">
              <w:rPr>
                <w:vanish/>
              </w:rPr>
              <w:t>R</w:t>
            </w:r>
            <w:r w:rsidR="007F26DB" w:rsidRPr="001A28A6">
              <w:rPr>
                <w:vanish/>
              </w:rPr>
              <w:t>M</w:t>
            </w:r>
            <w:r w:rsidR="0000768C" w:rsidRPr="001A28A6">
              <w:rPr>
                <w:vanish/>
              </w:rPr>
              <w:t>8</w:t>
            </w:r>
            <w:r w:rsidR="00514420" w:rsidRPr="001A28A6">
              <w:rPr>
                <w:vanish/>
              </w:rPr>
              <w:t xml:space="preserve"> </w:t>
            </w:r>
            <w:r w:rsidR="00514420" w:rsidRPr="001A28A6">
              <w:rPr>
                <w:vanish/>
              </w:rPr>
              <w:fldChar w:fldCharType="begin"/>
            </w:r>
            <w:r w:rsidR="00514420" w:rsidRPr="001A28A6">
              <w:rPr>
                <w:vanish/>
              </w:rPr>
              <w:instrText xml:space="preserve"> DOCPROPERTY  "TRIM number"  \* MERGEFORMAT </w:instrText>
            </w:r>
            <w:r w:rsidR="00514420" w:rsidRPr="001A28A6">
              <w:rPr>
                <w:vanish/>
              </w:rPr>
              <w:fldChar w:fldCharType="separate"/>
            </w:r>
            <w:r w:rsidR="005D590E">
              <w:rPr>
                <w:vanish/>
              </w:rPr>
              <w:t>D22/476172</w:t>
            </w:r>
            <w:r w:rsidR="00514420" w:rsidRPr="001A28A6">
              <w:rPr>
                <w:vanish/>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7E1F" w14:textId="77777777" w:rsidR="008D35EE" w:rsidRDefault="008D35EE">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old"/>
      </w:rPr>
      <w:id w:val="-1167164019"/>
      <w:docPartObj>
        <w:docPartGallery w:val="Page Numbers (Bottom of Page)"/>
        <w:docPartUnique/>
      </w:docPartObj>
    </w:sdtPr>
    <w:sdtEndPr>
      <w:rPr>
        <w:rStyle w:val="DefaultParagraphFont"/>
        <w:b w:val="0"/>
      </w:rPr>
    </w:sdtEndPr>
    <w:sdtContent>
      <w:sdt>
        <w:sdtPr>
          <w:rPr>
            <w:rStyle w:val="bold"/>
          </w:rPr>
          <w:id w:val="-358513983"/>
          <w:docPartObj>
            <w:docPartGallery w:val="Page Numbers (Top of Page)"/>
            <w:docPartUnique/>
          </w:docPartObj>
        </w:sdtPr>
        <w:sdtEndPr>
          <w:rPr>
            <w:rStyle w:val="DefaultParagraphFont"/>
            <w:b w:val="0"/>
          </w:rPr>
        </w:sdtEndPr>
        <w:sdtContent>
          <w:p w14:paraId="50056EC2" w14:textId="799133EC" w:rsidR="00514420" w:rsidRPr="00541C9D" w:rsidRDefault="00EC324E" w:rsidP="00541C9D">
            <w:pPr>
              <w:pStyle w:val="Footer-section2"/>
            </w:pPr>
            <w:r>
              <w:fldChar w:fldCharType="begin"/>
            </w:r>
            <w:r>
              <w:instrText xml:space="preserve"> DOCPROPERTY  "DP Code"  \* MERGEFORMAT </w:instrText>
            </w:r>
            <w:r>
              <w:fldChar w:fldCharType="separate"/>
            </w:r>
            <w:r w:rsidR="005D590E">
              <w:t>DP 2218MS</w:t>
            </w:r>
            <w:r>
              <w:fldChar w:fldCharType="end"/>
            </w:r>
            <w:r w:rsidR="00541C9D">
              <w:tab/>
            </w:r>
            <w:r w:rsidR="00541C9D" w:rsidRPr="009671E8">
              <w:tab/>
              <w:t xml:space="preserve">Page </w:t>
            </w:r>
            <w:r w:rsidR="00541C9D" w:rsidRPr="009671E8">
              <w:fldChar w:fldCharType="begin"/>
            </w:r>
            <w:r w:rsidR="00541C9D" w:rsidRPr="009671E8">
              <w:instrText xml:space="preserve"> PAGE </w:instrText>
            </w:r>
            <w:r w:rsidR="00541C9D" w:rsidRPr="009671E8">
              <w:fldChar w:fldCharType="separate"/>
            </w:r>
            <w:r w:rsidR="003D2FE7">
              <w:rPr>
                <w:noProof/>
              </w:rPr>
              <w:t>5</w:t>
            </w:r>
            <w:r w:rsidR="00541C9D" w:rsidRPr="009671E8">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D65E" w14:textId="77777777" w:rsidR="00514420" w:rsidRDefault="00514420" w:rsidP="006F3F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old"/>
      </w:rPr>
      <w:id w:val="1294878079"/>
      <w:docPartObj>
        <w:docPartGallery w:val="Page Numbers (Bottom of Page)"/>
        <w:docPartUnique/>
      </w:docPartObj>
    </w:sdtPr>
    <w:sdtEndPr>
      <w:rPr>
        <w:rStyle w:val="DefaultParagraphFont"/>
        <w:b w:val="0"/>
      </w:rPr>
    </w:sdtEndPr>
    <w:sdtContent>
      <w:sdt>
        <w:sdtPr>
          <w:rPr>
            <w:rStyle w:val="bold"/>
          </w:rPr>
          <w:id w:val="1516503735"/>
          <w:docPartObj>
            <w:docPartGallery w:val="Page Numbers (Top of Page)"/>
            <w:docPartUnique/>
          </w:docPartObj>
        </w:sdtPr>
        <w:sdtEndPr>
          <w:rPr>
            <w:rStyle w:val="DefaultParagraphFont"/>
            <w:b w:val="0"/>
          </w:rPr>
        </w:sdtEndPr>
        <w:sdtContent>
          <w:p w14:paraId="35E5B32A" w14:textId="432EA798" w:rsidR="00512A4F" w:rsidRPr="00541C9D" w:rsidRDefault="00EC324E" w:rsidP="00512A4F">
            <w:pPr>
              <w:pStyle w:val="Footer-section2"/>
              <w:tabs>
                <w:tab w:val="clear" w:pos="9412"/>
                <w:tab w:val="right" w:pos="14002"/>
              </w:tabs>
            </w:pPr>
            <w:r>
              <w:fldChar w:fldCharType="begin"/>
            </w:r>
            <w:r>
              <w:instrText xml:space="preserve"> DOCPROPERTY  "DP Code"  \* MERGEFORMAT </w:instrText>
            </w:r>
            <w:r>
              <w:fldChar w:fldCharType="separate"/>
            </w:r>
            <w:r w:rsidR="005D590E">
              <w:t>DP 2218MS</w:t>
            </w:r>
            <w:r>
              <w:fldChar w:fldCharType="end"/>
            </w:r>
            <w:r w:rsidR="00512A4F">
              <w:tab/>
            </w:r>
            <w:r w:rsidR="00512A4F" w:rsidRPr="009671E8">
              <w:tab/>
              <w:t xml:space="preserve">Page </w:t>
            </w:r>
            <w:r w:rsidR="00512A4F" w:rsidRPr="009671E8">
              <w:fldChar w:fldCharType="begin"/>
            </w:r>
            <w:r w:rsidR="00512A4F" w:rsidRPr="009671E8">
              <w:instrText xml:space="preserve"> PAGE </w:instrText>
            </w:r>
            <w:r w:rsidR="00512A4F" w:rsidRPr="009671E8">
              <w:fldChar w:fldCharType="separate"/>
            </w:r>
            <w:r w:rsidR="00512A4F">
              <w:rPr>
                <w:noProof/>
              </w:rPr>
              <w:t>5</w:t>
            </w:r>
            <w:r w:rsidR="00512A4F" w:rsidRPr="009671E8">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old"/>
      </w:rPr>
      <w:id w:val="-940992734"/>
      <w:docPartObj>
        <w:docPartGallery w:val="Page Numbers (Bottom of Page)"/>
        <w:docPartUnique/>
      </w:docPartObj>
    </w:sdtPr>
    <w:sdtEndPr>
      <w:rPr>
        <w:rStyle w:val="DefaultParagraphFont"/>
        <w:b w:val="0"/>
      </w:rPr>
    </w:sdtEndPr>
    <w:sdtContent>
      <w:sdt>
        <w:sdtPr>
          <w:rPr>
            <w:rStyle w:val="bold"/>
          </w:rPr>
          <w:id w:val="1200903387"/>
          <w:docPartObj>
            <w:docPartGallery w:val="Page Numbers (Top of Page)"/>
            <w:docPartUnique/>
          </w:docPartObj>
        </w:sdtPr>
        <w:sdtEndPr>
          <w:rPr>
            <w:rStyle w:val="DefaultParagraphFont"/>
            <w:b w:val="0"/>
          </w:rPr>
        </w:sdtEndPr>
        <w:sdtContent>
          <w:p w14:paraId="521E8864" w14:textId="79F7A466" w:rsidR="00512A4F" w:rsidRPr="00541C9D" w:rsidRDefault="00EC324E" w:rsidP="00541C9D">
            <w:pPr>
              <w:pStyle w:val="Footer-section2"/>
            </w:pPr>
            <w:r>
              <w:fldChar w:fldCharType="begin"/>
            </w:r>
            <w:r>
              <w:instrText xml:space="preserve"> DOCPROPERTY  "DP Code"  \* MERGEFORMAT </w:instrText>
            </w:r>
            <w:r>
              <w:fldChar w:fldCharType="separate"/>
            </w:r>
            <w:r w:rsidR="005D590E">
              <w:t>DP 2218MS</w:t>
            </w:r>
            <w:r>
              <w:fldChar w:fldCharType="end"/>
            </w:r>
            <w:r w:rsidR="00512A4F">
              <w:tab/>
            </w:r>
            <w:r w:rsidR="00512A4F" w:rsidRPr="009671E8">
              <w:tab/>
              <w:t xml:space="preserve">Page </w:t>
            </w:r>
            <w:r w:rsidR="00512A4F" w:rsidRPr="009671E8">
              <w:fldChar w:fldCharType="begin"/>
            </w:r>
            <w:r w:rsidR="00512A4F" w:rsidRPr="009671E8">
              <w:instrText xml:space="preserve"> PAGE </w:instrText>
            </w:r>
            <w:r w:rsidR="00512A4F" w:rsidRPr="009671E8">
              <w:fldChar w:fldCharType="separate"/>
            </w:r>
            <w:r w:rsidR="00512A4F">
              <w:rPr>
                <w:noProof/>
              </w:rPr>
              <w:t>5</w:t>
            </w:r>
            <w:r w:rsidR="00512A4F" w:rsidRPr="009671E8">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E319" w14:textId="77777777" w:rsidR="009D419F" w:rsidRDefault="009D419F" w:rsidP="0082030E">
      <w:pPr>
        <w:pStyle w:val="FootnoteText"/>
      </w:pPr>
      <w:r>
        <w:separator/>
      </w:r>
    </w:p>
  </w:footnote>
  <w:footnote w:type="continuationSeparator" w:id="0">
    <w:p w14:paraId="056D315B" w14:textId="77777777" w:rsidR="009D419F" w:rsidRDefault="009D419F" w:rsidP="006F3FD3">
      <w:r>
        <w:continuationSeparator/>
      </w:r>
    </w:p>
    <w:p w14:paraId="490B22DC" w14:textId="77777777" w:rsidR="009D419F" w:rsidRDefault="009D4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69E9" w14:textId="77777777" w:rsidR="00514420" w:rsidRDefault="00514420" w:rsidP="006F3FD3">
    <w:r>
      <w:fldChar w:fldCharType="begin"/>
    </w:r>
    <w:r>
      <w:instrText xml:space="preserve">page  </w:instrText>
    </w:r>
    <w:r>
      <w:fldChar w:fldCharType="separate"/>
    </w:r>
    <w:r w:rsidRPr="009671E8">
      <w:t>2</w:t>
    </w:r>
    <w:r>
      <w:fldChar w:fldCharType="end"/>
    </w:r>
  </w:p>
  <w:p w14:paraId="2F7A0D60" w14:textId="77777777" w:rsidR="00514420" w:rsidRDefault="00514420" w:rsidP="006F3F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8D9" w14:textId="2DA07F12" w:rsidR="007B600B" w:rsidRDefault="00EC324E" w:rsidP="007B600B">
    <w:pPr>
      <w:pStyle w:val="Header"/>
    </w:pPr>
    <w:r>
      <w:fldChar w:fldCharType="begin"/>
    </w:r>
    <w:r>
      <w:instrText xml:space="preserve"> DOCPROPERTY  "DP Title"  \* MERGEFORMAT </w:instrText>
    </w:r>
    <w:r>
      <w:fldChar w:fldCharType="separate"/>
    </w:r>
    <w:r w:rsidR="005D590E">
      <w:t>Part 66 modular licensing framework for aircraft maintenance engineers</w:t>
    </w:r>
    <w:r>
      <w:fldChar w:fldCharType="end"/>
    </w:r>
  </w:p>
  <w:p w14:paraId="5E61CE59" w14:textId="77777777" w:rsidR="00CD1D3F" w:rsidRDefault="00CD1D3F" w:rsidP="007B6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A03A" w14:textId="77777777" w:rsidR="00514420" w:rsidRDefault="00514420" w:rsidP="006F3F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4CA" w14:textId="5A5B7267" w:rsidR="00512A4F" w:rsidRDefault="00EC324E" w:rsidP="007B600B">
    <w:pPr>
      <w:pStyle w:val="Header"/>
    </w:pPr>
    <w:r>
      <w:fldChar w:fldCharType="begin"/>
    </w:r>
    <w:r>
      <w:instrText xml:space="preserve"> DOCPROPERTY  "DP Title"  \* MERGEFORMAT </w:instrText>
    </w:r>
    <w:r>
      <w:fldChar w:fldCharType="separate"/>
    </w:r>
    <w:r w:rsidR="005D590E">
      <w:t>Part 66 modular licensing framework for aircraft maintenance engineers</w:t>
    </w:r>
    <w:r>
      <w:fldChar w:fldCharType="end"/>
    </w:r>
  </w:p>
  <w:p w14:paraId="1B447FD0" w14:textId="77777777" w:rsidR="00512A4F" w:rsidRDefault="00512A4F" w:rsidP="007B60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B147" w14:textId="0A612232" w:rsidR="00512A4F" w:rsidRDefault="00EC324E" w:rsidP="007B600B">
    <w:pPr>
      <w:pStyle w:val="Header"/>
    </w:pPr>
    <w:r>
      <w:fldChar w:fldCharType="begin"/>
    </w:r>
    <w:r>
      <w:instrText xml:space="preserve"> DOCPROPERTY  "DP Title"  \* MERGEFORMAT </w:instrText>
    </w:r>
    <w:r>
      <w:fldChar w:fldCharType="separate"/>
    </w:r>
    <w:r w:rsidR="005D590E">
      <w:t>Part 66 modular licensing framework for aircraft maintenance engineers</w:t>
    </w:r>
    <w:r>
      <w:fldChar w:fldCharType="end"/>
    </w:r>
  </w:p>
  <w:p w14:paraId="5B86D8B8" w14:textId="77777777" w:rsidR="00512A4F" w:rsidRDefault="00512A4F" w:rsidP="007B6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 w15:restartNumberingAfterBreak="0">
    <w:nsid w:val="13585837"/>
    <w:multiLevelType w:val="multilevel"/>
    <w:tmpl w:val="B25A92F2"/>
    <w:lvl w:ilvl="0">
      <w:start w:val="1"/>
      <w:numFmt w:val="none"/>
      <w:pStyle w:val="tablelistAC1"/>
      <w:lvlText w:val=""/>
      <w:lvlJc w:val="left"/>
      <w:pPr>
        <w:ind w:left="397" w:hanging="397"/>
      </w:pPr>
      <w:rPr>
        <w:rFonts w:hint="default"/>
      </w:rPr>
    </w:lvl>
    <w:lvl w:ilvl="1">
      <w:start w:val="1"/>
      <w:numFmt w:val="decimal"/>
      <w:pStyle w:val="tablelistAC2"/>
      <w:lvlText w:val="%2."/>
      <w:lvlJc w:val="left"/>
      <w:pPr>
        <w:ind w:left="397" w:hanging="397"/>
      </w:pPr>
      <w:rPr>
        <w:rFonts w:hint="default"/>
      </w:rPr>
    </w:lvl>
    <w:lvl w:ilvl="2">
      <w:start w:val="1"/>
      <w:numFmt w:val="lowerLetter"/>
      <w:pStyle w:val="tablelistAC3"/>
      <w:lvlText w:val="%3."/>
      <w:lvlJc w:val="left"/>
      <w:pPr>
        <w:ind w:left="794" w:hanging="397"/>
      </w:pPr>
      <w:rPr>
        <w:rFonts w:hint="default"/>
      </w:rPr>
    </w:lvl>
    <w:lvl w:ilvl="3">
      <w:start w:val="1"/>
      <w:numFmt w:val="lowerRoman"/>
      <w:pStyle w:val="tablelistAC4"/>
      <w:lvlText w:val="%4"/>
      <w:lvlJc w:val="left"/>
      <w:pPr>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8A0942"/>
    <w:multiLevelType w:val="multilevel"/>
    <w:tmpl w:val="63FAE2BC"/>
    <w:lvl w:ilvl="0">
      <w:start w:val="1"/>
      <w:numFmt w:val="decimal"/>
      <w:pStyle w:val="Heading1"/>
      <w:lvlText w:val="%1"/>
      <w:lvlJc w:val="left"/>
      <w:pPr>
        <w:ind w:left="851" w:hanging="851"/>
      </w:pPr>
      <w:rPr>
        <w:rFonts w:hint="default"/>
      </w:rPr>
    </w:lvl>
    <w:lvl w:ilvl="1">
      <w:start w:val="1"/>
      <w:numFmt w:val="decimal"/>
      <w:pStyle w:val="Heading2"/>
      <w:lvlText w:val="%1.%2"/>
      <w:lvlJc w:val="left"/>
      <w:pPr>
        <w:tabs>
          <w:tab w:val="num" w:pos="794"/>
        </w:tabs>
        <w:ind w:left="851" w:hanging="851"/>
      </w:pPr>
      <w:rPr>
        <w:rFonts w:hint="default"/>
      </w:rPr>
    </w:lvl>
    <w:lvl w:ilvl="2">
      <w:start w:val="1"/>
      <w:numFmt w:val="decimal"/>
      <w:pStyle w:val="Heading3"/>
      <w:lvlText w:val="%1.%2.%3"/>
      <w:lvlJc w:val="left"/>
      <w:pPr>
        <w:tabs>
          <w:tab w:val="num" w:pos="794"/>
        </w:tabs>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0" w:firstLine="0"/>
      </w:pPr>
      <w:rPr>
        <w:rFonts w:hint="default"/>
      </w:rPr>
    </w:lvl>
    <w:lvl w:ilvl="5">
      <w:start w:val="1"/>
      <w:numFmt w:val="upperLetter"/>
      <w:lvlRestart w:val="0"/>
      <w:pStyle w:val="Heading6"/>
      <w:lvlText w:val="Appendix %6"/>
      <w:lvlJc w:val="left"/>
      <w:pPr>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851"/>
        </w:tabs>
        <w:ind w:left="851" w:hanging="851"/>
      </w:pPr>
      <w:rPr>
        <w:rFonts w:hint="default"/>
      </w:rPr>
    </w:lvl>
    <w:lvl w:ilvl="7">
      <w:start w:val="1"/>
      <w:numFmt w:val="decimal"/>
      <w:pStyle w:val="Heading8"/>
      <w:lvlText w:val="%6.%7.%8"/>
      <w:lvlJc w:val="left"/>
      <w:pPr>
        <w:tabs>
          <w:tab w:val="num" w:pos="851"/>
        </w:tabs>
        <w:ind w:left="851" w:hanging="851"/>
      </w:pPr>
      <w:rPr>
        <w:rFonts w:hint="default"/>
      </w:rPr>
    </w:lvl>
    <w:lvl w:ilvl="8">
      <w:start w:val="1"/>
      <w:numFmt w:val="decimal"/>
      <w:pStyle w:val="Heading9"/>
      <w:lvlText w:val="%6.%7.%8.%9"/>
      <w:lvlJc w:val="left"/>
      <w:pPr>
        <w:tabs>
          <w:tab w:val="num" w:pos="851"/>
        </w:tabs>
        <w:ind w:left="851" w:hanging="851"/>
      </w:pPr>
      <w:rPr>
        <w:rFonts w:hint="default"/>
      </w:rPr>
    </w:lvl>
  </w:abstractNum>
  <w:abstractNum w:abstractNumId="3" w15:restartNumberingAfterBreak="0">
    <w:nsid w:val="1F6C33DE"/>
    <w:multiLevelType w:val="multilevel"/>
    <w:tmpl w:val="B3AEC6C2"/>
    <w:numStyleLink w:val="AClist"/>
  </w:abstractNum>
  <w:abstractNum w:abstractNumId="4" w15:restartNumberingAfterBreak="0">
    <w:nsid w:val="201163EE"/>
    <w:multiLevelType w:val="multilevel"/>
    <w:tmpl w:val="7B2CEA0A"/>
    <w:numStyleLink w:val="SDbulletlist"/>
  </w:abstractNum>
  <w:abstractNum w:abstractNumId="5" w15:restartNumberingAfterBreak="0">
    <w:nsid w:val="29C51275"/>
    <w:multiLevelType w:val="multilevel"/>
    <w:tmpl w:val="B3AEC6C2"/>
    <w:styleLink w:val="AClist"/>
    <w:lvl w:ilvl="0">
      <w:start w:val="1"/>
      <w:numFmt w:val="none"/>
      <w:pStyle w:val="List"/>
      <w:lvlText w:val="%1"/>
      <w:lvlJc w:val="left"/>
      <w:pPr>
        <w:ind w:left="851" w:hanging="426"/>
      </w:pPr>
      <w:rPr>
        <w:rFonts w:hint="default"/>
      </w:rPr>
    </w:lvl>
    <w:lvl w:ilvl="1">
      <w:start w:val="1"/>
      <w:numFmt w:val="lowerLetter"/>
      <w:pStyle w:val="List2"/>
      <w:lvlText w:val="%2."/>
      <w:lvlJc w:val="left"/>
      <w:pPr>
        <w:tabs>
          <w:tab w:val="num" w:pos="851"/>
        </w:tabs>
        <w:ind w:left="1276" w:hanging="426"/>
      </w:pPr>
      <w:rPr>
        <w:rFonts w:hint="default"/>
      </w:rPr>
    </w:lvl>
    <w:lvl w:ilvl="2">
      <w:start w:val="1"/>
      <w:numFmt w:val="lowerRoman"/>
      <w:pStyle w:val="List3"/>
      <w:lvlText w:val="%3."/>
      <w:lvlJc w:val="left"/>
      <w:pPr>
        <w:ind w:left="1701" w:hanging="426"/>
      </w:pPr>
      <w:rPr>
        <w:rFonts w:hint="default"/>
      </w:rPr>
    </w:lvl>
    <w:lvl w:ilvl="3">
      <w:start w:val="1"/>
      <w:numFmt w:val="upperLetter"/>
      <w:pStyle w:val="List4"/>
      <w:lvlText w:val="%4."/>
      <w:lvlJc w:val="left"/>
      <w:pPr>
        <w:ind w:left="2126" w:hanging="426"/>
      </w:pPr>
      <w:rPr>
        <w:rFonts w:hint="default"/>
      </w:rPr>
    </w:lvl>
    <w:lvl w:ilvl="4">
      <w:start w:val="1"/>
      <w:numFmt w:val="decimal"/>
      <w:pStyle w:val="List5"/>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6" w15:restartNumberingAfterBreak="0">
    <w:nsid w:val="2C597BC2"/>
    <w:multiLevelType w:val="multilevel"/>
    <w:tmpl w:val="E0022EF6"/>
    <w:styleLink w:val="Style2"/>
    <w:lvl w:ilvl="0">
      <w:start w:val="1"/>
      <w:numFmt w:val="decimal"/>
      <w:lvlText w:val="%1."/>
      <w:lvlJc w:val="left"/>
      <w:pPr>
        <w:ind w:left="794" w:hanging="397"/>
      </w:pPr>
      <w:rPr>
        <w:rFonts w:hint="default"/>
      </w:rPr>
    </w:lvl>
    <w:lvl w:ilvl="1">
      <w:start w:val="1"/>
      <w:numFmt w:val="lowerLetter"/>
      <w:lvlText w:val="%2."/>
      <w:lvlJc w:val="left"/>
      <w:pPr>
        <w:tabs>
          <w:tab w:val="num" w:pos="794"/>
        </w:tabs>
        <w:ind w:left="1191" w:hanging="397"/>
      </w:pPr>
      <w:rPr>
        <w:rFonts w:hint="default"/>
      </w:rPr>
    </w:lvl>
    <w:lvl w:ilvl="2">
      <w:start w:val="1"/>
      <w:numFmt w:val="lowerRoman"/>
      <w:lvlText w:val="%3."/>
      <w:lvlJc w:val="left"/>
      <w:pPr>
        <w:ind w:left="1588"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2D0354"/>
    <w:multiLevelType w:val="multilevel"/>
    <w:tmpl w:val="B868EB1E"/>
    <w:styleLink w:val="SDtablelist"/>
    <w:lvl w:ilvl="0">
      <w:start w:val="1"/>
      <w:numFmt w:val="none"/>
      <w:lvlText w:val=""/>
      <w:lvlJc w:val="left"/>
      <w:pPr>
        <w:ind w:left="397" w:hanging="397"/>
      </w:pPr>
      <w:rPr>
        <w:rFonts w:hint="default"/>
      </w:rPr>
    </w:lvl>
    <w:lvl w:ilvl="1">
      <w:start w:val="1"/>
      <w:numFmt w:val="decimal"/>
      <w:lvlText w:val="%2."/>
      <w:lvlJc w:val="left"/>
      <w:pPr>
        <w:ind w:left="397" w:hanging="397"/>
      </w:pPr>
      <w:rPr>
        <w:rFonts w:hint="default"/>
      </w:rPr>
    </w:lvl>
    <w:lvl w:ilvl="2">
      <w:start w:val="1"/>
      <w:numFmt w:val="lowerLetter"/>
      <w:lvlText w:val="%3."/>
      <w:lvlJc w:val="left"/>
      <w:pPr>
        <w:ind w:left="794" w:hanging="397"/>
      </w:pPr>
      <w:rPr>
        <w:rFonts w:hint="default"/>
      </w:rPr>
    </w:lvl>
    <w:lvl w:ilvl="3">
      <w:start w:val="1"/>
      <w:numFmt w:val="lowerRoman"/>
      <w:lvlText w:val="%4"/>
      <w:lvlJc w:val="left"/>
      <w:pPr>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AD2274"/>
    <w:multiLevelType w:val="multilevel"/>
    <w:tmpl w:val="DC3CAB92"/>
    <w:styleLink w:val="NPRMlist"/>
    <w:lvl w:ilvl="0">
      <w:start w:val="1"/>
      <w:numFmt w:val="none"/>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upperLetter"/>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5ACF6E8E"/>
    <w:multiLevelType w:val="multilevel"/>
    <w:tmpl w:val="DC3CAB92"/>
    <w:numStyleLink w:val="NPRMlist"/>
  </w:abstractNum>
  <w:abstractNum w:abstractNumId="10" w15:restartNumberingAfterBreak="0">
    <w:nsid w:val="617F15EA"/>
    <w:multiLevelType w:val="multilevel"/>
    <w:tmpl w:val="0C09001D"/>
    <w:styleLink w:val="DONOTUS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4D2746"/>
    <w:multiLevelType w:val="multilevel"/>
    <w:tmpl w:val="E3EC9254"/>
    <w:styleLink w:val="Style1"/>
    <w:lvl w:ilvl="0">
      <w:start w:val="1"/>
      <w:numFmt w:val="decimal"/>
      <w:lvlText w:val="%1"/>
      <w:lvlJc w:val="left"/>
      <w:pPr>
        <w:tabs>
          <w:tab w:val="num" w:pos="397"/>
        </w:tabs>
        <w:ind w:left="794" w:hanging="397"/>
      </w:pPr>
      <w:rPr>
        <w:rFonts w:ascii="Times New Roman" w:hAnsi="Times New Roman" w:hint="default"/>
      </w:rPr>
    </w:lvl>
    <w:lvl w:ilvl="1">
      <w:start w:val="1"/>
      <w:numFmt w:val="lowerLetter"/>
      <w:lvlText w:val="%2."/>
      <w:lvlJc w:val="left"/>
      <w:pPr>
        <w:tabs>
          <w:tab w:val="num" w:pos="794"/>
        </w:tabs>
        <w:ind w:left="1191" w:hanging="397"/>
      </w:pPr>
      <w:rPr>
        <w:rFonts w:hint="default"/>
      </w:rPr>
    </w:lvl>
    <w:lvl w:ilvl="2">
      <w:start w:val="1"/>
      <w:numFmt w:val="lowerRoman"/>
      <w:lvlText w:val="%3."/>
      <w:lvlJc w:val="left"/>
      <w:pPr>
        <w:ind w:left="1588"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BE22F8"/>
    <w:multiLevelType w:val="multilevel"/>
    <w:tmpl w:val="BC2EC1AA"/>
    <w:styleLink w:val="Style3"/>
    <w:lvl w:ilvl="0">
      <w:start w:val="1"/>
      <w:numFmt w:val="decimal"/>
      <w:lvlText w:val="%1."/>
      <w:lvlJc w:val="left"/>
      <w:pPr>
        <w:tabs>
          <w:tab w:val="num" w:pos="907"/>
        </w:tabs>
        <w:ind w:left="794" w:hanging="397"/>
      </w:pPr>
      <w:rPr>
        <w:rFonts w:hint="default"/>
      </w:rPr>
    </w:lvl>
    <w:lvl w:ilvl="1">
      <w:start w:val="1"/>
      <w:numFmt w:val="lowerLetter"/>
      <w:lvlText w:val="%2."/>
      <w:lvlJc w:val="left"/>
      <w:pPr>
        <w:ind w:left="1191" w:hanging="397"/>
      </w:pPr>
      <w:rPr>
        <w:rFonts w:hint="default"/>
      </w:rPr>
    </w:lvl>
    <w:lvl w:ilvl="2">
      <w:start w:val="1"/>
      <w:numFmt w:val="lowerRoman"/>
      <w:lvlText w:val="%3."/>
      <w:lvlJc w:val="left"/>
      <w:pPr>
        <w:ind w:left="1588" w:hanging="397"/>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7CF517EB"/>
    <w:multiLevelType w:val="hybridMultilevel"/>
    <w:tmpl w:val="B7F6030E"/>
    <w:lvl w:ilvl="0" w:tplc="B4A80206">
      <w:start w:val="1"/>
      <w:numFmt w:val="bullet"/>
      <w:pStyle w:val="Tablebullet"/>
      <w:lvlText w:val=""/>
      <w:lvlJc w:val="left"/>
      <w:pPr>
        <w:ind w:left="1080" w:hanging="360"/>
      </w:pPr>
      <w:rPr>
        <w:rFonts w:ascii="Symbol" w:hAnsi="Symbol" w:hint="default"/>
      </w:rPr>
    </w:lvl>
    <w:lvl w:ilvl="1" w:tplc="8E20D5F6">
      <w:start w:val="1"/>
      <w:numFmt w:val="bullet"/>
      <w:pStyle w:val="Tablebullet2"/>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46240915">
    <w:abstractNumId w:val="2"/>
  </w:num>
  <w:num w:numId="2" w16cid:durableId="182743742">
    <w:abstractNumId w:val="11"/>
  </w:num>
  <w:num w:numId="3" w16cid:durableId="2125035025">
    <w:abstractNumId w:val="6"/>
  </w:num>
  <w:num w:numId="4" w16cid:durableId="2048798385">
    <w:abstractNumId w:val="12"/>
  </w:num>
  <w:num w:numId="5" w16cid:durableId="1222015818">
    <w:abstractNumId w:val="13"/>
  </w:num>
  <w:num w:numId="6" w16cid:durableId="628896590">
    <w:abstractNumId w:val="5"/>
  </w:num>
  <w:num w:numId="7" w16cid:durableId="404184603">
    <w:abstractNumId w:val="8"/>
  </w:num>
  <w:num w:numId="8" w16cid:durableId="1868056315">
    <w:abstractNumId w:val="10"/>
  </w:num>
  <w:num w:numId="9" w16cid:durableId="258293289">
    <w:abstractNumId w:val="0"/>
  </w:num>
  <w:num w:numId="10" w16cid:durableId="1828933313">
    <w:abstractNumId w:val="3"/>
  </w:num>
  <w:num w:numId="11" w16cid:durableId="132451249">
    <w:abstractNumId w:val="9"/>
  </w:num>
  <w:num w:numId="12" w16cid:durableId="1596133732">
    <w:abstractNumId w:val="4"/>
  </w:num>
  <w:num w:numId="13" w16cid:durableId="46422470">
    <w:abstractNumId w:val="1"/>
  </w:num>
  <w:num w:numId="14" w16cid:durableId="127463585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AU" w:vendorID="64" w:dllVersion="6" w:nlCheck="1" w:checkStyle="0"/>
  <w:activeWritingStyle w:appName="MSWord" w:lang="en-GB"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styleLockQFSet/>
  <w:defaultTabStop w:val="85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DA"/>
    <w:rsid w:val="0000450A"/>
    <w:rsid w:val="000061F8"/>
    <w:rsid w:val="0000768C"/>
    <w:rsid w:val="00011B2B"/>
    <w:rsid w:val="00014193"/>
    <w:rsid w:val="0001474C"/>
    <w:rsid w:val="00014C53"/>
    <w:rsid w:val="00027562"/>
    <w:rsid w:val="000414E6"/>
    <w:rsid w:val="0004366F"/>
    <w:rsid w:val="00044D03"/>
    <w:rsid w:val="00045B83"/>
    <w:rsid w:val="00050E35"/>
    <w:rsid w:val="00054093"/>
    <w:rsid w:val="000601BF"/>
    <w:rsid w:val="00062B38"/>
    <w:rsid w:val="00063670"/>
    <w:rsid w:val="0006696E"/>
    <w:rsid w:val="00070087"/>
    <w:rsid w:val="000709F1"/>
    <w:rsid w:val="00070DD6"/>
    <w:rsid w:val="00073F64"/>
    <w:rsid w:val="0007599E"/>
    <w:rsid w:val="000824C7"/>
    <w:rsid w:val="00083EDE"/>
    <w:rsid w:val="00091EF9"/>
    <w:rsid w:val="00093A12"/>
    <w:rsid w:val="00095568"/>
    <w:rsid w:val="0009624D"/>
    <w:rsid w:val="000970A4"/>
    <w:rsid w:val="000A33D0"/>
    <w:rsid w:val="000A6AD2"/>
    <w:rsid w:val="000B1203"/>
    <w:rsid w:val="000B16A4"/>
    <w:rsid w:val="000B2C9A"/>
    <w:rsid w:val="000C184B"/>
    <w:rsid w:val="000C2B50"/>
    <w:rsid w:val="000C6E15"/>
    <w:rsid w:val="000D02E2"/>
    <w:rsid w:val="000D1DAF"/>
    <w:rsid w:val="000D294B"/>
    <w:rsid w:val="000D3FEA"/>
    <w:rsid w:val="000D6480"/>
    <w:rsid w:val="000E02A0"/>
    <w:rsid w:val="000E1FA2"/>
    <w:rsid w:val="000E2459"/>
    <w:rsid w:val="000E2C65"/>
    <w:rsid w:val="00107688"/>
    <w:rsid w:val="001133F0"/>
    <w:rsid w:val="00115848"/>
    <w:rsid w:val="00115EB6"/>
    <w:rsid w:val="001222A6"/>
    <w:rsid w:val="00126675"/>
    <w:rsid w:val="00131729"/>
    <w:rsid w:val="00133125"/>
    <w:rsid w:val="00143753"/>
    <w:rsid w:val="00154A14"/>
    <w:rsid w:val="00156C84"/>
    <w:rsid w:val="00157302"/>
    <w:rsid w:val="00160153"/>
    <w:rsid w:val="00163111"/>
    <w:rsid w:val="00174D62"/>
    <w:rsid w:val="00176B85"/>
    <w:rsid w:val="00177956"/>
    <w:rsid w:val="00177EAA"/>
    <w:rsid w:val="00177EC0"/>
    <w:rsid w:val="0018299F"/>
    <w:rsid w:val="00184EAB"/>
    <w:rsid w:val="00185B3B"/>
    <w:rsid w:val="001867CB"/>
    <w:rsid w:val="00187900"/>
    <w:rsid w:val="00187BA0"/>
    <w:rsid w:val="001959BE"/>
    <w:rsid w:val="00195DEC"/>
    <w:rsid w:val="001A0093"/>
    <w:rsid w:val="001A0FAD"/>
    <w:rsid w:val="001A28A6"/>
    <w:rsid w:val="001A43CC"/>
    <w:rsid w:val="001B711B"/>
    <w:rsid w:val="001D15AD"/>
    <w:rsid w:val="001F4658"/>
    <w:rsid w:val="001F599E"/>
    <w:rsid w:val="00204568"/>
    <w:rsid w:val="00207A1C"/>
    <w:rsid w:val="00207E09"/>
    <w:rsid w:val="002136CC"/>
    <w:rsid w:val="0021737F"/>
    <w:rsid w:val="00221896"/>
    <w:rsid w:val="00223801"/>
    <w:rsid w:val="00224931"/>
    <w:rsid w:val="00224B1F"/>
    <w:rsid w:val="00224B50"/>
    <w:rsid w:val="002337CF"/>
    <w:rsid w:val="00243145"/>
    <w:rsid w:val="002432EA"/>
    <w:rsid w:val="00245A45"/>
    <w:rsid w:val="00246140"/>
    <w:rsid w:val="0024725A"/>
    <w:rsid w:val="00250B98"/>
    <w:rsid w:val="00252BE5"/>
    <w:rsid w:val="0025449E"/>
    <w:rsid w:val="002544AC"/>
    <w:rsid w:val="00256C89"/>
    <w:rsid w:val="00260D22"/>
    <w:rsid w:val="00262891"/>
    <w:rsid w:val="00263F66"/>
    <w:rsid w:val="002726D2"/>
    <w:rsid w:val="00272ABE"/>
    <w:rsid w:val="0029024C"/>
    <w:rsid w:val="00292716"/>
    <w:rsid w:val="002941BF"/>
    <w:rsid w:val="002A216F"/>
    <w:rsid w:val="002A6EDA"/>
    <w:rsid w:val="002A70BA"/>
    <w:rsid w:val="002B7ECA"/>
    <w:rsid w:val="002C1442"/>
    <w:rsid w:val="002C2BBB"/>
    <w:rsid w:val="002C36A1"/>
    <w:rsid w:val="002C61CF"/>
    <w:rsid w:val="002D214E"/>
    <w:rsid w:val="002D219F"/>
    <w:rsid w:val="002D222C"/>
    <w:rsid w:val="002D5883"/>
    <w:rsid w:val="002D636F"/>
    <w:rsid w:val="002D78E0"/>
    <w:rsid w:val="002D7B10"/>
    <w:rsid w:val="002E41A9"/>
    <w:rsid w:val="002E4D30"/>
    <w:rsid w:val="002E60E6"/>
    <w:rsid w:val="002F0B88"/>
    <w:rsid w:val="002F28D8"/>
    <w:rsid w:val="002F5A1C"/>
    <w:rsid w:val="003078AD"/>
    <w:rsid w:val="00316570"/>
    <w:rsid w:val="00316775"/>
    <w:rsid w:val="00325C94"/>
    <w:rsid w:val="003266DA"/>
    <w:rsid w:val="00341E8A"/>
    <w:rsid w:val="003432FF"/>
    <w:rsid w:val="003453AF"/>
    <w:rsid w:val="003576CF"/>
    <w:rsid w:val="00357B83"/>
    <w:rsid w:val="003722DE"/>
    <w:rsid w:val="003810CD"/>
    <w:rsid w:val="00382956"/>
    <w:rsid w:val="003840B3"/>
    <w:rsid w:val="003843D2"/>
    <w:rsid w:val="00384577"/>
    <w:rsid w:val="003924FA"/>
    <w:rsid w:val="00396E1D"/>
    <w:rsid w:val="003972F6"/>
    <w:rsid w:val="003A2C00"/>
    <w:rsid w:val="003A3871"/>
    <w:rsid w:val="003A38C4"/>
    <w:rsid w:val="003A4741"/>
    <w:rsid w:val="003B0DAD"/>
    <w:rsid w:val="003B422A"/>
    <w:rsid w:val="003C55C4"/>
    <w:rsid w:val="003D25D9"/>
    <w:rsid w:val="003D2C84"/>
    <w:rsid w:val="003D2FE7"/>
    <w:rsid w:val="003D5D72"/>
    <w:rsid w:val="003D63E4"/>
    <w:rsid w:val="003F0B31"/>
    <w:rsid w:val="003F0DF0"/>
    <w:rsid w:val="003F7122"/>
    <w:rsid w:val="004005CC"/>
    <w:rsid w:val="00406AB9"/>
    <w:rsid w:val="00420C37"/>
    <w:rsid w:val="004228E8"/>
    <w:rsid w:val="004312D3"/>
    <w:rsid w:val="00431582"/>
    <w:rsid w:val="00434EB3"/>
    <w:rsid w:val="00440678"/>
    <w:rsid w:val="00441BFA"/>
    <w:rsid w:val="00446C64"/>
    <w:rsid w:val="00447B37"/>
    <w:rsid w:val="0045074A"/>
    <w:rsid w:val="00450C15"/>
    <w:rsid w:val="00454F41"/>
    <w:rsid w:val="00456C51"/>
    <w:rsid w:val="0046372E"/>
    <w:rsid w:val="00467942"/>
    <w:rsid w:val="004704BB"/>
    <w:rsid w:val="004707A3"/>
    <w:rsid w:val="00480EB2"/>
    <w:rsid w:val="00483E93"/>
    <w:rsid w:val="00484BE4"/>
    <w:rsid w:val="00491F21"/>
    <w:rsid w:val="00491FC6"/>
    <w:rsid w:val="00492E8D"/>
    <w:rsid w:val="00495AAF"/>
    <w:rsid w:val="004A45F7"/>
    <w:rsid w:val="004A5683"/>
    <w:rsid w:val="004C1F24"/>
    <w:rsid w:val="004D24EB"/>
    <w:rsid w:val="004D5121"/>
    <w:rsid w:val="004D524C"/>
    <w:rsid w:val="004D66F5"/>
    <w:rsid w:val="004D781D"/>
    <w:rsid w:val="004F2E32"/>
    <w:rsid w:val="004F5B4A"/>
    <w:rsid w:val="005023ED"/>
    <w:rsid w:val="00503D30"/>
    <w:rsid w:val="00512A4F"/>
    <w:rsid w:val="00513153"/>
    <w:rsid w:val="00514420"/>
    <w:rsid w:val="0051706D"/>
    <w:rsid w:val="0052012C"/>
    <w:rsid w:val="005215FB"/>
    <w:rsid w:val="00526DD1"/>
    <w:rsid w:val="00532B7A"/>
    <w:rsid w:val="00533B4F"/>
    <w:rsid w:val="00535121"/>
    <w:rsid w:val="00540ADE"/>
    <w:rsid w:val="00541C9D"/>
    <w:rsid w:val="0054539F"/>
    <w:rsid w:val="005473DC"/>
    <w:rsid w:val="00553C04"/>
    <w:rsid w:val="00554C2B"/>
    <w:rsid w:val="005559E5"/>
    <w:rsid w:val="00555F86"/>
    <w:rsid w:val="00557D24"/>
    <w:rsid w:val="00563D05"/>
    <w:rsid w:val="0057074B"/>
    <w:rsid w:val="00572C7E"/>
    <w:rsid w:val="00575CCA"/>
    <w:rsid w:val="00593D80"/>
    <w:rsid w:val="005A08AA"/>
    <w:rsid w:val="005B2851"/>
    <w:rsid w:val="005B4FC4"/>
    <w:rsid w:val="005D11E5"/>
    <w:rsid w:val="005D590E"/>
    <w:rsid w:val="005E0A45"/>
    <w:rsid w:val="005E2FF0"/>
    <w:rsid w:val="005F0E5C"/>
    <w:rsid w:val="005F4F85"/>
    <w:rsid w:val="005F5A9C"/>
    <w:rsid w:val="005F5B8B"/>
    <w:rsid w:val="006112B7"/>
    <w:rsid w:val="0062784C"/>
    <w:rsid w:val="00630412"/>
    <w:rsid w:val="00631690"/>
    <w:rsid w:val="0063340D"/>
    <w:rsid w:val="00640751"/>
    <w:rsid w:val="006442E1"/>
    <w:rsid w:val="00645A0A"/>
    <w:rsid w:val="0064686A"/>
    <w:rsid w:val="00646BCD"/>
    <w:rsid w:val="006500A1"/>
    <w:rsid w:val="00650322"/>
    <w:rsid w:val="00653985"/>
    <w:rsid w:val="00654C2D"/>
    <w:rsid w:val="0065625F"/>
    <w:rsid w:val="00660284"/>
    <w:rsid w:val="0066343D"/>
    <w:rsid w:val="006655D7"/>
    <w:rsid w:val="006663D0"/>
    <w:rsid w:val="006666A6"/>
    <w:rsid w:val="00670906"/>
    <w:rsid w:val="00671A35"/>
    <w:rsid w:val="00672216"/>
    <w:rsid w:val="00672255"/>
    <w:rsid w:val="00674A4F"/>
    <w:rsid w:val="006777BF"/>
    <w:rsid w:val="0068133D"/>
    <w:rsid w:val="00683F07"/>
    <w:rsid w:val="0068510E"/>
    <w:rsid w:val="00687FDD"/>
    <w:rsid w:val="00692A8A"/>
    <w:rsid w:val="00697450"/>
    <w:rsid w:val="006A0EE2"/>
    <w:rsid w:val="006A3B43"/>
    <w:rsid w:val="006B214F"/>
    <w:rsid w:val="006B2E24"/>
    <w:rsid w:val="006B3951"/>
    <w:rsid w:val="006B7896"/>
    <w:rsid w:val="006C1484"/>
    <w:rsid w:val="006C2764"/>
    <w:rsid w:val="006C3663"/>
    <w:rsid w:val="006C6586"/>
    <w:rsid w:val="006D2731"/>
    <w:rsid w:val="006D497D"/>
    <w:rsid w:val="006D4C6B"/>
    <w:rsid w:val="006D73B7"/>
    <w:rsid w:val="006D7A09"/>
    <w:rsid w:val="006D7C16"/>
    <w:rsid w:val="006E3761"/>
    <w:rsid w:val="006E46EE"/>
    <w:rsid w:val="006F3FD3"/>
    <w:rsid w:val="006F73E2"/>
    <w:rsid w:val="00704259"/>
    <w:rsid w:val="007058EB"/>
    <w:rsid w:val="007067C5"/>
    <w:rsid w:val="00711C68"/>
    <w:rsid w:val="00715EE2"/>
    <w:rsid w:val="00723710"/>
    <w:rsid w:val="00726832"/>
    <w:rsid w:val="007277BE"/>
    <w:rsid w:val="007300D1"/>
    <w:rsid w:val="007374D3"/>
    <w:rsid w:val="0074351C"/>
    <w:rsid w:val="00744218"/>
    <w:rsid w:val="007476F1"/>
    <w:rsid w:val="00752A34"/>
    <w:rsid w:val="0075365A"/>
    <w:rsid w:val="00755252"/>
    <w:rsid w:val="00762802"/>
    <w:rsid w:val="00767F12"/>
    <w:rsid w:val="00772920"/>
    <w:rsid w:val="00773A00"/>
    <w:rsid w:val="00781EA9"/>
    <w:rsid w:val="007825A9"/>
    <w:rsid w:val="00782658"/>
    <w:rsid w:val="007849C8"/>
    <w:rsid w:val="00784A4E"/>
    <w:rsid w:val="007905B9"/>
    <w:rsid w:val="007943BB"/>
    <w:rsid w:val="00796D82"/>
    <w:rsid w:val="007A4F09"/>
    <w:rsid w:val="007A7348"/>
    <w:rsid w:val="007B0666"/>
    <w:rsid w:val="007B07FB"/>
    <w:rsid w:val="007B54B5"/>
    <w:rsid w:val="007B600B"/>
    <w:rsid w:val="007B6C58"/>
    <w:rsid w:val="007B6DA3"/>
    <w:rsid w:val="007C0220"/>
    <w:rsid w:val="007C7D6F"/>
    <w:rsid w:val="007D11FC"/>
    <w:rsid w:val="007D2420"/>
    <w:rsid w:val="007D25A6"/>
    <w:rsid w:val="007D5056"/>
    <w:rsid w:val="007D661E"/>
    <w:rsid w:val="007F0A15"/>
    <w:rsid w:val="007F12B8"/>
    <w:rsid w:val="007F22FF"/>
    <w:rsid w:val="007F26DB"/>
    <w:rsid w:val="007F3696"/>
    <w:rsid w:val="007F4C93"/>
    <w:rsid w:val="00805ACB"/>
    <w:rsid w:val="008117B4"/>
    <w:rsid w:val="00811817"/>
    <w:rsid w:val="008163AF"/>
    <w:rsid w:val="00816721"/>
    <w:rsid w:val="0082030E"/>
    <w:rsid w:val="00821AB0"/>
    <w:rsid w:val="0082515A"/>
    <w:rsid w:val="00826122"/>
    <w:rsid w:val="00833BDE"/>
    <w:rsid w:val="00833F37"/>
    <w:rsid w:val="00835CB5"/>
    <w:rsid w:val="00840FB7"/>
    <w:rsid w:val="008434B4"/>
    <w:rsid w:val="00844D1E"/>
    <w:rsid w:val="00847299"/>
    <w:rsid w:val="00857519"/>
    <w:rsid w:val="008649DF"/>
    <w:rsid w:val="008670B6"/>
    <w:rsid w:val="00867EA9"/>
    <w:rsid w:val="0087331E"/>
    <w:rsid w:val="00873464"/>
    <w:rsid w:val="0088334C"/>
    <w:rsid w:val="00884468"/>
    <w:rsid w:val="008844F7"/>
    <w:rsid w:val="008906B3"/>
    <w:rsid w:val="00895226"/>
    <w:rsid w:val="0089607D"/>
    <w:rsid w:val="008979C6"/>
    <w:rsid w:val="008A173A"/>
    <w:rsid w:val="008B0A69"/>
    <w:rsid w:val="008B29AA"/>
    <w:rsid w:val="008B604F"/>
    <w:rsid w:val="008C0DCB"/>
    <w:rsid w:val="008D35EE"/>
    <w:rsid w:val="008D59AE"/>
    <w:rsid w:val="008D729E"/>
    <w:rsid w:val="008E0785"/>
    <w:rsid w:val="008E47F3"/>
    <w:rsid w:val="008F0CCD"/>
    <w:rsid w:val="008F530B"/>
    <w:rsid w:val="008F541B"/>
    <w:rsid w:val="008F66BF"/>
    <w:rsid w:val="00903F91"/>
    <w:rsid w:val="009052B6"/>
    <w:rsid w:val="0090536C"/>
    <w:rsid w:val="00911113"/>
    <w:rsid w:val="009151F1"/>
    <w:rsid w:val="009157A2"/>
    <w:rsid w:val="009211AF"/>
    <w:rsid w:val="009247DA"/>
    <w:rsid w:val="00934453"/>
    <w:rsid w:val="009367E8"/>
    <w:rsid w:val="00964695"/>
    <w:rsid w:val="00964789"/>
    <w:rsid w:val="009671E8"/>
    <w:rsid w:val="00967942"/>
    <w:rsid w:val="00971FB5"/>
    <w:rsid w:val="00977B27"/>
    <w:rsid w:val="009830E4"/>
    <w:rsid w:val="00985098"/>
    <w:rsid w:val="00995CE4"/>
    <w:rsid w:val="009A0A4F"/>
    <w:rsid w:val="009A1EF5"/>
    <w:rsid w:val="009B2E6A"/>
    <w:rsid w:val="009B5E22"/>
    <w:rsid w:val="009B76B7"/>
    <w:rsid w:val="009C12DE"/>
    <w:rsid w:val="009C1981"/>
    <w:rsid w:val="009C4F9F"/>
    <w:rsid w:val="009D419F"/>
    <w:rsid w:val="009D5DFB"/>
    <w:rsid w:val="009D7F89"/>
    <w:rsid w:val="009E06DC"/>
    <w:rsid w:val="009E4AFA"/>
    <w:rsid w:val="009F468A"/>
    <w:rsid w:val="00A000ED"/>
    <w:rsid w:val="00A0609B"/>
    <w:rsid w:val="00A07746"/>
    <w:rsid w:val="00A13ED9"/>
    <w:rsid w:val="00A15879"/>
    <w:rsid w:val="00A21C08"/>
    <w:rsid w:val="00A24A63"/>
    <w:rsid w:val="00A25C35"/>
    <w:rsid w:val="00A26504"/>
    <w:rsid w:val="00A270A4"/>
    <w:rsid w:val="00A3229C"/>
    <w:rsid w:val="00A35CAD"/>
    <w:rsid w:val="00A42B65"/>
    <w:rsid w:val="00A43A64"/>
    <w:rsid w:val="00A43E89"/>
    <w:rsid w:val="00A4616D"/>
    <w:rsid w:val="00A53B1B"/>
    <w:rsid w:val="00A57171"/>
    <w:rsid w:val="00A61175"/>
    <w:rsid w:val="00A63474"/>
    <w:rsid w:val="00A63B29"/>
    <w:rsid w:val="00A7074E"/>
    <w:rsid w:val="00A71104"/>
    <w:rsid w:val="00A72EEB"/>
    <w:rsid w:val="00A80344"/>
    <w:rsid w:val="00A84EB2"/>
    <w:rsid w:val="00A8761B"/>
    <w:rsid w:val="00A93F87"/>
    <w:rsid w:val="00AA0048"/>
    <w:rsid w:val="00AA3C07"/>
    <w:rsid w:val="00AA480E"/>
    <w:rsid w:val="00AA4EEE"/>
    <w:rsid w:val="00AB01D5"/>
    <w:rsid w:val="00AB4189"/>
    <w:rsid w:val="00AC7320"/>
    <w:rsid w:val="00AD1007"/>
    <w:rsid w:val="00AD1546"/>
    <w:rsid w:val="00AD5220"/>
    <w:rsid w:val="00AE0DC9"/>
    <w:rsid w:val="00AE1DFA"/>
    <w:rsid w:val="00AE212D"/>
    <w:rsid w:val="00AE4459"/>
    <w:rsid w:val="00AE5169"/>
    <w:rsid w:val="00AF40A5"/>
    <w:rsid w:val="00AF5D01"/>
    <w:rsid w:val="00B003A1"/>
    <w:rsid w:val="00B076EF"/>
    <w:rsid w:val="00B1021C"/>
    <w:rsid w:val="00B219ED"/>
    <w:rsid w:val="00B24A11"/>
    <w:rsid w:val="00B257EE"/>
    <w:rsid w:val="00B27103"/>
    <w:rsid w:val="00B30AB8"/>
    <w:rsid w:val="00B32C4B"/>
    <w:rsid w:val="00B412A1"/>
    <w:rsid w:val="00B43A7E"/>
    <w:rsid w:val="00B44CC8"/>
    <w:rsid w:val="00B477CF"/>
    <w:rsid w:val="00B5199D"/>
    <w:rsid w:val="00B52366"/>
    <w:rsid w:val="00B56F2F"/>
    <w:rsid w:val="00B64BA5"/>
    <w:rsid w:val="00B74F39"/>
    <w:rsid w:val="00B850BD"/>
    <w:rsid w:val="00B93A28"/>
    <w:rsid w:val="00B93D72"/>
    <w:rsid w:val="00BA58EB"/>
    <w:rsid w:val="00BA654A"/>
    <w:rsid w:val="00BB1BB6"/>
    <w:rsid w:val="00BB5A97"/>
    <w:rsid w:val="00BB7559"/>
    <w:rsid w:val="00BB7F7A"/>
    <w:rsid w:val="00BC1C8C"/>
    <w:rsid w:val="00BC584C"/>
    <w:rsid w:val="00BD277C"/>
    <w:rsid w:val="00BE35EE"/>
    <w:rsid w:val="00BE6780"/>
    <w:rsid w:val="00BE72A8"/>
    <w:rsid w:val="00BE7569"/>
    <w:rsid w:val="00BF1F3B"/>
    <w:rsid w:val="00BF4327"/>
    <w:rsid w:val="00C056B1"/>
    <w:rsid w:val="00C0614E"/>
    <w:rsid w:val="00C072E6"/>
    <w:rsid w:val="00C213D1"/>
    <w:rsid w:val="00C262B8"/>
    <w:rsid w:val="00C26A44"/>
    <w:rsid w:val="00C308E7"/>
    <w:rsid w:val="00C36AE6"/>
    <w:rsid w:val="00C416AD"/>
    <w:rsid w:val="00C45690"/>
    <w:rsid w:val="00C45907"/>
    <w:rsid w:val="00C561E8"/>
    <w:rsid w:val="00C623E5"/>
    <w:rsid w:val="00C63596"/>
    <w:rsid w:val="00C64EA0"/>
    <w:rsid w:val="00C75BEA"/>
    <w:rsid w:val="00C80180"/>
    <w:rsid w:val="00C8135A"/>
    <w:rsid w:val="00C818EE"/>
    <w:rsid w:val="00C9052C"/>
    <w:rsid w:val="00C92A27"/>
    <w:rsid w:val="00C930FF"/>
    <w:rsid w:val="00C934BA"/>
    <w:rsid w:val="00C96B9C"/>
    <w:rsid w:val="00CA3F6D"/>
    <w:rsid w:val="00CA7365"/>
    <w:rsid w:val="00CB0DB3"/>
    <w:rsid w:val="00CB6C01"/>
    <w:rsid w:val="00CB7349"/>
    <w:rsid w:val="00CC188B"/>
    <w:rsid w:val="00CC7B42"/>
    <w:rsid w:val="00CD1D3F"/>
    <w:rsid w:val="00CD1EFE"/>
    <w:rsid w:val="00CD25EB"/>
    <w:rsid w:val="00CE07BF"/>
    <w:rsid w:val="00CE12A2"/>
    <w:rsid w:val="00CE52C1"/>
    <w:rsid w:val="00CF143E"/>
    <w:rsid w:val="00CF15DC"/>
    <w:rsid w:val="00CF2D2B"/>
    <w:rsid w:val="00D02D5C"/>
    <w:rsid w:val="00D056CD"/>
    <w:rsid w:val="00D10A5D"/>
    <w:rsid w:val="00D13110"/>
    <w:rsid w:val="00D24007"/>
    <w:rsid w:val="00D2463C"/>
    <w:rsid w:val="00D34498"/>
    <w:rsid w:val="00D34CFA"/>
    <w:rsid w:val="00D358A7"/>
    <w:rsid w:val="00D5633D"/>
    <w:rsid w:val="00D566C0"/>
    <w:rsid w:val="00D62008"/>
    <w:rsid w:val="00D6300C"/>
    <w:rsid w:val="00D671E4"/>
    <w:rsid w:val="00D70C7D"/>
    <w:rsid w:val="00D746AD"/>
    <w:rsid w:val="00D77236"/>
    <w:rsid w:val="00D80F58"/>
    <w:rsid w:val="00D8178B"/>
    <w:rsid w:val="00D84750"/>
    <w:rsid w:val="00D90B71"/>
    <w:rsid w:val="00D90D63"/>
    <w:rsid w:val="00D93538"/>
    <w:rsid w:val="00D93849"/>
    <w:rsid w:val="00D96D35"/>
    <w:rsid w:val="00DA091E"/>
    <w:rsid w:val="00DA2428"/>
    <w:rsid w:val="00DA5C32"/>
    <w:rsid w:val="00DA78AF"/>
    <w:rsid w:val="00DB10A6"/>
    <w:rsid w:val="00DB58B8"/>
    <w:rsid w:val="00DC1595"/>
    <w:rsid w:val="00DC5D09"/>
    <w:rsid w:val="00DD55C8"/>
    <w:rsid w:val="00DD5BCA"/>
    <w:rsid w:val="00DE48A3"/>
    <w:rsid w:val="00E05C91"/>
    <w:rsid w:val="00E12436"/>
    <w:rsid w:val="00E1475B"/>
    <w:rsid w:val="00E20C65"/>
    <w:rsid w:val="00E24082"/>
    <w:rsid w:val="00E253C6"/>
    <w:rsid w:val="00E4156E"/>
    <w:rsid w:val="00E45922"/>
    <w:rsid w:val="00E60111"/>
    <w:rsid w:val="00E609F0"/>
    <w:rsid w:val="00E7713C"/>
    <w:rsid w:val="00E81D05"/>
    <w:rsid w:val="00E82556"/>
    <w:rsid w:val="00E85C41"/>
    <w:rsid w:val="00E87348"/>
    <w:rsid w:val="00E90F96"/>
    <w:rsid w:val="00E916A0"/>
    <w:rsid w:val="00E972BB"/>
    <w:rsid w:val="00EA481A"/>
    <w:rsid w:val="00EC0C81"/>
    <w:rsid w:val="00EC2022"/>
    <w:rsid w:val="00EC324E"/>
    <w:rsid w:val="00EC3C5E"/>
    <w:rsid w:val="00ED234B"/>
    <w:rsid w:val="00ED2D56"/>
    <w:rsid w:val="00EE07BE"/>
    <w:rsid w:val="00EE2248"/>
    <w:rsid w:val="00EF0795"/>
    <w:rsid w:val="00EF6FB4"/>
    <w:rsid w:val="00F0051A"/>
    <w:rsid w:val="00F0442B"/>
    <w:rsid w:val="00F0615D"/>
    <w:rsid w:val="00F14DFC"/>
    <w:rsid w:val="00F243BB"/>
    <w:rsid w:val="00F24475"/>
    <w:rsid w:val="00F246D2"/>
    <w:rsid w:val="00F2784B"/>
    <w:rsid w:val="00F30AB9"/>
    <w:rsid w:val="00F330D2"/>
    <w:rsid w:val="00F41271"/>
    <w:rsid w:val="00F41DF8"/>
    <w:rsid w:val="00F565A4"/>
    <w:rsid w:val="00F57990"/>
    <w:rsid w:val="00F65577"/>
    <w:rsid w:val="00F65C7E"/>
    <w:rsid w:val="00F6689F"/>
    <w:rsid w:val="00F8176F"/>
    <w:rsid w:val="00F856B4"/>
    <w:rsid w:val="00F859C0"/>
    <w:rsid w:val="00F868CF"/>
    <w:rsid w:val="00F87221"/>
    <w:rsid w:val="00FA1215"/>
    <w:rsid w:val="00FA1F43"/>
    <w:rsid w:val="00FA4A7C"/>
    <w:rsid w:val="00FB07DA"/>
    <w:rsid w:val="00FB299D"/>
    <w:rsid w:val="00FB2DC1"/>
    <w:rsid w:val="00FB5B90"/>
    <w:rsid w:val="00FB6C9E"/>
    <w:rsid w:val="00FC25BF"/>
    <w:rsid w:val="00FC26C4"/>
    <w:rsid w:val="00FC302C"/>
    <w:rsid w:val="00FC641F"/>
    <w:rsid w:val="00FD3DC7"/>
    <w:rsid w:val="00FE0950"/>
    <w:rsid w:val="00FE0DE7"/>
    <w:rsid w:val="00FE1891"/>
    <w:rsid w:val="00FE49DD"/>
    <w:rsid w:val="00FE7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E6698"/>
  <w15:docId w15:val="{DCC87D61-5058-4B4E-B8E6-BA4D55EF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uiPriority="99"/>
    <w:lsdException w:name="List Continue 3" w:uiPriority="99"/>
    <w:lsdException w:name="List Continue 4" w:uiPriority="99"/>
    <w:lsdException w:name="List Continue 5" w:uiPriority="99"/>
    <w:lsdException w:name="Message Header" w:semiHidden="1" w:unhideWhenUsed="1"/>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0B"/>
    <w:pPr>
      <w:spacing w:before="120" w:after="120" w:line="276" w:lineRule="auto"/>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7B600B"/>
    <w:pPr>
      <w:keepNext/>
      <w:keepLines/>
      <w:pageBreakBefore/>
      <w:widowControl w:val="0"/>
      <w:numPr>
        <w:numId w:val="1"/>
      </w:numPr>
      <w:tabs>
        <w:tab w:val="left" w:pos="851"/>
      </w:tabs>
      <w:overflowPunct w:val="0"/>
      <w:autoSpaceDE w:val="0"/>
      <w:autoSpaceDN w:val="0"/>
      <w:adjustRightInd w:val="0"/>
      <w:spacing w:before="0"/>
      <w:textAlignment w:val="baseline"/>
      <w:outlineLvl w:val="0"/>
    </w:pPr>
    <w:rPr>
      <w:rFonts w:eastAsia="Times New Roman" w:cs="Arial"/>
      <w:b/>
      <w:color w:val="1F497D" w:themeColor="text2"/>
      <w:kern w:val="32"/>
      <w:sz w:val="34"/>
      <w:szCs w:val="20"/>
      <w:lang w:eastAsia="en-US"/>
    </w:rPr>
  </w:style>
  <w:style w:type="paragraph" w:styleId="Heading2">
    <w:name w:val="heading 2"/>
    <w:basedOn w:val="Heading1"/>
    <w:next w:val="Normal"/>
    <w:link w:val="Heading2Char"/>
    <w:uiPriority w:val="9"/>
    <w:qFormat/>
    <w:rsid w:val="007B600B"/>
    <w:pPr>
      <w:pageBreakBefore w:val="0"/>
      <w:numPr>
        <w:ilvl w:val="1"/>
      </w:numPr>
      <w:tabs>
        <w:tab w:val="clear" w:pos="794"/>
        <w:tab w:val="num" w:pos="851"/>
      </w:tabs>
      <w:spacing w:before="360"/>
      <w:outlineLvl w:val="1"/>
    </w:pPr>
    <w:rPr>
      <w:sz w:val="28"/>
    </w:rPr>
  </w:style>
  <w:style w:type="paragraph" w:styleId="Heading3">
    <w:name w:val="heading 3"/>
    <w:basedOn w:val="Heading2"/>
    <w:next w:val="Normal"/>
    <w:link w:val="Heading3Char"/>
    <w:uiPriority w:val="9"/>
    <w:qFormat/>
    <w:rsid w:val="007B600B"/>
    <w:pPr>
      <w:numPr>
        <w:ilvl w:val="2"/>
      </w:numPr>
      <w:tabs>
        <w:tab w:val="clear" w:pos="794"/>
        <w:tab w:val="num" w:pos="851"/>
      </w:tabs>
      <w:spacing w:before="240" w:after="60"/>
      <w:outlineLvl w:val="2"/>
    </w:pPr>
    <w:rPr>
      <w:bCs/>
      <w:sz w:val="24"/>
      <w:szCs w:val="26"/>
    </w:rPr>
  </w:style>
  <w:style w:type="paragraph" w:styleId="Heading4">
    <w:name w:val="heading 4"/>
    <w:basedOn w:val="Heading3"/>
    <w:next w:val="Normal"/>
    <w:link w:val="Heading4Char"/>
    <w:rsid w:val="007B600B"/>
    <w:pPr>
      <w:numPr>
        <w:ilvl w:val="3"/>
      </w:numPr>
      <w:tabs>
        <w:tab w:val="left" w:pos="851"/>
      </w:tabs>
      <w:outlineLvl w:val="3"/>
    </w:pPr>
    <w:rPr>
      <w:rFonts w:eastAsiaTheme="majorEastAsia" w:cstheme="majorBidi"/>
      <w:bCs w:val="0"/>
      <w:iCs/>
      <w:sz w:val="22"/>
    </w:rPr>
  </w:style>
  <w:style w:type="paragraph" w:styleId="Heading5">
    <w:name w:val="heading 5"/>
    <w:basedOn w:val="Normal"/>
    <w:next w:val="Normal"/>
    <w:link w:val="Heading5Char"/>
    <w:uiPriority w:val="9"/>
    <w:unhideWhenUsed/>
    <w:locked/>
    <w:rsid w:val="007B600B"/>
    <w:pPr>
      <w:keepNext/>
      <w:keepLines/>
      <w:numPr>
        <w:ilvl w:val="4"/>
        <w:numId w:val="1"/>
      </w:numPr>
      <w:tabs>
        <w:tab w:val="left" w:pos="851"/>
      </w:tab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B600B"/>
    <w:pPr>
      <w:numPr>
        <w:ilvl w:val="5"/>
        <w:numId w:val="1"/>
      </w:numPr>
      <w:jc w:val="center"/>
      <w:outlineLvl w:val="5"/>
    </w:pPr>
    <w:rPr>
      <w:rFonts w:eastAsia="Times New Roman" w:cs="Arial"/>
      <w:b/>
      <w:sz w:val="40"/>
      <w:szCs w:val="20"/>
      <w:lang w:eastAsia="en-US"/>
    </w:rPr>
  </w:style>
  <w:style w:type="paragraph" w:styleId="Heading7">
    <w:name w:val="heading 7"/>
    <w:basedOn w:val="Heading2"/>
    <w:next w:val="Normal"/>
    <w:link w:val="Heading7Char"/>
    <w:uiPriority w:val="9"/>
    <w:qFormat/>
    <w:rsid w:val="007B600B"/>
    <w:pPr>
      <w:numPr>
        <w:ilvl w:val="6"/>
      </w:numPr>
      <w:tabs>
        <w:tab w:val="left" w:pos="851"/>
      </w:tabs>
      <w:spacing w:after="0"/>
      <w:outlineLvl w:val="6"/>
    </w:pPr>
    <w:rPr>
      <w:rFonts w:eastAsiaTheme="majorEastAsia" w:cstheme="majorBidi"/>
      <w:iCs/>
      <w:sz w:val="26"/>
    </w:rPr>
  </w:style>
  <w:style w:type="paragraph" w:styleId="Heading8">
    <w:name w:val="heading 8"/>
    <w:basedOn w:val="Heading3"/>
    <w:next w:val="Normal"/>
    <w:link w:val="Heading8Char"/>
    <w:uiPriority w:val="9"/>
    <w:qFormat/>
    <w:rsid w:val="007B600B"/>
    <w:pPr>
      <w:numPr>
        <w:ilvl w:val="7"/>
      </w:numPr>
      <w:tabs>
        <w:tab w:val="left" w:pos="851"/>
      </w:tabs>
      <w:outlineLvl w:val="7"/>
    </w:pPr>
    <w:rPr>
      <w:rFonts w:eastAsiaTheme="majorEastAsia" w:cstheme="majorBidi"/>
      <w:sz w:val="22"/>
      <w:szCs w:val="20"/>
    </w:rPr>
  </w:style>
  <w:style w:type="paragraph" w:styleId="Heading9">
    <w:name w:val="heading 9"/>
    <w:basedOn w:val="Heading4"/>
    <w:next w:val="Normal"/>
    <w:link w:val="Heading9Char"/>
    <w:uiPriority w:val="9"/>
    <w:qFormat/>
    <w:rsid w:val="007B600B"/>
    <w:pPr>
      <w:numPr>
        <w:ilvl w:val="8"/>
      </w:numPr>
      <w:spacing w:before="200" w:after="0"/>
      <w:outlineLvl w:val="8"/>
    </w:pPr>
    <w:rPr>
      <w:b w:val="0"/>
      <w:i/>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600B"/>
    <w:rPr>
      <w:rFonts w:ascii="Arial" w:eastAsiaTheme="majorEastAsia" w:hAnsi="Arial" w:cstheme="majorBidi"/>
      <w:b/>
      <w:iCs/>
      <w:color w:val="1F497D" w:themeColor="text2"/>
      <w:kern w:val="32"/>
      <w:sz w:val="22"/>
      <w:szCs w:val="26"/>
      <w:lang w:eastAsia="en-US"/>
    </w:rPr>
  </w:style>
  <w:style w:type="character" w:customStyle="1" w:styleId="Heading6Char">
    <w:name w:val="Heading 6 Char"/>
    <w:basedOn w:val="DefaultParagraphFont"/>
    <w:link w:val="Heading6"/>
    <w:uiPriority w:val="9"/>
    <w:rsid w:val="007B600B"/>
    <w:rPr>
      <w:rFonts w:ascii="Arial" w:hAnsi="Arial" w:cs="Arial"/>
      <w:b/>
      <w:sz w:val="40"/>
      <w:lang w:eastAsia="en-US"/>
    </w:rPr>
  </w:style>
  <w:style w:type="character" w:customStyle="1" w:styleId="Heading7Char">
    <w:name w:val="Heading 7 Char"/>
    <w:basedOn w:val="DefaultParagraphFont"/>
    <w:link w:val="Heading7"/>
    <w:uiPriority w:val="9"/>
    <w:rsid w:val="007B600B"/>
    <w:rPr>
      <w:rFonts w:ascii="Arial" w:eastAsiaTheme="majorEastAsia" w:hAnsi="Arial" w:cstheme="majorBidi"/>
      <w:b/>
      <w:iCs/>
      <w:color w:val="1F497D" w:themeColor="text2"/>
      <w:kern w:val="32"/>
      <w:sz w:val="26"/>
      <w:lang w:eastAsia="en-US"/>
    </w:rPr>
  </w:style>
  <w:style w:type="character" w:customStyle="1" w:styleId="Heading8Char">
    <w:name w:val="Heading 8 Char"/>
    <w:basedOn w:val="DefaultParagraphFont"/>
    <w:link w:val="Heading8"/>
    <w:uiPriority w:val="9"/>
    <w:rsid w:val="007B600B"/>
    <w:rPr>
      <w:rFonts w:ascii="Arial" w:eastAsiaTheme="majorEastAsia" w:hAnsi="Arial" w:cstheme="majorBidi"/>
      <w:b/>
      <w:bCs/>
      <w:color w:val="1F497D" w:themeColor="text2"/>
      <w:kern w:val="32"/>
      <w:sz w:val="22"/>
      <w:lang w:eastAsia="en-US"/>
    </w:rPr>
  </w:style>
  <w:style w:type="character" w:customStyle="1" w:styleId="Heading9Char">
    <w:name w:val="Heading 9 Char"/>
    <w:basedOn w:val="DefaultParagraphFont"/>
    <w:link w:val="Heading9"/>
    <w:uiPriority w:val="9"/>
    <w:rsid w:val="007B600B"/>
    <w:rPr>
      <w:rFonts w:ascii="Arial" w:eastAsiaTheme="majorEastAsia" w:hAnsi="Arial" w:cstheme="majorBidi"/>
      <w:i/>
      <w:color w:val="1F497D" w:themeColor="text2"/>
      <w:kern w:val="32"/>
      <w:sz w:val="22"/>
      <w:lang w:eastAsia="en-US"/>
    </w:rPr>
  </w:style>
  <w:style w:type="paragraph" w:customStyle="1" w:styleId="normalcentred">
    <w:name w:val="normal centred"/>
    <w:basedOn w:val="Normal"/>
    <w:qFormat/>
    <w:rsid w:val="007B600B"/>
    <w:pPr>
      <w:widowControl w:val="0"/>
      <w:overflowPunct w:val="0"/>
      <w:autoSpaceDE w:val="0"/>
      <w:autoSpaceDN w:val="0"/>
      <w:adjustRightInd w:val="0"/>
      <w:jc w:val="center"/>
      <w:textAlignment w:val="baseline"/>
    </w:pPr>
    <w:rPr>
      <w:rFonts w:eastAsia="Times New Roman" w:cs="Arial"/>
      <w:szCs w:val="20"/>
      <w:lang w:eastAsia="en-US"/>
    </w:rPr>
  </w:style>
  <w:style w:type="paragraph" w:customStyle="1" w:styleId="subNormal">
    <w:name w:val="subNormal"/>
    <w:basedOn w:val="Normal"/>
    <w:rsid w:val="007B600B"/>
    <w:pPr>
      <w:widowControl w:val="0"/>
      <w:overflowPunct w:val="0"/>
      <w:autoSpaceDE w:val="0"/>
      <w:autoSpaceDN w:val="0"/>
      <w:adjustRightInd w:val="0"/>
      <w:textAlignment w:val="baseline"/>
    </w:pPr>
    <w:rPr>
      <w:rFonts w:eastAsia="Times New Roman" w:cs="Arial"/>
      <w:sz w:val="18"/>
      <w:szCs w:val="20"/>
      <w:lang w:eastAsia="en-US"/>
    </w:rPr>
  </w:style>
  <w:style w:type="paragraph" w:customStyle="1" w:styleId="unHeading2">
    <w:name w:val="unHeading2"/>
    <w:basedOn w:val="Heading2"/>
    <w:next w:val="Normal"/>
    <w:qFormat/>
    <w:rsid w:val="007B600B"/>
    <w:pPr>
      <w:numPr>
        <w:ilvl w:val="0"/>
        <w:numId w:val="0"/>
      </w:numPr>
    </w:pPr>
  </w:style>
  <w:style w:type="paragraph" w:styleId="Title">
    <w:name w:val="Title"/>
    <w:basedOn w:val="Normal"/>
    <w:next w:val="Normal"/>
    <w:link w:val="TitleChar"/>
    <w:qFormat/>
    <w:rsid w:val="007B600B"/>
    <w:pPr>
      <w:widowControl w:val="0"/>
      <w:overflowPunct w:val="0"/>
      <w:autoSpaceDE w:val="0"/>
      <w:autoSpaceDN w:val="0"/>
      <w:adjustRightInd w:val="0"/>
      <w:spacing w:before="360" w:after="360"/>
      <w:jc w:val="center"/>
      <w:textAlignment w:val="baseline"/>
    </w:pPr>
    <w:rPr>
      <w:rFonts w:eastAsia="Times New Roman" w:cs="Arial"/>
      <w:b/>
      <w:sz w:val="48"/>
      <w:szCs w:val="20"/>
      <w:lang w:eastAsia="en-US"/>
    </w:rPr>
  </w:style>
  <w:style w:type="character" w:customStyle="1" w:styleId="TitleChar">
    <w:name w:val="Title Char"/>
    <w:basedOn w:val="DefaultParagraphFont"/>
    <w:link w:val="Title"/>
    <w:rsid w:val="007B600B"/>
    <w:rPr>
      <w:rFonts w:ascii="Arial" w:hAnsi="Arial" w:cs="Arial"/>
      <w:b/>
      <w:sz w:val="48"/>
      <w:lang w:eastAsia="en-US"/>
    </w:rPr>
  </w:style>
  <w:style w:type="paragraph" w:customStyle="1" w:styleId="Documentidentifier">
    <w:name w:val="Document identifier"/>
    <w:basedOn w:val="Normal"/>
    <w:rsid w:val="007B600B"/>
    <w:pPr>
      <w:widowControl w:val="0"/>
      <w:overflowPunct w:val="0"/>
      <w:autoSpaceDE w:val="0"/>
      <w:autoSpaceDN w:val="0"/>
      <w:adjustRightInd w:val="0"/>
      <w:jc w:val="center"/>
      <w:textAlignment w:val="baseline"/>
    </w:pPr>
    <w:rPr>
      <w:rFonts w:ascii="Arial Black" w:eastAsia="Times New Roman" w:hAnsi="Arial Black" w:cs="Arial"/>
      <w:b/>
      <w:caps/>
      <w:sz w:val="48"/>
      <w:szCs w:val="20"/>
      <w:lang w:eastAsia="en-US"/>
    </w:rPr>
  </w:style>
  <w:style w:type="paragraph" w:customStyle="1" w:styleId="unHeading4">
    <w:name w:val="unHeading4"/>
    <w:basedOn w:val="Heading4"/>
    <w:next w:val="Normal"/>
    <w:qFormat/>
    <w:rsid w:val="007B600B"/>
    <w:pPr>
      <w:numPr>
        <w:ilvl w:val="0"/>
        <w:numId w:val="0"/>
      </w:numPr>
    </w:pPr>
    <w:rPr>
      <w:bCs/>
      <w:color w:val="auto"/>
    </w:rPr>
  </w:style>
  <w:style w:type="paragraph" w:customStyle="1" w:styleId="Footer-frontpage">
    <w:name w:val="Footer - frontpage"/>
    <w:basedOn w:val="Normal"/>
    <w:rsid w:val="007B600B"/>
    <w:pPr>
      <w:widowControl w:val="0"/>
      <w:overflowPunct w:val="0"/>
      <w:autoSpaceDE w:val="0"/>
      <w:autoSpaceDN w:val="0"/>
      <w:adjustRightInd w:val="0"/>
      <w:jc w:val="center"/>
      <w:textAlignment w:val="baseline"/>
    </w:pPr>
    <w:rPr>
      <w:rFonts w:eastAsia="Times New Roman" w:cs="Arial"/>
      <w:sz w:val="18"/>
      <w:szCs w:val="20"/>
      <w:lang w:eastAsia="en-US"/>
    </w:rPr>
  </w:style>
  <w:style w:type="paragraph" w:customStyle="1" w:styleId="Footer-frontpage2">
    <w:name w:val="Footer - frontpage2"/>
    <w:basedOn w:val="Footer-frontpage"/>
    <w:rsid w:val="007B600B"/>
    <w:rPr>
      <w:b/>
      <w:bCs/>
      <w:sz w:val="20"/>
    </w:rPr>
  </w:style>
  <w:style w:type="paragraph" w:customStyle="1" w:styleId="Footer-section2">
    <w:name w:val="Footer - section 2"/>
    <w:basedOn w:val="Normal"/>
    <w:rsid w:val="007B600B"/>
    <w:pPr>
      <w:widowControl w:val="0"/>
      <w:pBdr>
        <w:top w:val="single" w:sz="6" w:space="4" w:color="auto"/>
      </w:pBdr>
      <w:tabs>
        <w:tab w:val="center" w:pos="4763"/>
        <w:tab w:val="right" w:pos="9412"/>
      </w:tabs>
      <w:overflowPunct w:val="0"/>
      <w:autoSpaceDE w:val="0"/>
      <w:autoSpaceDN w:val="0"/>
      <w:adjustRightInd w:val="0"/>
      <w:textAlignment w:val="baseline"/>
    </w:pPr>
    <w:rPr>
      <w:rFonts w:eastAsia="Times New Roman" w:cs="Arial"/>
      <w:sz w:val="18"/>
      <w:szCs w:val="20"/>
      <w:lang w:eastAsia="en-US"/>
    </w:rPr>
  </w:style>
  <w:style w:type="paragraph" w:customStyle="1" w:styleId="Footer-frontpage3">
    <w:name w:val="Footer - frontpage3"/>
    <w:basedOn w:val="Normal"/>
    <w:rsid w:val="007B600B"/>
    <w:pPr>
      <w:widowControl w:val="0"/>
      <w:tabs>
        <w:tab w:val="center" w:pos="-1843"/>
        <w:tab w:val="right" w:pos="8505"/>
      </w:tabs>
      <w:overflowPunct w:val="0"/>
      <w:autoSpaceDE w:val="0"/>
      <w:autoSpaceDN w:val="0"/>
      <w:adjustRightInd w:val="0"/>
      <w:spacing w:before="240"/>
      <w:jc w:val="center"/>
      <w:textAlignment w:val="baseline"/>
    </w:pPr>
    <w:rPr>
      <w:rFonts w:eastAsia="Times New Roman" w:cs="Arial"/>
      <w:b/>
      <w:smallCaps/>
      <w:sz w:val="20"/>
      <w:szCs w:val="20"/>
      <w:lang w:eastAsia="en-US"/>
    </w:rPr>
  </w:style>
  <w:style w:type="paragraph" w:styleId="Header">
    <w:name w:val="header"/>
    <w:basedOn w:val="Normal"/>
    <w:link w:val="HeaderChar"/>
    <w:uiPriority w:val="99"/>
    <w:rsid w:val="007B600B"/>
    <w:pPr>
      <w:widowControl w:val="0"/>
      <w:tabs>
        <w:tab w:val="left" w:pos="851"/>
        <w:tab w:val="right" w:pos="10093"/>
      </w:tabs>
      <w:overflowPunct w:val="0"/>
      <w:autoSpaceDE w:val="0"/>
      <w:autoSpaceDN w:val="0"/>
      <w:adjustRightInd w:val="0"/>
      <w:spacing w:before="60" w:after="60"/>
      <w:jc w:val="right"/>
      <w:textAlignment w:val="baseline"/>
    </w:pPr>
    <w:rPr>
      <w:rFonts w:eastAsia="Times New Roman" w:cs="Arial"/>
      <w:caps/>
      <w:sz w:val="20"/>
      <w:szCs w:val="20"/>
      <w:lang w:eastAsia="en-US"/>
    </w:rPr>
  </w:style>
  <w:style w:type="character" w:customStyle="1" w:styleId="Authorexampletext">
    <w:name w:val="Author example text"/>
    <w:uiPriority w:val="1"/>
    <w:qFormat/>
    <w:rsid w:val="007B600B"/>
    <w:rPr>
      <w:color w:val="0070C0"/>
    </w:rPr>
  </w:style>
  <w:style w:type="paragraph" w:styleId="TOC1">
    <w:name w:val="toc 1"/>
    <w:basedOn w:val="Normal"/>
    <w:next w:val="Normal"/>
    <w:uiPriority w:val="39"/>
    <w:rsid w:val="007B600B"/>
    <w:pPr>
      <w:tabs>
        <w:tab w:val="left" w:pos="426"/>
        <w:tab w:val="right" w:pos="9412"/>
      </w:tabs>
      <w:spacing w:after="60"/>
      <w:ind w:left="425" w:right="567" w:hanging="425"/>
    </w:pPr>
    <w:rPr>
      <w:rFonts w:eastAsiaTheme="minorHAnsi"/>
      <w:b/>
      <w:noProof/>
      <w:lang w:eastAsia="en-US"/>
    </w:rPr>
  </w:style>
  <w:style w:type="paragraph" w:styleId="TOCHeading">
    <w:name w:val="TOC Heading"/>
    <w:basedOn w:val="Heading1"/>
    <w:next w:val="Normal"/>
    <w:uiPriority w:val="39"/>
    <w:semiHidden/>
    <w:unhideWhenUsed/>
    <w:qFormat/>
    <w:locked/>
    <w:rsid w:val="00873464"/>
    <w:pPr>
      <w:widowControl/>
      <w:numPr>
        <w:numId w:val="0"/>
      </w:numPr>
      <w:tabs>
        <w:tab w:val="num" w:pos="1209"/>
      </w:tabs>
      <w:overflowPunct/>
      <w:autoSpaceDE/>
      <w:autoSpaceDN/>
      <w:adjustRightInd/>
      <w:spacing w:after="0"/>
      <w:ind w:left="794" w:hanging="794"/>
      <w:textAlignment w:val="auto"/>
      <w:outlineLvl w:val="9"/>
    </w:pPr>
    <w:rPr>
      <w:rFonts w:asciiTheme="majorHAnsi" w:eastAsiaTheme="majorEastAsia" w:hAnsiTheme="majorHAnsi" w:cstheme="majorBidi"/>
      <w:b w:val="0"/>
      <w:bCs/>
      <w:color w:val="365F91" w:themeColor="accent1" w:themeShade="BF"/>
      <w:kern w:val="0"/>
      <w:sz w:val="28"/>
      <w:szCs w:val="28"/>
      <w:lang w:val="en-US" w:eastAsia="ja-JP"/>
    </w:rPr>
  </w:style>
  <w:style w:type="paragraph" w:styleId="TOC2">
    <w:name w:val="toc 2"/>
    <w:basedOn w:val="Normal"/>
    <w:next w:val="Normal"/>
    <w:uiPriority w:val="39"/>
    <w:rsid w:val="007B600B"/>
    <w:pPr>
      <w:tabs>
        <w:tab w:val="left" w:pos="993"/>
        <w:tab w:val="right" w:pos="9412"/>
      </w:tabs>
      <w:spacing w:after="60"/>
      <w:ind w:left="993" w:right="567" w:hanging="567"/>
    </w:pPr>
    <w:rPr>
      <w:rFonts w:eastAsiaTheme="minorHAnsi"/>
      <w:noProof/>
      <w:lang w:eastAsia="en-US"/>
    </w:rPr>
  </w:style>
  <w:style w:type="paragraph" w:customStyle="1" w:styleId="unHeading1">
    <w:name w:val="unHeading1"/>
    <w:basedOn w:val="Heading1"/>
    <w:next w:val="Normal"/>
    <w:qFormat/>
    <w:rsid w:val="007B600B"/>
    <w:pPr>
      <w:numPr>
        <w:numId w:val="0"/>
      </w:numPr>
    </w:pPr>
  </w:style>
  <w:style w:type="paragraph" w:customStyle="1" w:styleId="Figure">
    <w:name w:val="Figure"/>
    <w:basedOn w:val="Normal"/>
    <w:qFormat/>
    <w:rsid w:val="007B600B"/>
    <w:pPr>
      <w:widowControl w:val="0"/>
      <w:overflowPunct w:val="0"/>
      <w:autoSpaceDE w:val="0"/>
      <w:autoSpaceDN w:val="0"/>
      <w:adjustRightInd w:val="0"/>
      <w:jc w:val="center"/>
      <w:textAlignment w:val="baseline"/>
    </w:pPr>
    <w:rPr>
      <w:rFonts w:eastAsia="Times New Roman" w:cs="Arial"/>
      <w:szCs w:val="20"/>
      <w:lang w:eastAsia="en-US"/>
    </w:rPr>
  </w:style>
  <w:style w:type="paragraph" w:styleId="Subtitle">
    <w:name w:val="Subtitle"/>
    <w:basedOn w:val="Normal"/>
    <w:next w:val="Normal"/>
    <w:link w:val="SubtitleChar"/>
    <w:qFormat/>
    <w:rsid w:val="007B600B"/>
    <w:pPr>
      <w:widowControl w:val="0"/>
      <w:overflowPunct w:val="0"/>
      <w:autoSpaceDE w:val="0"/>
      <w:autoSpaceDN w:val="0"/>
      <w:adjustRightInd w:val="0"/>
      <w:spacing w:before="240" w:after="240"/>
      <w:jc w:val="center"/>
      <w:textAlignment w:val="baseline"/>
    </w:pPr>
    <w:rPr>
      <w:rFonts w:eastAsia="Times New Roman" w:cs="Arial"/>
      <w:sz w:val="36"/>
      <w:szCs w:val="20"/>
      <w:lang w:eastAsia="en-US"/>
    </w:rPr>
  </w:style>
  <w:style w:type="character" w:customStyle="1" w:styleId="SubtitleChar">
    <w:name w:val="Subtitle Char"/>
    <w:basedOn w:val="DefaultParagraphFont"/>
    <w:link w:val="Subtitle"/>
    <w:rsid w:val="007B600B"/>
    <w:rPr>
      <w:rFonts w:ascii="Arial" w:hAnsi="Arial" w:cs="Arial"/>
      <w:sz w:val="36"/>
      <w:lang w:eastAsia="en-US"/>
    </w:rPr>
  </w:style>
  <w:style w:type="table" w:styleId="TableGrid">
    <w:name w:val="Table Grid"/>
    <w:basedOn w:val="TableNormal"/>
    <w:uiPriority w:val="59"/>
    <w:locked/>
    <w:rsid w:val="00553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7B600B"/>
    <w:pPr>
      <w:widowControl w:val="0"/>
      <w:overflowPunct w:val="0"/>
      <w:autoSpaceDE w:val="0"/>
      <w:autoSpaceDN w:val="0"/>
      <w:adjustRightInd w:val="0"/>
      <w:spacing w:before="0" w:after="0" w:line="240" w:lineRule="auto"/>
      <w:textAlignment w:val="baseline"/>
    </w:pPr>
    <w:rPr>
      <w:rFonts w:eastAsia="Times New Roman" w:cs="Arial"/>
      <w:sz w:val="20"/>
      <w:szCs w:val="20"/>
      <w:lang w:eastAsia="en-US"/>
    </w:rPr>
  </w:style>
  <w:style w:type="table" w:customStyle="1" w:styleId="Table-SD">
    <w:name w:val="Table - SD"/>
    <w:basedOn w:val="TableNormal"/>
    <w:uiPriority w:val="99"/>
    <w:rsid w:val="007B600B"/>
    <w:rPr>
      <w:rFonts w:ascii="Arial" w:hAnsi="Arial"/>
    </w:rPr>
    <w:tblPr>
      <w:tblBorders>
        <w:top w:val="single" w:sz="12" w:space="0" w:color="auto"/>
        <w:bottom w:val="single" w:sz="12" w:space="0" w:color="auto"/>
      </w:tblBorders>
      <w:tblCellMar>
        <w:top w:w="85" w:type="dxa"/>
        <w:left w:w="57" w:type="dxa"/>
        <w:bottom w:w="85" w:type="dxa"/>
        <w:right w:w="57" w:type="dxa"/>
      </w:tblCellMar>
    </w:tblPr>
    <w:tblStylePr w:type="firstRow">
      <w:rPr>
        <w:b/>
      </w:rPr>
      <w:tblPr/>
      <w:trPr>
        <w:tblHeader/>
      </w:trPr>
      <w:tcPr>
        <w:tcBorders>
          <w:bottom w:val="single" w:sz="4" w:space="0" w:color="auto"/>
        </w:tcBorders>
      </w:tcPr>
    </w:tblStylePr>
  </w:style>
  <w:style w:type="paragraph" w:styleId="Revision">
    <w:name w:val="Revision"/>
    <w:hidden/>
    <w:uiPriority w:val="99"/>
    <w:semiHidden/>
    <w:rsid w:val="006500A1"/>
    <w:rPr>
      <w:rFonts w:ascii="Arial" w:hAnsi="Arial" w:cs="Arial"/>
      <w:sz w:val="22"/>
      <w:lang w:eastAsia="en-US"/>
    </w:rPr>
  </w:style>
  <w:style w:type="character" w:customStyle="1" w:styleId="DRAFT">
    <w:name w:val="DRAFT"/>
    <w:uiPriority w:val="1"/>
    <w:qFormat/>
    <w:rsid w:val="007B600B"/>
    <w:rPr>
      <w:color w:val="FF0000"/>
    </w:rPr>
  </w:style>
  <w:style w:type="paragraph" w:customStyle="1" w:styleId="normalafterlisttable">
    <w:name w:val="normal after list/table"/>
    <w:basedOn w:val="Normal"/>
    <w:qFormat/>
    <w:rsid w:val="007B600B"/>
    <w:pPr>
      <w:widowControl w:val="0"/>
      <w:overflowPunct w:val="0"/>
      <w:autoSpaceDE w:val="0"/>
      <w:autoSpaceDN w:val="0"/>
      <w:adjustRightInd w:val="0"/>
      <w:spacing w:before="240"/>
      <w:textAlignment w:val="baseline"/>
    </w:pPr>
    <w:rPr>
      <w:rFonts w:eastAsia="Times New Roman" w:cs="Arial"/>
      <w:szCs w:val="20"/>
      <w:lang w:eastAsia="en-US"/>
    </w:rPr>
  </w:style>
  <w:style w:type="paragraph" w:customStyle="1" w:styleId="unHeading3">
    <w:name w:val="unHeading3"/>
    <w:basedOn w:val="Heading3"/>
    <w:next w:val="Normal"/>
    <w:qFormat/>
    <w:rsid w:val="007B600B"/>
    <w:pPr>
      <w:numPr>
        <w:ilvl w:val="0"/>
        <w:numId w:val="0"/>
      </w:numPr>
    </w:pPr>
  </w:style>
  <w:style w:type="character" w:customStyle="1" w:styleId="bold">
    <w:name w:val="bold"/>
    <w:uiPriority w:val="1"/>
    <w:qFormat/>
    <w:rsid w:val="007B600B"/>
    <w:rPr>
      <w:b/>
    </w:rPr>
  </w:style>
  <w:style w:type="character" w:customStyle="1" w:styleId="italics">
    <w:name w:val="italics"/>
    <w:uiPriority w:val="1"/>
    <w:qFormat/>
    <w:rsid w:val="007B600B"/>
    <w:rPr>
      <w:i/>
    </w:rPr>
  </w:style>
  <w:style w:type="character" w:customStyle="1" w:styleId="HeaderChar">
    <w:name w:val="Header Char"/>
    <w:basedOn w:val="DefaultParagraphFont"/>
    <w:link w:val="Header"/>
    <w:rsid w:val="007B600B"/>
    <w:rPr>
      <w:rFonts w:ascii="Arial" w:hAnsi="Arial" w:cs="Arial"/>
      <w:caps/>
      <w:lang w:eastAsia="en-US"/>
    </w:rPr>
  </w:style>
  <w:style w:type="character" w:customStyle="1" w:styleId="Heading1Char">
    <w:name w:val="Heading 1 Char"/>
    <w:basedOn w:val="DefaultParagraphFont"/>
    <w:link w:val="Heading1"/>
    <w:uiPriority w:val="9"/>
    <w:rsid w:val="007B600B"/>
    <w:rPr>
      <w:rFonts w:ascii="Arial" w:hAnsi="Arial" w:cs="Arial"/>
      <w:b/>
      <w:color w:val="1F497D" w:themeColor="text2"/>
      <w:kern w:val="32"/>
      <w:sz w:val="34"/>
      <w:lang w:eastAsia="en-US"/>
    </w:rPr>
  </w:style>
  <w:style w:type="character" w:customStyle="1" w:styleId="Heading2Char">
    <w:name w:val="Heading 2 Char"/>
    <w:basedOn w:val="DefaultParagraphFont"/>
    <w:link w:val="Heading2"/>
    <w:uiPriority w:val="9"/>
    <w:rsid w:val="007B600B"/>
    <w:rPr>
      <w:rFonts w:ascii="Arial" w:hAnsi="Arial" w:cs="Arial"/>
      <w:b/>
      <w:color w:val="1F497D" w:themeColor="text2"/>
      <w:kern w:val="32"/>
      <w:sz w:val="28"/>
      <w:lang w:eastAsia="en-US"/>
    </w:rPr>
  </w:style>
  <w:style w:type="character" w:customStyle="1" w:styleId="Heading3Char">
    <w:name w:val="Heading 3 Char"/>
    <w:basedOn w:val="DefaultParagraphFont"/>
    <w:link w:val="Heading3"/>
    <w:uiPriority w:val="9"/>
    <w:rsid w:val="007B600B"/>
    <w:rPr>
      <w:rFonts w:ascii="Arial" w:hAnsi="Arial" w:cs="Arial"/>
      <w:b/>
      <w:bCs/>
      <w:color w:val="1F497D" w:themeColor="text2"/>
      <w:kern w:val="32"/>
      <w:sz w:val="24"/>
      <w:szCs w:val="26"/>
      <w:lang w:eastAsia="en-US"/>
    </w:rPr>
  </w:style>
  <w:style w:type="paragraph" w:customStyle="1" w:styleId="blockquote">
    <w:name w:val="block quote"/>
    <w:basedOn w:val="Normal"/>
    <w:qFormat/>
    <w:rsid w:val="007B600B"/>
    <w:pPr>
      <w:ind w:left="851" w:right="851"/>
    </w:pPr>
    <w:rPr>
      <w:rFonts w:eastAsiaTheme="minorHAnsi"/>
      <w:sz w:val="20"/>
      <w:lang w:eastAsia="en-US"/>
    </w:rPr>
  </w:style>
  <w:style w:type="paragraph" w:customStyle="1" w:styleId="spacer">
    <w:name w:val="spacer"/>
    <w:basedOn w:val="Normal"/>
    <w:qFormat/>
    <w:rsid w:val="007B600B"/>
    <w:rPr>
      <w:rFonts w:eastAsiaTheme="minorHAnsi"/>
      <w:sz w:val="12"/>
      <w:lang w:eastAsia="en-US"/>
    </w:rPr>
  </w:style>
  <w:style w:type="paragraph" w:customStyle="1" w:styleId="Caption1">
    <w:name w:val="Caption1"/>
    <w:basedOn w:val="Normal"/>
    <w:qFormat/>
    <w:rsid w:val="007B600B"/>
    <w:pPr>
      <w:spacing w:before="240" w:after="360"/>
      <w:jc w:val="center"/>
    </w:pPr>
    <w:rPr>
      <w:rFonts w:eastAsiaTheme="minorHAnsi"/>
      <w:b/>
      <w:sz w:val="20"/>
      <w:lang w:eastAsia="en-US"/>
    </w:rPr>
  </w:style>
  <w:style w:type="paragraph" w:styleId="ListParagraph">
    <w:name w:val="List Paragraph"/>
    <w:basedOn w:val="Normal"/>
    <w:uiPriority w:val="34"/>
    <w:qFormat/>
    <w:rsid w:val="00553C04"/>
    <w:pPr>
      <w:ind w:left="720"/>
      <w:contextualSpacing/>
    </w:pPr>
  </w:style>
  <w:style w:type="table" w:customStyle="1" w:styleId="SDadvisory">
    <w:name w:val="SD advisory"/>
    <w:basedOn w:val="TableNormal"/>
    <w:uiPriority w:val="99"/>
    <w:rsid w:val="007B600B"/>
    <w:rPr>
      <w:rFonts w:ascii="Arial" w:eastAsiaTheme="minorHAnsi" w:hAnsi="Arial" w:cstheme="minorBidi"/>
      <w:sz w:val="22"/>
      <w:szCs w:val="22"/>
      <w:lang w:eastAsia="en-US"/>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Pr>
    <w:tcPr>
      <w:shd w:val="clear" w:color="auto" w:fill="F2F2F2" w:themeFill="background1" w:themeFillShade="F2"/>
    </w:tcPr>
  </w:style>
  <w:style w:type="table" w:customStyle="1" w:styleId="SD-generalcontent">
    <w:name w:val="SD - general content"/>
    <w:basedOn w:val="TableNormal"/>
    <w:uiPriority w:val="99"/>
    <w:rsid w:val="007B600B"/>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pPr>
        <w:wordWrap/>
        <w:jc w:val="center"/>
      </w:pPr>
      <w:rPr>
        <w:rFonts w:ascii="Arial" w:hAnsi="Arial"/>
        <w:b/>
        <w:color w:val="FFFFFF"/>
        <w:sz w:val="22"/>
      </w:rPr>
      <w:tblPr/>
      <w:trPr>
        <w:cantSplit/>
        <w:tblHeader/>
      </w:trPr>
      <w:tcPr>
        <w:shd w:val="clear" w:color="auto" w:fill="595959"/>
      </w:tcPr>
    </w:tblStylePr>
  </w:style>
  <w:style w:type="paragraph" w:customStyle="1" w:styleId="Tablebullet">
    <w:name w:val="Table bullet"/>
    <w:basedOn w:val="Tabletext"/>
    <w:qFormat/>
    <w:rsid w:val="007B600B"/>
    <w:pPr>
      <w:numPr>
        <w:numId w:val="5"/>
      </w:numPr>
      <w:ind w:left="340" w:hanging="227"/>
    </w:pPr>
  </w:style>
  <w:style w:type="numbering" w:customStyle="1" w:styleId="Style1">
    <w:name w:val="Style1"/>
    <w:uiPriority w:val="99"/>
    <w:locked/>
    <w:rsid w:val="00553C04"/>
    <w:pPr>
      <w:numPr>
        <w:numId w:val="2"/>
      </w:numPr>
    </w:pPr>
  </w:style>
  <w:style w:type="numbering" w:customStyle="1" w:styleId="Style2">
    <w:name w:val="Style2"/>
    <w:uiPriority w:val="99"/>
    <w:locked/>
    <w:rsid w:val="00553C04"/>
    <w:pPr>
      <w:numPr>
        <w:numId w:val="3"/>
      </w:numPr>
    </w:pPr>
  </w:style>
  <w:style w:type="numbering" w:customStyle="1" w:styleId="Style3">
    <w:name w:val="Style3"/>
    <w:uiPriority w:val="99"/>
    <w:locked/>
    <w:rsid w:val="00553C04"/>
    <w:pPr>
      <w:numPr>
        <w:numId w:val="4"/>
      </w:numPr>
    </w:pPr>
  </w:style>
  <w:style w:type="character" w:styleId="Hyperlink">
    <w:name w:val="Hyperlink"/>
    <w:basedOn w:val="DefaultParagraphFont"/>
    <w:uiPriority w:val="99"/>
    <w:unhideWhenUsed/>
    <w:rsid w:val="007B600B"/>
    <w:rPr>
      <w:color w:val="0000FF" w:themeColor="hyperlink"/>
      <w:u w:val="single"/>
    </w:rPr>
  </w:style>
  <w:style w:type="paragraph" w:styleId="Footer">
    <w:name w:val="footer"/>
    <w:basedOn w:val="Normal"/>
    <w:link w:val="FooterChar"/>
    <w:uiPriority w:val="99"/>
    <w:unhideWhenUsed/>
    <w:locked/>
    <w:rsid w:val="007B60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600B"/>
    <w:rPr>
      <w:rFonts w:ascii="Arial" w:eastAsiaTheme="minorEastAsia" w:hAnsi="Arial" w:cstheme="minorBidi"/>
      <w:sz w:val="22"/>
      <w:szCs w:val="22"/>
    </w:rPr>
  </w:style>
  <w:style w:type="paragraph" w:customStyle="1" w:styleId="Annexidentifier">
    <w:name w:val="Annex identifier"/>
    <w:qFormat/>
    <w:rsid w:val="007B600B"/>
    <w:pPr>
      <w:spacing w:after="200" w:line="276" w:lineRule="auto"/>
      <w:jc w:val="center"/>
    </w:pPr>
    <w:rPr>
      <w:rFonts w:ascii="Arial Black" w:hAnsi="Arial Black" w:cs="Arial"/>
      <w:b/>
      <w:caps/>
      <w:sz w:val="40"/>
      <w:lang w:eastAsia="en-US"/>
    </w:rPr>
  </w:style>
  <w:style w:type="paragraph" w:customStyle="1" w:styleId="Annextitle">
    <w:name w:val="Annex title"/>
    <w:basedOn w:val="Normal"/>
    <w:qFormat/>
    <w:rsid w:val="007B600B"/>
    <w:pPr>
      <w:spacing w:before="360" w:after="360"/>
      <w:jc w:val="center"/>
    </w:pPr>
    <w:rPr>
      <w:rFonts w:eastAsia="Times New Roman" w:cs="Arial"/>
      <w:b/>
      <w:sz w:val="40"/>
      <w:szCs w:val="20"/>
      <w:lang w:eastAsia="en-US"/>
    </w:rPr>
  </w:style>
  <w:style w:type="character" w:customStyle="1" w:styleId="Heading5Char">
    <w:name w:val="Heading 5 Char"/>
    <w:basedOn w:val="DefaultParagraphFont"/>
    <w:link w:val="Heading5"/>
    <w:uiPriority w:val="9"/>
    <w:rsid w:val="007B600B"/>
    <w:rPr>
      <w:rFonts w:asciiTheme="majorHAnsi" w:eastAsiaTheme="majorEastAsia" w:hAnsiTheme="majorHAnsi" w:cstheme="majorBidi"/>
      <w:color w:val="243F60" w:themeColor="accent1" w:themeShade="7F"/>
      <w:sz w:val="22"/>
      <w:szCs w:val="22"/>
      <w:lang w:eastAsia="en-US"/>
    </w:rPr>
  </w:style>
  <w:style w:type="paragraph" w:styleId="FootnoteText">
    <w:name w:val="footnote text"/>
    <w:basedOn w:val="Normal"/>
    <w:link w:val="FootnoteTextChar"/>
    <w:uiPriority w:val="99"/>
    <w:unhideWhenUsed/>
    <w:rsid w:val="007B600B"/>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7B600B"/>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B600B"/>
    <w:rPr>
      <w:vertAlign w:val="superscript"/>
    </w:rPr>
  </w:style>
  <w:style w:type="table" w:customStyle="1" w:styleId="SD-reference">
    <w:name w:val="SD - reference"/>
    <w:basedOn w:val="TableNormal"/>
    <w:uiPriority w:val="99"/>
    <w:rsid w:val="007B600B"/>
    <w:rPr>
      <w:rFonts w:ascii="Arial" w:eastAsiaTheme="minorHAnsi" w:hAnsi="Arial" w:cstheme="minorBidi"/>
      <w:sz w:val="22"/>
      <w:szCs w:val="22"/>
      <w:lang w:eastAsia="en-US"/>
    </w:rPr>
    <w:tblPr>
      <w:tblBorders>
        <w:left w:val="single" w:sz="48" w:space="0" w:color="7F7F7F" w:themeColor="text1" w:themeTint="80"/>
      </w:tblBorders>
      <w:tblCellMar>
        <w:top w:w="113" w:type="dxa"/>
        <w:left w:w="170" w:type="dxa"/>
        <w:bottom w:w="113" w:type="dxa"/>
        <w:right w:w="113" w:type="dxa"/>
      </w:tblCellMar>
    </w:tblPr>
    <w:tcPr>
      <w:shd w:val="clear" w:color="auto" w:fill="F2F2F2" w:themeFill="background1" w:themeFillShade="F2"/>
    </w:tcPr>
  </w:style>
  <w:style w:type="paragraph" w:styleId="TOC3">
    <w:name w:val="toc 3"/>
    <w:basedOn w:val="Normal"/>
    <w:next w:val="Normal"/>
    <w:autoRedefine/>
    <w:uiPriority w:val="39"/>
    <w:unhideWhenUsed/>
    <w:qFormat/>
    <w:rsid w:val="00C416AD"/>
    <w:pPr>
      <w:tabs>
        <w:tab w:val="left" w:pos="1701"/>
        <w:tab w:val="right" w:pos="9412"/>
      </w:tabs>
      <w:spacing w:before="360" w:after="0"/>
      <w:ind w:right="567"/>
      <w:contextualSpacing/>
    </w:pPr>
    <w:rPr>
      <w:rFonts w:eastAsiaTheme="minorHAnsi"/>
      <w:b/>
      <w:noProof/>
      <w:lang w:eastAsia="en-US"/>
      <w14:scene3d>
        <w14:camera w14:prst="orthographicFront"/>
        <w14:lightRig w14:rig="threePt" w14:dir="t">
          <w14:rot w14:lat="0" w14:lon="0" w14:rev="0"/>
        </w14:lightRig>
      </w14:scene3d>
    </w:rPr>
  </w:style>
  <w:style w:type="table" w:customStyle="1" w:styleId="SD-MOStable">
    <w:name w:val="SD - MOS table"/>
    <w:basedOn w:val="TableNormal"/>
    <w:uiPriority w:val="99"/>
    <w:rsid w:val="007B600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Pr>
    <w:tcPr>
      <w:shd w:val="clear" w:color="auto" w:fill="auto"/>
    </w:tcPr>
    <w:tblStylePr w:type="firstRow">
      <w:pPr>
        <w:jc w:val="center"/>
      </w:pPr>
      <w:rPr>
        <w:rFonts w:ascii="Arial" w:hAnsi="Arial"/>
        <w:b/>
        <w:caps w:val="0"/>
        <w:smallCaps w:val="0"/>
        <w:color w:val="FFFFFF" w:themeColor="background1"/>
        <w:sz w:val="32"/>
      </w:rPr>
      <w:tblPr/>
      <w:trPr>
        <w:tblHeader/>
      </w:trPr>
      <w:tcPr>
        <w:tcBorders>
          <w:top w:val="thinThickSmallGap" w:sz="24" w:space="0" w:color="365F91" w:themeColor="accent1" w:themeShade="BF"/>
          <w:bottom w:val="thickThinSmallGap" w:sz="24" w:space="0" w:color="365F91" w:themeColor="accent1" w:themeShade="BF"/>
        </w:tcBorders>
        <w:shd w:val="clear" w:color="auto" w:fill="365F91" w:themeFill="accent1" w:themeFillShade="BF"/>
      </w:tcPr>
    </w:tblStylePr>
  </w:style>
  <w:style w:type="paragraph" w:customStyle="1" w:styleId="Heading3normal">
    <w:name w:val="Heading 3 normal"/>
    <w:basedOn w:val="Heading3"/>
    <w:qFormat/>
    <w:rsid w:val="007B600B"/>
    <w:pPr>
      <w:keepNext w:val="0"/>
      <w:keepLines w:val="0"/>
      <w:widowControl/>
      <w:tabs>
        <w:tab w:val="left" w:pos="851"/>
      </w:tabs>
      <w:spacing w:before="120" w:after="120"/>
    </w:pPr>
    <w:rPr>
      <w:b w:val="0"/>
      <w:color w:val="auto"/>
      <w:sz w:val="22"/>
    </w:rPr>
  </w:style>
  <w:style w:type="paragraph" w:customStyle="1" w:styleId="Heading4normal">
    <w:name w:val="Heading 4 normal"/>
    <w:basedOn w:val="Heading4"/>
    <w:qFormat/>
    <w:rsid w:val="007B600B"/>
    <w:pPr>
      <w:keepNext w:val="0"/>
      <w:keepLines w:val="0"/>
      <w:widowControl/>
      <w:spacing w:before="120" w:after="120"/>
    </w:pPr>
    <w:rPr>
      <w:b w:val="0"/>
      <w:color w:val="auto"/>
    </w:rPr>
  </w:style>
  <w:style w:type="paragraph" w:customStyle="1" w:styleId="Heading8normal">
    <w:name w:val="Heading 8 normal"/>
    <w:basedOn w:val="Heading8"/>
    <w:qFormat/>
    <w:rsid w:val="007B600B"/>
    <w:pPr>
      <w:keepNext w:val="0"/>
      <w:keepLines w:val="0"/>
      <w:widowControl/>
      <w:spacing w:before="120" w:after="120"/>
    </w:pPr>
    <w:rPr>
      <w:b w:val="0"/>
      <w:color w:val="auto"/>
    </w:rPr>
  </w:style>
  <w:style w:type="paragraph" w:customStyle="1" w:styleId="Heading9normal">
    <w:name w:val="Heading 9 normal"/>
    <w:basedOn w:val="Heading9"/>
    <w:qFormat/>
    <w:rsid w:val="007B600B"/>
    <w:pPr>
      <w:keepNext w:val="0"/>
      <w:keepLines w:val="0"/>
      <w:widowControl/>
      <w:spacing w:before="120" w:after="120"/>
    </w:pPr>
    <w:rPr>
      <w:i w:val="0"/>
      <w:color w:val="auto"/>
    </w:rPr>
  </w:style>
  <w:style w:type="character" w:customStyle="1" w:styleId="subscript">
    <w:name w:val="subscript"/>
    <w:basedOn w:val="DefaultParagraphFont"/>
    <w:uiPriority w:val="1"/>
    <w:qFormat/>
    <w:rsid w:val="007B600B"/>
    <w:rPr>
      <w:vertAlign w:val="subscript"/>
    </w:rPr>
  </w:style>
  <w:style w:type="character" w:customStyle="1" w:styleId="superscript">
    <w:name w:val="superscript"/>
    <w:basedOn w:val="DefaultParagraphFont"/>
    <w:uiPriority w:val="1"/>
    <w:qFormat/>
    <w:rsid w:val="007B600B"/>
    <w:rPr>
      <w:vertAlign w:val="superscript"/>
    </w:rPr>
  </w:style>
  <w:style w:type="paragraph" w:customStyle="1" w:styleId="Note">
    <w:name w:val="Note"/>
    <w:qFormat/>
    <w:rsid w:val="007B600B"/>
    <w:pPr>
      <w:tabs>
        <w:tab w:val="left" w:pos="1418"/>
      </w:tabs>
      <w:spacing w:before="120"/>
      <w:ind w:left="992" w:hanging="567"/>
    </w:pPr>
    <w:rPr>
      <w:rFonts w:ascii="Arial" w:hAnsi="Arial" w:cs="Arial"/>
      <w:sz w:val="18"/>
      <w:lang w:eastAsia="en-US"/>
    </w:rPr>
  </w:style>
  <w:style w:type="numbering" w:customStyle="1" w:styleId="NPRMlist">
    <w:name w:val="NPRM list"/>
    <w:uiPriority w:val="99"/>
    <w:locked/>
    <w:rsid w:val="007B600B"/>
    <w:pPr>
      <w:numPr>
        <w:numId w:val="7"/>
      </w:numPr>
    </w:pPr>
  </w:style>
  <w:style w:type="character" w:customStyle="1" w:styleId="underline">
    <w:name w:val="underline"/>
    <w:uiPriority w:val="1"/>
    <w:rsid w:val="007B600B"/>
    <w:rPr>
      <w:u w:val="single"/>
    </w:rPr>
  </w:style>
  <w:style w:type="numbering" w:customStyle="1" w:styleId="AClist">
    <w:name w:val="AC list"/>
    <w:basedOn w:val="NoList"/>
    <w:uiPriority w:val="99"/>
    <w:locked/>
    <w:rsid w:val="007B600B"/>
    <w:pPr>
      <w:numPr>
        <w:numId w:val="6"/>
      </w:numPr>
    </w:pPr>
  </w:style>
  <w:style w:type="paragraph" w:styleId="List">
    <w:name w:val="List"/>
    <w:basedOn w:val="Normal"/>
    <w:uiPriority w:val="99"/>
    <w:unhideWhenUsed/>
    <w:rsid w:val="007B600B"/>
    <w:pPr>
      <w:numPr>
        <w:numId w:val="10"/>
      </w:numPr>
      <w:contextualSpacing/>
    </w:pPr>
    <w:rPr>
      <w:vanish/>
    </w:rPr>
  </w:style>
  <w:style w:type="paragraph" w:styleId="List2">
    <w:name w:val="List 2"/>
    <w:basedOn w:val="Normal"/>
    <w:uiPriority w:val="99"/>
    <w:unhideWhenUsed/>
    <w:rsid w:val="007B600B"/>
    <w:pPr>
      <w:numPr>
        <w:ilvl w:val="1"/>
        <w:numId w:val="10"/>
      </w:numPr>
      <w:spacing w:before="0" w:after="0" w:line="300" w:lineRule="auto"/>
      <w:contextualSpacing/>
    </w:pPr>
  </w:style>
  <w:style w:type="paragraph" w:styleId="List3">
    <w:name w:val="List 3"/>
    <w:basedOn w:val="ListNumber2"/>
    <w:uiPriority w:val="99"/>
    <w:unhideWhenUsed/>
    <w:rsid w:val="007B600B"/>
    <w:pPr>
      <w:numPr>
        <w:ilvl w:val="2"/>
        <w:numId w:val="10"/>
      </w:numPr>
      <w:spacing w:line="300" w:lineRule="auto"/>
    </w:pPr>
  </w:style>
  <w:style w:type="paragraph" w:styleId="List4">
    <w:name w:val="List 4"/>
    <w:basedOn w:val="List3"/>
    <w:uiPriority w:val="99"/>
    <w:unhideWhenUsed/>
    <w:rsid w:val="007B600B"/>
    <w:pPr>
      <w:numPr>
        <w:ilvl w:val="3"/>
      </w:numPr>
    </w:pPr>
  </w:style>
  <w:style w:type="paragraph" w:styleId="List5">
    <w:name w:val="List 5"/>
    <w:basedOn w:val="List4"/>
    <w:uiPriority w:val="99"/>
    <w:unhideWhenUsed/>
    <w:rsid w:val="007B600B"/>
    <w:pPr>
      <w:numPr>
        <w:ilvl w:val="4"/>
      </w:numPr>
    </w:pPr>
  </w:style>
  <w:style w:type="paragraph" w:styleId="ListNumber2">
    <w:name w:val="List Number 2"/>
    <w:basedOn w:val="Normal"/>
    <w:uiPriority w:val="99"/>
    <w:rsid w:val="007B600B"/>
    <w:pPr>
      <w:numPr>
        <w:ilvl w:val="1"/>
        <w:numId w:val="11"/>
      </w:numPr>
      <w:spacing w:before="0" w:after="0"/>
      <w:contextualSpacing/>
    </w:pPr>
  </w:style>
  <w:style w:type="paragraph" w:styleId="ListContinue3">
    <w:name w:val="List Continue 3"/>
    <w:basedOn w:val="ListContinue2"/>
    <w:uiPriority w:val="99"/>
    <w:unhideWhenUsed/>
    <w:rsid w:val="007B600B"/>
    <w:pPr>
      <w:ind w:left="1276"/>
    </w:pPr>
  </w:style>
  <w:style w:type="paragraph" w:styleId="ListContinue4">
    <w:name w:val="List Continue 4"/>
    <w:basedOn w:val="ListContinue3"/>
    <w:uiPriority w:val="99"/>
    <w:unhideWhenUsed/>
    <w:rsid w:val="007B600B"/>
    <w:pPr>
      <w:ind w:left="1701"/>
    </w:pPr>
  </w:style>
  <w:style w:type="paragraph" w:styleId="ListContinue5">
    <w:name w:val="List Continue 5"/>
    <w:basedOn w:val="ListContinue4"/>
    <w:uiPriority w:val="99"/>
    <w:unhideWhenUsed/>
    <w:rsid w:val="007B600B"/>
    <w:pPr>
      <w:ind w:left="2126"/>
    </w:pPr>
  </w:style>
  <w:style w:type="paragraph" w:styleId="ListContinue">
    <w:name w:val="List Continue"/>
    <w:basedOn w:val="Normal"/>
    <w:uiPriority w:val="99"/>
    <w:unhideWhenUsed/>
    <w:rsid w:val="007B600B"/>
    <w:pPr>
      <w:spacing w:before="60" w:after="0"/>
      <w:ind w:left="425"/>
      <w:contextualSpacing/>
    </w:pPr>
  </w:style>
  <w:style w:type="paragraph" w:styleId="ListContinue2">
    <w:name w:val="List Continue 2"/>
    <w:basedOn w:val="ListContinue"/>
    <w:uiPriority w:val="99"/>
    <w:unhideWhenUsed/>
    <w:rsid w:val="007B600B"/>
    <w:pPr>
      <w:ind w:left="851"/>
    </w:pPr>
  </w:style>
  <w:style w:type="numbering" w:customStyle="1" w:styleId="DONOTUSE">
    <w:name w:val="DO NOT USE"/>
    <w:uiPriority w:val="99"/>
    <w:locked/>
    <w:rsid w:val="007B600B"/>
    <w:pPr>
      <w:numPr>
        <w:numId w:val="8"/>
      </w:numPr>
    </w:pPr>
  </w:style>
  <w:style w:type="numbering" w:customStyle="1" w:styleId="SDbulletlist">
    <w:name w:val="SD bullet list"/>
    <w:uiPriority w:val="99"/>
    <w:rsid w:val="007B600B"/>
    <w:pPr>
      <w:numPr>
        <w:numId w:val="9"/>
      </w:numPr>
    </w:pPr>
  </w:style>
  <w:style w:type="paragraph" w:styleId="ListBullet">
    <w:name w:val="List Bullet"/>
    <w:basedOn w:val="Normal"/>
    <w:uiPriority w:val="99"/>
    <w:unhideWhenUsed/>
    <w:rsid w:val="007B600B"/>
    <w:pPr>
      <w:numPr>
        <w:numId w:val="12"/>
      </w:numPr>
      <w:spacing w:before="0" w:after="0"/>
      <w:contextualSpacing/>
    </w:pPr>
  </w:style>
  <w:style w:type="paragraph" w:styleId="ListBullet2">
    <w:name w:val="List Bullet 2"/>
    <w:basedOn w:val="Normal"/>
    <w:uiPriority w:val="99"/>
    <w:unhideWhenUsed/>
    <w:rsid w:val="007B600B"/>
    <w:pPr>
      <w:numPr>
        <w:ilvl w:val="1"/>
        <w:numId w:val="12"/>
      </w:numPr>
      <w:spacing w:before="0" w:after="0"/>
      <w:contextualSpacing/>
    </w:pPr>
  </w:style>
  <w:style w:type="paragraph" w:styleId="ListBullet3">
    <w:name w:val="List Bullet 3"/>
    <w:basedOn w:val="Normal"/>
    <w:uiPriority w:val="99"/>
    <w:unhideWhenUsed/>
    <w:rsid w:val="007B600B"/>
    <w:pPr>
      <w:numPr>
        <w:ilvl w:val="2"/>
        <w:numId w:val="12"/>
      </w:numPr>
      <w:spacing w:before="0" w:after="0"/>
      <w:contextualSpacing/>
    </w:pPr>
  </w:style>
  <w:style w:type="paragraph" w:styleId="ListNumber">
    <w:name w:val="List Number"/>
    <w:basedOn w:val="Normal"/>
    <w:uiPriority w:val="99"/>
    <w:rsid w:val="007B600B"/>
    <w:pPr>
      <w:numPr>
        <w:numId w:val="11"/>
      </w:numPr>
      <w:contextualSpacing/>
    </w:pPr>
    <w:rPr>
      <w:vanish/>
    </w:rPr>
  </w:style>
  <w:style w:type="paragraph" w:styleId="ListNumber3">
    <w:name w:val="List Number 3"/>
    <w:basedOn w:val="Normal"/>
    <w:uiPriority w:val="99"/>
    <w:rsid w:val="007B600B"/>
    <w:pPr>
      <w:numPr>
        <w:ilvl w:val="2"/>
        <w:numId w:val="11"/>
      </w:numPr>
      <w:spacing w:before="0" w:after="0"/>
      <w:ind w:left="1276"/>
      <w:contextualSpacing/>
    </w:pPr>
  </w:style>
  <w:style w:type="paragraph" w:styleId="ListNumber4">
    <w:name w:val="List Number 4"/>
    <w:basedOn w:val="Normal"/>
    <w:uiPriority w:val="99"/>
    <w:rsid w:val="007B600B"/>
    <w:pPr>
      <w:numPr>
        <w:ilvl w:val="3"/>
        <w:numId w:val="11"/>
      </w:numPr>
      <w:spacing w:before="0" w:after="0"/>
      <w:ind w:left="1701"/>
      <w:contextualSpacing/>
    </w:pPr>
  </w:style>
  <w:style w:type="paragraph" w:styleId="ListNumber5">
    <w:name w:val="List Number 5"/>
    <w:basedOn w:val="Normal"/>
    <w:uiPriority w:val="99"/>
    <w:rsid w:val="007B600B"/>
    <w:pPr>
      <w:numPr>
        <w:ilvl w:val="4"/>
        <w:numId w:val="11"/>
      </w:numPr>
      <w:spacing w:before="0" w:after="0"/>
      <w:ind w:left="2126"/>
      <w:contextualSpacing/>
    </w:pPr>
  </w:style>
  <w:style w:type="character" w:customStyle="1" w:styleId="AUTHORTOREVIEW">
    <w:name w:val="AUTHOR TO REVIEW"/>
    <w:basedOn w:val="DefaultParagraphFont"/>
    <w:uiPriority w:val="1"/>
    <w:qFormat/>
    <w:rsid w:val="007B600B"/>
    <w:rPr>
      <w:bdr w:val="none" w:sz="0" w:space="0" w:color="auto"/>
      <w:shd w:val="clear" w:color="auto" w:fill="FFFF00"/>
      <w14:textOutline w14:w="9525" w14:cap="rnd" w14:cmpd="sng" w14:algn="ctr">
        <w14:noFill/>
        <w14:prstDash w14:val="solid"/>
        <w14:bevel/>
      </w14:textOutline>
    </w:rPr>
  </w:style>
  <w:style w:type="character" w:styleId="PlaceholderText">
    <w:name w:val="Placeholder Text"/>
    <w:basedOn w:val="DefaultParagraphFont"/>
    <w:uiPriority w:val="99"/>
    <w:semiHidden/>
    <w:locked/>
    <w:rsid w:val="007B600B"/>
    <w:rPr>
      <w:color w:val="808080"/>
    </w:rPr>
  </w:style>
  <w:style w:type="paragraph" w:customStyle="1" w:styleId="tablelistAC1">
    <w:name w:val="table list AC1"/>
    <w:basedOn w:val="Tabletext"/>
    <w:qFormat/>
    <w:rsid w:val="007B600B"/>
    <w:pPr>
      <w:numPr>
        <w:numId w:val="13"/>
      </w:numPr>
    </w:pPr>
    <w:rPr>
      <w:vanish/>
    </w:rPr>
  </w:style>
  <w:style w:type="paragraph" w:customStyle="1" w:styleId="tablelistAC2">
    <w:name w:val="table list AC2"/>
    <w:basedOn w:val="tablelistAC1"/>
    <w:qFormat/>
    <w:rsid w:val="007B600B"/>
    <w:pPr>
      <w:numPr>
        <w:ilvl w:val="1"/>
      </w:numPr>
      <w:spacing w:before="40" w:after="40"/>
    </w:pPr>
    <w:rPr>
      <w:vanish w:val="0"/>
    </w:rPr>
  </w:style>
  <w:style w:type="paragraph" w:customStyle="1" w:styleId="tablelistAC3">
    <w:name w:val="table list AC3"/>
    <w:basedOn w:val="tablelistAC2"/>
    <w:qFormat/>
    <w:rsid w:val="007B600B"/>
    <w:pPr>
      <w:numPr>
        <w:ilvl w:val="2"/>
      </w:numPr>
    </w:pPr>
  </w:style>
  <w:style w:type="paragraph" w:customStyle="1" w:styleId="tablelistAC4">
    <w:name w:val="table list AC4"/>
    <w:basedOn w:val="tablelistAC3"/>
    <w:qFormat/>
    <w:rsid w:val="007B600B"/>
    <w:pPr>
      <w:numPr>
        <w:ilvl w:val="3"/>
      </w:numPr>
    </w:pPr>
  </w:style>
  <w:style w:type="numbering" w:customStyle="1" w:styleId="SDtablelist">
    <w:name w:val="SD table list"/>
    <w:uiPriority w:val="99"/>
    <w:rsid w:val="007B600B"/>
    <w:pPr>
      <w:numPr>
        <w:numId w:val="14"/>
      </w:numPr>
    </w:pPr>
  </w:style>
  <w:style w:type="character" w:customStyle="1" w:styleId="Changeshading">
    <w:name w:val="Change shading"/>
    <w:basedOn w:val="AUTHORTOREVIEW"/>
    <w:uiPriority w:val="1"/>
    <w:qFormat/>
    <w:rsid w:val="007B600B"/>
    <w:rPr>
      <w:bdr w:val="none" w:sz="0" w:space="0" w:color="auto"/>
      <w:shd w:val="clear" w:color="auto" w:fill="D9D9D9" w:themeFill="background1" w:themeFillShade="D9"/>
      <w14:textOutline w14:w="9525" w14:cap="rnd" w14:cmpd="sng" w14:algn="ctr">
        <w14:noFill/>
        <w14:prstDash w14:val="solid"/>
        <w14:bevel/>
      </w14:textOutline>
    </w:rPr>
  </w:style>
  <w:style w:type="paragraph" w:customStyle="1" w:styleId="unHeading5">
    <w:name w:val="unHeading5"/>
    <w:basedOn w:val="unHeading4"/>
    <w:qFormat/>
    <w:rsid w:val="007B600B"/>
    <w:pPr>
      <w:ind w:left="1702" w:hanging="851"/>
    </w:pPr>
    <w:rPr>
      <w:color w:val="1F497D" w:themeColor="text2"/>
    </w:rPr>
  </w:style>
  <w:style w:type="paragraph" w:customStyle="1" w:styleId="ACdocID">
    <w:name w:val="AC doc ID"/>
    <w:basedOn w:val="Normal"/>
    <w:qFormat/>
    <w:rsid w:val="007B600B"/>
    <w:rPr>
      <w:sz w:val="28"/>
      <w:szCs w:val="28"/>
    </w:rPr>
  </w:style>
  <w:style w:type="paragraph" w:customStyle="1" w:styleId="ACtitle">
    <w:name w:val="AC title"/>
    <w:rsid w:val="007B600B"/>
    <w:pPr>
      <w:spacing w:after="200" w:line="276" w:lineRule="auto"/>
    </w:pPr>
    <w:rPr>
      <w:rFonts w:ascii="Arial" w:eastAsiaTheme="minorEastAsia" w:hAnsi="Arial" w:cs="Arial"/>
      <w:b/>
      <w:bCs/>
      <w:color w:val="272726"/>
      <w:sz w:val="48"/>
      <w:szCs w:val="48"/>
    </w:rPr>
  </w:style>
  <w:style w:type="character" w:customStyle="1" w:styleId="Authorinstruction">
    <w:name w:val="Author instruction"/>
    <w:uiPriority w:val="1"/>
    <w:qFormat/>
    <w:rsid w:val="00195DEC"/>
    <w:rPr>
      <w:color w:val="FF0000"/>
    </w:rPr>
  </w:style>
  <w:style w:type="paragraph" w:customStyle="1" w:styleId="Tablebullet2">
    <w:name w:val="Table bullet2"/>
    <w:basedOn w:val="Tablebullet"/>
    <w:qFormat/>
    <w:rsid w:val="007B600B"/>
    <w:pPr>
      <w:numPr>
        <w:ilvl w:val="1"/>
      </w:numPr>
      <w:ind w:left="567" w:hanging="227"/>
    </w:pPr>
  </w:style>
  <w:style w:type="character" w:styleId="CommentReference">
    <w:name w:val="annotation reference"/>
    <w:basedOn w:val="DefaultParagraphFont"/>
    <w:semiHidden/>
    <w:unhideWhenUsed/>
    <w:locked/>
    <w:rPr>
      <w:sz w:val="16"/>
      <w:szCs w:val="16"/>
    </w:rPr>
  </w:style>
  <w:style w:type="paragraph" w:styleId="BodyText">
    <w:name w:val="Body Text"/>
    <w:basedOn w:val="Normal"/>
    <w:link w:val="BodyTextChar"/>
    <w:semiHidden/>
    <w:unhideWhenUsed/>
    <w:locked/>
    <w:rsid w:val="00512A4F"/>
  </w:style>
  <w:style w:type="character" w:customStyle="1" w:styleId="BodyTextChar">
    <w:name w:val="Body Text Char"/>
    <w:basedOn w:val="DefaultParagraphFont"/>
    <w:link w:val="BodyText"/>
    <w:semiHidden/>
    <w:rsid w:val="00512A4F"/>
    <w:rPr>
      <w:rFonts w:ascii="Arial" w:eastAsiaTheme="minorEastAsia" w:hAnsi="Arial" w:cstheme="minorBidi"/>
      <w:sz w:val="22"/>
      <w:szCs w:val="22"/>
    </w:rPr>
  </w:style>
  <w:style w:type="paragraph" w:styleId="CommentSubject">
    <w:name w:val="annotation subject"/>
    <w:basedOn w:val="Normal"/>
    <w:next w:val="Normal"/>
    <w:link w:val="CommentSubjectChar"/>
    <w:semiHidden/>
    <w:unhideWhenUsed/>
    <w:locked/>
    <w:rsid w:val="00D34CFA"/>
    <w:pPr>
      <w:spacing w:line="240" w:lineRule="auto"/>
    </w:pPr>
    <w:rPr>
      <w:b/>
      <w:bCs/>
      <w:sz w:val="20"/>
      <w:szCs w:val="20"/>
    </w:rPr>
  </w:style>
  <w:style w:type="character" w:customStyle="1" w:styleId="CommentSubjectChar">
    <w:name w:val="Comment Subject Char"/>
    <w:basedOn w:val="DefaultParagraphFont"/>
    <w:link w:val="CommentSubject"/>
    <w:semiHidden/>
    <w:rsid w:val="00D34CFA"/>
    <w:rPr>
      <w:rFonts w:ascii="Arial" w:eastAsiaTheme="minorEastAsia" w:hAnsi="Arial" w:cstheme="minorBidi"/>
      <w:b/>
      <w:bCs/>
    </w:rPr>
  </w:style>
  <w:style w:type="character" w:styleId="UnresolvedMention">
    <w:name w:val="Unresolved Mention"/>
    <w:basedOn w:val="DefaultParagraphFont"/>
    <w:uiPriority w:val="99"/>
    <w:semiHidden/>
    <w:unhideWhenUsed/>
    <w:locked/>
    <w:rsid w:val="00512A4F"/>
    <w:rPr>
      <w:color w:val="605E5C"/>
      <w:shd w:val="clear" w:color="auto" w:fill="E1DFDD"/>
    </w:rPr>
  </w:style>
  <w:style w:type="character" w:styleId="FollowedHyperlink">
    <w:name w:val="FollowedHyperlink"/>
    <w:basedOn w:val="DefaultParagraphFont"/>
    <w:semiHidden/>
    <w:unhideWhenUsed/>
    <w:locked/>
    <w:rsid w:val="00512A4F"/>
    <w:rPr>
      <w:color w:val="800080" w:themeColor="followedHyperlink"/>
      <w:u w:val="single"/>
    </w:rPr>
  </w:style>
  <w:style w:type="paragraph" w:styleId="NormalWeb">
    <w:name w:val="Normal (Web)"/>
    <w:basedOn w:val="Normal"/>
    <w:uiPriority w:val="99"/>
    <w:semiHidden/>
    <w:unhideWhenUsed/>
    <w:rsid w:val="00512A4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locked/>
    <w:pPr>
      <w:spacing w:line="240" w:lineRule="auto"/>
    </w:pPr>
    <w:rPr>
      <w:sz w:val="20"/>
      <w:szCs w:val="20"/>
    </w:rPr>
  </w:style>
  <w:style w:type="character" w:customStyle="1" w:styleId="CommentTextChar">
    <w:name w:val="Comment Text Char"/>
    <w:basedOn w:val="DefaultParagraphFont"/>
    <w:link w:val="CommentText"/>
    <w:rPr>
      <w:rFonts w:ascii="Arial" w:eastAsiaTheme="minorEastAsia"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84515">
      <w:bodyDiv w:val="1"/>
      <w:marLeft w:val="0"/>
      <w:marRight w:val="0"/>
      <w:marTop w:val="0"/>
      <w:marBottom w:val="0"/>
      <w:divBdr>
        <w:top w:val="none" w:sz="0" w:space="0" w:color="auto"/>
        <w:left w:val="none" w:sz="0" w:space="0" w:color="auto"/>
        <w:bottom w:val="none" w:sz="0" w:space="0" w:color="auto"/>
        <w:right w:val="none" w:sz="0" w:space="0" w:color="auto"/>
      </w:divBdr>
    </w:div>
    <w:div w:id="20566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a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ore1.icao.int/" TargetMode="External"/><Relationship Id="rId22" Type="http://schemas.openxmlformats.org/officeDocument/2006/relationships/hyperlink" Target="https://www.legislation.gov.au/Details/F2022C00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WER_C\OneDrive%20-%20CASA%20Production%20Domain\Carlie's%20Working%20Documents\SDglobalstyle_sign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1F69-E6E0-4D07-B22F-3D96015C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SDglobalstyle_signed.dotx</Template>
  <TotalTime>0</TotalTime>
  <Pages>25</Pages>
  <Words>4078</Words>
  <Characters>25007</Characters>
  <Application>Microsoft Office Word</Application>
  <DocSecurity>0</DocSecurity>
  <Lines>500</Lines>
  <Paragraphs>326</Paragraphs>
  <ScaleCrop>false</ScaleCrop>
  <HeadingPairs>
    <vt:vector size="2" baseType="variant">
      <vt:variant>
        <vt:lpstr>Title</vt:lpstr>
      </vt:variant>
      <vt:variant>
        <vt:i4>1</vt:i4>
      </vt:variant>
    </vt:vector>
  </HeadingPairs>
  <TitlesOfParts>
    <vt:vector size="1" baseType="lpstr">
      <vt:lpstr>DP 2218MS - Part 66 modular licensing framework for aircraft maintenance engineers</vt:lpstr>
    </vt:vector>
  </TitlesOfParts>
  <Company>Agency</Company>
  <LinksUpToDate>false</LinksUpToDate>
  <CharactersWithSpaces>28759</CharactersWithSpaces>
  <SharedDoc>false</SharedDoc>
  <HLinks>
    <vt:vector size="18" baseType="variant">
      <vt:variant>
        <vt:i4>3276913</vt:i4>
      </vt:variant>
      <vt:variant>
        <vt:i4>9</vt:i4>
      </vt:variant>
      <vt:variant>
        <vt:i4>0</vt:i4>
      </vt:variant>
      <vt:variant>
        <vt:i4>5</vt:i4>
      </vt:variant>
      <vt:variant>
        <vt:lpwstr>http://casa.gov.au/scripts/nc.dll?WCMS:GENPWA::svOldUrl=newrules\ors\index</vt:lpwstr>
      </vt:variant>
      <vt:variant>
        <vt:lpwstr/>
      </vt:variant>
      <vt:variant>
        <vt:i4>327712</vt:i4>
      </vt:variant>
      <vt:variant>
        <vt:i4>6</vt:i4>
      </vt:variant>
      <vt:variant>
        <vt:i4>0</vt:i4>
      </vt:variant>
      <vt:variant>
        <vt:i4>5</vt:i4>
      </vt:variant>
      <vt:variant>
        <vt:lpwstr>http://casa.gov.au/scripts/nc.dll?WCMS:STANDARD::pc=PC_100540</vt:lpwstr>
      </vt:variant>
      <vt:variant>
        <vt:lpwstr/>
      </vt:variant>
      <vt:variant>
        <vt:i4>327712</vt:i4>
      </vt:variant>
      <vt:variant>
        <vt:i4>3</vt:i4>
      </vt:variant>
      <vt:variant>
        <vt:i4>0</vt:i4>
      </vt:variant>
      <vt:variant>
        <vt:i4>5</vt:i4>
      </vt:variant>
      <vt:variant>
        <vt:lpwstr>http://casa.gov.au/scripts/nc.dll?WCMS:STANDARD::pc=PC_100540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2218MS - Part 66 modular licensing framework for aircraft maintenance engineers</dc:title>
  <dc:creator>Civil Aviation Safety Authority</dc:creator>
  <cp:lastModifiedBy>Challender, Benjamin</cp:lastModifiedBy>
  <cp:revision>3</cp:revision>
  <cp:lastPrinted>2022-12-15T04:25:00Z</cp:lastPrinted>
  <dcterms:created xsi:type="dcterms:W3CDTF">2022-12-16T03:03:00Z</dcterms:created>
  <dcterms:modified xsi:type="dcterms:W3CDTF">2022-12-16T03:03:00Z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 Code">
    <vt:lpwstr>DP 2218MS</vt:lpwstr>
  </property>
  <property fmtid="{D5CDD505-2E9C-101B-9397-08002B2CF9AE}" pid="3" name="DP Title">
    <vt:lpwstr>Part 66 modular licensing framework for aircraft maintenance engineers</vt:lpwstr>
  </property>
  <property fmtid="{D5CDD505-2E9C-101B-9397-08002B2CF9AE}" pid="4" name="Project number">
    <vt:lpwstr>MS 16/05</vt:lpwstr>
  </property>
  <property fmtid="{D5CDD505-2E9C-101B-9397-08002B2CF9AE}" pid="5" name="TRIM number">
    <vt:lpwstr>D22/476172</vt:lpwstr>
  </property>
  <property fmtid="{D5CDD505-2E9C-101B-9397-08002B2CF9AE}" pid="6" name="Status">
    <vt:lpwstr>RESTRICTED DRAFT</vt:lpwstr>
  </property>
</Properties>
</file>