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41396A9D" w:rsidR="00182209" w:rsidRPr="001B0306" w:rsidRDefault="008F2E90" w:rsidP="00F830AF">
      <w:pPr>
        <w:pStyle w:val="Heading1"/>
        <w:ind w:left="0"/>
        <w:rPr>
          <w:sz w:val="32"/>
          <w:szCs w:val="32"/>
        </w:rPr>
      </w:pPr>
      <w:r w:rsidRPr="001B0306">
        <w:rPr>
          <w:sz w:val="32"/>
          <w:szCs w:val="32"/>
        </w:rPr>
        <w:t xml:space="preserve">Colour vision deficiency testing </w:t>
      </w:r>
      <w:r w:rsidR="00F80158" w:rsidRPr="001B0306">
        <w:rPr>
          <w:sz w:val="32"/>
          <w:szCs w:val="32"/>
        </w:rPr>
        <w:t>process</w:t>
      </w:r>
      <w:r w:rsidRPr="001B0306">
        <w:rPr>
          <w:sz w:val="32"/>
          <w:szCs w:val="32"/>
        </w:rPr>
        <w:t xml:space="preserve"> for pilots - (CD 2404FS)</w:t>
      </w:r>
    </w:p>
    <w:p w14:paraId="3957CC8E" w14:textId="634E367E" w:rsidR="00182209" w:rsidRPr="0069256D" w:rsidRDefault="00362D5D" w:rsidP="00C56006">
      <w:pPr>
        <w:pStyle w:val="Heading1"/>
        <w:spacing w:before="360" w:after="120"/>
        <w:ind w:left="0"/>
        <w:rPr>
          <w:color w:val="000000" w:themeColor="text1"/>
          <w:sz w:val="28"/>
          <w:szCs w:val="28"/>
        </w:rPr>
      </w:pPr>
      <w:r w:rsidRPr="0069256D">
        <w:rPr>
          <w:color w:val="000000" w:themeColor="text1"/>
          <w:sz w:val="28"/>
          <w:szCs w:val="28"/>
        </w:rPr>
        <w:t>Overview</w:t>
      </w:r>
    </w:p>
    <w:p w14:paraId="73491B3D" w14:textId="2AF4AB66" w:rsidR="002936FC" w:rsidRDefault="002936FC" w:rsidP="00B752D8">
      <w:pPr>
        <w:spacing w:before="120" w:after="120"/>
      </w:pPr>
      <w:r>
        <w:t>Medical certification for pilots with colour vision deficiency requires an assessment against the medical standards in Part 67</w:t>
      </w:r>
      <w:r w:rsidR="00757C2A">
        <w:t xml:space="preserve"> of the </w:t>
      </w:r>
      <w:r w:rsidR="00757C2A" w:rsidRPr="00757C2A">
        <w:rPr>
          <w:i/>
          <w:iCs/>
        </w:rPr>
        <w:t xml:space="preserve">Civil Aviation </w:t>
      </w:r>
      <w:r w:rsidR="001E5D8B">
        <w:rPr>
          <w:i/>
          <w:iCs/>
        </w:rPr>
        <w:t>S</w:t>
      </w:r>
      <w:r w:rsidR="00757C2A" w:rsidRPr="00757C2A">
        <w:rPr>
          <w:i/>
          <w:iCs/>
        </w:rPr>
        <w:t>afety Regulations 1998 (CASR)</w:t>
      </w:r>
      <w:r>
        <w:t xml:space="preserve"> using a series of tests.</w:t>
      </w:r>
    </w:p>
    <w:p w14:paraId="5E1DC52B" w14:textId="232334CA" w:rsidR="002936FC" w:rsidRDefault="002936FC" w:rsidP="00B752D8">
      <w:pPr>
        <w:spacing w:before="120" w:after="120"/>
      </w:pPr>
      <w:r>
        <w:t>A final determination as to whether a pilot meets the medical standard includes the opportunity to be assessed using an operational assessment. The process for this assessment requires a standardised approach to ensure the assessments are valid and reliable for a safe decision to be made.</w:t>
      </w:r>
    </w:p>
    <w:p w14:paraId="1BD70689" w14:textId="3ED7A519" w:rsidR="00D443E0" w:rsidRDefault="005E1CE3" w:rsidP="00B752D8">
      <w:pPr>
        <w:spacing w:before="120" w:after="120"/>
        <w:rPr>
          <w:rFonts w:eastAsia="Calibri"/>
        </w:rPr>
      </w:pPr>
      <w:r w:rsidRPr="00DE62EB">
        <w:rPr>
          <w:rFonts w:eastAsia="Calibri"/>
        </w:rPr>
        <w:t xml:space="preserve">We are </w:t>
      </w:r>
      <w:r w:rsidR="00D8538F" w:rsidRPr="00DE62EB">
        <w:rPr>
          <w:rFonts w:eastAsia="Calibri"/>
        </w:rPr>
        <w:t>inviting</w:t>
      </w:r>
      <w:r w:rsidRPr="00DE62EB">
        <w:rPr>
          <w:rFonts w:eastAsia="Calibri"/>
        </w:rPr>
        <w:t xml:space="preserve"> feedback on a proposal that seeks to formalise 2 testing options for colour vision deficient pilots who are not able to pass</w:t>
      </w:r>
      <w:r w:rsidR="004779CF" w:rsidRPr="00DE62EB">
        <w:rPr>
          <w:rFonts w:eastAsia="Calibri"/>
        </w:rPr>
        <w:t xml:space="preserve"> </w:t>
      </w:r>
      <w:r w:rsidR="4AA57904" w:rsidRPr="04763D69">
        <w:rPr>
          <w:rFonts w:eastAsia="Calibri"/>
        </w:rPr>
        <w:t>in</w:t>
      </w:r>
      <w:r w:rsidR="0E01555F" w:rsidRPr="04763D69">
        <w:rPr>
          <w:rFonts w:eastAsia="Calibri"/>
        </w:rPr>
        <w:t>i</w:t>
      </w:r>
      <w:r w:rsidR="4AA57904" w:rsidRPr="04763D69">
        <w:rPr>
          <w:rFonts w:eastAsia="Calibri"/>
        </w:rPr>
        <w:t xml:space="preserve">tial </w:t>
      </w:r>
      <w:r w:rsidR="26809634" w:rsidRPr="04763D69">
        <w:rPr>
          <w:rFonts w:eastAsia="Calibri"/>
        </w:rPr>
        <w:t>assessments of colour vision</w:t>
      </w:r>
      <w:r w:rsidR="672048C1" w:rsidRPr="7EFA79C9">
        <w:rPr>
          <w:rFonts w:eastAsia="Calibri"/>
        </w:rPr>
        <w:t xml:space="preserve"> for their aviation medical certificate application</w:t>
      </w:r>
      <w:r w:rsidR="26809634" w:rsidRPr="7EFA79C9">
        <w:rPr>
          <w:rFonts w:eastAsia="Calibri"/>
        </w:rPr>
        <w:t>.</w:t>
      </w:r>
    </w:p>
    <w:p w14:paraId="6A52476A" w14:textId="559E8BBB" w:rsidR="00B2257E" w:rsidRPr="00DE62EB" w:rsidRDefault="00B2257E" w:rsidP="00B752D8">
      <w:pPr>
        <w:spacing w:before="120" w:after="120"/>
        <w:rPr>
          <w:rFonts w:eastAsia="Calibri"/>
        </w:rPr>
      </w:pPr>
      <w:r>
        <w:rPr>
          <w:rFonts w:eastAsia="Calibri"/>
        </w:rPr>
        <w:t>Pilots will be able to cho</w:t>
      </w:r>
      <w:r w:rsidR="008366D6">
        <w:rPr>
          <w:rFonts w:eastAsia="Calibri"/>
        </w:rPr>
        <w:t>o</w:t>
      </w:r>
      <w:r>
        <w:rPr>
          <w:rFonts w:eastAsia="Calibri"/>
        </w:rPr>
        <w:t>se either of the tests, depending on their individual circumstances and preferences.</w:t>
      </w:r>
    </w:p>
    <w:p w14:paraId="7DFD897B" w14:textId="69E5776B" w:rsidR="005E1CE3" w:rsidRPr="00DE62EB" w:rsidRDefault="005E1CE3" w:rsidP="00B752D8">
      <w:pPr>
        <w:spacing w:before="120" w:after="120"/>
        <w:rPr>
          <w:rFonts w:eastAsia="Calibri"/>
        </w:rPr>
      </w:pPr>
      <w:r w:rsidRPr="00DE62EB">
        <w:rPr>
          <w:rFonts w:eastAsia="Calibri"/>
        </w:rPr>
        <w:t>The proposed tests are:</w:t>
      </w:r>
    </w:p>
    <w:p w14:paraId="7148BB74" w14:textId="54A5C5F5" w:rsidR="005E1CE3" w:rsidRPr="00DE62EB" w:rsidRDefault="005E1CE3">
      <w:pPr>
        <w:pStyle w:val="ListParagraph"/>
        <w:widowControl/>
        <w:numPr>
          <w:ilvl w:val="0"/>
          <w:numId w:val="8"/>
        </w:numPr>
        <w:autoSpaceDE/>
        <w:autoSpaceDN/>
        <w:spacing w:before="120" w:after="120"/>
        <w:ind w:left="714" w:hanging="357"/>
        <w:contextualSpacing/>
        <w:rPr>
          <w:rFonts w:eastAsia="Calibri"/>
        </w:rPr>
      </w:pPr>
      <w:r w:rsidRPr="00DE62EB">
        <w:rPr>
          <w:rFonts w:eastAsia="Calibri"/>
        </w:rPr>
        <w:t xml:space="preserve">Australian Operational Colour Vision Assessment (AOCVA) </w:t>
      </w:r>
    </w:p>
    <w:p w14:paraId="0E4C41B0" w14:textId="37BD07EA" w:rsidR="005E1CE3" w:rsidRPr="00DE62EB" w:rsidRDefault="005E1CE3">
      <w:pPr>
        <w:pStyle w:val="ListParagraph"/>
        <w:widowControl/>
        <w:numPr>
          <w:ilvl w:val="0"/>
          <w:numId w:val="8"/>
        </w:numPr>
        <w:autoSpaceDE/>
        <w:autoSpaceDN/>
        <w:spacing w:before="120" w:after="120"/>
        <w:ind w:left="714" w:hanging="357"/>
        <w:contextualSpacing/>
        <w:rPr>
          <w:rFonts w:eastAsia="Calibri"/>
        </w:rPr>
      </w:pPr>
      <w:r w:rsidRPr="00DE62EB">
        <w:rPr>
          <w:rFonts w:eastAsia="Calibri"/>
        </w:rPr>
        <w:t>Colour Assessment and Diagnostic (CAD) test.</w:t>
      </w:r>
    </w:p>
    <w:p w14:paraId="69D8048C" w14:textId="24F60D81" w:rsidR="00813CEC" w:rsidRDefault="001B36AD" w:rsidP="00B752D8">
      <w:pPr>
        <w:spacing w:before="120" w:after="120"/>
        <w:rPr>
          <w:rFonts w:eastAsia="Calibri"/>
        </w:rPr>
      </w:pPr>
      <w:r w:rsidRPr="006B0C17">
        <w:rPr>
          <w:rFonts w:eastAsia="Calibri"/>
        </w:rPr>
        <w:t xml:space="preserve">The </w:t>
      </w:r>
      <w:r w:rsidR="1F5E978F" w:rsidRPr="7EFA79C9">
        <w:rPr>
          <w:rFonts w:eastAsia="Calibri"/>
        </w:rPr>
        <w:t>option to use</w:t>
      </w:r>
      <w:r w:rsidR="00D443E0">
        <w:rPr>
          <w:rFonts w:eastAsia="Calibri"/>
        </w:rPr>
        <w:t xml:space="preserve"> </w:t>
      </w:r>
      <w:r w:rsidR="674059CD" w:rsidRPr="7EFA79C9">
        <w:rPr>
          <w:rFonts w:eastAsia="Calibri"/>
        </w:rPr>
        <w:t>t</w:t>
      </w:r>
      <w:r w:rsidRPr="7EFA79C9">
        <w:rPr>
          <w:rFonts w:eastAsia="Calibri"/>
        </w:rPr>
        <w:t>he</w:t>
      </w:r>
      <w:r w:rsidR="403D288F" w:rsidRPr="7EFA79C9">
        <w:rPr>
          <w:rFonts w:eastAsia="Calibri"/>
        </w:rPr>
        <w:t>se</w:t>
      </w:r>
      <w:r w:rsidRPr="7EFA79C9">
        <w:rPr>
          <w:rFonts w:eastAsia="Calibri"/>
        </w:rPr>
        <w:t xml:space="preserve"> </w:t>
      </w:r>
      <w:r w:rsidRPr="006B0C17">
        <w:rPr>
          <w:rFonts w:eastAsia="Calibri"/>
        </w:rPr>
        <w:t xml:space="preserve">tests </w:t>
      </w:r>
      <w:r w:rsidRPr="7EFA79C9">
        <w:rPr>
          <w:rFonts w:eastAsia="Calibri"/>
        </w:rPr>
        <w:t>recognise</w:t>
      </w:r>
      <w:r w:rsidR="41FEC0AF" w:rsidRPr="7EFA79C9">
        <w:rPr>
          <w:rFonts w:eastAsia="Calibri"/>
        </w:rPr>
        <w:t>s</w:t>
      </w:r>
      <w:r w:rsidRPr="006B0C17">
        <w:rPr>
          <w:rFonts w:eastAsia="Calibri"/>
        </w:rPr>
        <w:t xml:space="preserve"> that many pilots with a colour vision deficiency can demonstrate they are able to operate </w:t>
      </w:r>
      <w:r w:rsidR="008366D6" w:rsidRPr="006B0C17">
        <w:rPr>
          <w:rFonts w:eastAsia="Calibri"/>
        </w:rPr>
        <w:t>safely without</w:t>
      </w:r>
      <w:r w:rsidRPr="006B0C17">
        <w:rPr>
          <w:rFonts w:eastAsia="Calibri"/>
        </w:rPr>
        <w:t xml:space="preserve"> any medical or operational restrictions.</w:t>
      </w:r>
    </w:p>
    <w:p w14:paraId="29540759" w14:textId="21F79B57" w:rsidR="001B36AD" w:rsidRPr="006B0C17" w:rsidRDefault="00125F89" w:rsidP="00B752D8">
      <w:pPr>
        <w:spacing w:before="120" w:after="120"/>
        <w:rPr>
          <w:rFonts w:eastAsia="Calibri"/>
        </w:rPr>
      </w:pPr>
      <w:r>
        <w:rPr>
          <w:rFonts w:eastAsia="Calibri"/>
        </w:rPr>
        <w:t xml:space="preserve">A pass in either of these proposed tests would </w:t>
      </w:r>
      <w:r w:rsidR="00DE19F9">
        <w:rPr>
          <w:rFonts w:eastAsia="Calibri"/>
        </w:rPr>
        <w:t>satisfy the requirements of a Class 1 or Class 2 medical standard relating to colour</w:t>
      </w:r>
      <w:r w:rsidR="00752715">
        <w:rPr>
          <w:rFonts w:eastAsia="Calibri"/>
        </w:rPr>
        <w:t xml:space="preserve"> vision and allow a </w:t>
      </w:r>
      <w:r w:rsidR="00AF1CA4">
        <w:rPr>
          <w:rFonts w:eastAsia="Calibri"/>
        </w:rPr>
        <w:t xml:space="preserve">medical </w:t>
      </w:r>
      <w:r w:rsidR="00752715">
        <w:rPr>
          <w:rFonts w:eastAsia="Calibri"/>
        </w:rPr>
        <w:t>certificate to be issued without any colour vision related restriction or endorsement.</w:t>
      </w:r>
    </w:p>
    <w:p w14:paraId="50473E0E" w14:textId="0F61D88B" w:rsidR="001B36AD" w:rsidRDefault="005E1CE3" w:rsidP="00B752D8">
      <w:pPr>
        <w:spacing w:before="120" w:after="120"/>
        <w:rPr>
          <w:rFonts w:eastAsia="Calibri"/>
        </w:rPr>
      </w:pPr>
      <w:r w:rsidRPr="00DE62EB">
        <w:rPr>
          <w:rFonts w:eastAsia="Calibri"/>
        </w:rPr>
        <w:t>Our aim is to confirm testing options for pilots by the end of April</w:t>
      </w:r>
      <w:r w:rsidR="00C07F4E">
        <w:rPr>
          <w:rFonts w:eastAsia="Calibri"/>
        </w:rPr>
        <w:t xml:space="preserve"> 2024</w:t>
      </w:r>
      <w:r w:rsidRPr="00DE62EB">
        <w:rPr>
          <w:rFonts w:eastAsia="Calibri"/>
        </w:rPr>
        <w:t xml:space="preserve"> and for these to be formally prescribed in a legislative instrument.</w:t>
      </w:r>
    </w:p>
    <w:p w14:paraId="259661AE" w14:textId="21C4A104" w:rsidR="005E1CE3" w:rsidRPr="00DE62EB" w:rsidRDefault="005E1CE3" w:rsidP="00B752D8">
      <w:pPr>
        <w:spacing w:before="120" w:after="120"/>
        <w:rPr>
          <w:rFonts w:eastAsia="Calibri"/>
        </w:rPr>
      </w:pPr>
      <w:r w:rsidRPr="00DE62EB">
        <w:rPr>
          <w:rFonts w:eastAsia="Calibri"/>
        </w:rPr>
        <w:t>An advance copy of the instrument is now available for review.</w:t>
      </w:r>
    </w:p>
    <w:p w14:paraId="7C90FE1D" w14:textId="284CB4E6" w:rsidR="00724A08" w:rsidRPr="00DE62EB" w:rsidRDefault="00724A08" w:rsidP="00B752D8">
      <w:pPr>
        <w:spacing w:before="120" w:after="120"/>
        <w:rPr>
          <w:rFonts w:eastAsia="Calibri"/>
        </w:rPr>
      </w:pPr>
      <w:r w:rsidRPr="00DE62EB">
        <w:rPr>
          <w:rFonts w:eastAsia="Calibri"/>
        </w:rPr>
        <w:t>The instrument will provide certainty for medical examiners, flight examiners and CASA to support pilots with colour vision deficiency to understand and follow the processes for aviation medical certification</w:t>
      </w:r>
      <w:r w:rsidR="00CE263B">
        <w:rPr>
          <w:rFonts w:eastAsia="Calibri"/>
        </w:rPr>
        <w:t>.</w:t>
      </w:r>
    </w:p>
    <w:p w14:paraId="1BC8D704" w14:textId="603131A3" w:rsidR="005E1CE3" w:rsidRPr="00DE62EB" w:rsidRDefault="005E1CE3" w:rsidP="00B752D8">
      <w:pPr>
        <w:spacing w:before="120" w:after="120"/>
        <w:rPr>
          <w:rFonts w:eastAsia="Calibri"/>
        </w:rPr>
      </w:pPr>
      <w:r w:rsidRPr="00DE62EB">
        <w:rPr>
          <w:rFonts w:eastAsia="Calibri"/>
        </w:rPr>
        <w:t xml:space="preserve">We wish to thank the Aviation Medicine Colour Vision Technical Working Group (TWG), appointed by the </w:t>
      </w:r>
      <w:hyperlink r:id="rId8" w:tgtFrame="_blank" w:history="1">
        <w:r w:rsidRPr="00DE62EB">
          <w:rPr>
            <w:rStyle w:val="Hyperlink"/>
            <w:rFonts w:eastAsia="Calibri"/>
          </w:rPr>
          <w:t>Aviation Safety Advisory Panel</w:t>
        </w:r>
      </w:hyperlink>
      <w:r w:rsidRPr="00DE62EB">
        <w:rPr>
          <w:rFonts w:eastAsia="Calibri"/>
        </w:rPr>
        <w:t xml:space="preserve">, for their </w:t>
      </w:r>
      <w:r w:rsidR="00F947FC">
        <w:rPr>
          <w:rFonts w:eastAsia="Calibri"/>
        </w:rPr>
        <w:t xml:space="preserve">ongoing </w:t>
      </w:r>
      <w:r w:rsidRPr="00DE62EB">
        <w:rPr>
          <w:rFonts w:eastAsia="Calibri"/>
        </w:rPr>
        <w:t xml:space="preserve">input and contribution to </w:t>
      </w:r>
      <w:r w:rsidR="00F947FC">
        <w:rPr>
          <w:rFonts w:eastAsia="Calibri"/>
        </w:rPr>
        <w:t xml:space="preserve">the </w:t>
      </w:r>
      <w:r w:rsidRPr="00DE62EB">
        <w:rPr>
          <w:rFonts w:eastAsia="Calibri"/>
        </w:rPr>
        <w:t>develop</w:t>
      </w:r>
      <w:r w:rsidR="00F947FC">
        <w:rPr>
          <w:rFonts w:eastAsia="Calibri"/>
        </w:rPr>
        <w:t>ment of</w:t>
      </w:r>
      <w:r w:rsidRPr="00DE62EB">
        <w:rPr>
          <w:rFonts w:eastAsia="Calibri"/>
        </w:rPr>
        <w:t xml:space="preserve"> a workable and fair draft policy proposal that improves outcomes for colour vision affected pilots.</w:t>
      </w:r>
    </w:p>
    <w:p w14:paraId="6DED1FC4" w14:textId="72BBB56E" w:rsidR="00962A41" w:rsidRPr="00B752D8" w:rsidRDefault="00787860" w:rsidP="00B752D8">
      <w:pPr>
        <w:pStyle w:val="Heading2"/>
        <w:spacing w:before="240" w:after="120"/>
        <w:ind w:left="0"/>
        <w:rPr>
          <w:b/>
          <w:bCs/>
          <w:sz w:val="22"/>
          <w:szCs w:val="22"/>
        </w:rPr>
      </w:pPr>
      <w:r w:rsidRPr="00B752D8">
        <w:rPr>
          <w:b/>
          <w:bCs/>
          <w:sz w:val="22"/>
          <w:szCs w:val="22"/>
        </w:rPr>
        <w:t xml:space="preserve">Opportunity to </w:t>
      </w:r>
      <w:proofErr w:type="gramStart"/>
      <w:r w:rsidRPr="00B752D8">
        <w:rPr>
          <w:b/>
          <w:bCs/>
          <w:sz w:val="22"/>
          <w:szCs w:val="22"/>
        </w:rPr>
        <w:t>comment</w:t>
      </w:r>
      <w:proofErr w:type="gramEnd"/>
    </w:p>
    <w:p w14:paraId="24D859BF" w14:textId="685304DB" w:rsidR="007831C1" w:rsidRDefault="007831C1" w:rsidP="007831C1">
      <w:bookmarkStart w:id="0" w:name="_Hlk10803166"/>
      <w:r w:rsidRPr="0001033F">
        <w:t xml:space="preserve">Your feedback will help us make sure the </w:t>
      </w:r>
      <w:r>
        <w:t xml:space="preserve">proposed requirements are suitable, the </w:t>
      </w:r>
      <w:r w:rsidRPr="0001033F">
        <w:t xml:space="preserve">final instrument is </w:t>
      </w:r>
      <w:proofErr w:type="gramStart"/>
      <w:r w:rsidRPr="0001033F">
        <w:t>clear</w:t>
      </w:r>
      <w:proofErr w:type="gramEnd"/>
      <w:r w:rsidRPr="0001033F">
        <w:t xml:space="preserve"> and</w:t>
      </w:r>
      <w:r w:rsidR="002E1D73">
        <w:t xml:space="preserve"> it</w:t>
      </w:r>
      <w:r w:rsidRPr="0001033F">
        <w:t xml:space="preserve"> will work as intended.</w:t>
      </w:r>
    </w:p>
    <w:p w14:paraId="2E67B5DF" w14:textId="77777777" w:rsidR="007831C1" w:rsidRDefault="007831C1" w:rsidP="00B752D8">
      <w:pPr>
        <w:spacing w:before="120" w:after="120"/>
      </w:pPr>
      <w:r w:rsidRPr="0001033F">
        <w:t>Please submit your comments using the survey link on this page.</w:t>
      </w:r>
    </w:p>
    <w:p w14:paraId="64C3469F" w14:textId="1EF25388" w:rsidR="007831C1" w:rsidRDefault="007831C1" w:rsidP="00B752D8">
      <w:pPr>
        <w:spacing w:before="120" w:after="120"/>
      </w:pPr>
      <w:r w:rsidRPr="0001033F">
        <w:t xml:space="preserve">If you are unable to provide feedback via the survey link, please email </w:t>
      </w:r>
      <w:hyperlink r:id="rId9" w:history="1">
        <w:r w:rsidR="0019721D">
          <w:rPr>
            <w:rStyle w:val="Hyperlink"/>
          </w:rPr>
          <w:t xml:space="preserve">regulatoryconsultation@casa.gov.au </w:t>
        </w:r>
      </w:hyperlink>
      <w:r w:rsidRPr="0001033F">
        <w:t>for advice.</w:t>
      </w:r>
    </w:p>
    <w:p w14:paraId="4DF94937" w14:textId="7E45BB5F" w:rsidR="00787860" w:rsidRPr="00B752D8" w:rsidRDefault="00787860" w:rsidP="00C56006">
      <w:pPr>
        <w:pStyle w:val="Heading2"/>
        <w:spacing w:before="240" w:after="120"/>
        <w:ind w:left="0"/>
        <w:rPr>
          <w:b/>
          <w:bCs/>
          <w:sz w:val="22"/>
          <w:szCs w:val="22"/>
        </w:rPr>
      </w:pPr>
      <w:r w:rsidRPr="00B752D8">
        <w:rPr>
          <w:b/>
          <w:bCs/>
          <w:sz w:val="22"/>
          <w:szCs w:val="22"/>
        </w:rPr>
        <w:t>Documents for review</w:t>
      </w:r>
    </w:p>
    <w:p w14:paraId="09061C3B" w14:textId="77777777" w:rsidR="008D6DD8" w:rsidRPr="008D6DD8" w:rsidRDefault="008D6DD8" w:rsidP="008D6DD8">
      <w:pPr>
        <w:pStyle w:val="BodyText"/>
        <w:rPr>
          <w:sz w:val="22"/>
          <w:szCs w:val="22"/>
        </w:rPr>
      </w:pPr>
      <w:r w:rsidRPr="008D6DD8">
        <w:rPr>
          <w:sz w:val="22"/>
          <w:szCs w:val="22"/>
        </w:rPr>
        <w:t>All documents related to this consultation are attached in the ‘Related’ section at the bottom of the overview page. They are:</w:t>
      </w:r>
    </w:p>
    <w:p w14:paraId="4CCFF3B8" w14:textId="30FB1920" w:rsidR="00584A14" w:rsidRPr="000C6B92" w:rsidRDefault="00584A14">
      <w:pPr>
        <w:widowControl/>
        <w:numPr>
          <w:ilvl w:val="0"/>
          <w:numId w:val="3"/>
        </w:numPr>
        <w:shd w:val="clear" w:color="auto" w:fill="FFFFFF"/>
        <w:autoSpaceDE/>
        <w:autoSpaceDN/>
        <w:spacing w:before="240" w:after="120"/>
        <w:ind w:left="714" w:hanging="357"/>
        <w:rPr>
          <w:lang w:val="en"/>
        </w:rPr>
      </w:pPr>
      <w:r w:rsidRPr="00B41082">
        <w:t>Draft instrument - CASA</w:t>
      </w:r>
      <w:r w:rsidRPr="00B41082">
        <w:rPr>
          <w:spacing w:val="-6"/>
        </w:rPr>
        <w:t xml:space="preserve"> </w:t>
      </w:r>
      <w:r w:rsidRPr="00B41082">
        <w:t>xx/24</w:t>
      </w:r>
      <w:r w:rsidRPr="00B41082">
        <w:rPr>
          <w:spacing w:val="-3"/>
        </w:rPr>
        <w:t xml:space="preserve"> </w:t>
      </w:r>
      <w:r w:rsidRPr="00B41082">
        <w:t>—</w:t>
      </w:r>
      <w:r w:rsidRPr="00B41082">
        <w:rPr>
          <w:spacing w:val="-4"/>
        </w:rPr>
        <w:t xml:space="preserve"> </w:t>
      </w:r>
      <w:r w:rsidRPr="00B41082">
        <w:t>Colour</w:t>
      </w:r>
      <w:r w:rsidRPr="00B41082">
        <w:rPr>
          <w:spacing w:val="-4"/>
        </w:rPr>
        <w:t xml:space="preserve"> </w:t>
      </w:r>
      <w:r w:rsidRPr="00B41082">
        <w:t>Vision</w:t>
      </w:r>
      <w:r w:rsidRPr="00B41082">
        <w:rPr>
          <w:spacing w:val="-4"/>
        </w:rPr>
        <w:t xml:space="preserve"> </w:t>
      </w:r>
      <w:r w:rsidRPr="00B41082">
        <w:t>Assessment</w:t>
      </w:r>
      <w:r w:rsidRPr="00B41082">
        <w:rPr>
          <w:spacing w:val="-5"/>
        </w:rPr>
        <w:t xml:space="preserve"> </w:t>
      </w:r>
      <w:r w:rsidRPr="00B41082">
        <w:t>Determination</w:t>
      </w:r>
      <w:r w:rsidRPr="00B41082">
        <w:rPr>
          <w:spacing w:val="-4"/>
        </w:rPr>
        <w:t xml:space="preserve"> 2024</w:t>
      </w:r>
    </w:p>
    <w:p w14:paraId="78BB6993" w14:textId="55B107E2" w:rsidR="008B6574" w:rsidRPr="00B745AC" w:rsidRDefault="00F80158">
      <w:pPr>
        <w:widowControl/>
        <w:numPr>
          <w:ilvl w:val="0"/>
          <w:numId w:val="3"/>
        </w:numPr>
        <w:shd w:val="clear" w:color="auto" w:fill="FFFFFF"/>
        <w:autoSpaceDE/>
        <w:autoSpaceDN/>
        <w:spacing w:after="120"/>
        <w:ind w:left="714" w:hanging="357"/>
        <w:rPr>
          <w:rStyle w:val="Hyperlink"/>
          <w:color w:val="auto"/>
          <w:u w:val="none"/>
          <w:lang w:val="en"/>
        </w:rPr>
      </w:pPr>
      <w:r w:rsidRPr="00B745AC">
        <w:rPr>
          <w:rStyle w:val="Hyperlink"/>
          <w:color w:val="auto"/>
          <w:u w:val="none"/>
          <w:lang w:val="en"/>
        </w:rPr>
        <w:t>Schedules 1 and 2</w:t>
      </w:r>
      <w:r w:rsidR="00ED66DF">
        <w:rPr>
          <w:rStyle w:val="Hyperlink"/>
          <w:color w:val="auto"/>
          <w:u w:val="none"/>
          <w:lang w:val="en"/>
        </w:rPr>
        <w:t xml:space="preserve"> – Colour Vision Assessment</w:t>
      </w:r>
    </w:p>
    <w:bookmarkEnd w:id="0"/>
    <w:p w14:paraId="78033C7E" w14:textId="77777777" w:rsidR="007669C2" w:rsidRPr="00CE263B" w:rsidRDefault="007669C2" w:rsidP="00C56006">
      <w:pPr>
        <w:pStyle w:val="Heading2"/>
        <w:spacing w:before="240" w:after="120"/>
        <w:ind w:left="0"/>
        <w:rPr>
          <w:b/>
          <w:bCs/>
          <w:sz w:val="22"/>
          <w:szCs w:val="22"/>
        </w:rPr>
      </w:pPr>
      <w:r w:rsidRPr="00CE263B">
        <w:rPr>
          <w:b/>
          <w:bCs/>
          <w:sz w:val="22"/>
          <w:szCs w:val="22"/>
        </w:rPr>
        <w:lastRenderedPageBreak/>
        <w:t xml:space="preserve">What happens </w:t>
      </w:r>
      <w:proofErr w:type="gramStart"/>
      <w:r w:rsidRPr="00CE263B">
        <w:rPr>
          <w:b/>
          <w:bCs/>
          <w:sz w:val="22"/>
          <w:szCs w:val="22"/>
        </w:rPr>
        <w:t>next</w:t>
      </w:r>
      <w:proofErr w:type="gramEnd"/>
    </w:p>
    <w:p w14:paraId="2F34AC41" w14:textId="77777777" w:rsidR="007669C2" w:rsidRPr="00B453F4" w:rsidRDefault="007669C2" w:rsidP="007669C2">
      <w:pPr>
        <w:pStyle w:val="NormalWeb"/>
        <w:shd w:val="clear" w:color="auto" w:fill="FFFFFF"/>
        <w:spacing w:before="0" w:beforeAutospacing="0" w:after="120" w:afterAutospacing="0"/>
        <w:rPr>
          <w:rFonts w:ascii="Arial" w:hAnsi="Arial" w:cs="Arial"/>
          <w:color w:val="000000" w:themeColor="text1"/>
          <w:sz w:val="22"/>
          <w:szCs w:val="22"/>
        </w:rPr>
      </w:pPr>
      <w:r w:rsidRPr="00B453F4">
        <w:rPr>
          <w:rFonts w:ascii="Arial" w:hAnsi="Arial" w:cs="Arial"/>
          <w:color w:val="000000" w:themeColor="text1"/>
          <w:sz w:val="22"/>
          <w:szCs w:val="22"/>
        </w:rPr>
        <w:t>At the end of the response period, we will:</w:t>
      </w:r>
    </w:p>
    <w:p w14:paraId="628584E3" w14:textId="77777777" w:rsidR="007831C1" w:rsidRPr="00073355" w:rsidRDefault="007831C1">
      <w:pPr>
        <w:widowControl/>
        <w:numPr>
          <w:ilvl w:val="0"/>
          <w:numId w:val="5"/>
        </w:numPr>
        <w:shd w:val="clear" w:color="auto" w:fill="FFFFFF"/>
        <w:autoSpaceDE/>
        <w:autoSpaceDN/>
        <w:spacing w:after="100" w:afterAutospacing="1"/>
        <w:ind w:left="714" w:hanging="357"/>
        <w:rPr>
          <w:color w:val="000000" w:themeColor="text1"/>
        </w:rPr>
      </w:pPr>
      <w:r>
        <w:rPr>
          <w:color w:val="000000" w:themeColor="text1"/>
        </w:rPr>
        <w:t>r</w:t>
      </w:r>
      <w:r w:rsidRPr="00073355">
        <w:rPr>
          <w:color w:val="000000" w:themeColor="text1"/>
        </w:rPr>
        <w:t>eview</w:t>
      </w:r>
      <w:r>
        <w:rPr>
          <w:color w:val="000000" w:themeColor="text1"/>
        </w:rPr>
        <w:t xml:space="preserve"> all</w:t>
      </w:r>
      <w:r w:rsidRPr="00073355">
        <w:rPr>
          <w:color w:val="000000" w:themeColor="text1"/>
        </w:rPr>
        <w:t xml:space="preserve"> comments </w:t>
      </w:r>
      <w:proofErr w:type="gramStart"/>
      <w:r w:rsidRPr="00073355">
        <w:rPr>
          <w:color w:val="000000" w:themeColor="text1"/>
        </w:rPr>
        <w:t>received</w:t>
      </w:r>
      <w:proofErr w:type="gramEnd"/>
    </w:p>
    <w:p w14:paraId="3747DD05" w14:textId="77777777" w:rsidR="007831C1" w:rsidRPr="00073355" w:rsidRDefault="007831C1">
      <w:pPr>
        <w:widowControl/>
        <w:numPr>
          <w:ilvl w:val="0"/>
          <w:numId w:val="5"/>
        </w:numPr>
        <w:shd w:val="clear" w:color="auto" w:fill="FFFFFF"/>
        <w:autoSpaceDE/>
        <w:autoSpaceDN/>
        <w:spacing w:before="100" w:beforeAutospacing="1" w:after="100" w:afterAutospacing="1"/>
        <w:rPr>
          <w:color w:val="000000" w:themeColor="text1"/>
        </w:rPr>
      </w:pPr>
      <w:r w:rsidRPr="00073355">
        <w:rPr>
          <w:color w:val="000000" w:themeColor="text1"/>
        </w:rPr>
        <w:t xml:space="preserve">make responses publicly available on the </w:t>
      </w:r>
      <w:r>
        <w:rPr>
          <w:color w:val="000000" w:themeColor="text1"/>
        </w:rPr>
        <w:t>c</w:t>
      </w:r>
      <w:r w:rsidRPr="00073355">
        <w:rPr>
          <w:color w:val="000000" w:themeColor="text1"/>
        </w:rPr>
        <w:t xml:space="preserve">onsultation </w:t>
      </w:r>
      <w:r>
        <w:rPr>
          <w:color w:val="000000" w:themeColor="text1"/>
        </w:rPr>
        <w:t>h</w:t>
      </w:r>
      <w:r w:rsidRPr="00073355">
        <w:rPr>
          <w:color w:val="000000" w:themeColor="text1"/>
        </w:rPr>
        <w:t>ub (unless you request your submission remain confidential)</w:t>
      </w:r>
    </w:p>
    <w:p w14:paraId="5AF6D983" w14:textId="00F94CFA" w:rsidR="007831C1" w:rsidRPr="00073355" w:rsidRDefault="00BE3F73">
      <w:pPr>
        <w:widowControl/>
        <w:numPr>
          <w:ilvl w:val="0"/>
          <w:numId w:val="5"/>
        </w:numPr>
        <w:shd w:val="clear" w:color="auto" w:fill="FFFFFF"/>
        <w:autoSpaceDE/>
        <w:autoSpaceDN/>
        <w:spacing w:after="120"/>
        <w:ind w:left="714" w:hanging="357"/>
        <w:rPr>
          <w:color w:val="000000" w:themeColor="text1"/>
        </w:rPr>
      </w:pPr>
      <w:r>
        <w:rPr>
          <w:color w:val="000000" w:themeColor="text1"/>
        </w:rPr>
        <w:t xml:space="preserve">provide an update through the Consultation Hub </w:t>
      </w:r>
      <w:r w:rsidR="00021EF2">
        <w:rPr>
          <w:color w:val="000000" w:themeColor="text1"/>
        </w:rPr>
        <w:t>on</w:t>
      </w:r>
      <w:r w:rsidR="007831C1" w:rsidRPr="00073355">
        <w:rPr>
          <w:color w:val="000000" w:themeColor="text1"/>
        </w:rPr>
        <w:t xml:space="preserve"> any intended changes and next steps.</w:t>
      </w:r>
    </w:p>
    <w:p w14:paraId="7022944F" w14:textId="336882F7" w:rsidR="0063780D" w:rsidRPr="0076583D" w:rsidRDefault="007669C2" w:rsidP="00C56006">
      <w:pPr>
        <w:pStyle w:val="NormalWeb"/>
        <w:shd w:val="clear" w:color="auto" w:fill="FFFFFF"/>
        <w:spacing w:before="0" w:beforeAutospacing="0" w:after="120" w:afterAutospacing="0"/>
        <w:rPr>
          <w:rFonts w:ascii="Arial" w:hAnsi="Arial" w:cs="Arial"/>
          <w:sz w:val="22"/>
          <w:szCs w:val="22"/>
        </w:rPr>
      </w:pPr>
      <w:r w:rsidRPr="0076583D">
        <w:rPr>
          <w:rFonts w:ascii="Arial" w:hAnsi="Arial" w:cs="Arial"/>
          <w:sz w:val="22"/>
          <w:szCs w:val="22"/>
        </w:rPr>
        <w:t>All comments received on the proposed instrument will be considered. Relevant feedback that improves upon the proposed instrument will be incorporated into the final instrument.</w:t>
      </w:r>
    </w:p>
    <w:p w14:paraId="4C71FC22" w14:textId="7DB591BA" w:rsidR="000464C9" w:rsidRPr="00DE62EB" w:rsidRDefault="004319D3" w:rsidP="00C56006">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M</w:t>
      </w:r>
      <w:r w:rsidR="000464C9" w:rsidRPr="00DE62EB">
        <w:rPr>
          <w:rFonts w:ascii="Arial" w:hAnsi="Arial" w:cs="Arial"/>
          <w:sz w:val="22"/>
          <w:szCs w:val="22"/>
        </w:rPr>
        <w:t xml:space="preserve">aterial will be made available </w:t>
      </w:r>
      <w:r w:rsidR="00C7417C">
        <w:rPr>
          <w:rFonts w:ascii="Arial" w:hAnsi="Arial" w:cs="Arial"/>
          <w:sz w:val="22"/>
          <w:szCs w:val="22"/>
        </w:rPr>
        <w:t>to support</w:t>
      </w:r>
      <w:r>
        <w:rPr>
          <w:rFonts w:ascii="Arial" w:hAnsi="Arial" w:cs="Arial"/>
          <w:sz w:val="22"/>
          <w:szCs w:val="22"/>
        </w:rPr>
        <w:t xml:space="preserve"> the</w:t>
      </w:r>
      <w:r w:rsidR="00C7417C">
        <w:rPr>
          <w:rFonts w:ascii="Arial" w:hAnsi="Arial" w:cs="Arial"/>
          <w:sz w:val="22"/>
          <w:szCs w:val="22"/>
        </w:rPr>
        <w:t xml:space="preserve"> implementation of the proposal </w:t>
      </w:r>
      <w:r w:rsidR="000464C9" w:rsidRPr="00DE62EB">
        <w:rPr>
          <w:rFonts w:ascii="Arial" w:hAnsi="Arial" w:cs="Arial"/>
          <w:sz w:val="22"/>
          <w:szCs w:val="22"/>
        </w:rPr>
        <w:t>including:</w:t>
      </w:r>
    </w:p>
    <w:p w14:paraId="7914A72D" w14:textId="5534534A" w:rsidR="00BA416C" w:rsidRPr="00DE62EB" w:rsidRDefault="000464C9">
      <w:pPr>
        <w:pStyle w:val="ListParagraph"/>
        <w:numPr>
          <w:ilvl w:val="0"/>
          <w:numId w:val="9"/>
        </w:numPr>
      </w:pPr>
      <w:r w:rsidRPr="00DE62EB">
        <w:t xml:space="preserve">information and training material for flight examiners on how to assess the </w:t>
      </w:r>
      <w:proofErr w:type="gramStart"/>
      <w:r w:rsidRPr="00DE62EB">
        <w:t>AOCVA</w:t>
      </w:r>
      <w:proofErr w:type="gramEnd"/>
      <w:r w:rsidRPr="00DE62EB">
        <w:t xml:space="preserve"> </w:t>
      </w:r>
    </w:p>
    <w:p w14:paraId="10155EF5" w14:textId="59CB25A0" w:rsidR="00076814" w:rsidRPr="00DE62EB" w:rsidRDefault="00076814">
      <w:pPr>
        <w:pStyle w:val="ListParagraph"/>
        <w:numPr>
          <w:ilvl w:val="0"/>
          <w:numId w:val="9"/>
        </w:numPr>
      </w:pPr>
      <w:r w:rsidRPr="00DE62EB">
        <w:t xml:space="preserve">a new Clinical Practice Guideline </w:t>
      </w:r>
      <w:r w:rsidR="0076583D" w:rsidRPr="00DE62EB">
        <w:t xml:space="preserve">explaining the assessment process </w:t>
      </w:r>
      <w:r w:rsidRPr="00DE62EB">
        <w:t xml:space="preserve">to support </w:t>
      </w:r>
      <w:r w:rsidR="00F75B3A">
        <w:t xml:space="preserve">medical </w:t>
      </w:r>
      <w:proofErr w:type="gramStart"/>
      <w:r w:rsidR="00F75B3A">
        <w:t>practitioners</w:t>
      </w:r>
      <w:proofErr w:type="gramEnd"/>
    </w:p>
    <w:p w14:paraId="4BE27220" w14:textId="7349A6E5" w:rsidR="000464C9" w:rsidRPr="00DE62EB" w:rsidRDefault="00BA416C">
      <w:pPr>
        <w:pStyle w:val="ListParagraph"/>
        <w:numPr>
          <w:ilvl w:val="0"/>
          <w:numId w:val="9"/>
        </w:numPr>
      </w:pPr>
      <w:r w:rsidRPr="00DE62EB">
        <w:t xml:space="preserve">an update to the </w:t>
      </w:r>
      <w:r w:rsidR="000464C9" w:rsidRPr="00DE62EB">
        <w:t xml:space="preserve">Flight Examiner </w:t>
      </w:r>
      <w:r w:rsidR="0019221C">
        <w:t>H</w:t>
      </w:r>
      <w:r w:rsidR="000464C9" w:rsidRPr="00DE62EB">
        <w:t xml:space="preserve">andbook to </w:t>
      </w:r>
      <w:r w:rsidRPr="00DE62EB">
        <w:t xml:space="preserve">align </w:t>
      </w:r>
      <w:r w:rsidR="000464C9" w:rsidRPr="00DE62EB">
        <w:t>with the polic</w:t>
      </w:r>
      <w:r w:rsidR="00076814" w:rsidRPr="00DE62EB">
        <w:t>y</w:t>
      </w:r>
      <w:r w:rsidR="0076583D" w:rsidRPr="00DE62EB">
        <w:t>.</w:t>
      </w:r>
    </w:p>
    <w:p w14:paraId="4B7500B7" w14:textId="218C6AB7" w:rsidR="0063780D" w:rsidRDefault="0063780D" w:rsidP="000464C9">
      <w:pPr>
        <w:rPr>
          <w:rFonts w:eastAsia="Times New Roman"/>
          <w:sz w:val="24"/>
          <w:szCs w:val="24"/>
          <w:lang w:val="en-AU" w:eastAsia="en-AU"/>
        </w:rPr>
      </w:pPr>
      <w:r>
        <w:br w:type="page"/>
      </w:r>
    </w:p>
    <w:p w14:paraId="7A3E1127" w14:textId="77777777" w:rsidR="00E94020" w:rsidRDefault="0063780D" w:rsidP="00E94020">
      <w:pPr>
        <w:pStyle w:val="Heading1"/>
        <w:spacing w:before="0"/>
        <w:ind w:left="0"/>
        <w:rPr>
          <w:lang w:val="en"/>
        </w:rPr>
      </w:pPr>
      <w:bookmarkStart w:id="1" w:name="_Hlk46393504"/>
      <w:r w:rsidRPr="001440E3">
        <w:rPr>
          <w:color w:val="365F91" w:themeColor="accent1" w:themeShade="BF"/>
          <w:lang w:val="en" w:eastAsia="en-AU"/>
        </w:rPr>
        <w:lastRenderedPageBreak/>
        <w:t>Give Us Your Views</w:t>
      </w:r>
      <w:r w:rsidRPr="002A6AF7">
        <w:rPr>
          <w:lang w:val="en"/>
        </w:rPr>
        <w:t xml:space="preserve"> </w:t>
      </w:r>
    </w:p>
    <w:p w14:paraId="671CF19A" w14:textId="58F2EB69" w:rsidR="0063780D" w:rsidRPr="00E94020" w:rsidRDefault="0063780D" w:rsidP="00E94020">
      <w:pPr>
        <w:spacing w:after="120"/>
        <w:rPr>
          <w:color w:val="365F91" w:themeColor="accent1" w:themeShade="BF"/>
          <w:sz w:val="20"/>
          <w:szCs w:val="20"/>
        </w:rPr>
      </w:pPr>
      <w:r w:rsidRPr="00E94020">
        <w:rPr>
          <w:color w:val="365F91" w:themeColor="accent1" w:themeShade="BF"/>
          <w:sz w:val="20"/>
          <w:szCs w:val="20"/>
        </w:rPr>
        <w:t>[Appears on the overview page at the bottom]</w:t>
      </w:r>
    </w:p>
    <w:p w14:paraId="39C779C6" w14:textId="77777777" w:rsidR="00E94020" w:rsidRDefault="0063780D" w:rsidP="00E94020">
      <w:pPr>
        <w:shd w:val="clear" w:color="auto" w:fill="FFFFFF"/>
        <w:spacing w:before="240"/>
        <w:rPr>
          <w:rStyle w:val="cs-consultation-cta-link-text2"/>
          <w:color w:val="0055CC"/>
          <w:sz w:val="28"/>
          <w:szCs w:val="28"/>
          <w:lang w:val="en"/>
        </w:rPr>
      </w:pPr>
      <w:r w:rsidRPr="00F602BB">
        <w:rPr>
          <w:rStyle w:val="cs-consultation-cta-link-text2"/>
          <w:color w:val="0055CC"/>
          <w:sz w:val="33"/>
          <w:szCs w:val="33"/>
          <w:lang w:val="en"/>
        </w:rPr>
        <w:t>Online Survey</w:t>
      </w:r>
      <w:r w:rsidRPr="00131B2A">
        <w:rPr>
          <w:rStyle w:val="cs-consultation-cta-link-text2"/>
          <w:color w:val="0055CC"/>
          <w:sz w:val="28"/>
          <w:szCs w:val="28"/>
          <w:lang w:val="en"/>
        </w:rPr>
        <w:t xml:space="preserve"> </w:t>
      </w:r>
    </w:p>
    <w:p w14:paraId="728D1A57" w14:textId="3A250898" w:rsidR="0063780D" w:rsidRPr="002A6AF7" w:rsidRDefault="0063780D" w:rsidP="0063780D">
      <w:pPr>
        <w:shd w:val="clear" w:color="auto" w:fill="FFFFFF"/>
        <w:rPr>
          <w:color w:val="365F91" w:themeColor="accent1" w:themeShade="BF"/>
          <w:sz w:val="20"/>
          <w:szCs w:val="20"/>
        </w:rPr>
      </w:pPr>
      <w:r w:rsidRPr="00131B2A">
        <w:rPr>
          <w:color w:val="365F91" w:themeColor="accent1" w:themeShade="BF"/>
          <w:sz w:val="20"/>
          <w:szCs w:val="20"/>
          <w:lang w:val="en"/>
        </w:rPr>
        <w:t>[This lin</w:t>
      </w:r>
      <w:r w:rsidRPr="002A6AF7">
        <w:rPr>
          <w:color w:val="365F91" w:themeColor="accent1" w:themeShade="BF"/>
          <w:sz w:val="20"/>
          <w:szCs w:val="20"/>
          <w:lang w:val="en"/>
        </w:rPr>
        <w:t xml:space="preserve">k is on the front page of the survey and takes you to the survey questions] </w:t>
      </w:r>
    </w:p>
    <w:bookmarkEnd w:id="1"/>
    <w:p w14:paraId="30FF258E" w14:textId="77777777" w:rsidR="00017A16" w:rsidRDefault="0063780D" w:rsidP="00017A16">
      <w:pPr>
        <w:pStyle w:val="Heading2"/>
        <w:spacing w:before="360"/>
        <w:ind w:left="0"/>
        <w:rPr>
          <w:b/>
          <w:bCs/>
          <w:lang w:val="en"/>
        </w:rPr>
      </w:pPr>
      <w:r w:rsidRPr="00017A16">
        <w:rPr>
          <w:b/>
          <w:bCs/>
          <w:lang w:val="en"/>
        </w:rPr>
        <w:t>Related</w:t>
      </w:r>
      <w:bookmarkStart w:id="2" w:name="_Hlk46393562"/>
    </w:p>
    <w:p w14:paraId="4BC5C6CB" w14:textId="4D31BDFB" w:rsidR="0063780D" w:rsidRPr="002A6AF7" w:rsidRDefault="0063780D" w:rsidP="00C56006">
      <w:pPr>
        <w:rPr>
          <w:color w:val="365F91" w:themeColor="accent1" w:themeShade="BF"/>
          <w:sz w:val="20"/>
          <w:szCs w:val="20"/>
        </w:rPr>
      </w:pPr>
      <w:r w:rsidRPr="12447A6E">
        <w:rPr>
          <w:color w:val="365F91" w:themeColor="accent1" w:themeShade="BF"/>
          <w:sz w:val="20"/>
          <w:szCs w:val="20"/>
        </w:rPr>
        <w:t>[This section is at the bottom of the front page and contains all the links to other sites and documents related to this consultation]</w:t>
      </w:r>
    </w:p>
    <w:bookmarkEnd w:id="2"/>
    <w:p w14:paraId="7D6831C9" w14:textId="77777777" w:rsidR="0063780D" w:rsidRPr="00025B2C" w:rsidRDefault="0063780D" w:rsidP="0063780D">
      <w:pPr>
        <w:shd w:val="clear" w:color="auto" w:fill="FFFFFF"/>
        <w:spacing w:before="240"/>
        <w:rPr>
          <w:b/>
          <w:bCs/>
          <w:lang w:val="en"/>
        </w:rPr>
      </w:pPr>
      <w:r w:rsidRPr="00025B2C">
        <w:rPr>
          <w:b/>
          <w:bCs/>
          <w:lang w:val="en"/>
        </w:rPr>
        <w:t>Related Links</w:t>
      </w:r>
    </w:p>
    <w:p w14:paraId="214AD645" w14:textId="244CC60F" w:rsidR="0063780D" w:rsidRPr="00757C2A" w:rsidRDefault="00757C2A" w:rsidP="0063780D">
      <w:pPr>
        <w:shd w:val="clear" w:color="auto" w:fill="FFFFFF"/>
        <w:rPr>
          <w:rStyle w:val="Hyperlink"/>
          <w:lang w:val="en"/>
        </w:rPr>
      </w:pPr>
      <w:r>
        <w:rPr>
          <w:lang w:val="en"/>
        </w:rPr>
        <w:fldChar w:fldCharType="begin"/>
      </w:r>
      <w:r>
        <w:rPr>
          <w:lang w:val="en"/>
        </w:rPr>
        <w:instrText>HYPERLINK "https://www.legislation.gov.au/F1998B00220/latest/text/2" \t "_blank"</w:instrText>
      </w:r>
      <w:r>
        <w:rPr>
          <w:lang w:val="en"/>
        </w:rPr>
      </w:r>
      <w:r>
        <w:rPr>
          <w:lang w:val="en"/>
        </w:rPr>
        <w:fldChar w:fldCharType="separate"/>
      </w:r>
      <w:r w:rsidRPr="00757C2A">
        <w:rPr>
          <w:rStyle w:val="Hyperlink"/>
          <w:lang w:val="en"/>
        </w:rPr>
        <w:t>Part 67 of CASR – see paragraphs 67.150 (6)(c) and 67.155 (6)(c)</w:t>
      </w:r>
    </w:p>
    <w:p w14:paraId="7A606915" w14:textId="559A1565" w:rsidR="0063780D" w:rsidRPr="00025B2C" w:rsidRDefault="00757C2A" w:rsidP="0063780D">
      <w:pPr>
        <w:shd w:val="clear" w:color="auto" w:fill="FFFFFF"/>
        <w:spacing w:before="240"/>
        <w:rPr>
          <w:b/>
          <w:bCs/>
          <w:lang w:val="en"/>
        </w:rPr>
      </w:pPr>
      <w:r>
        <w:rPr>
          <w:lang w:val="en"/>
        </w:rPr>
        <w:fldChar w:fldCharType="end"/>
      </w:r>
      <w:r w:rsidR="0063780D" w:rsidRPr="00025B2C">
        <w:rPr>
          <w:b/>
          <w:bCs/>
          <w:lang w:val="en"/>
        </w:rPr>
        <w:t>Related Documents</w:t>
      </w:r>
    </w:p>
    <w:p w14:paraId="31267734" w14:textId="42CDB770" w:rsidR="0056761A" w:rsidRPr="00ED66DF" w:rsidRDefault="0056761A">
      <w:pPr>
        <w:widowControl/>
        <w:numPr>
          <w:ilvl w:val="0"/>
          <w:numId w:val="3"/>
        </w:numPr>
        <w:shd w:val="clear" w:color="auto" w:fill="FFFFFF"/>
        <w:autoSpaceDE/>
        <w:autoSpaceDN/>
        <w:spacing w:before="240"/>
        <w:ind w:left="714" w:hanging="357"/>
        <w:rPr>
          <w:lang w:val="en"/>
        </w:rPr>
      </w:pPr>
      <w:r w:rsidRPr="00ED66DF">
        <w:rPr>
          <w:lang w:val="en"/>
        </w:rPr>
        <w:t xml:space="preserve">Draft </w:t>
      </w:r>
      <w:r w:rsidR="00C56006" w:rsidRPr="00ED66DF">
        <w:rPr>
          <w:lang w:val="en"/>
        </w:rPr>
        <w:t>Instrument –</w:t>
      </w:r>
      <w:r w:rsidRPr="00ED66DF">
        <w:rPr>
          <w:lang w:val="en"/>
        </w:rPr>
        <w:t xml:space="preserve"> </w:t>
      </w:r>
      <w:r w:rsidRPr="00ED66DF">
        <w:t>CASA</w:t>
      </w:r>
      <w:r w:rsidRPr="00ED66DF">
        <w:rPr>
          <w:spacing w:val="-6"/>
        </w:rPr>
        <w:t xml:space="preserve"> </w:t>
      </w:r>
      <w:r w:rsidRPr="00ED66DF">
        <w:t>xx/24</w:t>
      </w:r>
      <w:r w:rsidRPr="00ED66DF">
        <w:rPr>
          <w:spacing w:val="-3"/>
        </w:rPr>
        <w:t xml:space="preserve"> </w:t>
      </w:r>
      <w:r w:rsidRPr="00ED66DF">
        <w:t>—</w:t>
      </w:r>
      <w:r w:rsidR="00A67956" w:rsidRPr="00ED66DF">
        <w:t xml:space="preserve"> </w:t>
      </w:r>
      <w:r w:rsidRPr="00ED66DF">
        <w:t>Colour</w:t>
      </w:r>
      <w:r w:rsidRPr="00ED66DF">
        <w:rPr>
          <w:spacing w:val="-4"/>
        </w:rPr>
        <w:t xml:space="preserve"> </w:t>
      </w:r>
      <w:r w:rsidRPr="00ED66DF">
        <w:t>Vision</w:t>
      </w:r>
      <w:r w:rsidRPr="00ED66DF">
        <w:rPr>
          <w:spacing w:val="-4"/>
        </w:rPr>
        <w:t xml:space="preserve"> </w:t>
      </w:r>
      <w:r w:rsidRPr="00ED66DF">
        <w:t>Assessment</w:t>
      </w:r>
      <w:r w:rsidRPr="00ED66DF">
        <w:rPr>
          <w:spacing w:val="-5"/>
        </w:rPr>
        <w:t xml:space="preserve"> </w:t>
      </w:r>
      <w:r w:rsidRPr="00ED66DF">
        <w:t>Determination</w:t>
      </w:r>
      <w:r w:rsidRPr="00ED66DF">
        <w:rPr>
          <w:spacing w:val="-4"/>
        </w:rPr>
        <w:t xml:space="preserve"> 2024</w:t>
      </w:r>
    </w:p>
    <w:p w14:paraId="43D42525" w14:textId="279382BC" w:rsidR="00ED66DF" w:rsidRPr="00ED66DF" w:rsidRDefault="0056761A" w:rsidP="00ED66DF">
      <w:pPr>
        <w:widowControl/>
        <w:numPr>
          <w:ilvl w:val="0"/>
          <w:numId w:val="3"/>
        </w:numPr>
        <w:shd w:val="clear" w:color="auto" w:fill="FFFFFF"/>
        <w:autoSpaceDE/>
        <w:autoSpaceDN/>
        <w:ind w:left="714" w:hanging="357"/>
        <w:rPr>
          <w:rStyle w:val="Hyperlink"/>
          <w:color w:val="auto"/>
          <w:u w:val="none"/>
          <w:lang w:val="en"/>
        </w:rPr>
      </w:pPr>
      <w:r w:rsidRPr="00ED66DF">
        <w:rPr>
          <w:spacing w:val="-4"/>
        </w:rPr>
        <w:t>Schedules 1 and 2</w:t>
      </w:r>
      <w:r w:rsidR="00ED66DF" w:rsidRPr="00ED66DF">
        <w:rPr>
          <w:rStyle w:val="Hyperlink"/>
          <w:color w:val="auto"/>
          <w:u w:val="none"/>
          <w:lang w:val="en"/>
        </w:rPr>
        <w:t xml:space="preserve"> – Colour Vision Assessment</w:t>
      </w:r>
    </w:p>
    <w:p w14:paraId="1ADD16C4" w14:textId="6FC6E9BA" w:rsidR="006259EB" w:rsidRPr="00ED66DF" w:rsidRDefault="00C56006" w:rsidP="006259EB">
      <w:pPr>
        <w:pStyle w:val="ListParagraph"/>
        <w:numPr>
          <w:ilvl w:val="0"/>
          <w:numId w:val="11"/>
        </w:numPr>
        <w:shd w:val="clear" w:color="auto" w:fill="FFFFFF"/>
        <w:rPr>
          <w:lang w:val="en"/>
        </w:rPr>
      </w:pPr>
      <w:r w:rsidRPr="00ED66DF">
        <w:rPr>
          <w:lang w:val="en"/>
        </w:rPr>
        <w:t>MS Word copy of online consultation on Colour vision deficiency testing process for pilots - (CD 2404FS)</w:t>
      </w:r>
      <w:bookmarkStart w:id="3" w:name="_Hlk10804297"/>
    </w:p>
    <w:bookmarkEnd w:id="3"/>
    <w:p w14:paraId="1D283C64" w14:textId="77777777" w:rsidR="004A6483" w:rsidRPr="001440E3" w:rsidRDefault="004A6483" w:rsidP="006259EB">
      <w:pPr>
        <w:pStyle w:val="Heading1"/>
        <w:spacing w:before="360"/>
        <w:ind w:left="0"/>
        <w:rPr>
          <w:color w:val="365F91" w:themeColor="accent1" w:themeShade="BF"/>
          <w:lang w:val="en" w:eastAsia="en-AU"/>
        </w:rPr>
      </w:pPr>
      <w:r w:rsidRPr="001440E3">
        <w:rPr>
          <w:color w:val="365F91" w:themeColor="accent1" w:themeShade="BF"/>
          <w:lang w:val="en" w:eastAsia="en-AU"/>
        </w:rPr>
        <w:t xml:space="preserve">Audience &amp; Interest groups </w:t>
      </w:r>
    </w:p>
    <w:p w14:paraId="0D13B1A4" w14:textId="627B12A4" w:rsidR="00F47B9E" w:rsidRDefault="00E94020" w:rsidP="00E94020">
      <w:pPr>
        <w:spacing w:before="240" w:after="240"/>
        <w:rPr>
          <w:rFonts w:eastAsia="MS Gothic"/>
          <w:sz w:val="16"/>
          <w:szCs w:val="16"/>
        </w:rPr>
      </w:pPr>
      <w:r>
        <w:t>Audience</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E94020" w:rsidRPr="005E12EA" w14:paraId="32BD160D" w14:textId="77777777" w:rsidTr="00950CCE">
        <w:tc>
          <w:tcPr>
            <w:tcW w:w="7649" w:type="dxa"/>
            <w:hideMark/>
          </w:tcPr>
          <w:p w14:paraId="49C2016A"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Flight instructors and flight examiners</w:t>
            </w:r>
          </w:p>
        </w:tc>
      </w:tr>
      <w:tr w:rsidR="00E94020" w:rsidRPr="005E12EA" w14:paraId="0EE9796C" w14:textId="77777777" w:rsidTr="00950CCE">
        <w:tc>
          <w:tcPr>
            <w:tcW w:w="7649" w:type="dxa"/>
            <w:hideMark/>
          </w:tcPr>
          <w:p w14:paraId="7A50F58F"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Flight training operators</w:t>
            </w:r>
          </w:p>
        </w:tc>
      </w:tr>
      <w:tr w:rsidR="00E94020" w:rsidRPr="005E12EA" w14:paraId="13A90FB9" w14:textId="77777777" w:rsidTr="00950CCE">
        <w:tc>
          <w:tcPr>
            <w:tcW w:w="7649" w:type="dxa"/>
            <w:hideMark/>
          </w:tcPr>
          <w:p w14:paraId="2BE88E55"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Pilots</w:t>
            </w:r>
          </w:p>
        </w:tc>
      </w:tr>
      <w:tr w:rsidR="00E94020" w:rsidRPr="005E12EA" w14:paraId="2994FB56" w14:textId="77777777" w:rsidTr="00950CCE">
        <w:tc>
          <w:tcPr>
            <w:tcW w:w="7649" w:type="dxa"/>
            <w:hideMark/>
          </w:tcPr>
          <w:p w14:paraId="0F5777A0"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Designated Aviation Medical Examiner (DAME)</w:t>
            </w:r>
          </w:p>
        </w:tc>
      </w:tr>
      <w:tr w:rsidR="00E94020" w:rsidRPr="005E12EA" w14:paraId="2342694D" w14:textId="77777777" w:rsidTr="00950CCE">
        <w:tc>
          <w:tcPr>
            <w:tcW w:w="7649" w:type="dxa"/>
            <w:hideMark/>
          </w:tcPr>
          <w:p w14:paraId="29224875" w14:textId="72DCC6A8"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 xml:space="preserve">Air traffic </w:t>
            </w:r>
            <w:r w:rsidR="00C47DA7">
              <w:rPr>
                <w:rFonts w:eastAsia="Times New Roman"/>
                <w:sz w:val="20"/>
                <w:szCs w:val="20"/>
                <w:lang w:eastAsia="en-AU"/>
              </w:rPr>
              <w:t>service provider</w:t>
            </w:r>
          </w:p>
        </w:tc>
      </w:tr>
      <w:tr w:rsidR="00E94020" w:rsidRPr="005E12EA" w14:paraId="4CB9FBFB" w14:textId="77777777" w:rsidTr="00950CCE">
        <w:tc>
          <w:tcPr>
            <w:tcW w:w="7649" w:type="dxa"/>
            <w:hideMark/>
          </w:tcPr>
          <w:p w14:paraId="3B307309"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School/Education/Aviation Theory Provider</w:t>
            </w:r>
          </w:p>
        </w:tc>
      </w:tr>
      <w:tr w:rsidR="00E94020" w:rsidRPr="005E12EA" w14:paraId="4BBC83F9" w14:textId="77777777" w:rsidTr="00950CCE">
        <w:tc>
          <w:tcPr>
            <w:tcW w:w="7649" w:type="dxa"/>
            <w:hideMark/>
          </w:tcPr>
          <w:p w14:paraId="78CC2BE2"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Flight training organisations</w:t>
            </w:r>
          </w:p>
        </w:tc>
      </w:tr>
      <w:tr w:rsidR="00E94020" w:rsidRPr="005E12EA" w14:paraId="45D1EA13" w14:textId="77777777" w:rsidTr="00950CCE">
        <w:tc>
          <w:tcPr>
            <w:tcW w:w="7649" w:type="dxa"/>
            <w:hideMark/>
          </w:tcPr>
          <w:p w14:paraId="13B9467D" w14:textId="77777777" w:rsidR="00E94020" w:rsidRPr="00950CCE" w:rsidRDefault="00E94020">
            <w:pPr>
              <w:pStyle w:val="ListParagraph"/>
              <w:numPr>
                <w:ilvl w:val="0"/>
                <w:numId w:val="13"/>
              </w:numPr>
              <w:rPr>
                <w:rFonts w:eastAsia="Times New Roman"/>
                <w:sz w:val="20"/>
                <w:szCs w:val="20"/>
                <w:lang w:eastAsia="en-AU"/>
              </w:rPr>
            </w:pPr>
            <w:r w:rsidRPr="00950CCE">
              <w:rPr>
                <w:rFonts w:eastAsia="Times New Roman"/>
                <w:sz w:val="20"/>
                <w:szCs w:val="20"/>
                <w:lang w:eastAsia="en-AU"/>
              </w:rPr>
              <w:t>Aviation Medical Practitioner (AMP)</w:t>
            </w:r>
          </w:p>
        </w:tc>
      </w:tr>
      <w:tr w:rsidR="00E94020" w:rsidRPr="005E12EA" w14:paraId="47B4C205" w14:textId="77777777" w:rsidTr="00950CCE">
        <w:tc>
          <w:tcPr>
            <w:tcW w:w="7649" w:type="dxa"/>
            <w:hideMark/>
          </w:tcPr>
          <w:p w14:paraId="5A03327D" w14:textId="4E920172" w:rsidR="00E94020" w:rsidRPr="008B6E91" w:rsidRDefault="00E94020">
            <w:pPr>
              <w:pStyle w:val="ListParagraph"/>
              <w:numPr>
                <w:ilvl w:val="0"/>
                <w:numId w:val="13"/>
              </w:numPr>
              <w:rPr>
                <w:rFonts w:eastAsia="Times New Roman"/>
                <w:kern w:val="0"/>
                <w:sz w:val="20"/>
                <w:szCs w:val="20"/>
                <w:lang w:eastAsia="en-AU"/>
                <w14:ligatures w14:val="none"/>
              </w:rPr>
            </w:pPr>
            <w:r w:rsidRPr="008B6E91">
              <w:rPr>
                <w:rFonts w:eastAsia="Times New Roman"/>
                <w:sz w:val="20"/>
                <w:szCs w:val="20"/>
                <w:lang w:eastAsia="en-AU"/>
              </w:rPr>
              <w:t>Designated Aviation Ophthalmologist or Optometrist (DAO)</w:t>
            </w:r>
          </w:p>
        </w:tc>
      </w:tr>
      <w:tr w:rsidR="00E94020" w:rsidRPr="005E12EA" w14:paraId="707E72F2" w14:textId="77777777" w:rsidTr="00950CCE">
        <w:tc>
          <w:tcPr>
            <w:tcW w:w="7649" w:type="dxa"/>
            <w:hideMark/>
          </w:tcPr>
          <w:p w14:paraId="2C23B25D" w14:textId="4EC7EA76" w:rsidR="00E94020" w:rsidRPr="008B6E91" w:rsidRDefault="00E94020">
            <w:pPr>
              <w:pStyle w:val="ListParagraph"/>
              <w:numPr>
                <w:ilvl w:val="0"/>
                <w:numId w:val="13"/>
              </w:numPr>
              <w:rPr>
                <w:rFonts w:eastAsia="Times New Roman"/>
                <w:kern w:val="0"/>
                <w:sz w:val="20"/>
                <w:szCs w:val="20"/>
                <w:lang w:eastAsia="en-AU"/>
                <w14:ligatures w14:val="none"/>
              </w:rPr>
            </w:pPr>
            <w:r w:rsidRPr="008B6E91">
              <w:rPr>
                <w:rFonts w:eastAsia="Times New Roman"/>
                <w:sz w:val="20"/>
                <w:szCs w:val="20"/>
                <w:lang w:eastAsia="en-AU"/>
              </w:rPr>
              <w:t xml:space="preserve">Designated Aviation </w:t>
            </w:r>
            <w:r w:rsidR="00CD6D5D" w:rsidRPr="008B6E91">
              <w:rPr>
                <w:rFonts w:eastAsia="Times New Roman"/>
                <w:sz w:val="20"/>
                <w:szCs w:val="20"/>
                <w:lang w:eastAsia="en-AU"/>
              </w:rPr>
              <w:t>E</w:t>
            </w:r>
            <w:r w:rsidRPr="008B6E91">
              <w:rPr>
                <w:rFonts w:eastAsia="Times New Roman"/>
                <w:sz w:val="20"/>
                <w:szCs w:val="20"/>
                <w:lang w:eastAsia="en-AU"/>
              </w:rPr>
              <w:t>ye Examiner (DAEE)</w:t>
            </w:r>
          </w:p>
        </w:tc>
      </w:tr>
      <w:tr w:rsidR="00E94020" w:rsidRPr="005E12EA" w14:paraId="363448D1" w14:textId="77777777" w:rsidTr="008B6E91">
        <w:trPr>
          <w:trHeight w:val="80"/>
        </w:trPr>
        <w:tc>
          <w:tcPr>
            <w:tcW w:w="7649" w:type="dxa"/>
          </w:tcPr>
          <w:p w14:paraId="01E480F8" w14:textId="1519D4D1" w:rsidR="00E94020" w:rsidRPr="008B6E91" w:rsidRDefault="00E94020">
            <w:pPr>
              <w:pStyle w:val="ListParagraph"/>
              <w:numPr>
                <w:ilvl w:val="0"/>
                <w:numId w:val="13"/>
              </w:numPr>
              <w:rPr>
                <w:rFonts w:eastAsia="Times New Roman"/>
                <w:sz w:val="20"/>
                <w:szCs w:val="20"/>
                <w:lang w:eastAsia="en-AU"/>
              </w:rPr>
            </w:pPr>
            <w:r w:rsidRPr="008B6E91">
              <w:rPr>
                <w:rFonts w:eastAsia="Times New Roman"/>
                <w:sz w:val="20"/>
                <w:szCs w:val="20"/>
                <w:lang w:eastAsia="en-AU"/>
              </w:rPr>
              <w:t>Credentialed Optometrist (CO)</w:t>
            </w:r>
          </w:p>
        </w:tc>
      </w:tr>
    </w:tbl>
    <w:p w14:paraId="03AA62CC" w14:textId="63ABD7CE" w:rsidR="00E94020" w:rsidRPr="00E94020" w:rsidRDefault="00E94020" w:rsidP="00E94020">
      <w:pPr>
        <w:spacing w:before="240" w:after="240"/>
      </w:pPr>
      <w:r w:rsidRPr="00E94020">
        <w:t>Interest</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E94020" w:rsidRPr="005E12EA" w14:paraId="06B0BD3E" w14:textId="77777777" w:rsidTr="00950CCE">
        <w:tc>
          <w:tcPr>
            <w:tcW w:w="7649" w:type="dxa"/>
            <w:vAlign w:val="center"/>
          </w:tcPr>
          <w:p w14:paraId="3803D936"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Sport and recreational aviation</w:t>
            </w:r>
          </w:p>
        </w:tc>
      </w:tr>
      <w:tr w:rsidR="00E94020" w:rsidRPr="005E12EA" w14:paraId="41728FF9" w14:textId="77777777" w:rsidTr="00950CCE">
        <w:tc>
          <w:tcPr>
            <w:tcW w:w="7649" w:type="dxa"/>
            <w:vAlign w:val="center"/>
          </w:tcPr>
          <w:p w14:paraId="2A595DDC"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Hazards</w:t>
            </w:r>
          </w:p>
        </w:tc>
      </w:tr>
      <w:tr w:rsidR="00E94020" w:rsidRPr="005E12EA" w14:paraId="7E1E7C35" w14:textId="77777777" w:rsidTr="00950CCE">
        <w:tc>
          <w:tcPr>
            <w:tcW w:w="7649" w:type="dxa"/>
            <w:vAlign w:val="center"/>
          </w:tcPr>
          <w:p w14:paraId="13F376BA"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Health</w:t>
            </w:r>
          </w:p>
        </w:tc>
      </w:tr>
      <w:tr w:rsidR="00E94020" w:rsidRPr="005E12EA" w14:paraId="3D685EFE" w14:textId="77777777" w:rsidTr="00950CCE">
        <w:tc>
          <w:tcPr>
            <w:tcW w:w="7649" w:type="dxa"/>
            <w:vAlign w:val="center"/>
          </w:tcPr>
          <w:p w14:paraId="1820CD15"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Human factors</w:t>
            </w:r>
          </w:p>
        </w:tc>
      </w:tr>
      <w:tr w:rsidR="00E94020" w:rsidRPr="005E12EA" w14:paraId="30E2D101" w14:textId="77777777" w:rsidTr="00950CCE">
        <w:tc>
          <w:tcPr>
            <w:tcW w:w="7649" w:type="dxa"/>
            <w:vAlign w:val="center"/>
          </w:tcPr>
          <w:p w14:paraId="71CF1844"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Safety management systems</w:t>
            </w:r>
          </w:p>
        </w:tc>
      </w:tr>
      <w:tr w:rsidR="00E94020" w:rsidRPr="005E12EA" w14:paraId="4BB11773" w14:textId="77777777" w:rsidTr="00950CCE">
        <w:tc>
          <w:tcPr>
            <w:tcW w:w="7649" w:type="dxa"/>
            <w:vAlign w:val="center"/>
          </w:tcPr>
          <w:p w14:paraId="214ABFE9"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Licensing</w:t>
            </w:r>
          </w:p>
        </w:tc>
      </w:tr>
      <w:tr w:rsidR="00E94020" w:rsidRPr="005E12EA" w14:paraId="50E4D5A1" w14:textId="77777777" w:rsidTr="00950CCE">
        <w:tc>
          <w:tcPr>
            <w:tcW w:w="7649" w:type="dxa"/>
            <w:vAlign w:val="center"/>
          </w:tcPr>
          <w:p w14:paraId="40BA94A2"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Operational standards</w:t>
            </w:r>
          </w:p>
        </w:tc>
      </w:tr>
      <w:tr w:rsidR="00E94020" w:rsidRPr="005E12EA" w14:paraId="44AD0E3A" w14:textId="77777777" w:rsidTr="00950CCE">
        <w:tc>
          <w:tcPr>
            <w:tcW w:w="7649" w:type="dxa"/>
            <w:vAlign w:val="center"/>
          </w:tcPr>
          <w:p w14:paraId="623920D2"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Flight training</w:t>
            </w:r>
          </w:p>
        </w:tc>
      </w:tr>
      <w:tr w:rsidR="00E94020" w:rsidRPr="005E12EA" w14:paraId="47FBF764" w14:textId="77777777" w:rsidTr="00950CCE">
        <w:tc>
          <w:tcPr>
            <w:tcW w:w="7649" w:type="dxa"/>
            <w:vAlign w:val="center"/>
          </w:tcPr>
          <w:p w14:paraId="74825B78"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Aviation medicine</w:t>
            </w:r>
          </w:p>
        </w:tc>
      </w:tr>
      <w:tr w:rsidR="00E94020" w:rsidRPr="005E12EA" w14:paraId="22336E3D" w14:textId="77777777" w:rsidTr="00950CCE">
        <w:tc>
          <w:tcPr>
            <w:tcW w:w="7649" w:type="dxa"/>
            <w:vAlign w:val="center"/>
          </w:tcPr>
          <w:p w14:paraId="7CD21318" w14:textId="77777777" w:rsidR="00E94020" w:rsidRPr="00950CCE" w:rsidRDefault="00E94020">
            <w:pPr>
              <w:pStyle w:val="ListParagraph"/>
              <w:numPr>
                <w:ilvl w:val="0"/>
                <w:numId w:val="12"/>
              </w:numPr>
              <w:rPr>
                <w:rFonts w:eastAsia="Times New Roman"/>
                <w:sz w:val="20"/>
                <w:szCs w:val="20"/>
                <w:lang w:eastAsia="en-AU"/>
              </w:rPr>
            </w:pPr>
            <w:r w:rsidRPr="00950CCE">
              <w:rPr>
                <w:rFonts w:eastAsia="Times New Roman"/>
                <w:sz w:val="20"/>
                <w:szCs w:val="20"/>
                <w:lang w:eastAsia="en-AU"/>
              </w:rPr>
              <w:t>Private operations</w:t>
            </w:r>
          </w:p>
        </w:tc>
      </w:tr>
    </w:tbl>
    <w:p w14:paraId="7D076675" w14:textId="719C45AC" w:rsidR="00614FAB" w:rsidRPr="00EB0591" w:rsidRDefault="00827DA7" w:rsidP="00614FAB">
      <w:pPr>
        <w:pStyle w:val="Heading1"/>
        <w:spacing w:before="120" w:after="120"/>
        <w:ind w:left="0"/>
        <w:rPr>
          <w:rFonts w:eastAsia="Times New Roman"/>
          <w:b/>
          <w:color w:val="365F91" w:themeColor="accent1" w:themeShade="BF"/>
          <w:sz w:val="28"/>
          <w:szCs w:val="28"/>
          <w:lang w:val="en" w:eastAsia="en-AU"/>
        </w:rPr>
      </w:pPr>
      <w:r w:rsidRPr="002568CA">
        <w:rPr>
          <w:color w:val="000000" w:themeColor="text1"/>
        </w:rPr>
        <w:br w:type="page"/>
      </w:r>
      <w:bookmarkStart w:id="4" w:name="_Hlk2172166"/>
      <w:bookmarkStart w:id="5" w:name="_Hlk10807523"/>
      <w:r w:rsidR="00AC3605" w:rsidRPr="009F3360">
        <w:rPr>
          <w:color w:val="365F91" w:themeColor="accent1" w:themeShade="BF"/>
          <w:lang w:val="en" w:eastAsia="en-AU"/>
        </w:rPr>
        <w:lastRenderedPageBreak/>
        <w:t>Page 1</w:t>
      </w:r>
      <w:r w:rsidR="00614FAB">
        <w:rPr>
          <w:color w:val="365F91" w:themeColor="accent1" w:themeShade="BF"/>
          <w:lang w:val="en" w:eastAsia="en-AU"/>
        </w:rPr>
        <w:t>.</w:t>
      </w:r>
      <w:r w:rsidR="00AC3605" w:rsidRPr="009F3360">
        <w:rPr>
          <w:color w:val="365F91" w:themeColor="accent1" w:themeShade="BF"/>
          <w:lang w:val="en" w:eastAsia="en-AU"/>
        </w:rPr>
        <w:t xml:space="preserve"> </w:t>
      </w:r>
      <w:r w:rsidR="00614FAB">
        <w:rPr>
          <w:color w:val="365F91" w:themeColor="accent1" w:themeShade="BF"/>
          <w:lang w:val="en" w:eastAsia="en-AU"/>
        </w:rPr>
        <w:t xml:space="preserve">Comments on </w:t>
      </w:r>
      <w:r w:rsidR="0019721D">
        <w:rPr>
          <w:color w:val="365F91" w:themeColor="accent1" w:themeShade="BF"/>
          <w:lang w:val="en" w:eastAsia="en-AU"/>
        </w:rPr>
        <w:t xml:space="preserve">the </w:t>
      </w:r>
      <w:r w:rsidR="00614FAB">
        <w:rPr>
          <w:color w:val="365F91" w:themeColor="accent1" w:themeShade="BF"/>
          <w:lang w:val="en" w:eastAsia="en-AU"/>
        </w:rPr>
        <w:t xml:space="preserve">proposed </w:t>
      </w:r>
      <w:r w:rsidR="00614FAB" w:rsidRPr="005E167E">
        <w:rPr>
          <w:color w:val="365F91" w:themeColor="accent1" w:themeShade="BF"/>
          <w:lang w:val="en" w:eastAsia="en-AU"/>
        </w:rPr>
        <w:t>instrument</w:t>
      </w:r>
    </w:p>
    <w:p w14:paraId="04E6932C" w14:textId="4B7631FE" w:rsidR="001E3470" w:rsidRPr="00950CCE" w:rsidRDefault="001E3470" w:rsidP="00950CCE">
      <w:pPr>
        <w:widowControl/>
        <w:shd w:val="clear" w:color="auto" w:fill="FFFFFF"/>
        <w:autoSpaceDE/>
        <w:autoSpaceDN/>
        <w:spacing w:before="360" w:after="120"/>
        <w:rPr>
          <w:rFonts w:eastAsia="Times New Roman"/>
          <w:lang w:val="en-AU" w:eastAsia="en-AU"/>
        </w:rPr>
      </w:pPr>
      <w:r w:rsidRPr="001E3470">
        <w:rPr>
          <w:color w:val="000000"/>
          <w:shd w:val="clear" w:color="auto" w:fill="FFFFFF"/>
        </w:rPr>
        <w:t>If you intend to comment on</w:t>
      </w:r>
      <w:r w:rsidR="005F177A">
        <w:rPr>
          <w:color w:val="000000"/>
          <w:shd w:val="clear" w:color="auto" w:fill="FFFFFF"/>
        </w:rPr>
        <w:t xml:space="preserve"> the</w:t>
      </w:r>
      <w:r w:rsidRPr="001E3470">
        <w:rPr>
          <w:color w:val="000000"/>
          <w:shd w:val="clear" w:color="auto" w:fill="FFFFFF"/>
        </w:rPr>
        <w:t xml:space="preserve"> </w:t>
      </w:r>
      <w:r w:rsidR="00092E3F">
        <w:rPr>
          <w:shd w:val="clear" w:color="auto" w:fill="FFFFFF"/>
        </w:rPr>
        <w:t>p</w:t>
      </w:r>
      <w:r w:rsidRPr="00950CCE">
        <w:rPr>
          <w:shd w:val="clear" w:color="auto" w:fill="FFFFFF"/>
        </w:rPr>
        <w:t>roposed instrument</w:t>
      </w:r>
      <w:r w:rsidR="00CD6D5D">
        <w:rPr>
          <w:shd w:val="clear" w:color="auto" w:fill="FFFFFF"/>
        </w:rPr>
        <w:t xml:space="preserve"> for </w:t>
      </w:r>
      <w:r w:rsidRPr="00950CCE">
        <w:rPr>
          <w:shd w:val="clear" w:color="auto" w:fill="FFFFFF"/>
        </w:rPr>
        <w:t xml:space="preserve">CASA </w:t>
      </w:r>
      <w:r w:rsidR="00920D6C" w:rsidRPr="00950CCE">
        <w:rPr>
          <w:shd w:val="clear" w:color="auto" w:fill="FFFFFF"/>
        </w:rPr>
        <w:t>Australian Aviation Colour Vision Assessment</w:t>
      </w:r>
      <w:r w:rsidRPr="00950CCE">
        <w:rPr>
          <w:shd w:val="clear" w:color="auto" w:fill="FFFFFF"/>
        </w:rPr>
        <w:t>,</w:t>
      </w:r>
      <w:r w:rsidRPr="001E3470">
        <w:rPr>
          <w:color w:val="000000"/>
          <w:shd w:val="clear" w:color="auto" w:fill="FFFFFF"/>
        </w:rPr>
        <w:t xml:space="preserve"> we will ask you </w:t>
      </w:r>
      <w:r w:rsidRPr="00950CCE">
        <w:rPr>
          <w:shd w:val="clear" w:color="auto" w:fill="FFFFFF"/>
        </w:rPr>
        <w:t>for:</w:t>
      </w:r>
    </w:p>
    <w:p w14:paraId="514E6E5D" w14:textId="77777777" w:rsidR="00776386" w:rsidRPr="002A6AF7" w:rsidRDefault="00776386">
      <w:pPr>
        <w:widowControl/>
        <w:numPr>
          <w:ilvl w:val="0"/>
          <w:numId w:val="4"/>
        </w:numPr>
        <w:shd w:val="clear" w:color="auto" w:fill="FFFFFF" w:themeFill="background1"/>
        <w:tabs>
          <w:tab w:val="clear" w:pos="2160"/>
        </w:tabs>
        <w:autoSpaceDE/>
        <w:autoSpaceDN/>
        <w:spacing w:before="100" w:beforeAutospacing="1" w:after="100" w:afterAutospacing="1"/>
        <w:ind w:left="567" w:hanging="283"/>
        <w:rPr>
          <w:rFonts w:eastAsia="Times New Roman"/>
          <w:color w:val="000000"/>
          <w:sz w:val="24"/>
          <w:szCs w:val="24"/>
          <w:lang w:eastAsia="en-AU"/>
        </w:rPr>
      </w:pPr>
      <w:r w:rsidRPr="12447A6E">
        <w:rPr>
          <w:rFonts w:eastAsia="Times New Roman"/>
          <w:b/>
          <w:bCs/>
          <w:color w:val="000000" w:themeColor="text1"/>
          <w:sz w:val="24"/>
          <w:szCs w:val="24"/>
          <w:lang w:eastAsia="en-AU"/>
        </w:rPr>
        <w:t>personal information</w:t>
      </w:r>
      <w:r w:rsidRPr="12447A6E">
        <w:rPr>
          <w:rFonts w:eastAsia="Times New Roman"/>
          <w:color w:val="000000" w:themeColor="text1"/>
          <w:sz w:val="24"/>
          <w:szCs w:val="24"/>
          <w:lang w:eastAsia="en-AU"/>
        </w:rPr>
        <w:t xml:space="preserve">, such as your name, any organisation you represent, and your email </w:t>
      </w:r>
      <w:proofErr w:type="gramStart"/>
      <w:r w:rsidRPr="12447A6E">
        <w:rPr>
          <w:rFonts w:eastAsia="Times New Roman"/>
          <w:color w:val="000000" w:themeColor="text1"/>
          <w:sz w:val="24"/>
          <w:szCs w:val="24"/>
          <w:lang w:eastAsia="en-AU"/>
        </w:rPr>
        <w:t>address</w:t>
      </w:r>
      <w:proofErr w:type="gramEnd"/>
    </w:p>
    <w:p w14:paraId="48ECC11F" w14:textId="77777777" w:rsidR="00776386" w:rsidRPr="002A6AF7" w:rsidRDefault="00776386">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 xml:space="preserve">to publish your </w:t>
      </w:r>
      <w:proofErr w:type="gramStart"/>
      <w:r w:rsidRPr="002A6AF7">
        <w:rPr>
          <w:rFonts w:eastAsia="Times New Roman"/>
          <w:bCs/>
          <w:color w:val="000000"/>
          <w:sz w:val="24"/>
          <w:szCs w:val="24"/>
          <w:lang w:val="en" w:eastAsia="en-AU"/>
        </w:rPr>
        <w:t>submission</w:t>
      </w:r>
      <w:proofErr w:type="gramEnd"/>
    </w:p>
    <w:p w14:paraId="3DB9AC36" w14:textId="77777777" w:rsidR="00776386" w:rsidRPr="002A6AF7" w:rsidRDefault="00776386">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7106751" w14:textId="77777777" w:rsidR="00776386" w:rsidRPr="002A6AF7" w:rsidRDefault="00776386">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 xml:space="preserve">you may want to </w:t>
      </w:r>
      <w:proofErr w:type="gramStart"/>
      <w:r w:rsidRPr="002A6AF7">
        <w:rPr>
          <w:rFonts w:eastAsia="Times New Roman"/>
          <w:bCs/>
          <w:color w:val="000000"/>
          <w:sz w:val="24"/>
          <w:szCs w:val="24"/>
          <w:lang w:val="en" w:eastAsia="en-AU"/>
        </w:rPr>
        <w:t>provide</w:t>
      </w:r>
      <w:proofErr w:type="gramEnd"/>
    </w:p>
    <w:p w14:paraId="6B583DC7" w14:textId="0322B81E" w:rsidR="00776386" w:rsidRPr="002A6AF7" w:rsidRDefault="00776386">
      <w:pPr>
        <w:widowControl/>
        <w:numPr>
          <w:ilvl w:val="0"/>
          <w:numId w:val="4"/>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 xml:space="preserve">to help us understand your interest in the </w:t>
      </w:r>
      <w:proofErr w:type="gramStart"/>
      <w:r w:rsidR="00F05E34">
        <w:rPr>
          <w:rFonts w:eastAsia="Times New Roman"/>
          <w:bCs/>
          <w:color w:val="000000"/>
          <w:sz w:val="24"/>
          <w:szCs w:val="24"/>
          <w:lang w:val="en" w:eastAsia="en-AU"/>
        </w:rPr>
        <w:t>instrument</w:t>
      </w:r>
      <w:proofErr w:type="gramEnd"/>
    </w:p>
    <w:p w14:paraId="22408573" w14:textId="527D13AC" w:rsidR="005429A1" w:rsidRDefault="005429A1" w:rsidP="005429A1">
      <w:pPr>
        <w:widowControl/>
        <w:shd w:val="clear" w:color="auto" w:fill="FFFFFF"/>
        <w:autoSpaceDE/>
        <w:autoSpaceDN/>
        <w:spacing w:after="392"/>
        <w:rPr>
          <w:rFonts w:eastAsia="Times New Roman"/>
          <w:color w:val="000000"/>
          <w:sz w:val="24"/>
          <w:szCs w:val="24"/>
          <w:lang w:val="en" w:eastAsia="en-AU"/>
        </w:rPr>
      </w:pPr>
      <w:bookmarkStart w:id="6" w:name="_Hlk110604336"/>
      <w:bookmarkEnd w:id="4"/>
      <w:r w:rsidRPr="002A6AF7">
        <w:rPr>
          <w:rFonts w:eastAsia="Times New Roman"/>
          <w:color w:val="000000"/>
          <w:sz w:val="24"/>
          <w:szCs w:val="24"/>
          <w:lang w:val="en" w:eastAsia="en-AU"/>
        </w:rPr>
        <w:t xml:space="preserve">Our </w:t>
      </w:r>
      <w:hyperlink r:id="rId10" w:tgtFrame="_blank" w:history="1">
        <w:r>
          <w:rPr>
            <w:rStyle w:val="Hyperlink"/>
            <w:bCs/>
          </w:rPr>
          <w:t>website</w:t>
        </w:r>
      </w:hyperlink>
      <w:r>
        <w:t xml:space="preserve">, </w:t>
      </w:r>
      <w:r w:rsidRPr="002A6AF7">
        <w:rPr>
          <w:rFonts w:eastAsia="Times New Roman"/>
          <w:color w:val="000000"/>
          <w:sz w:val="24"/>
          <w:szCs w:val="24"/>
          <w:lang w:val="en" w:eastAsia="en-AU"/>
        </w:rPr>
        <w:t>contains more information on making a submission and what we do with your feedback.</w:t>
      </w:r>
    </w:p>
    <w:bookmarkEnd w:id="6"/>
    <w:p w14:paraId="5A3A088F" w14:textId="77777777" w:rsidR="0070160A" w:rsidRPr="002568CA" w:rsidRDefault="0070160A">
      <w:pPr>
        <w:rPr>
          <w:b/>
          <w:color w:val="000000" w:themeColor="text1"/>
          <w:sz w:val="33"/>
          <w:szCs w:val="33"/>
        </w:rPr>
      </w:pPr>
      <w:r w:rsidRPr="002568CA">
        <w:rPr>
          <w:b/>
          <w:color w:val="000000" w:themeColor="text1"/>
        </w:rPr>
        <w:br w:type="page"/>
      </w:r>
    </w:p>
    <w:p w14:paraId="7D5D26F9" w14:textId="30AB27A7" w:rsidR="0053638E" w:rsidRPr="009F3360" w:rsidRDefault="0053638E" w:rsidP="0053638E">
      <w:pPr>
        <w:pStyle w:val="Heading1"/>
        <w:spacing w:before="120" w:after="120"/>
        <w:ind w:left="176"/>
        <w:rPr>
          <w:color w:val="365F91" w:themeColor="accent1" w:themeShade="BF"/>
          <w:lang w:val="en" w:eastAsia="en-AU"/>
        </w:rPr>
      </w:pPr>
      <w:bookmarkStart w:id="7" w:name="_Hlk46392696"/>
      <w:bookmarkStart w:id="8" w:name="_Hlk2173730"/>
      <w:r w:rsidRPr="009F3360">
        <w:rPr>
          <w:color w:val="365F91" w:themeColor="accent1" w:themeShade="BF"/>
          <w:lang w:val="en" w:eastAsia="en-AU"/>
        </w:rPr>
        <w:lastRenderedPageBreak/>
        <w:t>Page 2</w:t>
      </w:r>
      <w:r w:rsidR="00950CCE">
        <w:rPr>
          <w:color w:val="365F91" w:themeColor="accent1" w:themeShade="BF"/>
          <w:lang w:val="en" w:eastAsia="en-AU"/>
        </w:rPr>
        <w:t>.</w:t>
      </w:r>
      <w:r w:rsidRPr="009F3360">
        <w:rPr>
          <w:color w:val="365F91" w:themeColor="accent1" w:themeShade="BF"/>
          <w:lang w:val="en" w:eastAsia="en-AU"/>
        </w:rPr>
        <w:t xml:space="preserve"> Personal information</w:t>
      </w:r>
    </w:p>
    <w:p w14:paraId="79AD1750" w14:textId="77777777" w:rsidR="0053638E" w:rsidRPr="00076755" w:rsidRDefault="0053638E" w:rsidP="0053638E">
      <w:pPr>
        <w:pStyle w:val="Heading2"/>
        <w:spacing w:before="120" w:after="120"/>
        <w:ind w:left="176"/>
        <w:rPr>
          <w:sz w:val="28"/>
          <w:szCs w:val="28"/>
        </w:rPr>
      </w:pPr>
      <w:r w:rsidRPr="00076755">
        <w:rPr>
          <w:sz w:val="28"/>
          <w:szCs w:val="28"/>
        </w:rPr>
        <w:t>First name</w:t>
      </w:r>
    </w:p>
    <w:p w14:paraId="006457D2" w14:textId="77777777" w:rsidR="0053638E" w:rsidRPr="00076755" w:rsidRDefault="0053638E" w:rsidP="0053638E">
      <w:pPr>
        <w:pStyle w:val="BodyText"/>
        <w:ind w:left="176"/>
        <w:rPr>
          <w:sz w:val="20"/>
          <w:szCs w:val="20"/>
        </w:rPr>
      </w:pPr>
      <w:r w:rsidRPr="00076755">
        <w:rPr>
          <w:sz w:val="20"/>
          <w:szCs w:val="20"/>
        </w:rPr>
        <w:t>(Required)</w:t>
      </w:r>
    </w:p>
    <w:tbl>
      <w:tblPr>
        <w:tblStyle w:val="TableGrid"/>
        <w:tblW w:w="0" w:type="auto"/>
        <w:tblInd w:w="178" w:type="dxa"/>
        <w:tblLook w:val="04A0" w:firstRow="1" w:lastRow="0" w:firstColumn="1" w:lastColumn="0" w:noHBand="0" w:noVBand="1"/>
      </w:tblPr>
      <w:tblGrid>
        <w:gridCol w:w="9568"/>
      </w:tblGrid>
      <w:tr w:rsidR="0053638E" w:rsidRPr="00076755" w14:paraId="52E072CB" w14:textId="77777777" w:rsidTr="004575B0">
        <w:tc>
          <w:tcPr>
            <w:tcW w:w="9946" w:type="dxa"/>
          </w:tcPr>
          <w:p w14:paraId="2489BB3A" w14:textId="77777777" w:rsidR="0053638E" w:rsidRPr="00076755" w:rsidRDefault="0053638E" w:rsidP="004575B0">
            <w:pPr>
              <w:pStyle w:val="BodyText"/>
              <w:spacing w:before="127"/>
            </w:pPr>
          </w:p>
        </w:tc>
      </w:tr>
    </w:tbl>
    <w:p w14:paraId="07A0ABFE" w14:textId="77777777" w:rsidR="0053638E" w:rsidRPr="00076755" w:rsidRDefault="0053638E" w:rsidP="0053638E">
      <w:pPr>
        <w:pStyle w:val="Heading2"/>
        <w:spacing w:before="120" w:after="120"/>
        <w:ind w:left="176"/>
        <w:rPr>
          <w:sz w:val="28"/>
          <w:szCs w:val="28"/>
        </w:rPr>
      </w:pPr>
      <w:r w:rsidRPr="00076755">
        <w:rPr>
          <w:sz w:val="28"/>
          <w:szCs w:val="28"/>
        </w:rPr>
        <w:t>Last name</w:t>
      </w:r>
    </w:p>
    <w:p w14:paraId="39F2E55F" w14:textId="77777777" w:rsidR="0053638E" w:rsidRPr="00076755" w:rsidRDefault="0053638E" w:rsidP="0053638E">
      <w:pPr>
        <w:pStyle w:val="BodyText"/>
        <w:ind w:left="176"/>
        <w:rPr>
          <w:sz w:val="20"/>
          <w:szCs w:val="20"/>
        </w:rPr>
      </w:pPr>
      <w:r w:rsidRPr="00076755">
        <w:rPr>
          <w:sz w:val="20"/>
          <w:szCs w:val="20"/>
        </w:rPr>
        <w:t>(Required)</w:t>
      </w:r>
    </w:p>
    <w:tbl>
      <w:tblPr>
        <w:tblStyle w:val="TableGrid"/>
        <w:tblW w:w="0" w:type="auto"/>
        <w:tblInd w:w="178" w:type="dxa"/>
        <w:tblLook w:val="04A0" w:firstRow="1" w:lastRow="0" w:firstColumn="1" w:lastColumn="0" w:noHBand="0" w:noVBand="1"/>
      </w:tblPr>
      <w:tblGrid>
        <w:gridCol w:w="9568"/>
      </w:tblGrid>
      <w:tr w:rsidR="0053638E" w:rsidRPr="00076755" w14:paraId="27D0CFCD" w14:textId="77777777" w:rsidTr="004575B0">
        <w:tc>
          <w:tcPr>
            <w:tcW w:w="9946" w:type="dxa"/>
          </w:tcPr>
          <w:p w14:paraId="36564CE5" w14:textId="77777777" w:rsidR="0053638E" w:rsidRPr="00076755" w:rsidRDefault="0053638E" w:rsidP="004575B0">
            <w:pPr>
              <w:pStyle w:val="BodyText"/>
              <w:spacing w:before="128"/>
            </w:pPr>
          </w:p>
        </w:tc>
      </w:tr>
    </w:tbl>
    <w:p w14:paraId="10C0A073" w14:textId="77777777" w:rsidR="0053638E" w:rsidRPr="00076755" w:rsidRDefault="0053638E" w:rsidP="0053638E">
      <w:pPr>
        <w:pStyle w:val="Heading2"/>
        <w:spacing w:before="120" w:after="120"/>
        <w:ind w:left="176"/>
        <w:rPr>
          <w:sz w:val="28"/>
          <w:szCs w:val="28"/>
        </w:rPr>
      </w:pPr>
      <w:r w:rsidRPr="00076755">
        <w:rPr>
          <w:sz w:val="28"/>
          <w:szCs w:val="28"/>
        </w:rPr>
        <w:t xml:space="preserve">Email </w:t>
      </w:r>
      <w:proofErr w:type="gramStart"/>
      <w:r w:rsidRPr="00076755">
        <w:rPr>
          <w:sz w:val="28"/>
          <w:szCs w:val="28"/>
        </w:rPr>
        <w:t>address</w:t>
      </w:r>
      <w:proofErr w:type="gramEnd"/>
    </w:p>
    <w:p w14:paraId="48D81F5D" w14:textId="0731B595" w:rsidR="0053638E" w:rsidRPr="00076755" w:rsidRDefault="0053638E" w:rsidP="0053638E">
      <w:pPr>
        <w:pStyle w:val="BodyText"/>
        <w:spacing w:before="120" w:after="120"/>
        <w:ind w:left="147" w:right="238"/>
        <w:rPr>
          <w:sz w:val="20"/>
          <w:szCs w:val="20"/>
        </w:rPr>
      </w:pPr>
      <w:r w:rsidRPr="00076755">
        <w:rPr>
          <w:sz w:val="20"/>
          <w:szCs w:val="20"/>
        </w:rPr>
        <w:t>If you enter your email address</w:t>
      </w:r>
      <w:r w:rsidR="009055CF" w:rsidRPr="00076755">
        <w:rPr>
          <w:sz w:val="20"/>
          <w:szCs w:val="20"/>
        </w:rPr>
        <w:t>,</w:t>
      </w:r>
      <w:r w:rsidRPr="00076755">
        <w:rPr>
          <w:sz w:val="20"/>
          <w:szCs w:val="20"/>
        </w:rPr>
        <w:t xml:space="preserve"> you will automatically receive an acknowledgement email when you submit your response.</w:t>
      </w:r>
    </w:p>
    <w:p w14:paraId="2638067B" w14:textId="77777777" w:rsidR="0053638E" w:rsidRPr="00076755" w:rsidRDefault="0053638E" w:rsidP="0053638E">
      <w:pPr>
        <w:ind w:left="148"/>
        <w:rPr>
          <w:sz w:val="24"/>
          <w:szCs w:val="24"/>
        </w:rPr>
      </w:pPr>
      <w:r w:rsidRPr="00076755">
        <w:rPr>
          <w:sz w:val="24"/>
          <w:szCs w:val="24"/>
        </w:rPr>
        <w:t>Email</w:t>
      </w:r>
    </w:p>
    <w:tbl>
      <w:tblPr>
        <w:tblStyle w:val="TableGrid"/>
        <w:tblW w:w="0" w:type="auto"/>
        <w:tblInd w:w="137" w:type="dxa"/>
        <w:tblLook w:val="04A0" w:firstRow="1" w:lastRow="0" w:firstColumn="1" w:lastColumn="0" w:noHBand="0" w:noVBand="1"/>
      </w:tblPr>
      <w:tblGrid>
        <w:gridCol w:w="9583"/>
      </w:tblGrid>
      <w:tr w:rsidR="0053638E" w:rsidRPr="00076755" w14:paraId="71FAAB76" w14:textId="77777777" w:rsidTr="004575B0">
        <w:tc>
          <w:tcPr>
            <w:tcW w:w="9583" w:type="dxa"/>
          </w:tcPr>
          <w:p w14:paraId="4E5D7267" w14:textId="77777777" w:rsidR="0053638E" w:rsidRPr="00076755" w:rsidRDefault="0053638E" w:rsidP="004575B0">
            <w:pPr>
              <w:pStyle w:val="BodyText"/>
              <w:spacing w:before="128"/>
            </w:pPr>
          </w:p>
        </w:tc>
      </w:tr>
    </w:tbl>
    <w:p w14:paraId="3890CA19" w14:textId="77777777" w:rsidR="0053638E" w:rsidRPr="00076755" w:rsidRDefault="0053638E" w:rsidP="0053638E">
      <w:pPr>
        <w:pStyle w:val="Heading2"/>
        <w:spacing w:before="240" w:after="120"/>
        <w:ind w:left="176"/>
        <w:rPr>
          <w:sz w:val="28"/>
          <w:szCs w:val="28"/>
        </w:rPr>
      </w:pPr>
      <w:r w:rsidRPr="00076755">
        <w:rPr>
          <w:sz w:val="28"/>
          <w:szCs w:val="28"/>
        </w:rPr>
        <w:t>Do your views officially represent those of an organisation?</w:t>
      </w:r>
    </w:p>
    <w:p w14:paraId="25A60138" w14:textId="77777777" w:rsidR="0053638E" w:rsidRPr="00076755" w:rsidRDefault="0053638E" w:rsidP="0053638E">
      <w:pPr>
        <w:pStyle w:val="Heading2"/>
        <w:rPr>
          <w:sz w:val="20"/>
          <w:szCs w:val="20"/>
        </w:rPr>
      </w:pPr>
      <w:r w:rsidRPr="00076755">
        <w:rPr>
          <w:sz w:val="20"/>
          <w:szCs w:val="20"/>
        </w:rPr>
        <w:t>(Required)</w:t>
      </w:r>
    </w:p>
    <w:p w14:paraId="6C89768A" w14:textId="77777777" w:rsidR="0053638E" w:rsidRPr="00076755" w:rsidRDefault="0053638E" w:rsidP="0053638E">
      <w:pPr>
        <w:spacing w:before="120" w:after="120"/>
        <w:ind w:left="176"/>
        <w:rPr>
          <w:color w:val="888888"/>
          <w:sz w:val="19"/>
        </w:rPr>
      </w:pPr>
      <w:r w:rsidRPr="00076755">
        <w:rPr>
          <w:color w:val="888888"/>
          <w:sz w:val="19"/>
        </w:rPr>
        <w:t>Please select only one item</w:t>
      </w:r>
    </w:p>
    <w:p w14:paraId="70958AFC" w14:textId="19406B62" w:rsidR="0053638E" w:rsidRPr="00076755" w:rsidRDefault="00EA542B" w:rsidP="0053638E">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3638E" w:rsidRPr="00076755">
            <w:rPr>
              <w:rFonts w:ascii="Segoe UI Symbol" w:eastAsia="MS Gothic" w:hAnsi="Segoe UI Symbol" w:cs="Segoe UI Symbol"/>
              <w:sz w:val="24"/>
              <w:szCs w:val="24"/>
            </w:rPr>
            <w:t>☐</w:t>
          </w:r>
        </w:sdtContent>
      </w:sdt>
      <w:r w:rsidR="0053638E" w:rsidRPr="00076755">
        <w:rPr>
          <w:sz w:val="24"/>
          <w:szCs w:val="24"/>
        </w:rPr>
        <w:t xml:space="preserve"> Yes, I am authorised to submit feedback on behalf of an organisation</w:t>
      </w:r>
      <w:r w:rsidR="007831C1">
        <w:rPr>
          <w:sz w:val="24"/>
          <w:szCs w:val="24"/>
        </w:rPr>
        <w:t>.</w:t>
      </w:r>
    </w:p>
    <w:p w14:paraId="3401D351" w14:textId="77777777" w:rsidR="0053638E" w:rsidRPr="00076755" w:rsidRDefault="00EA542B" w:rsidP="0053638E">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3638E" w:rsidRPr="00076755">
            <w:rPr>
              <w:rFonts w:ascii="Segoe UI Symbol" w:eastAsia="MS Gothic" w:hAnsi="Segoe UI Symbol" w:cs="Segoe UI Symbol"/>
              <w:sz w:val="24"/>
              <w:szCs w:val="24"/>
            </w:rPr>
            <w:t>☐</w:t>
          </w:r>
        </w:sdtContent>
      </w:sdt>
      <w:r w:rsidR="0053638E" w:rsidRPr="00076755">
        <w:rPr>
          <w:sz w:val="24"/>
          <w:szCs w:val="24"/>
        </w:rPr>
        <w:t xml:space="preserve"> No, these are my personal views.</w:t>
      </w:r>
    </w:p>
    <w:p w14:paraId="4514A850" w14:textId="77777777" w:rsidR="0053638E" w:rsidRPr="00076755" w:rsidRDefault="0053638E" w:rsidP="0053638E">
      <w:pPr>
        <w:spacing w:before="240" w:after="120"/>
        <w:ind w:left="147"/>
        <w:rPr>
          <w:sz w:val="26"/>
          <w:szCs w:val="26"/>
        </w:rPr>
      </w:pPr>
      <w:r w:rsidRPr="00076755">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568"/>
      </w:tblGrid>
      <w:tr w:rsidR="0053638E" w:rsidRPr="00076755" w14:paraId="75E6105B" w14:textId="77777777" w:rsidTr="001440E3">
        <w:tc>
          <w:tcPr>
            <w:tcW w:w="9568" w:type="dxa"/>
          </w:tcPr>
          <w:p w14:paraId="4489CF64" w14:textId="77777777" w:rsidR="0053638E" w:rsidRPr="00076755" w:rsidRDefault="0053638E" w:rsidP="004575B0">
            <w:pPr>
              <w:pStyle w:val="BodyText"/>
              <w:spacing w:before="128"/>
            </w:pPr>
          </w:p>
        </w:tc>
      </w:tr>
    </w:tbl>
    <w:p w14:paraId="7D0FBDE1" w14:textId="77777777" w:rsidR="001440E3" w:rsidRPr="00D10CFD" w:rsidRDefault="001440E3" w:rsidP="001440E3">
      <w:pPr>
        <w:spacing w:before="240" w:after="120"/>
        <w:ind w:left="176"/>
        <w:rPr>
          <w:sz w:val="24"/>
          <w:szCs w:val="24"/>
        </w:rPr>
      </w:pPr>
      <w:bookmarkStart w:id="9" w:name="_Hlk46394012"/>
      <w:bookmarkEnd w:id="7"/>
      <w:r w:rsidRPr="00D10CFD">
        <w:rPr>
          <w:sz w:val="24"/>
          <w:szCs w:val="24"/>
        </w:rPr>
        <w:t>Which of the following best describes the group you represent?</w:t>
      </w:r>
    </w:p>
    <w:p w14:paraId="5FF44BF6" w14:textId="40157993" w:rsidR="001440E3" w:rsidRPr="002A6AF7" w:rsidRDefault="001440E3" w:rsidP="001440E3">
      <w:pPr>
        <w:spacing w:before="120" w:after="120"/>
        <w:ind w:left="176"/>
        <w:rPr>
          <w:i/>
          <w:color w:val="888888"/>
          <w:sz w:val="19"/>
          <w:szCs w:val="19"/>
        </w:rPr>
      </w:pPr>
      <w:r w:rsidRPr="7EFA79C9">
        <w:rPr>
          <w:i/>
          <w:color w:val="888888"/>
          <w:sz w:val="19"/>
          <w:szCs w:val="19"/>
        </w:rPr>
        <w:t>Please select</w:t>
      </w:r>
      <w:r w:rsidR="00950CCE">
        <w:rPr>
          <w:i/>
          <w:color w:val="888888"/>
          <w:sz w:val="19"/>
          <w:szCs w:val="19"/>
        </w:rPr>
        <w:t xml:space="preserve"> all that </w:t>
      </w:r>
      <w:proofErr w:type="gramStart"/>
      <w:r w:rsidR="00950CCE">
        <w:rPr>
          <w:i/>
          <w:color w:val="888888"/>
          <w:sz w:val="19"/>
          <w:szCs w:val="19"/>
        </w:rPr>
        <w:t>apply</w:t>
      </w:r>
      <w:proofErr w:type="gramEnd"/>
    </w:p>
    <w:p w14:paraId="3A12F382" w14:textId="201F0884" w:rsidR="001440E3" w:rsidRPr="00950CCE" w:rsidRDefault="00EA542B" w:rsidP="001440E3">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1440E3" w:rsidRPr="00950CCE">
            <w:rPr>
              <w:rFonts w:ascii="Segoe UI Symbol" w:eastAsia="MS Gothic" w:hAnsi="Segoe UI Symbol" w:cs="Segoe UI Symbol"/>
              <w:spacing w:val="-6"/>
              <w:sz w:val="24"/>
              <w:szCs w:val="24"/>
            </w:rPr>
            <w:t>☐</w:t>
          </w:r>
        </w:sdtContent>
      </w:sdt>
      <w:r w:rsidR="001440E3" w:rsidRPr="00950CCE">
        <w:rPr>
          <w:spacing w:val="-6"/>
          <w:sz w:val="24"/>
          <w:szCs w:val="24"/>
        </w:rPr>
        <w:t xml:space="preserve"> </w:t>
      </w:r>
      <w:r w:rsidR="001440E3" w:rsidRPr="00950CCE">
        <w:rPr>
          <w:sz w:val="24"/>
          <w:szCs w:val="24"/>
        </w:rPr>
        <w:t>Aircraft owner/operator</w:t>
      </w:r>
    </w:p>
    <w:p w14:paraId="0414A596" w14:textId="77777777" w:rsidR="001440E3" w:rsidRPr="00950CCE" w:rsidRDefault="00EA542B" w:rsidP="001440E3">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1440E3" w:rsidRPr="00950CCE">
            <w:rPr>
              <w:rFonts w:ascii="Segoe UI Symbol" w:eastAsia="MS Gothic" w:hAnsi="Segoe UI Symbol" w:cs="Segoe UI Symbol"/>
              <w:sz w:val="24"/>
              <w:szCs w:val="24"/>
            </w:rPr>
            <w:t>☐</w:t>
          </w:r>
        </w:sdtContent>
      </w:sdt>
      <w:r w:rsidR="001440E3" w:rsidRPr="00950CCE">
        <w:rPr>
          <w:sz w:val="24"/>
          <w:szCs w:val="24"/>
        </w:rPr>
        <w:t xml:space="preserve"> Pilot</w:t>
      </w:r>
    </w:p>
    <w:p w14:paraId="36F74BB2" w14:textId="06E1C72A" w:rsidR="008676E2" w:rsidRPr="00950CCE" w:rsidRDefault="00EA542B" w:rsidP="001440E3">
      <w:pPr>
        <w:widowControl/>
        <w:autoSpaceDE/>
        <w:autoSpaceDN/>
        <w:spacing w:after="160" w:line="259" w:lineRule="auto"/>
        <w:ind w:left="1440"/>
        <w:contextualSpacing/>
        <w:rPr>
          <w:sz w:val="24"/>
          <w:szCs w:val="24"/>
        </w:rPr>
      </w:pPr>
      <w:sdt>
        <w:sdtPr>
          <w:rPr>
            <w:sz w:val="24"/>
            <w:szCs w:val="24"/>
          </w:rPr>
          <w:id w:val="-730158746"/>
          <w14:checkbox>
            <w14:checked w14:val="0"/>
            <w14:checkedState w14:val="2612" w14:font="MS Gothic"/>
            <w14:uncheckedState w14:val="2610" w14:font="MS Gothic"/>
          </w14:checkbox>
        </w:sdtPr>
        <w:sdtEndPr/>
        <w:sdtContent>
          <w:r w:rsidR="008676E2" w:rsidRPr="00950CCE">
            <w:rPr>
              <w:rFonts w:ascii="Segoe UI Symbol" w:eastAsia="MS Gothic" w:hAnsi="Segoe UI Symbol" w:cs="Segoe UI Symbol"/>
              <w:sz w:val="24"/>
              <w:szCs w:val="24"/>
            </w:rPr>
            <w:t>☐</w:t>
          </w:r>
        </w:sdtContent>
      </w:sdt>
      <w:r w:rsidR="008676E2" w:rsidRPr="00950CCE">
        <w:rPr>
          <w:sz w:val="24"/>
          <w:szCs w:val="24"/>
        </w:rPr>
        <w:t xml:space="preserve"> Pilot with colour vision deficiency</w:t>
      </w:r>
    </w:p>
    <w:p w14:paraId="35239446" w14:textId="3C4D3BAF" w:rsidR="00057283" w:rsidRPr="00950CCE" w:rsidRDefault="00EA542B" w:rsidP="001440E3">
      <w:pPr>
        <w:widowControl/>
        <w:autoSpaceDE/>
        <w:autoSpaceDN/>
        <w:spacing w:after="160" w:line="259" w:lineRule="auto"/>
        <w:ind w:left="1440"/>
        <w:contextualSpacing/>
        <w:rPr>
          <w:sz w:val="24"/>
          <w:szCs w:val="24"/>
        </w:rPr>
      </w:pPr>
      <w:sdt>
        <w:sdtPr>
          <w:rPr>
            <w:sz w:val="24"/>
            <w:szCs w:val="24"/>
          </w:rPr>
          <w:id w:val="-2112113941"/>
          <w14:checkbox>
            <w14:checked w14:val="0"/>
            <w14:checkedState w14:val="2612" w14:font="MS Gothic"/>
            <w14:uncheckedState w14:val="2610" w14:font="MS Gothic"/>
          </w14:checkbox>
        </w:sdtPr>
        <w:sdtEndPr/>
        <w:sdtContent>
          <w:r w:rsidR="00057283" w:rsidRPr="00950CCE">
            <w:rPr>
              <w:rFonts w:ascii="Segoe UI Symbol" w:eastAsia="MS Gothic" w:hAnsi="Segoe UI Symbol" w:cs="Segoe UI Symbol"/>
              <w:sz w:val="24"/>
              <w:szCs w:val="24"/>
            </w:rPr>
            <w:t>☐</w:t>
          </w:r>
        </w:sdtContent>
      </w:sdt>
      <w:r w:rsidR="00057283" w:rsidRPr="00950CCE">
        <w:rPr>
          <w:sz w:val="24"/>
          <w:szCs w:val="24"/>
        </w:rPr>
        <w:t xml:space="preserve"> Flight examiner</w:t>
      </w:r>
    </w:p>
    <w:p w14:paraId="2721196D" w14:textId="596005ED" w:rsidR="001440E3" w:rsidRPr="00950CCE" w:rsidRDefault="00EA542B" w:rsidP="001440E3">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1440E3" w:rsidRPr="00950CCE">
            <w:rPr>
              <w:rFonts w:ascii="Segoe UI Symbol" w:eastAsia="MS Gothic" w:hAnsi="Segoe UI Symbol" w:cs="Segoe UI Symbol"/>
              <w:sz w:val="24"/>
              <w:szCs w:val="24"/>
            </w:rPr>
            <w:t>☐</w:t>
          </w:r>
        </w:sdtContent>
      </w:sdt>
      <w:r w:rsidR="001440E3" w:rsidRPr="00950CCE">
        <w:rPr>
          <w:sz w:val="24"/>
          <w:szCs w:val="24"/>
        </w:rPr>
        <w:t xml:space="preserve"> </w:t>
      </w:r>
      <w:r w:rsidR="00C9223D" w:rsidRPr="00950CCE">
        <w:rPr>
          <w:sz w:val="24"/>
          <w:szCs w:val="24"/>
        </w:rPr>
        <w:t>D</w:t>
      </w:r>
      <w:r w:rsidR="00950CCE" w:rsidRPr="00950CCE">
        <w:rPr>
          <w:sz w:val="24"/>
          <w:szCs w:val="24"/>
        </w:rPr>
        <w:t>esignated Aviation medical Examiner (D</w:t>
      </w:r>
      <w:r w:rsidR="00C9223D" w:rsidRPr="00950CCE">
        <w:rPr>
          <w:sz w:val="24"/>
          <w:szCs w:val="24"/>
        </w:rPr>
        <w:t>AME</w:t>
      </w:r>
      <w:r w:rsidR="00950CCE" w:rsidRPr="00950CCE">
        <w:rPr>
          <w:sz w:val="24"/>
          <w:szCs w:val="24"/>
        </w:rPr>
        <w:t>)</w:t>
      </w:r>
    </w:p>
    <w:p w14:paraId="04879F43" w14:textId="3D129B20" w:rsidR="00D22D7C" w:rsidRPr="00950CCE" w:rsidRDefault="00EA542B" w:rsidP="00D22D7C">
      <w:pPr>
        <w:widowControl/>
        <w:autoSpaceDE/>
        <w:autoSpaceDN/>
        <w:spacing w:after="160" w:line="259" w:lineRule="auto"/>
        <w:ind w:left="1440"/>
        <w:contextualSpacing/>
        <w:rPr>
          <w:sz w:val="24"/>
          <w:szCs w:val="24"/>
        </w:rPr>
      </w:pPr>
      <w:sdt>
        <w:sdtPr>
          <w:rPr>
            <w:sz w:val="24"/>
            <w:szCs w:val="24"/>
          </w:rPr>
          <w:id w:val="2073147039"/>
          <w14:checkbox>
            <w14:checked w14:val="0"/>
            <w14:checkedState w14:val="2612" w14:font="MS Gothic"/>
            <w14:uncheckedState w14:val="2610" w14:font="MS Gothic"/>
          </w14:checkbox>
        </w:sdtPr>
        <w:sdtEndPr/>
        <w:sdtContent>
          <w:r w:rsidR="00D22D7C" w:rsidRPr="00950CCE">
            <w:rPr>
              <w:rFonts w:ascii="Segoe UI Symbol" w:eastAsia="MS Gothic" w:hAnsi="Segoe UI Symbol" w:cs="Segoe UI Symbol"/>
              <w:sz w:val="24"/>
              <w:szCs w:val="24"/>
            </w:rPr>
            <w:t>☐</w:t>
          </w:r>
        </w:sdtContent>
      </w:sdt>
      <w:r w:rsidR="00D22D7C" w:rsidRPr="00950CCE" w:rsidDel="00D22D7C">
        <w:rPr>
          <w:sz w:val="24"/>
          <w:szCs w:val="24"/>
        </w:rPr>
        <w:t xml:space="preserve"> </w:t>
      </w:r>
      <w:r w:rsidR="00D22D7C" w:rsidRPr="00950CCE">
        <w:rPr>
          <w:sz w:val="24"/>
          <w:szCs w:val="24"/>
        </w:rPr>
        <w:t>Designated Aviation Ophthalmologist or Optometrist (DAO)</w:t>
      </w:r>
    </w:p>
    <w:p w14:paraId="61F58DB4" w14:textId="4289D9DF" w:rsidR="00D22D7C" w:rsidRPr="00950CCE" w:rsidRDefault="00EA542B" w:rsidP="00D22D7C">
      <w:pPr>
        <w:widowControl/>
        <w:autoSpaceDE/>
        <w:autoSpaceDN/>
        <w:spacing w:after="160" w:line="259" w:lineRule="auto"/>
        <w:ind w:left="1440"/>
        <w:contextualSpacing/>
        <w:rPr>
          <w:sz w:val="24"/>
          <w:szCs w:val="24"/>
        </w:rPr>
      </w:pPr>
      <w:sdt>
        <w:sdtPr>
          <w:rPr>
            <w:sz w:val="24"/>
            <w:szCs w:val="24"/>
          </w:rPr>
          <w:id w:val="1324631843"/>
          <w14:checkbox>
            <w14:checked w14:val="0"/>
            <w14:checkedState w14:val="2612" w14:font="MS Gothic"/>
            <w14:uncheckedState w14:val="2610" w14:font="MS Gothic"/>
          </w14:checkbox>
        </w:sdtPr>
        <w:sdtEndPr/>
        <w:sdtContent>
          <w:r w:rsidR="00D22D7C" w:rsidRPr="00950CCE">
            <w:rPr>
              <w:rFonts w:ascii="Segoe UI Symbol" w:eastAsia="MS Gothic" w:hAnsi="Segoe UI Symbol" w:cs="Segoe UI Symbol"/>
              <w:sz w:val="24"/>
              <w:szCs w:val="24"/>
            </w:rPr>
            <w:t>☐</w:t>
          </w:r>
        </w:sdtContent>
      </w:sdt>
      <w:r w:rsidR="00D22D7C" w:rsidRPr="00950CCE">
        <w:rPr>
          <w:sz w:val="24"/>
          <w:szCs w:val="24"/>
        </w:rPr>
        <w:t xml:space="preserve"> Designated Aviation eye Examiner (DAEE)</w:t>
      </w:r>
    </w:p>
    <w:p w14:paraId="3DB1D153" w14:textId="77777777" w:rsidR="00950CCE" w:rsidRPr="00950CCE" w:rsidRDefault="00EA542B" w:rsidP="00C9223D">
      <w:pPr>
        <w:widowControl/>
        <w:autoSpaceDE/>
        <w:autoSpaceDN/>
        <w:spacing w:after="160" w:line="259" w:lineRule="auto"/>
        <w:ind w:left="1440"/>
        <w:contextualSpacing/>
        <w:rPr>
          <w:sz w:val="24"/>
          <w:szCs w:val="24"/>
        </w:rPr>
      </w:pPr>
      <w:sdt>
        <w:sdtPr>
          <w:rPr>
            <w:sz w:val="24"/>
            <w:szCs w:val="24"/>
          </w:rPr>
          <w:id w:val="-678813721"/>
          <w14:checkbox>
            <w14:checked w14:val="0"/>
            <w14:checkedState w14:val="2612" w14:font="MS Gothic"/>
            <w14:uncheckedState w14:val="2610" w14:font="MS Gothic"/>
          </w14:checkbox>
        </w:sdtPr>
        <w:sdtEndPr/>
        <w:sdtContent>
          <w:r w:rsidR="00D22D7C" w:rsidRPr="00950CCE">
            <w:rPr>
              <w:rFonts w:ascii="Segoe UI Symbol" w:eastAsia="MS Gothic" w:hAnsi="Segoe UI Symbol" w:cs="Segoe UI Symbol"/>
              <w:sz w:val="24"/>
              <w:szCs w:val="24"/>
            </w:rPr>
            <w:t>☐</w:t>
          </w:r>
        </w:sdtContent>
      </w:sdt>
      <w:r w:rsidR="00D22D7C" w:rsidRPr="00950CCE">
        <w:rPr>
          <w:sz w:val="24"/>
          <w:szCs w:val="24"/>
        </w:rPr>
        <w:t xml:space="preserve"> Credentialed Optometrist (CO)</w:t>
      </w:r>
      <w:r w:rsidR="00950CCE" w:rsidRPr="00950CCE">
        <w:rPr>
          <w:sz w:val="24"/>
          <w:szCs w:val="24"/>
        </w:rPr>
        <w:t xml:space="preserve"> </w:t>
      </w:r>
    </w:p>
    <w:p w14:paraId="0D2FE095" w14:textId="0C5FB980" w:rsidR="00C9223D" w:rsidRPr="00C47DA7" w:rsidRDefault="00EA542B" w:rsidP="00C9223D">
      <w:pPr>
        <w:widowControl/>
        <w:autoSpaceDE/>
        <w:autoSpaceDN/>
        <w:spacing w:after="160" w:line="259" w:lineRule="auto"/>
        <w:ind w:left="1440"/>
        <w:contextualSpacing/>
        <w:rPr>
          <w:sz w:val="24"/>
          <w:szCs w:val="24"/>
        </w:rPr>
      </w:pPr>
      <w:sdt>
        <w:sdtPr>
          <w:rPr>
            <w:sz w:val="24"/>
            <w:szCs w:val="24"/>
          </w:rPr>
          <w:id w:val="-698849744"/>
          <w14:checkbox>
            <w14:checked w14:val="0"/>
            <w14:checkedState w14:val="2612" w14:font="MS Gothic"/>
            <w14:uncheckedState w14:val="2610" w14:font="MS Gothic"/>
          </w14:checkbox>
        </w:sdtPr>
        <w:sdtEndPr/>
        <w:sdtContent>
          <w:r w:rsidR="00950CCE" w:rsidRPr="00C47DA7">
            <w:rPr>
              <w:rFonts w:ascii="MS Gothic" w:eastAsia="MS Gothic" w:hAnsi="MS Gothic" w:hint="eastAsia"/>
              <w:sz w:val="24"/>
              <w:szCs w:val="24"/>
            </w:rPr>
            <w:t>☐</w:t>
          </w:r>
        </w:sdtContent>
      </w:sdt>
      <w:r w:rsidR="00950CCE" w:rsidRPr="00C47DA7">
        <w:rPr>
          <w:sz w:val="24"/>
          <w:szCs w:val="24"/>
        </w:rPr>
        <w:t xml:space="preserve"> </w:t>
      </w:r>
      <w:r w:rsidR="00C9223D" w:rsidRPr="00C47DA7">
        <w:rPr>
          <w:sz w:val="24"/>
          <w:szCs w:val="24"/>
        </w:rPr>
        <w:t>A</w:t>
      </w:r>
      <w:r w:rsidR="00950CCE" w:rsidRPr="00C47DA7">
        <w:rPr>
          <w:sz w:val="24"/>
          <w:szCs w:val="24"/>
        </w:rPr>
        <w:t>ir traffic service provider</w:t>
      </w:r>
    </w:p>
    <w:p w14:paraId="156059B0" w14:textId="0D8647E7" w:rsidR="001440E3" w:rsidRPr="00417969" w:rsidRDefault="00EA542B" w:rsidP="001440E3">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1440E3" w:rsidRPr="00417969">
            <w:rPr>
              <w:rFonts w:ascii="Segoe UI Symbol" w:eastAsia="MS Gothic" w:hAnsi="Segoe UI Symbol" w:cs="Segoe UI Symbol"/>
              <w:sz w:val="24"/>
              <w:szCs w:val="24"/>
            </w:rPr>
            <w:t>☐</w:t>
          </w:r>
        </w:sdtContent>
      </w:sdt>
      <w:r w:rsidR="001440E3" w:rsidRPr="00417969">
        <w:rPr>
          <w:sz w:val="24"/>
          <w:szCs w:val="24"/>
        </w:rPr>
        <w:t xml:space="preserve"> Other</w:t>
      </w:r>
    </w:p>
    <w:p w14:paraId="2C5D6771" w14:textId="32B857B4" w:rsidR="001440E3" w:rsidRPr="002A6AF7" w:rsidRDefault="001440E3" w:rsidP="001440E3">
      <w:pPr>
        <w:pStyle w:val="BodyText"/>
        <w:tabs>
          <w:tab w:val="left" w:pos="3329"/>
          <w:tab w:val="left" w:pos="3449"/>
          <w:tab w:val="left" w:pos="4499"/>
        </w:tabs>
        <w:spacing w:before="240" w:after="120"/>
        <w:ind w:left="181" w:right="2449"/>
      </w:pPr>
      <w:r w:rsidRPr="002A6AF7">
        <w:t xml:space="preserve">Please </w:t>
      </w:r>
      <w:r w:rsidR="00385B6A">
        <w:t>s</w:t>
      </w:r>
      <w:r w:rsidRPr="002A6AF7">
        <w:t xml:space="preserve">pecify </w:t>
      </w:r>
      <w:r>
        <w:t>‘</w:t>
      </w:r>
      <w:r w:rsidRPr="002A6AF7">
        <w:t>Other</w:t>
      </w:r>
      <w:r>
        <w:t>’</w:t>
      </w:r>
      <w:r w:rsidRPr="002A6AF7">
        <w:t xml:space="preserve"> if selected.</w:t>
      </w:r>
    </w:p>
    <w:tbl>
      <w:tblPr>
        <w:tblStyle w:val="TableGrid"/>
        <w:tblW w:w="0" w:type="auto"/>
        <w:tblInd w:w="178" w:type="dxa"/>
        <w:tblLook w:val="04A0" w:firstRow="1" w:lastRow="0" w:firstColumn="1" w:lastColumn="0" w:noHBand="0" w:noVBand="1"/>
      </w:tblPr>
      <w:tblGrid>
        <w:gridCol w:w="9568"/>
      </w:tblGrid>
      <w:tr w:rsidR="001440E3" w:rsidRPr="002A6AF7" w14:paraId="00C46987" w14:textId="77777777" w:rsidTr="00D34F9B">
        <w:tc>
          <w:tcPr>
            <w:tcW w:w="9946" w:type="dxa"/>
          </w:tcPr>
          <w:p w14:paraId="16561DDD" w14:textId="77777777" w:rsidR="001440E3" w:rsidRPr="002A6AF7" w:rsidRDefault="001440E3" w:rsidP="001B0306">
            <w:pPr>
              <w:pStyle w:val="BodyText"/>
              <w:spacing w:before="120" w:after="120"/>
            </w:pPr>
          </w:p>
        </w:tc>
      </w:tr>
    </w:tbl>
    <w:p w14:paraId="0950A220" w14:textId="5969327B" w:rsidR="00F22B01" w:rsidRPr="00D1560A" w:rsidRDefault="001440E3" w:rsidP="006E459A">
      <w:pPr>
        <w:pStyle w:val="Heading1"/>
        <w:spacing w:before="120" w:after="120"/>
        <w:ind w:left="176"/>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r w:rsidR="00F22B01" w:rsidRPr="006E459A">
        <w:rPr>
          <w:color w:val="365F91" w:themeColor="accent1" w:themeShade="BF"/>
          <w:lang w:val="en" w:eastAsia="en-AU"/>
        </w:rPr>
        <w:lastRenderedPageBreak/>
        <w:t xml:space="preserve">Page 3. Consent to publish </w:t>
      </w:r>
      <w:proofErr w:type="gramStart"/>
      <w:r w:rsidR="00F22B01" w:rsidRPr="006E459A">
        <w:rPr>
          <w:color w:val="365F91" w:themeColor="accent1" w:themeShade="BF"/>
          <w:lang w:val="en" w:eastAsia="en-AU"/>
        </w:rPr>
        <w:t>submission</w:t>
      </w:r>
      <w:bookmarkStart w:id="10" w:name="_Hlk16072089"/>
      <w:proofErr w:type="gramEnd"/>
    </w:p>
    <w:p w14:paraId="7568526E" w14:textId="77777777" w:rsidR="00F22B01" w:rsidRPr="00D1560A" w:rsidRDefault="00F22B01" w:rsidP="00F22B01">
      <w:pPr>
        <w:pStyle w:val="BodyText"/>
        <w:spacing w:before="297" w:after="240" w:line="334" w:lineRule="auto"/>
        <w:ind w:left="119" w:right="386"/>
        <w:rPr>
          <w:sz w:val="22"/>
          <w:szCs w:val="22"/>
        </w:rPr>
      </w:pPr>
      <w:bookmarkStart w:id="11" w:name="_Hlk46393757"/>
      <w:bookmarkEnd w:id="9"/>
      <w:bookmarkEnd w:id="10"/>
      <w:r>
        <w:rPr>
          <w:sz w:val="22"/>
          <w:szCs w:val="22"/>
        </w:rPr>
        <w:t>T</w:t>
      </w:r>
      <w:r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3E2F37A1" w14:textId="77777777" w:rsidR="00F22B01" w:rsidRPr="00D1560A" w:rsidRDefault="00F22B01" w:rsidP="00F22B01">
      <w:pPr>
        <w:pStyle w:val="BodyText"/>
        <w:spacing w:before="120" w:after="120"/>
        <w:ind w:left="119"/>
        <w:rPr>
          <w:sz w:val="22"/>
          <w:szCs w:val="22"/>
        </w:rPr>
      </w:pPr>
      <w:r w:rsidRPr="00D1560A">
        <w:rPr>
          <w:sz w:val="22"/>
          <w:szCs w:val="22"/>
        </w:rPr>
        <w:t>Where you consent to publication, we will include:</w:t>
      </w:r>
    </w:p>
    <w:p w14:paraId="3475E418" w14:textId="46D3432C" w:rsidR="00F22B01" w:rsidRPr="00751BDA" w:rsidRDefault="00F22B01">
      <w:pPr>
        <w:pStyle w:val="ListParagraph"/>
        <w:widowControl/>
        <w:numPr>
          <w:ilvl w:val="0"/>
          <w:numId w:val="7"/>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w:t>
      </w:r>
      <w:proofErr w:type="gramStart"/>
      <w:r w:rsidRPr="00751BDA">
        <w:rPr>
          <w:color w:val="000000"/>
          <w:sz w:val="24"/>
          <w:szCs w:val="24"/>
        </w:rPr>
        <w:t>individual</w:t>
      </w:r>
      <w:proofErr w:type="gramEnd"/>
      <w:r w:rsidRPr="00751BDA">
        <w:rPr>
          <w:color w:val="000000"/>
          <w:sz w:val="24"/>
          <w:szCs w:val="24"/>
        </w:rPr>
        <w:t xml:space="preserve"> </w:t>
      </w:r>
    </w:p>
    <w:p w14:paraId="29BC46EF" w14:textId="77777777" w:rsidR="00F22B01" w:rsidRPr="00751BDA" w:rsidRDefault="00F22B01">
      <w:pPr>
        <w:pStyle w:val="ListParagraph"/>
        <w:widowControl/>
        <w:numPr>
          <w:ilvl w:val="0"/>
          <w:numId w:val="7"/>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 xml:space="preserve">on whose behalf the submission has been </w:t>
      </w:r>
      <w:proofErr w:type="gramStart"/>
      <w:r w:rsidRPr="00751BDA">
        <w:rPr>
          <w:color w:val="000000"/>
          <w:sz w:val="24"/>
          <w:szCs w:val="24"/>
        </w:rPr>
        <w:t>made</w:t>
      </w:r>
      <w:proofErr w:type="gramEnd"/>
    </w:p>
    <w:p w14:paraId="36FA0CFA" w14:textId="77777777" w:rsidR="00F22B01" w:rsidRPr="00751BDA" w:rsidRDefault="00F22B01">
      <w:pPr>
        <w:pStyle w:val="ListParagraph"/>
        <w:widowControl/>
        <w:numPr>
          <w:ilvl w:val="0"/>
          <w:numId w:val="7"/>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1D0979B" w14:textId="63B4FA2E" w:rsidR="00F22B01" w:rsidRDefault="00F22B01" w:rsidP="00F22B01">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r w:rsidR="007831C1">
        <w:rPr>
          <w:sz w:val="22"/>
          <w:szCs w:val="22"/>
        </w:rPr>
        <w:t>.</w:t>
      </w:r>
    </w:p>
    <w:p w14:paraId="15F1A74B" w14:textId="1A936CD6" w:rsidR="00F22B01" w:rsidRPr="00417969" w:rsidRDefault="00F22B01" w:rsidP="00CD4452">
      <w:pPr>
        <w:spacing w:before="480" w:after="120"/>
        <w:ind w:left="119" w:right="136"/>
        <w:rPr>
          <w:sz w:val="28"/>
          <w:szCs w:val="28"/>
        </w:rPr>
      </w:pPr>
      <w:bookmarkStart w:id="12" w:name="_Hlk46393777"/>
      <w:bookmarkEnd w:id="11"/>
      <w:r w:rsidRPr="00417969">
        <w:rPr>
          <w:sz w:val="28"/>
          <w:szCs w:val="28"/>
        </w:rPr>
        <w:t>Do you give permission for your response to be published?</w:t>
      </w:r>
    </w:p>
    <w:p w14:paraId="72AB99EC" w14:textId="77777777" w:rsidR="00F22B01" w:rsidRPr="00D1560A" w:rsidRDefault="00F22B01" w:rsidP="00F22B01">
      <w:pPr>
        <w:spacing w:before="120" w:after="120"/>
        <w:ind w:left="119"/>
        <w:rPr>
          <w:i/>
          <w:iCs/>
          <w:sz w:val="20"/>
          <w:szCs w:val="20"/>
        </w:rPr>
      </w:pPr>
      <w:r w:rsidRPr="00D1560A">
        <w:rPr>
          <w:i/>
          <w:iCs/>
          <w:sz w:val="20"/>
          <w:szCs w:val="20"/>
        </w:rPr>
        <w:t>(Required)</w:t>
      </w:r>
    </w:p>
    <w:p w14:paraId="3C3CDCFC" w14:textId="77777777" w:rsidR="00F22B01" w:rsidRPr="00AD3087" w:rsidRDefault="00F22B01" w:rsidP="00F22B01">
      <w:pPr>
        <w:spacing w:before="216"/>
        <w:ind w:left="178"/>
        <w:rPr>
          <w:i/>
          <w:sz w:val="20"/>
          <w:szCs w:val="20"/>
        </w:rPr>
      </w:pPr>
      <w:r w:rsidRPr="00AD3087">
        <w:rPr>
          <w:i/>
          <w:color w:val="888888"/>
          <w:sz w:val="20"/>
          <w:szCs w:val="20"/>
        </w:rPr>
        <w:t>Please select only one item</w:t>
      </w:r>
    </w:p>
    <w:p w14:paraId="05F678E8" w14:textId="51DAEE38" w:rsidR="00F22B01" w:rsidRPr="00AD3087" w:rsidRDefault="00EA542B" w:rsidP="00F22B01">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F22B01" w:rsidRPr="00AD3087">
            <w:rPr>
              <w:rFonts w:ascii="Segoe UI Symbol" w:eastAsia="MS Gothic" w:hAnsi="Segoe UI Symbol" w:cs="Segoe UI Symbol"/>
              <w:spacing w:val="-6"/>
              <w:sz w:val="28"/>
              <w:szCs w:val="28"/>
            </w:rPr>
            <w:t>☐</w:t>
          </w:r>
        </w:sdtContent>
      </w:sdt>
      <w:r w:rsidR="00F22B01" w:rsidRPr="00AD3087">
        <w:rPr>
          <w:spacing w:val="-6"/>
          <w:sz w:val="28"/>
          <w:szCs w:val="28"/>
        </w:rPr>
        <w:t xml:space="preserve"> </w:t>
      </w:r>
      <w:r w:rsidR="00F22B01" w:rsidRPr="00AD3087">
        <w:rPr>
          <w:sz w:val="28"/>
          <w:szCs w:val="28"/>
        </w:rPr>
        <w:t xml:space="preserve">Yes </w:t>
      </w:r>
      <w:r w:rsidR="00DF48B7">
        <w:rPr>
          <w:sz w:val="28"/>
          <w:szCs w:val="28"/>
        </w:rPr>
        <w:t>–</w:t>
      </w:r>
      <w:r w:rsidR="00F22B01" w:rsidRPr="00AD3087">
        <w:rPr>
          <w:sz w:val="28"/>
          <w:szCs w:val="28"/>
        </w:rPr>
        <w:t xml:space="preserve"> I give permission for my response/submission to be</w:t>
      </w:r>
      <w:r w:rsidR="00F22B01" w:rsidRPr="00AD3087">
        <w:rPr>
          <w:spacing w:val="-18"/>
          <w:sz w:val="28"/>
          <w:szCs w:val="28"/>
        </w:rPr>
        <w:t xml:space="preserve"> </w:t>
      </w:r>
      <w:r w:rsidR="00F22B01" w:rsidRPr="00AD3087">
        <w:rPr>
          <w:sz w:val="28"/>
          <w:szCs w:val="28"/>
        </w:rPr>
        <w:t>published.</w:t>
      </w:r>
    </w:p>
    <w:p w14:paraId="5B890916" w14:textId="56F1CD95" w:rsidR="00F22B01" w:rsidRPr="00AD3087" w:rsidRDefault="00EA542B" w:rsidP="00F22B01">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F22B01" w:rsidRPr="00AD3087">
            <w:rPr>
              <w:rFonts w:ascii="Segoe UI Symbol" w:eastAsia="MS Gothic" w:hAnsi="Segoe UI Symbol" w:cs="Segoe UI Symbol"/>
              <w:sz w:val="28"/>
              <w:szCs w:val="28"/>
            </w:rPr>
            <w:t>☐</w:t>
          </w:r>
        </w:sdtContent>
      </w:sdt>
      <w:r w:rsidR="00F22B01" w:rsidRPr="00AD3087">
        <w:rPr>
          <w:sz w:val="28"/>
          <w:szCs w:val="28"/>
        </w:rPr>
        <w:t xml:space="preserve"> No </w:t>
      </w:r>
      <w:r w:rsidR="00DF48B7">
        <w:rPr>
          <w:sz w:val="28"/>
          <w:szCs w:val="28"/>
        </w:rPr>
        <w:t>–</w:t>
      </w:r>
      <w:r w:rsidR="00F22B01" w:rsidRPr="00AD3087">
        <w:rPr>
          <w:sz w:val="28"/>
          <w:szCs w:val="28"/>
        </w:rPr>
        <w:t xml:space="preserve"> I would like my response/submission to remain confidential but understand that de-identified aggregate data may be published.</w:t>
      </w:r>
    </w:p>
    <w:p w14:paraId="332E82A9" w14:textId="406B51CB" w:rsidR="00F22B01" w:rsidRDefault="00EA542B" w:rsidP="00F22B01">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F22B01" w:rsidRPr="00AD3087">
            <w:rPr>
              <w:rFonts w:ascii="Segoe UI Symbol" w:eastAsia="MS Gothic" w:hAnsi="Segoe UI Symbol" w:cs="Segoe UI Symbol"/>
              <w:spacing w:val="-6"/>
              <w:sz w:val="28"/>
              <w:szCs w:val="28"/>
            </w:rPr>
            <w:t>☐</w:t>
          </w:r>
        </w:sdtContent>
      </w:sdt>
      <w:r w:rsidR="00F22B01" w:rsidRPr="00AD3087">
        <w:rPr>
          <w:spacing w:val="-6"/>
          <w:sz w:val="28"/>
          <w:szCs w:val="28"/>
        </w:rPr>
        <w:t xml:space="preserve"> </w:t>
      </w:r>
      <w:r w:rsidR="00F22B01" w:rsidRPr="00AD3087">
        <w:rPr>
          <w:sz w:val="28"/>
          <w:szCs w:val="28"/>
        </w:rPr>
        <w:t>I am a CASA</w:t>
      </w:r>
      <w:r w:rsidR="00F22B01" w:rsidRPr="00AD3087">
        <w:rPr>
          <w:spacing w:val="-14"/>
          <w:sz w:val="28"/>
          <w:szCs w:val="28"/>
        </w:rPr>
        <w:t xml:space="preserve"> </w:t>
      </w:r>
      <w:r w:rsidR="00F22B01" w:rsidRPr="00AD3087">
        <w:rPr>
          <w:sz w:val="28"/>
          <w:szCs w:val="28"/>
        </w:rPr>
        <w:t>officer.</w:t>
      </w:r>
      <w:bookmarkEnd w:id="12"/>
    </w:p>
    <w:p w14:paraId="488D6553" w14:textId="3D2AA5A4" w:rsidR="0032745C" w:rsidRPr="002A6AF7" w:rsidRDefault="0032745C" w:rsidP="00CD4452">
      <w:pPr>
        <w:spacing w:before="240" w:after="120" w:line="334" w:lineRule="auto"/>
        <w:ind w:left="119" w:right="136"/>
        <w:rPr>
          <w:sz w:val="28"/>
          <w:szCs w:val="28"/>
        </w:rPr>
      </w:pPr>
      <w:bookmarkStart w:id="13" w:name="_Hlk110848364"/>
      <w:r w:rsidRPr="00D1560A">
        <w:t xml:space="preserve">Information about how we consult and how to make a confidential submission is available on </w:t>
      </w:r>
      <w:r w:rsidR="005429A1">
        <w:t>our</w:t>
      </w:r>
      <w:r w:rsidRPr="00D1560A">
        <w:t xml:space="preserve"> </w:t>
      </w:r>
      <w:hyperlink r:id="rId11" w:tgtFrame="_blank" w:history="1">
        <w:r w:rsidR="005429A1">
          <w:rPr>
            <w:rStyle w:val="Hyperlink"/>
            <w:b/>
          </w:rPr>
          <w:t>website</w:t>
        </w:r>
      </w:hyperlink>
      <w:r w:rsidR="00DB5CFB">
        <w:rPr>
          <w:rStyle w:val="Hyperlink"/>
          <w:b/>
        </w:rPr>
        <w:t>.</w:t>
      </w:r>
    </w:p>
    <w:bookmarkEnd w:id="13"/>
    <w:p w14:paraId="5322389F" w14:textId="14EED4D0" w:rsidR="009D6687" w:rsidRPr="002568CA" w:rsidRDefault="009D6687">
      <w:pPr>
        <w:rPr>
          <w:color w:val="000000" w:themeColor="text1"/>
          <w:szCs w:val="28"/>
        </w:rPr>
      </w:pPr>
      <w:r w:rsidRPr="002568CA">
        <w:rPr>
          <w:color w:val="000000" w:themeColor="text1"/>
          <w:szCs w:val="28"/>
        </w:rPr>
        <w:br w:type="page"/>
      </w:r>
    </w:p>
    <w:p w14:paraId="2D947496" w14:textId="26E1BC70" w:rsidR="009D6687" w:rsidRPr="00263AE2" w:rsidRDefault="009D6687" w:rsidP="00B43213">
      <w:pPr>
        <w:pStyle w:val="Heading1"/>
        <w:spacing w:before="232" w:after="120"/>
        <w:ind w:left="0"/>
        <w:rPr>
          <w:rFonts w:eastAsia="Times New Roman"/>
          <w:bCs/>
          <w:color w:val="365F91" w:themeColor="accent1" w:themeShade="BF"/>
          <w:sz w:val="32"/>
          <w:szCs w:val="32"/>
          <w:lang w:val="en" w:eastAsia="en-AU"/>
        </w:rPr>
      </w:pPr>
      <w:r w:rsidRPr="00263AE2">
        <w:rPr>
          <w:rFonts w:eastAsia="Times New Roman"/>
          <w:bCs/>
          <w:color w:val="365F91" w:themeColor="accent1" w:themeShade="BF"/>
          <w:sz w:val="32"/>
          <w:szCs w:val="32"/>
          <w:lang w:val="en" w:eastAsia="en-AU"/>
        </w:rPr>
        <w:lastRenderedPageBreak/>
        <w:t>Page</w:t>
      </w:r>
      <w:r w:rsidR="00F22B01" w:rsidRPr="00263AE2">
        <w:rPr>
          <w:rFonts w:eastAsia="Times New Roman"/>
          <w:bCs/>
          <w:color w:val="365F91" w:themeColor="accent1" w:themeShade="BF"/>
          <w:sz w:val="32"/>
          <w:szCs w:val="32"/>
          <w:lang w:val="en" w:eastAsia="en-AU"/>
        </w:rPr>
        <w:t xml:space="preserve"> 4.</w:t>
      </w:r>
      <w:r w:rsidRPr="00263AE2">
        <w:rPr>
          <w:rFonts w:eastAsia="Times New Roman"/>
          <w:bCs/>
          <w:color w:val="365F91" w:themeColor="accent1" w:themeShade="BF"/>
          <w:sz w:val="32"/>
          <w:szCs w:val="32"/>
          <w:lang w:val="en" w:eastAsia="en-AU"/>
        </w:rPr>
        <w:t xml:space="preserve"> How the proposed instrument will work in </w:t>
      </w:r>
      <w:proofErr w:type="gramStart"/>
      <w:r w:rsidRPr="00263AE2">
        <w:rPr>
          <w:rFonts w:eastAsia="Times New Roman"/>
          <w:bCs/>
          <w:color w:val="365F91" w:themeColor="accent1" w:themeShade="BF"/>
          <w:sz w:val="32"/>
          <w:szCs w:val="32"/>
          <w:lang w:val="en" w:eastAsia="en-AU"/>
        </w:rPr>
        <w:t>practice</w:t>
      </w:r>
      <w:proofErr w:type="gramEnd"/>
    </w:p>
    <w:p w14:paraId="2CA08AA1" w14:textId="0B91C4AF" w:rsidR="00DF48B7" w:rsidRPr="001B0306" w:rsidRDefault="00AC2F18" w:rsidP="001B0306">
      <w:pPr>
        <w:spacing w:before="240" w:after="120"/>
      </w:pPr>
      <w:bookmarkStart w:id="14" w:name="_Hlk162260212"/>
      <w:r w:rsidRPr="001B0306">
        <w:t>When a pilot is found at their initial aviation medical examination to have a possible colour vision deficiency</w:t>
      </w:r>
      <w:r w:rsidR="00EE6413">
        <w:t xml:space="preserve"> (CVD)</w:t>
      </w:r>
      <w:r w:rsidRPr="001B0306">
        <w:t xml:space="preserve"> using the screening tests under</w:t>
      </w:r>
      <w:r w:rsidR="00EE6413">
        <w:t xml:space="preserve"> paragraph</w:t>
      </w:r>
      <w:r w:rsidRPr="001B0306">
        <w:t xml:space="preserve"> 67.150 </w:t>
      </w:r>
      <w:r w:rsidR="00EE6413">
        <w:t>(</w:t>
      </w:r>
      <w:r w:rsidRPr="001B0306">
        <w:t>6</w:t>
      </w:r>
      <w:r w:rsidR="00EE6413">
        <w:t>)(</w:t>
      </w:r>
      <w:r w:rsidRPr="001B0306">
        <w:t>a</w:t>
      </w:r>
      <w:r w:rsidR="00EE6413">
        <w:t xml:space="preserve">) of the </w:t>
      </w:r>
      <w:r w:rsidR="00EE6413" w:rsidRPr="00EE6413">
        <w:rPr>
          <w:i/>
          <w:iCs/>
        </w:rPr>
        <w:t>Civil Aviation Safety Regulations 1998 (CASR)</w:t>
      </w:r>
      <w:r w:rsidRPr="001B0306">
        <w:t xml:space="preserve"> (Ishihara Pseudoisochromatic Plates), they will be issued with an initial medical certificate with restrictions. They can then choose to undergo a further assessment to confirm the presence of </w:t>
      </w:r>
      <w:r w:rsidR="009F02F5" w:rsidRPr="001B0306">
        <w:t xml:space="preserve">CVD </w:t>
      </w:r>
      <w:r w:rsidRPr="001B0306">
        <w:t xml:space="preserve">using the Farnsworth Lantern test under </w:t>
      </w:r>
      <w:r w:rsidR="00EE6413">
        <w:t>paragraph</w:t>
      </w:r>
      <w:r w:rsidRPr="001B0306">
        <w:t xml:space="preserve"> 67.150 </w:t>
      </w:r>
      <w:r w:rsidR="00EE6413">
        <w:t>(</w:t>
      </w:r>
      <w:r w:rsidRPr="001B0306">
        <w:t>6</w:t>
      </w:r>
      <w:r w:rsidR="00EE6413">
        <w:t>)(</w:t>
      </w:r>
      <w:r w:rsidRPr="001B0306">
        <w:t>b</w:t>
      </w:r>
      <w:r w:rsidR="00EE6413">
        <w:t>) of CASR</w:t>
      </w:r>
      <w:r w:rsidRPr="001B0306">
        <w:t xml:space="preserve">. If the CVD is confirmed, their medical certificate will be continued with restrictions. </w:t>
      </w:r>
    </w:p>
    <w:p w14:paraId="72E1DBA0" w14:textId="2E6637D7" w:rsidR="006C6860" w:rsidRPr="001B0306" w:rsidRDefault="00AC2F18" w:rsidP="001B0306">
      <w:pPr>
        <w:spacing w:before="120" w:after="120"/>
      </w:pPr>
      <w:r w:rsidRPr="001B0306">
        <w:t xml:space="preserve">Pilots can then choose to undergo a formal comprehensive assessment to determine whether their colour vision deficiency means they don’t meet the medical standard under </w:t>
      </w:r>
      <w:r w:rsidR="00EE6413">
        <w:t xml:space="preserve">paragraph </w:t>
      </w:r>
      <w:r w:rsidRPr="001B0306">
        <w:t xml:space="preserve">67.150 </w:t>
      </w:r>
      <w:r w:rsidR="00EE6413">
        <w:t>(</w:t>
      </w:r>
      <w:r w:rsidRPr="001B0306">
        <w:t>6</w:t>
      </w:r>
      <w:r w:rsidR="00EE6413">
        <w:t>)(c)</w:t>
      </w:r>
      <w:r w:rsidR="00757C2A">
        <w:t xml:space="preserve"> of CASR</w:t>
      </w:r>
      <w:r w:rsidRPr="001B0306">
        <w:t xml:space="preserve">. </w:t>
      </w:r>
    </w:p>
    <w:p w14:paraId="79839D8D" w14:textId="79B06885" w:rsidR="009F02F5" w:rsidRPr="001B0306" w:rsidRDefault="00AC2F18" w:rsidP="001B0306">
      <w:pPr>
        <w:spacing w:before="120" w:after="120"/>
      </w:pPr>
      <w:r w:rsidRPr="001B0306">
        <w:t>Th</w:t>
      </w:r>
      <w:r w:rsidR="006C6860" w:rsidRPr="001B0306">
        <w:t xml:space="preserve">e proposed </w:t>
      </w:r>
      <w:r w:rsidRPr="001B0306">
        <w:t xml:space="preserve">instrument determines that the </w:t>
      </w:r>
      <w:r w:rsidR="74A24783" w:rsidRPr="001B0306">
        <w:t>2</w:t>
      </w:r>
      <w:r w:rsidRPr="001B0306">
        <w:t xml:space="preserve"> tests available to mee</w:t>
      </w:r>
      <w:r w:rsidR="00E730C7" w:rsidRPr="001B0306">
        <w:t>t</w:t>
      </w:r>
      <w:r w:rsidRPr="001B0306">
        <w:t xml:space="preserve"> the requirements of </w:t>
      </w:r>
      <w:bookmarkStart w:id="15" w:name="_Hlk162259545"/>
      <w:r w:rsidR="00CD6D5D">
        <w:t xml:space="preserve">paragraphs </w:t>
      </w:r>
      <w:r w:rsidRPr="001B0306">
        <w:t xml:space="preserve">67.150 </w:t>
      </w:r>
      <w:r w:rsidR="00CD6D5D">
        <w:t>(</w:t>
      </w:r>
      <w:r w:rsidRPr="001B0306">
        <w:t>6</w:t>
      </w:r>
      <w:r w:rsidR="00CD6D5D">
        <w:t>)(</w:t>
      </w:r>
      <w:r w:rsidRPr="001B0306">
        <w:t>c</w:t>
      </w:r>
      <w:r w:rsidR="00CD6D5D">
        <w:t>)</w:t>
      </w:r>
      <w:r w:rsidRPr="001B0306">
        <w:t xml:space="preserve"> </w:t>
      </w:r>
      <w:r w:rsidR="1728DA8F" w:rsidRPr="001B0306">
        <w:t xml:space="preserve">and 67.155 </w:t>
      </w:r>
      <w:r w:rsidR="00CD6D5D">
        <w:t>(</w:t>
      </w:r>
      <w:r w:rsidR="1728DA8F" w:rsidRPr="001B0306">
        <w:t>6</w:t>
      </w:r>
      <w:r w:rsidR="00CD6D5D">
        <w:t>)(</w:t>
      </w:r>
      <w:r w:rsidR="1728DA8F" w:rsidRPr="001B0306">
        <w:t>c</w:t>
      </w:r>
      <w:r w:rsidR="00CD6D5D">
        <w:t>)</w:t>
      </w:r>
      <w:r w:rsidR="00EE6413">
        <w:t xml:space="preserve"> of CASR</w:t>
      </w:r>
      <w:r w:rsidR="00CD6D5D">
        <w:t xml:space="preserve">, </w:t>
      </w:r>
      <w:r w:rsidRPr="001B0306">
        <w:t>are</w:t>
      </w:r>
      <w:r w:rsidR="009F02F5" w:rsidRPr="001B0306">
        <w:t xml:space="preserve"> the:</w:t>
      </w:r>
      <w:r w:rsidRPr="001B0306">
        <w:t xml:space="preserve"> </w:t>
      </w:r>
    </w:p>
    <w:bookmarkEnd w:id="15"/>
    <w:p w14:paraId="4F614D22" w14:textId="07028EF6" w:rsidR="00AC2F18" w:rsidRPr="001B0306" w:rsidRDefault="00AC2F18">
      <w:pPr>
        <w:pStyle w:val="ListParagraph"/>
        <w:numPr>
          <w:ilvl w:val="0"/>
          <w:numId w:val="10"/>
        </w:numPr>
        <w:spacing w:before="120" w:after="120"/>
      </w:pPr>
      <w:r w:rsidRPr="001B0306">
        <w:t>Australian Operational Colour Vision Asses</w:t>
      </w:r>
      <w:r w:rsidR="00E730C7" w:rsidRPr="001B0306">
        <w:t>s</w:t>
      </w:r>
      <w:r w:rsidRPr="001B0306">
        <w:t>ment (AOCVA)</w:t>
      </w:r>
      <w:r w:rsidR="009F02F5" w:rsidRPr="001B0306">
        <w:t>, and</w:t>
      </w:r>
    </w:p>
    <w:p w14:paraId="693D1F8E" w14:textId="48BE6A6B" w:rsidR="009F02F5" w:rsidRPr="001B0306" w:rsidRDefault="009F02F5">
      <w:pPr>
        <w:pStyle w:val="ListParagraph"/>
        <w:numPr>
          <w:ilvl w:val="0"/>
          <w:numId w:val="10"/>
        </w:numPr>
        <w:spacing w:before="120" w:after="120"/>
      </w:pPr>
      <w:r w:rsidRPr="001B0306">
        <w:t>Colour Assessment and Diagnosis (CAD)</w:t>
      </w:r>
      <w:r w:rsidR="00BC4323">
        <w:t xml:space="preserve"> test</w:t>
      </w:r>
      <w:r w:rsidRPr="001B0306">
        <w:t>.</w:t>
      </w:r>
    </w:p>
    <w:p w14:paraId="1CC0FCC8" w14:textId="77777777" w:rsidR="008815EF" w:rsidRPr="001B0306" w:rsidRDefault="008815EF" w:rsidP="001B0306">
      <w:pPr>
        <w:spacing w:before="120" w:after="120"/>
      </w:pPr>
      <w:r w:rsidRPr="001B0306">
        <w:t xml:space="preserve">If the pilot meets the standard using the AOCVA or CAD, they will be issued an aviation medical certificate that does not include any restrictions or conditions related to their CVD status. </w:t>
      </w:r>
    </w:p>
    <w:p w14:paraId="2425FDB2" w14:textId="77777777" w:rsidR="00C76C6F" w:rsidRPr="001B0306" w:rsidRDefault="008815EF" w:rsidP="001B0306">
      <w:pPr>
        <w:spacing w:before="120" w:after="120"/>
      </w:pPr>
      <w:r w:rsidRPr="001B0306">
        <w:t xml:space="preserve">If the pilot does not meet the standard using AOCVA or CAD, they may be issued a restricted or conditional medical certificate based on the nature of their eye disease and colour vision deficiency. </w:t>
      </w:r>
    </w:p>
    <w:p w14:paraId="637DC190" w14:textId="2E5D3305" w:rsidR="008815EF" w:rsidRPr="001B0306" w:rsidRDefault="008815EF" w:rsidP="001B0306">
      <w:pPr>
        <w:spacing w:before="120" w:after="120"/>
      </w:pPr>
      <w:r w:rsidRPr="001B0306">
        <w:t xml:space="preserve">These will be assessed on an individual basis using guidance provided in the </w:t>
      </w:r>
      <w:r w:rsidR="006C6860" w:rsidRPr="001B0306">
        <w:t>Clinical Practice Guideline</w:t>
      </w:r>
      <w:r w:rsidRPr="001B0306">
        <w:t xml:space="preserve">. </w:t>
      </w:r>
    </w:p>
    <w:p w14:paraId="0A1E0172" w14:textId="55ECEDE7" w:rsidR="00E730C7" w:rsidRPr="001B0306" w:rsidRDefault="00E730C7" w:rsidP="001B0306">
      <w:pPr>
        <w:spacing w:before="120" w:after="120"/>
      </w:pPr>
      <w:r w:rsidRPr="001B0306">
        <w:t xml:space="preserve">The conduct of the </w:t>
      </w:r>
      <w:r w:rsidR="603DB4C2" w:rsidRPr="001B0306">
        <w:t>3</w:t>
      </w:r>
      <w:r w:rsidR="00606663" w:rsidRPr="001B0306">
        <w:t xml:space="preserve"> components of the </w:t>
      </w:r>
      <w:r w:rsidRPr="001B0306">
        <w:t>AOCVA</w:t>
      </w:r>
      <w:r w:rsidR="00606663" w:rsidRPr="001B0306">
        <w:t>, described at Schedule 1 of the Instrument</w:t>
      </w:r>
      <w:r w:rsidRPr="001B0306">
        <w:t xml:space="preserve"> </w:t>
      </w:r>
      <w:r w:rsidR="006C6860" w:rsidRPr="001B0306">
        <w:t xml:space="preserve">will be </w:t>
      </w:r>
      <w:r w:rsidRPr="001B0306">
        <w:t xml:space="preserve">described in detail in the </w:t>
      </w:r>
      <w:r w:rsidR="006C6860" w:rsidRPr="001B0306">
        <w:t>Flight Examiner Handbook</w:t>
      </w:r>
      <w:r w:rsidR="00606663" w:rsidRPr="001B0306">
        <w:t>.</w:t>
      </w:r>
      <w:r w:rsidR="00180826" w:rsidRPr="001B0306">
        <w:t xml:space="preserve"> Clinical Practice Guideline</w:t>
      </w:r>
      <w:r w:rsidR="0F4D623C" w:rsidRPr="001B0306">
        <w:t xml:space="preserve">s will also be developed for medical practitioners. </w:t>
      </w:r>
    </w:p>
    <w:bookmarkEnd w:id="14"/>
    <w:p w14:paraId="66B1F503" w14:textId="3A940784" w:rsidR="009D6687" w:rsidRPr="00263AE2" w:rsidRDefault="009D6687" w:rsidP="001B0306">
      <w:pPr>
        <w:pStyle w:val="Heading2"/>
        <w:spacing w:before="480"/>
        <w:ind w:left="0"/>
        <w:rPr>
          <w:color w:val="000000" w:themeColor="text1"/>
          <w:sz w:val="28"/>
          <w:szCs w:val="28"/>
        </w:rPr>
      </w:pPr>
      <w:r w:rsidRPr="00263AE2">
        <w:rPr>
          <w:color w:val="000000" w:themeColor="text1"/>
          <w:sz w:val="28"/>
          <w:szCs w:val="28"/>
        </w:rPr>
        <w:t>Do you have any comments about the proposed instrument?</w:t>
      </w:r>
    </w:p>
    <w:p w14:paraId="24E749ED" w14:textId="78652AFD" w:rsidR="00AE15ED" w:rsidRPr="00263AE2" w:rsidRDefault="00AE15ED" w:rsidP="001B0306">
      <w:pPr>
        <w:spacing w:before="240" w:after="120"/>
      </w:pPr>
      <w:r w:rsidRPr="00263AE2">
        <w:t>Comments</w:t>
      </w:r>
    </w:p>
    <w:tbl>
      <w:tblPr>
        <w:tblStyle w:val="TableGrid"/>
        <w:tblW w:w="0" w:type="auto"/>
        <w:tblInd w:w="-5" w:type="dxa"/>
        <w:tblLook w:val="04A0" w:firstRow="1" w:lastRow="0" w:firstColumn="1" w:lastColumn="0" w:noHBand="0" w:noVBand="1"/>
      </w:tblPr>
      <w:tblGrid>
        <w:gridCol w:w="9568"/>
      </w:tblGrid>
      <w:tr w:rsidR="00875F9A" w:rsidRPr="002568CA" w14:paraId="4A0C4413" w14:textId="77777777">
        <w:tc>
          <w:tcPr>
            <w:tcW w:w="9568" w:type="dxa"/>
          </w:tcPr>
          <w:p w14:paraId="3C84B478" w14:textId="23D273D2" w:rsidR="009D6687" w:rsidRPr="002568CA" w:rsidRDefault="009D6687" w:rsidP="001B0306">
            <w:pPr>
              <w:pStyle w:val="BodyText"/>
              <w:spacing w:before="120" w:after="120"/>
              <w:rPr>
                <w:color w:val="000000" w:themeColor="text1"/>
              </w:rPr>
            </w:pPr>
          </w:p>
        </w:tc>
      </w:tr>
      <w:bookmarkEnd w:id="5"/>
      <w:bookmarkEnd w:id="8"/>
    </w:tbl>
    <w:p w14:paraId="527C0710" w14:textId="5F92F829" w:rsidR="009D6687" w:rsidRPr="002568CA" w:rsidRDefault="009D6687">
      <w:pPr>
        <w:rPr>
          <w:color w:val="000000" w:themeColor="text1"/>
          <w:szCs w:val="28"/>
        </w:rPr>
      </w:pPr>
    </w:p>
    <w:sectPr w:rsidR="009D6687" w:rsidRPr="002568CA" w:rsidSect="00E526AA">
      <w:headerReference w:type="default" r:id="rId12"/>
      <w:footerReference w:type="default" r:id="rId13"/>
      <w:pgSz w:w="11910" w:h="16840" w:code="9"/>
      <w:pgMar w:top="964" w:right="1077" w:bottom="964" w:left="1077"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23C5" w14:textId="77777777" w:rsidR="00E526AA" w:rsidRDefault="00E526AA">
      <w:r>
        <w:separator/>
      </w:r>
    </w:p>
  </w:endnote>
  <w:endnote w:type="continuationSeparator" w:id="0">
    <w:p w14:paraId="494A0E60" w14:textId="77777777" w:rsidR="00E526AA" w:rsidRDefault="00E526AA">
      <w:r>
        <w:continuationSeparator/>
      </w:r>
    </w:p>
  </w:endnote>
  <w:endnote w:type="continuationNotice" w:id="1">
    <w:p w14:paraId="2ABD4DA4" w14:textId="77777777" w:rsidR="00E526AA" w:rsidRDefault="00E52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5E6" w14:textId="77777777" w:rsidR="00DB5CFB" w:rsidRPr="00DB5CFB" w:rsidRDefault="00DB5CFB" w:rsidP="00DB5CFB">
    <w:pPr>
      <w:pStyle w:val="Heading1"/>
      <w:spacing w:after="120"/>
      <w:ind w:left="0"/>
      <w:rPr>
        <w:sz w:val="20"/>
        <w:szCs w:val="20"/>
      </w:rPr>
    </w:pPr>
    <w:r w:rsidRPr="00DB5CFB">
      <w:rPr>
        <w:sz w:val="20"/>
        <w:szCs w:val="20"/>
      </w:rPr>
      <w:t>Consultation – Colour vision deficiency testing process for pilots - (CD 2404FS)</w:t>
    </w:r>
  </w:p>
  <w:p w14:paraId="70DEA29A" w14:textId="77777777" w:rsidR="00DB5CFB" w:rsidRDefault="00DB5CFB" w:rsidP="00DB5CFB">
    <w:pPr>
      <w:pStyle w:val="Footer"/>
      <w:rPr>
        <w:sz w:val="20"/>
        <w:szCs w:val="20"/>
      </w:rPr>
    </w:pPr>
    <w:r w:rsidRPr="00DB5CFB">
      <w:rPr>
        <w:sz w:val="20"/>
        <w:szCs w:val="20"/>
      </w:rPr>
      <w:t>D24/110089</w:t>
    </w:r>
  </w:p>
  <w:p w14:paraId="1D951928" w14:textId="271BCEF0" w:rsidR="00DB5CFB" w:rsidRDefault="00EA542B" w:rsidP="00DB5CFB">
    <w:pPr>
      <w:pStyle w:val="Footer"/>
      <w:jc w:val="right"/>
    </w:pPr>
    <w:sdt>
      <w:sdtPr>
        <w:id w:val="1994831086"/>
        <w:docPartObj>
          <w:docPartGallery w:val="Page Numbers (Bottom of Page)"/>
          <w:docPartUnique/>
        </w:docPartObj>
      </w:sdtPr>
      <w:sdtEndPr>
        <w:rPr>
          <w:noProof/>
        </w:rPr>
      </w:sdtEndPr>
      <w:sdtContent>
        <w:r w:rsidR="00DB5CFB">
          <w:fldChar w:fldCharType="begin"/>
        </w:r>
        <w:r w:rsidR="00DB5CFB">
          <w:instrText xml:space="preserve"> PAGE   \* MERGEFORMAT </w:instrText>
        </w:r>
        <w:r w:rsidR="00DB5CFB">
          <w:fldChar w:fldCharType="separate"/>
        </w:r>
        <w:r w:rsidR="00DB5CFB">
          <w:rPr>
            <w:noProof/>
          </w:rPr>
          <w:t>2</w:t>
        </w:r>
        <w:r w:rsidR="00DB5CFB">
          <w:rPr>
            <w:noProof/>
          </w:rPr>
          <w:fldChar w:fldCharType="end"/>
        </w:r>
      </w:sdtContent>
    </w:sdt>
  </w:p>
  <w:p w14:paraId="3F2F060F" w14:textId="07D583EF" w:rsidR="004F78E6" w:rsidRPr="00DB5CFB" w:rsidRDefault="004F78E6" w:rsidP="00DB5CFB">
    <w:pPr>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1503" w14:textId="77777777" w:rsidR="00E526AA" w:rsidRDefault="00E526AA">
      <w:r>
        <w:separator/>
      </w:r>
    </w:p>
  </w:footnote>
  <w:footnote w:type="continuationSeparator" w:id="0">
    <w:p w14:paraId="49BA3AD7" w14:textId="77777777" w:rsidR="00E526AA" w:rsidRDefault="00E526AA">
      <w:r>
        <w:continuationSeparator/>
      </w:r>
    </w:p>
  </w:footnote>
  <w:footnote w:type="continuationNotice" w:id="1">
    <w:p w14:paraId="507BF3F5" w14:textId="77777777" w:rsidR="00E526AA" w:rsidRDefault="00E52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7B7" w14:textId="3610E471" w:rsidR="004F78E6" w:rsidRPr="001D41E1" w:rsidRDefault="004F78E6" w:rsidP="004F78E6">
    <w:pPr>
      <w:pStyle w:val="Header"/>
      <w:rPr>
        <w:iCs/>
      </w:rPr>
    </w:pPr>
    <w:r w:rsidRPr="001D41E1">
      <w:rPr>
        <w:iCs/>
      </w:rPr>
      <w:t xml:space="preserve">Civil Aviation Safety Authority – Consultation </w:t>
    </w:r>
    <w:r w:rsidR="00725643" w:rsidRPr="001D41E1">
      <w:rPr>
        <w:iCs/>
      </w:rPr>
      <w:t xml:space="preserve">on </w:t>
    </w:r>
    <w:r w:rsidRPr="008F2E90">
      <w:rPr>
        <w:iCs/>
      </w:rPr>
      <w:t>CD 2</w:t>
    </w:r>
    <w:r w:rsidR="008F2E90" w:rsidRPr="008F2E90">
      <w:rPr>
        <w:iCs/>
      </w:rPr>
      <w:t>404FS</w:t>
    </w:r>
  </w:p>
  <w:p w14:paraId="03E6C600" w14:textId="52722F8A" w:rsidR="00335B8C" w:rsidRPr="004F78E6" w:rsidRDefault="00335B8C" w:rsidP="004F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E74E3"/>
    <w:multiLevelType w:val="hybridMultilevel"/>
    <w:tmpl w:val="FF0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5415C"/>
    <w:multiLevelType w:val="hybridMultilevel"/>
    <w:tmpl w:val="BE7AF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1163EE"/>
    <w:multiLevelType w:val="multilevel"/>
    <w:tmpl w:val="7B2CEA0A"/>
    <w:numStyleLink w:val="SDbulletlist"/>
  </w:abstractNum>
  <w:abstractNum w:abstractNumId="7" w15:restartNumberingAfterBreak="0">
    <w:nsid w:val="2F046060"/>
    <w:multiLevelType w:val="hybridMultilevel"/>
    <w:tmpl w:val="3878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4D9A4569"/>
    <w:multiLevelType w:val="hybridMultilevel"/>
    <w:tmpl w:val="34F8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3D3AF3"/>
    <w:multiLevelType w:val="hybridMultilevel"/>
    <w:tmpl w:val="9B767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F78DA"/>
    <w:multiLevelType w:val="hybridMultilevel"/>
    <w:tmpl w:val="0C289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5464">
    <w:abstractNumId w:val="1"/>
  </w:num>
  <w:num w:numId="2" w16cid:durableId="865870684">
    <w:abstractNumId w:val="0"/>
  </w:num>
  <w:num w:numId="3" w16cid:durableId="80415264">
    <w:abstractNumId w:val="2"/>
  </w:num>
  <w:num w:numId="4" w16cid:durableId="449127621">
    <w:abstractNumId w:val="8"/>
  </w:num>
  <w:num w:numId="5" w16cid:durableId="1235430547">
    <w:abstractNumId w:val="11"/>
  </w:num>
  <w:num w:numId="6" w16cid:durableId="2073893932">
    <w:abstractNumId w:val="6"/>
    <w:lvlOverride w:ilvl="0">
      <w:lvl w:ilvl="0">
        <w:start w:val="1"/>
        <w:numFmt w:val="bullet"/>
        <w:pStyle w:val="ListBullet"/>
        <w:lvlText w:val=""/>
        <w:lvlJc w:val="left"/>
        <w:pPr>
          <w:ind w:left="851" w:hanging="426"/>
        </w:pPr>
        <w:rPr>
          <w:rFonts w:ascii="Symbol" w:hAnsi="Symbol" w:hint="default"/>
          <w:sz w:val="24"/>
        </w:rPr>
      </w:lvl>
    </w:lvlOverride>
  </w:num>
  <w:num w:numId="7" w16cid:durableId="1982538829">
    <w:abstractNumId w:val="5"/>
  </w:num>
  <w:num w:numId="8" w16cid:durableId="2098090896">
    <w:abstractNumId w:val="12"/>
  </w:num>
  <w:num w:numId="9" w16cid:durableId="1255094055">
    <w:abstractNumId w:val="4"/>
  </w:num>
  <w:num w:numId="10" w16cid:durableId="779835219">
    <w:abstractNumId w:val="10"/>
  </w:num>
  <w:num w:numId="11" w16cid:durableId="705372844">
    <w:abstractNumId w:val="9"/>
  </w:num>
  <w:num w:numId="12" w16cid:durableId="922952853">
    <w:abstractNumId w:val="7"/>
  </w:num>
  <w:num w:numId="13" w16cid:durableId="12417124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942"/>
    <w:rsid w:val="000062D0"/>
    <w:rsid w:val="00006567"/>
    <w:rsid w:val="00006D9A"/>
    <w:rsid w:val="000111B6"/>
    <w:rsid w:val="00011F4F"/>
    <w:rsid w:val="000174E4"/>
    <w:rsid w:val="00017A16"/>
    <w:rsid w:val="00021EF2"/>
    <w:rsid w:val="00027CDF"/>
    <w:rsid w:val="00040C71"/>
    <w:rsid w:val="0004215E"/>
    <w:rsid w:val="000464C9"/>
    <w:rsid w:val="00050DAF"/>
    <w:rsid w:val="00057283"/>
    <w:rsid w:val="00061409"/>
    <w:rsid w:val="00061DAD"/>
    <w:rsid w:val="00062FB7"/>
    <w:rsid w:val="000633AD"/>
    <w:rsid w:val="00064DF9"/>
    <w:rsid w:val="000726B8"/>
    <w:rsid w:val="00076755"/>
    <w:rsid w:val="00076814"/>
    <w:rsid w:val="00092E3F"/>
    <w:rsid w:val="000971B5"/>
    <w:rsid w:val="000A58A0"/>
    <w:rsid w:val="000A5D0C"/>
    <w:rsid w:val="000B0E62"/>
    <w:rsid w:val="000B5BCE"/>
    <w:rsid w:val="000C1632"/>
    <w:rsid w:val="000C6B92"/>
    <w:rsid w:val="000D480B"/>
    <w:rsid w:val="000F60D2"/>
    <w:rsid w:val="001064E8"/>
    <w:rsid w:val="0011208A"/>
    <w:rsid w:val="001146C3"/>
    <w:rsid w:val="0011770B"/>
    <w:rsid w:val="001211BC"/>
    <w:rsid w:val="00125F89"/>
    <w:rsid w:val="001311ED"/>
    <w:rsid w:val="001339BA"/>
    <w:rsid w:val="001440E3"/>
    <w:rsid w:val="00146991"/>
    <w:rsid w:val="00147ECA"/>
    <w:rsid w:val="001509C5"/>
    <w:rsid w:val="00156CF7"/>
    <w:rsid w:val="00165CDA"/>
    <w:rsid w:val="00170582"/>
    <w:rsid w:val="00171A6F"/>
    <w:rsid w:val="00180826"/>
    <w:rsid w:val="00182209"/>
    <w:rsid w:val="00185E17"/>
    <w:rsid w:val="0019221C"/>
    <w:rsid w:val="00192A17"/>
    <w:rsid w:val="00193366"/>
    <w:rsid w:val="0019721D"/>
    <w:rsid w:val="001A159F"/>
    <w:rsid w:val="001A6CA8"/>
    <w:rsid w:val="001A7233"/>
    <w:rsid w:val="001B0306"/>
    <w:rsid w:val="001B05F4"/>
    <w:rsid w:val="001B1092"/>
    <w:rsid w:val="001B36AD"/>
    <w:rsid w:val="001C107A"/>
    <w:rsid w:val="001C36DA"/>
    <w:rsid w:val="001D41E1"/>
    <w:rsid w:val="001D4954"/>
    <w:rsid w:val="001D56EA"/>
    <w:rsid w:val="001D5711"/>
    <w:rsid w:val="001D6A4D"/>
    <w:rsid w:val="001E2ED8"/>
    <w:rsid w:val="001E3470"/>
    <w:rsid w:val="001E5D8B"/>
    <w:rsid w:val="001E6BDE"/>
    <w:rsid w:val="001E735F"/>
    <w:rsid w:val="0023100B"/>
    <w:rsid w:val="00236907"/>
    <w:rsid w:val="00250349"/>
    <w:rsid w:val="002503CF"/>
    <w:rsid w:val="002546FE"/>
    <w:rsid w:val="002568CA"/>
    <w:rsid w:val="00257430"/>
    <w:rsid w:val="00260DA5"/>
    <w:rsid w:val="00263AE2"/>
    <w:rsid w:val="00265D7B"/>
    <w:rsid w:val="00267007"/>
    <w:rsid w:val="00274E42"/>
    <w:rsid w:val="00275DB4"/>
    <w:rsid w:val="002776EC"/>
    <w:rsid w:val="002777DD"/>
    <w:rsid w:val="00282234"/>
    <w:rsid w:val="00283830"/>
    <w:rsid w:val="002936FC"/>
    <w:rsid w:val="00294B6A"/>
    <w:rsid w:val="0029763E"/>
    <w:rsid w:val="002A1550"/>
    <w:rsid w:val="002B1042"/>
    <w:rsid w:val="002C5004"/>
    <w:rsid w:val="002D009D"/>
    <w:rsid w:val="002D0F53"/>
    <w:rsid w:val="002D7F9A"/>
    <w:rsid w:val="002E1D73"/>
    <w:rsid w:val="002E5A34"/>
    <w:rsid w:val="002F7AC9"/>
    <w:rsid w:val="00302C29"/>
    <w:rsid w:val="00321DAE"/>
    <w:rsid w:val="00324FC9"/>
    <w:rsid w:val="00325413"/>
    <w:rsid w:val="0032745C"/>
    <w:rsid w:val="00332855"/>
    <w:rsid w:val="00335B8C"/>
    <w:rsid w:val="003361F3"/>
    <w:rsid w:val="003370C5"/>
    <w:rsid w:val="00340458"/>
    <w:rsid w:val="00347A69"/>
    <w:rsid w:val="0035140F"/>
    <w:rsid w:val="00360FA7"/>
    <w:rsid w:val="00361995"/>
    <w:rsid w:val="00362D5D"/>
    <w:rsid w:val="003630A3"/>
    <w:rsid w:val="003632A7"/>
    <w:rsid w:val="00370965"/>
    <w:rsid w:val="003735CA"/>
    <w:rsid w:val="0038201A"/>
    <w:rsid w:val="00385B6A"/>
    <w:rsid w:val="00387332"/>
    <w:rsid w:val="00394535"/>
    <w:rsid w:val="0039458F"/>
    <w:rsid w:val="003975D3"/>
    <w:rsid w:val="003A469F"/>
    <w:rsid w:val="003A7675"/>
    <w:rsid w:val="003B7404"/>
    <w:rsid w:val="003C11CB"/>
    <w:rsid w:val="003C13B2"/>
    <w:rsid w:val="003C1525"/>
    <w:rsid w:val="003D0F67"/>
    <w:rsid w:val="003D16AE"/>
    <w:rsid w:val="003D398A"/>
    <w:rsid w:val="003D3F06"/>
    <w:rsid w:val="003D6C02"/>
    <w:rsid w:val="003E4AEA"/>
    <w:rsid w:val="003F2485"/>
    <w:rsid w:val="003F2BD3"/>
    <w:rsid w:val="003F357F"/>
    <w:rsid w:val="003F684A"/>
    <w:rsid w:val="003F7B9E"/>
    <w:rsid w:val="00405671"/>
    <w:rsid w:val="00410817"/>
    <w:rsid w:val="004120C9"/>
    <w:rsid w:val="0042032B"/>
    <w:rsid w:val="00420637"/>
    <w:rsid w:val="00420C8D"/>
    <w:rsid w:val="004312FE"/>
    <w:rsid w:val="004316D3"/>
    <w:rsid w:val="004319D3"/>
    <w:rsid w:val="00435904"/>
    <w:rsid w:val="00436AFC"/>
    <w:rsid w:val="00437966"/>
    <w:rsid w:val="00440CE1"/>
    <w:rsid w:val="004438C9"/>
    <w:rsid w:val="00450E66"/>
    <w:rsid w:val="00451245"/>
    <w:rsid w:val="00451E8C"/>
    <w:rsid w:val="00454E0C"/>
    <w:rsid w:val="00460275"/>
    <w:rsid w:val="00460DB4"/>
    <w:rsid w:val="0046321B"/>
    <w:rsid w:val="00464F54"/>
    <w:rsid w:val="00465A9C"/>
    <w:rsid w:val="004708D0"/>
    <w:rsid w:val="004779CF"/>
    <w:rsid w:val="00482A70"/>
    <w:rsid w:val="004A3F49"/>
    <w:rsid w:val="004A4E69"/>
    <w:rsid w:val="004A4FA1"/>
    <w:rsid w:val="004A6483"/>
    <w:rsid w:val="004A799B"/>
    <w:rsid w:val="004B2992"/>
    <w:rsid w:val="004B4B61"/>
    <w:rsid w:val="004B541E"/>
    <w:rsid w:val="004C06F4"/>
    <w:rsid w:val="004C3185"/>
    <w:rsid w:val="004D4AAC"/>
    <w:rsid w:val="004D591A"/>
    <w:rsid w:val="004D5A6F"/>
    <w:rsid w:val="004E28D8"/>
    <w:rsid w:val="004E3D76"/>
    <w:rsid w:val="004E5511"/>
    <w:rsid w:val="004E5AC1"/>
    <w:rsid w:val="004E7CC7"/>
    <w:rsid w:val="004F1B55"/>
    <w:rsid w:val="004F75AA"/>
    <w:rsid w:val="004F78E6"/>
    <w:rsid w:val="005016A8"/>
    <w:rsid w:val="0050416E"/>
    <w:rsid w:val="00523C9B"/>
    <w:rsid w:val="00526AF4"/>
    <w:rsid w:val="00532448"/>
    <w:rsid w:val="0053638E"/>
    <w:rsid w:val="005429A1"/>
    <w:rsid w:val="005449A3"/>
    <w:rsid w:val="00547EBD"/>
    <w:rsid w:val="00551458"/>
    <w:rsid w:val="005535E8"/>
    <w:rsid w:val="005569A1"/>
    <w:rsid w:val="00556E81"/>
    <w:rsid w:val="0056046C"/>
    <w:rsid w:val="00564184"/>
    <w:rsid w:val="00565EBE"/>
    <w:rsid w:val="00566C30"/>
    <w:rsid w:val="0056761A"/>
    <w:rsid w:val="00584A14"/>
    <w:rsid w:val="00585881"/>
    <w:rsid w:val="00586832"/>
    <w:rsid w:val="00592E02"/>
    <w:rsid w:val="00593E4F"/>
    <w:rsid w:val="005A5B25"/>
    <w:rsid w:val="005A5E5B"/>
    <w:rsid w:val="005A612B"/>
    <w:rsid w:val="005C3758"/>
    <w:rsid w:val="005C5EEA"/>
    <w:rsid w:val="005C70C7"/>
    <w:rsid w:val="005D2C62"/>
    <w:rsid w:val="005DB264"/>
    <w:rsid w:val="005E19EC"/>
    <w:rsid w:val="005E1CE3"/>
    <w:rsid w:val="005E2072"/>
    <w:rsid w:val="005F177A"/>
    <w:rsid w:val="0060086F"/>
    <w:rsid w:val="00606663"/>
    <w:rsid w:val="00610775"/>
    <w:rsid w:val="00611BA9"/>
    <w:rsid w:val="00613DA3"/>
    <w:rsid w:val="00614FAB"/>
    <w:rsid w:val="006162E7"/>
    <w:rsid w:val="0062201E"/>
    <w:rsid w:val="00622D53"/>
    <w:rsid w:val="00624D9C"/>
    <w:rsid w:val="006259EB"/>
    <w:rsid w:val="00632C81"/>
    <w:rsid w:val="0063780D"/>
    <w:rsid w:val="006424FC"/>
    <w:rsid w:val="006569C1"/>
    <w:rsid w:val="00664389"/>
    <w:rsid w:val="00666E17"/>
    <w:rsid w:val="00670627"/>
    <w:rsid w:val="00674C3D"/>
    <w:rsid w:val="00676F0B"/>
    <w:rsid w:val="006842EB"/>
    <w:rsid w:val="00686A0F"/>
    <w:rsid w:val="0069256D"/>
    <w:rsid w:val="00693626"/>
    <w:rsid w:val="0069499B"/>
    <w:rsid w:val="00695ED2"/>
    <w:rsid w:val="006A0BE8"/>
    <w:rsid w:val="006A1BD6"/>
    <w:rsid w:val="006A405E"/>
    <w:rsid w:val="006A5227"/>
    <w:rsid w:val="006B746C"/>
    <w:rsid w:val="006C4A1D"/>
    <w:rsid w:val="006C6860"/>
    <w:rsid w:val="006D14D0"/>
    <w:rsid w:val="006D3EDC"/>
    <w:rsid w:val="006D6180"/>
    <w:rsid w:val="006E109D"/>
    <w:rsid w:val="006E154B"/>
    <w:rsid w:val="006E3A0B"/>
    <w:rsid w:val="006E459A"/>
    <w:rsid w:val="006E7CD2"/>
    <w:rsid w:val="006F0C72"/>
    <w:rsid w:val="006F4F16"/>
    <w:rsid w:val="0070160A"/>
    <w:rsid w:val="00713B99"/>
    <w:rsid w:val="00715EEE"/>
    <w:rsid w:val="0072382A"/>
    <w:rsid w:val="00724A08"/>
    <w:rsid w:val="00725643"/>
    <w:rsid w:val="0072639D"/>
    <w:rsid w:val="00726D71"/>
    <w:rsid w:val="00727715"/>
    <w:rsid w:val="00734CD3"/>
    <w:rsid w:val="007375CE"/>
    <w:rsid w:val="00741CAD"/>
    <w:rsid w:val="0074302C"/>
    <w:rsid w:val="00745436"/>
    <w:rsid w:val="00752715"/>
    <w:rsid w:val="007572AE"/>
    <w:rsid w:val="00757C2A"/>
    <w:rsid w:val="0076583D"/>
    <w:rsid w:val="0076672E"/>
    <w:rsid w:val="007669C2"/>
    <w:rsid w:val="00770326"/>
    <w:rsid w:val="00776386"/>
    <w:rsid w:val="00776794"/>
    <w:rsid w:val="0078006A"/>
    <w:rsid w:val="00780810"/>
    <w:rsid w:val="007831C1"/>
    <w:rsid w:val="00787860"/>
    <w:rsid w:val="00794B75"/>
    <w:rsid w:val="00795463"/>
    <w:rsid w:val="00796353"/>
    <w:rsid w:val="007B3C68"/>
    <w:rsid w:val="007C2093"/>
    <w:rsid w:val="007C6C22"/>
    <w:rsid w:val="007D0606"/>
    <w:rsid w:val="007D227F"/>
    <w:rsid w:val="007E5C99"/>
    <w:rsid w:val="007E7B34"/>
    <w:rsid w:val="007F09AA"/>
    <w:rsid w:val="007F3008"/>
    <w:rsid w:val="007F3D75"/>
    <w:rsid w:val="007F4456"/>
    <w:rsid w:val="007F65FA"/>
    <w:rsid w:val="008029E9"/>
    <w:rsid w:val="00803E4D"/>
    <w:rsid w:val="00810C3A"/>
    <w:rsid w:val="008117FA"/>
    <w:rsid w:val="00813CEC"/>
    <w:rsid w:val="00816FA3"/>
    <w:rsid w:val="00822E08"/>
    <w:rsid w:val="00827DA7"/>
    <w:rsid w:val="00833A79"/>
    <w:rsid w:val="008366D6"/>
    <w:rsid w:val="00842FD1"/>
    <w:rsid w:val="0085232C"/>
    <w:rsid w:val="00856D60"/>
    <w:rsid w:val="00861952"/>
    <w:rsid w:val="008676E2"/>
    <w:rsid w:val="0087449C"/>
    <w:rsid w:val="00874A77"/>
    <w:rsid w:val="00875E89"/>
    <w:rsid w:val="00875F9A"/>
    <w:rsid w:val="008815EF"/>
    <w:rsid w:val="00881D4A"/>
    <w:rsid w:val="0088311A"/>
    <w:rsid w:val="00895C62"/>
    <w:rsid w:val="00897AEC"/>
    <w:rsid w:val="008A15F1"/>
    <w:rsid w:val="008A4291"/>
    <w:rsid w:val="008A53C4"/>
    <w:rsid w:val="008B07FD"/>
    <w:rsid w:val="008B1292"/>
    <w:rsid w:val="008B2460"/>
    <w:rsid w:val="008B2BB8"/>
    <w:rsid w:val="008B6574"/>
    <w:rsid w:val="008B6E91"/>
    <w:rsid w:val="008B703A"/>
    <w:rsid w:val="008C374D"/>
    <w:rsid w:val="008C7BFD"/>
    <w:rsid w:val="008D1863"/>
    <w:rsid w:val="008D4628"/>
    <w:rsid w:val="008D6DD8"/>
    <w:rsid w:val="008F2E90"/>
    <w:rsid w:val="008F6238"/>
    <w:rsid w:val="00902082"/>
    <w:rsid w:val="00902ADF"/>
    <w:rsid w:val="009034EA"/>
    <w:rsid w:val="009055CF"/>
    <w:rsid w:val="00905A70"/>
    <w:rsid w:val="00905F5F"/>
    <w:rsid w:val="00906357"/>
    <w:rsid w:val="00916AC7"/>
    <w:rsid w:val="00920D6C"/>
    <w:rsid w:val="00934BB7"/>
    <w:rsid w:val="00936EBD"/>
    <w:rsid w:val="00950CCE"/>
    <w:rsid w:val="00955734"/>
    <w:rsid w:val="009575EA"/>
    <w:rsid w:val="00960333"/>
    <w:rsid w:val="00962A41"/>
    <w:rsid w:val="0097219D"/>
    <w:rsid w:val="00973B8C"/>
    <w:rsid w:val="00980A35"/>
    <w:rsid w:val="00985485"/>
    <w:rsid w:val="0099003A"/>
    <w:rsid w:val="00990D8C"/>
    <w:rsid w:val="00992676"/>
    <w:rsid w:val="0099655B"/>
    <w:rsid w:val="009A5F2A"/>
    <w:rsid w:val="009A6A21"/>
    <w:rsid w:val="009B339D"/>
    <w:rsid w:val="009C7CD3"/>
    <w:rsid w:val="009D3828"/>
    <w:rsid w:val="009D3916"/>
    <w:rsid w:val="009D50B9"/>
    <w:rsid w:val="009D6687"/>
    <w:rsid w:val="009E14FE"/>
    <w:rsid w:val="009E7126"/>
    <w:rsid w:val="009F02F5"/>
    <w:rsid w:val="009F0463"/>
    <w:rsid w:val="009F1277"/>
    <w:rsid w:val="009F69A2"/>
    <w:rsid w:val="00A00064"/>
    <w:rsid w:val="00A006E4"/>
    <w:rsid w:val="00A07CA5"/>
    <w:rsid w:val="00A14121"/>
    <w:rsid w:val="00A20C8A"/>
    <w:rsid w:val="00A21133"/>
    <w:rsid w:val="00A2788D"/>
    <w:rsid w:val="00A31306"/>
    <w:rsid w:val="00A3428E"/>
    <w:rsid w:val="00A512E2"/>
    <w:rsid w:val="00A60D75"/>
    <w:rsid w:val="00A66CCF"/>
    <w:rsid w:val="00A67956"/>
    <w:rsid w:val="00A70123"/>
    <w:rsid w:val="00A704BC"/>
    <w:rsid w:val="00A7475B"/>
    <w:rsid w:val="00A7768F"/>
    <w:rsid w:val="00A815AE"/>
    <w:rsid w:val="00A83B0C"/>
    <w:rsid w:val="00AA4910"/>
    <w:rsid w:val="00AC1B98"/>
    <w:rsid w:val="00AC2F18"/>
    <w:rsid w:val="00AC3605"/>
    <w:rsid w:val="00AE15ED"/>
    <w:rsid w:val="00AF0157"/>
    <w:rsid w:val="00AF019C"/>
    <w:rsid w:val="00AF1CA4"/>
    <w:rsid w:val="00AF5511"/>
    <w:rsid w:val="00B03CA3"/>
    <w:rsid w:val="00B122F9"/>
    <w:rsid w:val="00B12AF7"/>
    <w:rsid w:val="00B173AE"/>
    <w:rsid w:val="00B2257E"/>
    <w:rsid w:val="00B26022"/>
    <w:rsid w:val="00B26131"/>
    <w:rsid w:val="00B308AA"/>
    <w:rsid w:val="00B41082"/>
    <w:rsid w:val="00B43213"/>
    <w:rsid w:val="00B44865"/>
    <w:rsid w:val="00B453F4"/>
    <w:rsid w:val="00B454B5"/>
    <w:rsid w:val="00B51D33"/>
    <w:rsid w:val="00B533C6"/>
    <w:rsid w:val="00B66D5F"/>
    <w:rsid w:val="00B721B7"/>
    <w:rsid w:val="00B745AC"/>
    <w:rsid w:val="00B75241"/>
    <w:rsid w:val="00B752D8"/>
    <w:rsid w:val="00B82C9C"/>
    <w:rsid w:val="00B83AC7"/>
    <w:rsid w:val="00B84FEB"/>
    <w:rsid w:val="00B92E92"/>
    <w:rsid w:val="00B94439"/>
    <w:rsid w:val="00B96ADB"/>
    <w:rsid w:val="00BA00FF"/>
    <w:rsid w:val="00BA0A22"/>
    <w:rsid w:val="00BA2288"/>
    <w:rsid w:val="00BA416C"/>
    <w:rsid w:val="00BB2B29"/>
    <w:rsid w:val="00BC4323"/>
    <w:rsid w:val="00BD0F6B"/>
    <w:rsid w:val="00BD1AE1"/>
    <w:rsid w:val="00BD5ED2"/>
    <w:rsid w:val="00BD76C5"/>
    <w:rsid w:val="00BE3F73"/>
    <w:rsid w:val="00BE4807"/>
    <w:rsid w:val="00BF0319"/>
    <w:rsid w:val="00BF54DD"/>
    <w:rsid w:val="00C025FA"/>
    <w:rsid w:val="00C05FF5"/>
    <w:rsid w:val="00C06CEF"/>
    <w:rsid w:val="00C06D4B"/>
    <w:rsid w:val="00C07F4E"/>
    <w:rsid w:val="00C11771"/>
    <w:rsid w:val="00C1788A"/>
    <w:rsid w:val="00C2108E"/>
    <w:rsid w:val="00C3589C"/>
    <w:rsid w:val="00C42443"/>
    <w:rsid w:val="00C4675B"/>
    <w:rsid w:val="00C46921"/>
    <w:rsid w:val="00C47A92"/>
    <w:rsid w:val="00C47DA7"/>
    <w:rsid w:val="00C56006"/>
    <w:rsid w:val="00C5784D"/>
    <w:rsid w:val="00C65888"/>
    <w:rsid w:val="00C7417C"/>
    <w:rsid w:val="00C76565"/>
    <w:rsid w:val="00C76C6F"/>
    <w:rsid w:val="00C81333"/>
    <w:rsid w:val="00C822E3"/>
    <w:rsid w:val="00C83B82"/>
    <w:rsid w:val="00C869BF"/>
    <w:rsid w:val="00C86A22"/>
    <w:rsid w:val="00C90B55"/>
    <w:rsid w:val="00C91DAE"/>
    <w:rsid w:val="00C9223D"/>
    <w:rsid w:val="00C95EC1"/>
    <w:rsid w:val="00CB7D33"/>
    <w:rsid w:val="00CC5439"/>
    <w:rsid w:val="00CC7909"/>
    <w:rsid w:val="00CD4452"/>
    <w:rsid w:val="00CD4E0E"/>
    <w:rsid w:val="00CD67E8"/>
    <w:rsid w:val="00CD6D5D"/>
    <w:rsid w:val="00CE263B"/>
    <w:rsid w:val="00CF5DAA"/>
    <w:rsid w:val="00CF7C5B"/>
    <w:rsid w:val="00D02448"/>
    <w:rsid w:val="00D03594"/>
    <w:rsid w:val="00D076A6"/>
    <w:rsid w:val="00D07F6B"/>
    <w:rsid w:val="00D107B4"/>
    <w:rsid w:val="00D22D7C"/>
    <w:rsid w:val="00D24D00"/>
    <w:rsid w:val="00D25617"/>
    <w:rsid w:val="00D340E0"/>
    <w:rsid w:val="00D37616"/>
    <w:rsid w:val="00D43B19"/>
    <w:rsid w:val="00D443E0"/>
    <w:rsid w:val="00D562C1"/>
    <w:rsid w:val="00D65EA0"/>
    <w:rsid w:val="00D746A4"/>
    <w:rsid w:val="00D758CA"/>
    <w:rsid w:val="00D80306"/>
    <w:rsid w:val="00D8538F"/>
    <w:rsid w:val="00D91525"/>
    <w:rsid w:val="00D93612"/>
    <w:rsid w:val="00DA120A"/>
    <w:rsid w:val="00DA2E3D"/>
    <w:rsid w:val="00DA3855"/>
    <w:rsid w:val="00DB40DE"/>
    <w:rsid w:val="00DB5CFB"/>
    <w:rsid w:val="00DC127A"/>
    <w:rsid w:val="00DC61D9"/>
    <w:rsid w:val="00DD13AE"/>
    <w:rsid w:val="00DE19F9"/>
    <w:rsid w:val="00DE1E12"/>
    <w:rsid w:val="00DE398B"/>
    <w:rsid w:val="00DE5930"/>
    <w:rsid w:val="00DE62EB"/>
    <w:rsid w:val="00DF48B7"/>
    <w:rsid w:val="00DF7EC5"/>
    <w:rsid w:val="00E075AA"/>
    <w:rsid w:val="00E07F2D"/>
    <w:rsid w:val="00E126C8"/>
    <w:rsid w:val="00E17C08"/>
    <w:rsid w:val="00E21424"/>
    <w:rsid w:val="00E267BF"/>
    <w:rsid w:val="00E306A6"/>
    <w:rsid w:val="00E358D4"/>
    <w:rsid w:val="00E36D15"/>
    <w:rsid w:val="00E36EC0"/>
    <w:rsid w:val="00E506EA"/>
    <w:rsid w:val="00E50CE7"/>
    <w:rsid w:val="00E526AA"/>
    <w:rsid w:val="00E549F3"/>
    <w:rsid w:val="00E5681E"/>
    <w:rsid w:val="00E70480"/>
    <w:rsid w:val="00E71AE5"/>
    <w:rsid w:val="00E71C6E"/>
    <w:rsid w:val="00E730C7"/>
    <w:rsid w:val="00E74019"/>
    <w:rsid w:val="00E76A50"/>
    <w:rsid w:val="00E77291"/>
    <w:rsid w:val="00E84B5A"/>
    <w:rsid w:val="00E94020"/>
    <w:rsid w:val="00E96050"/>
    <w:rsid w:val="00EA4582"/>
    <w:rsid w:val="00EA542B"/>
    <w:rsid w:val="00EB0591"/>
    <w:rsid w:val="00EB2650"/>
    <w:rsid w:val="00EB2A3A"/>
    <w:rsid w:val="00EC6A4E"/>
    <w:rsid w:val="00ED229E"/>
    <w:rsid w:val="00ED2B47"/>
    <w:rsid w:val="00ED66DF"/>
    <w:rsid w:val="00ED7701"/>
    <w:rsid w:val="00EE21A5"/>
    <w:rsid w:val="00EE6413"/>
    <w:rsid w:val="00EE7C31"/>
    <w:rsid w:val="00EF144F"/>
    <w:rsid w:val="00F01586"/>
    <w:rsid w:val="00F03E18"/>
    <w:rsid w:val="00F05E34"/>
    <w:rsid w:val="00F06838"/>
    <w:rsid w:val="00F16F50"/>
    <w:rsid w:val="00F22B01"/>
    <w:rsid w:val="00F30492"/>
    <w:rsid w:val="00F31291"/>
    <w:rsid w:val="00F34F7C"/>
    <w:rsid w:val="00F452FB"/>
    <w:rsid w:val="00F47B9E"/>
    <w:rsid w:val="00F50857"/>
    <w:rsid w:val="00F54266"/>
    <w:rsid w:val="00F643DF"/>
    <w:rsid w:val="00F75B3A"/>
    <w:rsid w:val="00F76948"/>
    <w:rsid w:val="00F77055"/>
    <w:rsid w:val="00F80158"/>
    <w:rsid w:val="00F830AF"/>
    <w:rsid w:val="00F84431"/>
    <w:rsid w:val="00F87228"/>
    <w:rsid w:val="00F947FC"/>
    <w:rsid w:val="00FB087D"/>
    <w:rsid w:val="00FB39FD"/>
    <w:rsid w:val="00FB42C6"/>
    <w:rsid w:val="00FC246C"/>
    <w:rsid w:val="00FC56DA"/>
    <w:rsid w:val="00FE0012"/>
    <w:rsid w:val="00FE4197"/>
    <w:rsid w:val="00FE63C3"/>
    <w:rsid w:val="00FF7089"/>
    <w:rsid w:val="04763D69"/>
    <w:rsid w:val="08BE4DAB"/>
    <w:rsid w:val="0DA12D13"/>
    <w:rsid w:val="0E01555F"/>
    <w:rsid w:val="0F4D623C"/>
    <w:rsid w:val="12447A6E"/>
    <w:rsid w:val="15370899"/>
    <w:rsid w:val="1728DA8F"/>
    <w:rsid w:val="18027666"/>
    <w:rsid w:val="1A7B39C2"/>
    <w:rsid w:val="1F5E978F"/>
    <w:rsid w:val="2355EE51"/>
    <w:rsid w:val="26809634"/>
    <w:rsid w:val="29B02BC0"/>
    <w:rsid w:val="2EAF06CE"/>
    <w:rsid w:val="2FCEA93F"/>
    <w:rsid w:val="39A58E92"/>
    <w:rsid w:val="403D288F"/>
    <w:rsid w:val="41102BA4"/>
    <w:rsid w:val="41FEC0AF"/>
    <w:rsid w:val="4AA57904"/>
    <w:rsid w:val="4F7156B0"/>
    <w:rsid w:val="52DF116A"/>
    <w:rsid w:val="5BDCA36C"/>
    <w:rsid w:val="5C0A3866"/>
    <w:rsid w:val="603DB4C2"/>
    <w:rsid w:val="672048C1"/>
    <w:rsid w:val="674059CD"/>
    <w:rsid w:val="6F279477"/>
    <w:rsid w:val="70D74E08"/>
    <w:rsid w:val="734F1E82"/>
    <w:rsid w:val="74A24783"/>
    <w:rsid w:val="7EFA7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9"/>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6"/>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6"/>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6"/>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cs-label-required">
    <w:name w:val="cs-label-required"/>
    <w:basedOn w:val="DefaultParagraphFont"/>
    <w:rsid w:val="009D6687"/>
  </w:style>
  <w:style w:type="character" w:customStyle="1" w:styleId="cs-radio-input-wrapper">
    <w:name w:val="cs-radio-input-wrapper"/>
    <w:basedOn w:val="DefaultParagraphFont"/>
    <w:rsid w:val="009D6687"/>
  </w:style>
  <w:style w:type="character" w:customStyle="1" w:styleId="italics">
    <w:name w:val="italics"/>
    <w:uiPriority w:val="1"/>
    <w:qFormat/>
    <w:rsid w:val="0072382A"/>
    <w:rPr>
      <w:i/>
    </w:rPr>
  </w:style>
  <w:style w:type="character" w:styleId="UnresolvedMention">
    <w:name w:val="Unresolved Mention"/>
    <w:basedOn w:val="DefaultParagraphFont"/>
    <w:uiPriority w:val="99"/>
    <w:semiHidden/>
    <w:unhideWhenUsed/>
    <w:rsid w:val="00822E08"/>
    <w:rPr>
      <w:color w:val="605E5C"/>
      <w:shd w:val="clear" w:color="auto" w:fill="E1DFDD"/>
    </w:rPr>
  </w:style>
  <w:style w:type="character" w:customStyle="1" w:styleId="cs-checkbox-input-wrapper">
    <w:name w:val="cs-checkbox-input-wrapper"/>
    <w:basedOn w:val="DefaultParagraphFont"/>
    <w:rsid w:val="004438C9"/>
  </w:style>
  <w:style w:type="character" w:customStyle="1" w:styleId="BodyTextChar">
    <w:name w:val="Body Text Char"/>
    <w:basedOn w:val="DefaultParagraphFont"/>
    <w:link w:val="BodyText"/>
    <w:uiPriority w:val="1"/>
    <w:rsid w:val="004438C9"/>
    <w:rPr>
      <w:rFonts w:ascii="Arial" w:eastAsia="Arial" w:hAnsi="Arial" w:cs="Arial"/>
      <w:sz w:val="24"/>
      <w:szCs w:val="24"/>
    </w:rPr>
  </w:style>
  <w:style w:type="character" w:styleId="FollowedHyperlink">
    <w:name w:val="FollowedHyperlink"/>
    <w:basedOn w:val="DefaultParagraphFont"/>
    <w:uiPriority w:val="99"/>
    <w:semiHidden/>
    <w:unhideWhenUsed/>
    <w:rsid w:val="00DF7EC5"/>
    <w:rPr>
      <w:color w:val="800080" w:themeColor="followedHyperlink"/>
      <w:u w:val="single"/>
    </w:rPr>
  </w:style>
  <w:style w:type="character" w:customStyle="1" w:styleId="Heading1Char">
    <w:name w:val="Heading 1 Char"/>
    <w:basedOn w:val="DefaultParagraphFont"/>
    <w:link w:val="Heading1"/>
    <w:uiPriority w:val="9"/>
    <w:rsid w:val="0063780D"/>
    <w:rPr>
      <w:rFonts w:ascii="Arial" w:eastAsia="Arial" w:hAnsi="Arial" w:cs="Arial"/>
      <w:sz w:val="33"/>
      <w:szCs w:val="33"/>
    </w:rPr>
  </w:style>
  <w:style w:type="character" w:customStyle="1" w:styleId="Heading2Char">
    <w:name w:val="Heading 2 Char"/>
    <w:basedOn w:val="DefaultParagraphFont"/>
    <w:link w:val="Heading2"/>
    <w:uiPriority w:val="9"/>
    <w:rsid w:val="0053638E"/>
    <w:rPr>
      <w:rFonts w:ascii="Arial" w:eastAsia="Arial" w:hAnsi="Arial" w:cs="Arial"/>
      <w:sz w:val="29"/>
      <w:szCs w:val="29"/>
    </w:rPr>
  </w:style>
  <w:style w:type="paragraph" w:customStyle="1" w:styleId="pf0">
    <w:name w:val="pf0"/>
    <w:basedOn w:val="Normal"/>
    <w:rsid w:val="00E306A6"/>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E306A6"/>
    <w:rPr>
      <w:rFonts w:ascii="Segoe UI" w:hAnsi="Segoe UI" w:cs="Segoe UI" w:hint="default"/>
      <w:b/>
      <w:bCs/>
      <w:color w:val="1F4E79"/>
      <w:sz w:val="18"/>
      <w:szCs w:val="18"/>
    </w:rPr>
  </w:style>
  <w:style w:type="character" w:customStyle="1" w:styleId="cf21">
    <w:name w:val="cf21"/>
    <w:basedOn w:val="DefaultParagraphFont"/>
    <w:rsid w:val="00E306A6"/>
    <w:rPr>
      <w:rFonts w:ascii="Segoe UI" w:hAnsi="Segoe UI" w:cs="Segoe UI" w:hint="default"/>
      <w:color w:val="366092"/>
      <w:sz w:val="18"/>
      <w:szCs w:val="18"/>
    </w:rPr>
  </w:style>
  <w:style w:type="table" w:styleId="TableGridLight">
    <w:name w:val="Grid Table Light"/>
    <w:basedOn w:val="TableNormal"/>
    <w:uiPriority w:val="40"/>
    <w:rsid w:val="00454E0C"/>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380">
      <w:bodyDiv w:val="1"/>
      <w:marLeft w:val="0"/>
      <w:marRight w:val="0"/>
      <w:marTop w:val="0"/>
      <w:marBottom w:val="0"/>
      <w:divBdr>
        <w:top w:val="none" w:sz="0" w:space="0" w:color="auto"/>
        <w:left w:val="none" w:sz="0" w:space="0" w:color="auto"/>
        <w:bottom w:val="none" w:sz="0" w:space="0" w:color="auto"/>
        <w:right w:val="none" w:sz="0" w:space="0" w:color="auto"/>
      </w:divBdr>
    </w:div>
    <w:div w:id="143163182">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04304469">
      <w:bodyDiv w:val="1"/>
      <w:marLeft w:val="0"/>
      <w:marRight w:val="0"/>
      <w:marTop w:val="0"/>
      <w:marBottom w:val="0"/>
      <w:divBdr>
        <w:top w:val="none" w:sz="0" w:space="0" w:color="auto"/>
        <w:left w:val="none" w:sz="0" w:space="0" w:color="auto"/>
        <w:bottom w:val="none" w:sz="0" w:space="0" w:color="auto"/>
        <w:right w:val="none" w:sz="0" w:space="0" w:color="auto"/>
      </w:divBdr>
      <w:divsChild>
        <w:div w:id="619459984">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0"/>
              <w:divBdr>
                <w:top w:val="none" w:sz="0" w:space="0" w:color="auto"/>
                <w:left w:val="none" w:sz="0" w:space="0" w:color="auto"/>
                <w:bottom w:val="none" w:sz="0" w:space="0" w:color="auto"/>
                <w:right w:val="none" w:sz="0" w:space="0" w:color="auto"/>
              </w:divBdr>
              <w:divsChild>
                <w:div w:id="1924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9742">
          <w:marLeft w:val="0"/>
          <w:marRight w:val="0"/>
          <w:marTop w:val="0"/>
          <w:marBottom w:val="0"/>
          <w:divBdr>
            <w:top w:val="none" w:sz="0" w:space="0" w:color="auto"/>
            <w:left w:val="none" w:sz="0" w:space="0" w:color="auto"/>
            <w:bottom w:val="none" w:sz="0" w:space="0" w:color="auto"/>
            <w:right w:val="none" w:sz="0" w:space="0" w:color="auto"/>
          </w:divBdr>
          <w:divsChild>
            <w:div w:id="1134759123">
              <w:marLeft w:val="0"/>
              <w:marRight w:val="0"/>
              <w:marTop w:val="0"/>
              <w:marBottom w:val="0"/>
              <w:divBdr>
                <w:top w:val="none" w:sz="0" w:space="0" w:color="auto"/>
                <w:left w:val="none" w:sz="0" w:space="0" w:color="auto"/>
                <w:bottom w:val="none" w:sz="0" w:space="0" w:color="auto"/>
                <w:right w:val="none" w:sz="0" w:space="0" w:color="auto"/>
              </w:divBdr>
              <w:divsChild>
                <w:div w:id="17947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3967">
          <w:marLeft w:val="0"/>
          <w:marRight w:val="0"/>
          <w:marTop w:val="0"/>
          <w:marBottom w:val="0"/>
          <w:divBdr>
            <w:top w:val="none" w:sz="0" w:space="0" w:color="auto"/>
            <w:left w:val="none" w:sz="0" w:space="0" w:color="auto"/>
            <w:bottom w:val="none" w:sz="0" w:space="0" w:color="auto"/>
            <w:right w:val="none" w:sz="0" w:space="0" w:color="auto"/>
          </w:divBdr>
          <w:divsChild>
            <w:div w:id="2020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23218">
      <w:bodyDiv w:val="1"/>
      <w:marLeft w:val="0"/>
      <w:marRight w:val="0"/>
      <w:marTop w:val="0"/>
      <w:marBottom w:val="0"/>
      <w:divBdr>
        <w:top w:val="none" w:sz="0" w:space="0" w:color="auto"/>
        <w:left w:val="none" w:sz="0" w:space="0" w:color="auto"/>
        <w:bottom w:val="none" w:sz="0" w:space="0" w:color="auto"/>
        <w:right w:val="none" w:sz="0" w:space="0" w:color="auto"/>
      </w:divBdr>
    </w:div>
    <w:div w:id="580680716">
      <w:bodyDiv w:val="1"/>
      <w:marLeft w:val="0"/>
      <w:marRight w:val="0"/>
      <w:marTop w:val="0"/>
      <w:marBottom w:val="0"/>
      <w:divBdr>
        <w:top w:val="none" w:sz="0" w:space="0" w:color="auto"/>
        <w:left w:val="none" w:sz="0" w:space="0" w:color="auto"/>
        <w:bottom w:val="none" w:sz="0" w:space="0" w:color="auto"/>
        <w:right w:val="none" w:sz="0" w:space="0" w:color="auto"/>
      </w:divBdr>
    </w:div>
    <w:div w:id="741100221">
      <w:bodyDiv w:val="1"/>
      <w:marLeft w:val="0"/>
      <w:marRight w:val="0"/>
      <w:marTop w:val="0"/>
      <w:marBottom w:val="0"/>
      <w:divBdr>
        <w:top w:val="none" w:sz="0" w:space="0" w:color="auto"/>
        <w:left w:val="none" w:sz="0" w:space="0" w:color="auto"/>
        <w:bottom w:val="none" w:sz="0" w:space="0" w:color="auto"/>
        <w:right w:val="none" w:sz="0" w:space="0" w:color="auto"/>
      </w:divBdr>
      <w:divsChild>
        <w:div w:id="1542933553">
          <w:marLeft w:val="0"/>
          <w:marRight w:val="0"/>
          <w:marTop w:val="0"/>
          <w:marBottom w:val="150"/>
          <w:divBdr>
            <w:top w:val="none" w:sz="0" w:space="0" w:color="auto"/>
            <w:left w:val="none" w:sz="0" w:space="0" w:color="auto"/>
            <w:bottom w:val="none" w:sz="0" w:space="0" w:color="auto"/>
            <w:right w:val="none" w:sz="0" w:space="0" w:color="auto"/>
          </w:divBdr>
        </w:div>
        <w:div w:id="259527562">
          <w:marLeft w:val="0"/>
          <w:marRight w:val="0"/>
          <w:marTop w:val="0"/>
          <w:marBottom w:val="0"/>
          <w:divBdr>
            <w:top w:val="none" w:sz="0" w:space="0" w:color="auto"/>
            <w:left w:val="none" w:sz="0" w:space="0" w:color="auto"/>
            <w:bottom w:val="none" w:sz="0" w:space="0" w:color="auto"/>
            <w:right w:val="none" w:sz="0" w:space="0" w:color="auto"/>
          </w:divBdr>
          <w:divsChild>
            <w:div w:id="1440951406">
              <w:marLeft w:val="0"/>
              <w:marRight w:val="0"/>
              <w:marTop w:val="0"/>
              <w:marBottom w:val="0"/>
              <w:divBdr>
                <w:top w:val="single" w:sz="48" w:space="0" w:color="FFFFFF"/>
                <w:left w:val="none" w:sz="0" w:space="0" w:color="auto"/>
                <w:bottom w:val="single" w:sz="48" w:space="0" w:color="FFFFFF"/>
                <w:right w:val="none" w:sz="0" w:space="0" w:color="auto"/>
              </w:divBdr>
              <w:divsChild>
                <w:div w:id="1230574595">
                  <w:marLeft w:val="0"/>
                  <w:marRight w:val="0"/>
                  <w:marTop w:val="0"/>
                  <w:marBottom w:val="0"/>
                  <w:divBdr>
                    <w:top w:val="none" w:sz="0" w:space="0" w:color="auto"/>
                    <w:left w:val="none" w:sz="0" w:space="0" w:color="auto"/>
                    <w:bottom w:val="none" w:sz="0" w:space="0" w:color="auto"/>
                    <w:right w:val="none" w:sz="0" w:space="0" w:color="auto"/>
                  </w:divBdr>
                  <w:divsChild>
                    <w:div w:id="2085028143">
                      <w:marLeft w:val="0"/>
                      <w:marRight w:val="0"/>
                      <w:marTop w:val="0"/>
                      <w:marBottom w:val="0"/>
                      <w:divBdr>
                        <w:top w:val="none" w:sz="0" w:space="0" w:color="auto"/>
                        <w:left w:val="none" w:sz="0" w:space="0" w:color="auto"/>
                        <w:bottom w:val="none" w:sz="0" w:space="0" w:color="auto"/>
                        <w:right w:val="none" w:sz="0" w:space="0" w:color="auto"/>
                      </w:divBdr>
                      <w:divsChild>
                        <w:div w:id="803348569">
                          <w:marLeft w:val="0"/>
                          <w:marRight w:val="0"/>
                          <w:marTop w:val="0"/>
                          <w:marBottom w:val="0"/>
                          <w:divBdr>
                            <w:top w:val="none" w:sz="0" w:space="0" w:color="auto"/>
                            <w:left w:val="none" w:sz="0" w:space="0" w:color="auto"/>
                            <w:bottom w:val="none" w:sz="0" w:space="0" w:color="auto"/>
                            <w:right w:val="none" w:sz="0" w:space="0" w:color="auto"/>
                          </w:divBdr>
                          <w:divsChild>
                            <w:div w:id="1879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968">
                      <w:marLeft w:val="0"/>
                      <w:marRight w:val="0"/>
                      <w:marTop w:val="0"/>
                      <w:marBottom w:val="0"/>
                      <w:divBdr>
                        <w:top w:val="none" w:sz="0" w:space="0" w:color="auto"/>
                        <w:left w:val="none" w:sz="0" w:space="0" w:color="auto"/>
                        <w:bottom w:val="none" w:sz="0" w:space="0" w:color="auto"/>
                        <w:right w:val="none" w:sz="0" w:space="0" w:color="auto"/>
                      </w:divBdr>
                      <w:divsChild>
                        <w:div w:id="19397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1815">
      <w:bodyDiv w:val="1"/>
      <w:marLeft w:val="0"/>
      <w:marRight w:val="0"/>
      <w:marTop w:val="0"/>
      <w:marBottom w:val="0"/>
      <w:divBdr>
        <w:top w:val="none" w:sz="0" w:space="0" w:color="auto"/>
        <w:left w:val="none" w:sz="0" w:space="0" w:color="auto"/>
        <w:bottom w:val="none" w:sz="0" w:space="0" w:color="auto"/>
        <w:right w:val="none" w:sz="0" w:space="0" w:color="auto"/>
      </w:divBdr>
    </w:div>
    <w:div w:id="1053583205">
      <w:bodyDiv w:val="1"/>
      <w:marLeft w:val="0"/>
      <w:marRight w:val="0"/>
      <w:marTop w:val="0"/>
      <w:marBottom w:val="0"/>
      <w:divBdr>
        <w:top w:val="none" w:sz="0" w:space="0" w:color="auto"/>
        <w:left w:val="none" w:sz="0" w:space="0" w:color="auto"/>
        <w:bottom w:val="none" w:sz="0" w:space="0" w:color="auto"/>
        <w:right w:val="none" w:sz="0" w:space="0" w:color="auto"/>
      </w:divBdr>
    </w:div>
    <w:div w:id="1053773066">
      <w:bodyDiv w:val="1"/>
      <w:marLeft w:val="0"/>
      <w:marRight w:val="0"/>
      <w:marTop w:val="0"/>
      <w:marBottom w:val="0"/>
      <w:divBdr>
        <w:top w:val="none" w:sz="0" w:space="0" w:color="auto"/>
        <w:left w:val="none" w:sz="0" w:space="0" w:color="auto"/>
        <w:bottom w:val="none" w:sz="0" w:space="0" w:color="auto"/>
        <w:right w:val="none" w:sz="0" w:space="0" w:color="auto"/>
      </w:divBdr>
    </w:div>
    <w:div w:id="1067387674">
      <w:bodyDiv w:val="1"/>
      <w:marLeft w:val="0"/>
      <w:marRight w:val="0"/>
      <w:marTop w:val="0"/>
      <w:marBottom w:val="0"/>
      <w:divBdr>
        <w:top w:val="none" w:sz="0" w:space="0" w:color="auto"/>
        <w:left w:val="none" w:sz="0" w:space="0" w:color="auto"/>
        <w:bottom w:val="none" w:sz="0" w:space="0" w:color="auto"/>
        <w:right w:val="none" w:sz="0" w:space="0" w:color="auto"/>
      </w:divBdr>
    </w:div>
    <w:div w:id="1141845154">
      <w:bodyDiv w:val="1"/>
      <w:marLeft w:val="0"/>
      <w:marRight w:val="0"/>
      <w:marTop w:val="0"/>
      <w:marBottom w:val="0"/>
      <w:divBdr>
        <w:top w:val="none" w:sz="0" w:space="0" w:color="auto"/>
        <w:left w:val="none" w:sz="0" w:space="0" w:color="auto"/>
        <w:bottom w:val="none" w:sz="0" w:space="0" w:color="auto"/>
        <w:right w:val="none" w:sz="0" w:space="0" w:color="auto"/>
      </w:divBdr>
    </w:div>
    <w:div w:id="1344013827">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381148">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743891">
      <w:bodyDiv w:val="1"/>
      <w:marLeft w:val="0"/>
      <w:marRight w:val="0"/>
      <w:marTop w:val="0"/>
      <w:marBottom w:val="0"/>
      <w:divBdr>
        <w:top w:val="none" w:sz="0" w:space="0" w:color="auto"/>
        <w:left w:val="none" w:sz="0" w:space="0" w:color="auto"/>
        <w:bottom w:val="none" w:sz="0" w:space="0" w:color="auto"/>
        <w:right w:val="none" w:sz="0" w:space="0" w:color="auto"/>
      </w:divBdr>
    </w:div>
    <w:div w:id="1634407114">
      <w:bodyDiv w:val="1"/>
      <w:marLeft w:val="0"/>
      <w:marRight w:val="0"/>
      <w:marTop w:val="0"/>
      <w:marBottom w:val="0"/>
      <w:divBdr>
        <w:top w:val="none" w:sz="0" w:space="0" w:color="auto"/>
        <w:left w:val="none" w:sz="0" w:space="0" w:color="auto"/>
        <w:bottom w:val="none" w:sz="0" w:space="0" w:color="auto"/>
        <w:right w:val="none" w:sz="0" w:space="0" w:color="auto"/>
      </w:divBdr>
      <w:divsChild>
        <w:div w:id="609437707">
          <w:marLeft w:val="0"/>
          <w:marRight w:val="0"/>
          <w:marTop w:val="0"/>
          <w:marBottom w:val="0"/>
          <w:divBdr>
            <w:top w:val="single" w:sz="48" w:space="0" w:color="FFFFFF"/>
            <w:left w:val="none" w:sz="0" w:space="0" w:color="auto"/>
            <w:bottom w:val="single" w:sz="48" w:space="0" w:color="FFFFFF"/>
            <w:right w:val="none" w:sz="0" w:space="0" w:color="auto"/>
          </w:divBdr>
          <w:divsChild>
            <w:div w:id="1754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9304">
      <w:bodyDiv w:val="1"/>
      <w:marLeft w:val="0"/>
      <w:marRight w:val="0"/>
      <w:marTop w:val="0"/>
      <w:marBottom w:val="0"/>
      <w:divBdr>
        <w:top w:val="none" w:sz="0" w:space="0" w:color="auto"/>
        <w:left w:val="none" w:sz="0" w:space="0" w:color="auto"/>
        <w:bottom w:val="none" w:sz="0" w:space="0" w:color="auto"/>
        <w:right w:val="none" w:sz="0" w:space="0" w:color="auto"/>
      </w:divBdr>
    </w:div>
    <w:div w:id="1960407803">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ho-we-work/aviation-safety-advisory-panel/about-aviation-safety-advisory-pan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changing-rules/consultation-industry-and-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mailto:regulatoryconsultation@casa.gov.au?subject=Consultation%20-%20Colour%20vision%20deficiency%20testing%20process%20for%20pilots%20-%20(CD%202404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8046-225E-4ABC-930D-0E703E32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Consultation – Colour vision deficiency testing process for pilots - (CD 2404FS)</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Colour vision deficiency testing process for pilots - (CD 2404FS)</dc:title>
  <dc:subject>Instument Consultation on Colour vision deficiency testing process for pilots - (CD 2404FS)</dc:subject>
  <dc:creator>Civil Aviation Safety Authority</dc:creator>
  <cp:keywords>CASA instrument consultation on Colour vision deficiency testing process for pilots - (CD 2404FS)</cp:keywords>
  <cp:lastModifiedBy>Goosen, Elizabeth</cp:lastModifiedBy>
  <cp:revision>36</cp:revision>
  <dcterms:created xsi:type="dcterms:W3CDTF">2024-03-24T20:39:00Z</dcterms:created>
  <dcterms:modified xsi:type="dcterms:W3CDTF">2024-03-27T02:58:00Z</dcterms:modified>
  <cp:category>Consultation – Colour vision deficiency testing process for pilots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