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F910" w14:textId="201C9D36" w:rsidR="00182209" w:rsidRPr="00493A82" w:rsidRDefault="00493A82" w:rsidP="00165CA9">
      <w:pPr>
        <w:pStyle w:val="Heading1"/>
        <w:ind w:left="0"/>
        <w:rPr>
          <w:sz w:val="28"/>
          <w:szCs w:val="28"/>
        </w:rPr>
      </w:pPr>
      <w:bookmarkStart w:id="0" w:name="_Hlk10803069"/>
      <w:r w:rsidRPr="00493A82">
        <w:rPr>
          <w:sz w:val="28"/>
          <w:szCs w:val="28"/>
        </w:rPr>
        <w:t>Proposed amendments to Civil Aviation Orders (CAO 95</w:t>
      </w:r>
      <w:r w:rsidR="00851EF0">
        <w:rPr>
          <w:sz w:val="28"/>
          <w:szCs w:val="28"/>
        </w:rPr>
        <w:t>-s</w:t>
      </w:r>
      <w:r w:rsidRPr="00493A82">
        <w:rPr>
          <w:sz w:val="28"/>
          <w:szCs w:val="28"/>
        </w:rPr>
        <w:t>eries) - Gyroplanes and other measures - (CD 2315SS)</w:t>
      </w:r>
      <w:bookmarkEnd w:id="0"/>
    </w:p>
    <w:p w14:paraId="5BA70808" w14:textId="4C743C05" w:rsidR="00ED2D78" w:rsidRPr="005A2397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5A2397">
        <w:rPr>
          <w:sz w:val="28"/>
          <w:szCs w:val="28"/>
        </w:rPr>
        <w:t>Overview</w:t>
      </w:r>
    </w:p>
    <w:p w14:paraId="000AF309" w14:textId="10F36284" w:rsidR="006044CE" w:rsidRDefault="006044CE" w:rsidP="00740271">
      <w:pPr>
        <w:spacing w:before="120" w:after="120"/>
      </w:pPr>
      <w:bookmarkStart w:id="1" w:name="_Hlk10803080"/>
      <w:r>
        <w:t>We want your feedback on proposed changes to ensure the rules for sport and recreation aircraft</w:t>
      </w:r>
      <w:r w:rsidR="00EC4B60">
        <w:t xml:space="preserve"> (including gyroplanes)</w:t>
      </w:r>
      <w:r>
        <w:t xml:space="preserve"> work as intended.</w:t>
      </w:r>
      <w:r w:rsidR="006A7130">
        <w:t xml:space="preserve"> </w:t>
      </w:r>
    </w:p>
    <w:p w14:paraId="24440160" w14:textId="71CC44F9" w:rsidR="00740271" w:rsidRPr="00182F3B" w:rsidRDefault="00DE3759" w:rsidP="00740271">
      <w:pPr>
        <w:spacing w:before="120" w:after="120"/>
      </w:pPr>
      <w:r>
        <w:t>When</w:t>
      </w:r>
      <w:r w:rsidR="007C3979" w:rsidRPr="00182F3B">
        <w:t xml:space="preserve"> the </w:t>
      </w:r>
      <w:hyperlink r:id="rId8" w:anchor="Whattherulescover" w:tgtFrame="_blank" w:history="1">
        <w:r w:rsidR="007C3979" w:rsidRPr="000161B2">
          <w:rPr>
            <w:rStyle w:val="Hyperlink"/>
          </w:rPr>
          <w:t>flight operations regulations</w:t>
        </w:r>
      </w:hyperlink>
      <w:r w:rsidR="007D7516">
        <w:t xml:space="preserve"> </w:t>
      </w:r>
      <w:r>
        <w:t xml:space="preserve">commenced </w:t>
      </w:r>
      <w:r w:rsidR="007D7516">
        <w:t>in December 2021</w:t>
      </w:r>
      <w:r w:rsidR="007C3979">
        <w:t>, s</w:t>
      </w:r>
      <w:r w:rsidR="00740271" w:rsidRPr="00182F3B">
        <w:t xml:space="preserve">everal 95-series Civil Aviation Orders (CAOs) were amended to ensure their correct functioning under those regulations (mainly Part 91 of </w:t>
      </w:r>
      <w:r w:rsidR="007D7516">
        <w:t xml:space="preserve">the </w:t>
      </w:r>
      <w:r w:rsidR="007D7516" w:rsidRPr="00C939F2">
        <w:rPr>
          <w:i/>
          <w:iCs/>
        </w:rPr>
        <w:t>Civil Aviation Safety Regulations 1998 (</w:t>
      </w:r>
      <w:r w:rsidR="00740271" w:rsidRPr="00C939F2">
        <w:rPr>
          <w:i/>
          <w:iCs/>
        </w:rPr>
        <w:t>CASR)</w:t>
      </w:r>
      <w:r>
        <w:rPr>
          <w:i/>
          <w:iCs/>
        </w:rPr>
        <w:t>)</w:t>
      </w:r>
      <w:r w:rsidR="00740271" w:rsidRPr="00182F3B">
        <w:t>.</w:t>
      </w:r>
    </w:p>
    <w:p w14:paraId="1415F2C3" w14:textId="2F4BB1B3" w:rsidR="000A3C53" w:rsidRDefault="000A3C53" w:rsidP="000A3C53">
      <w:pPr>
        <w:rPr>
          <w:rFonts w:ascii="Calibri" w:eastAsiaTheme="minorHAnsi" w:hAnsi="Calibri" w:cs="Calibri"/>
        </w:rPr>
      </w:pPr>
      <w:r>
        <w:t>To resolve issues and ensure Part 149 of CASR (Approved self-administering aviation organisations) and the CAOs function correctly prior to the end of the Part 149 transition period on 01 December 2023, we are proposing further amendments to the 95-series CAOs.</w:t>
      </w:r>
    </w:p>
    <w:p w14:paraId="21C2DCDD" w14:textId="56E80BFF" w:rsidR="00940DF5" w:rsidRPr="00182F3B" w:rsidRDefault="007C3979" w:rsidP="00740271">
      <w:pPr>
        <w:spacing w:before="120" w:after="120"/>
      </w:pPr>
      <w:r>
        <w:t>This consultation is</w:t>
      </w:r>
      <w:r w:rsidR="007A614B" w:rsidRPr="00182F3B">
        <w:t xml:space="preserve"> seeking feedback on</w:t>
      </w:r>
      <w:r w:rsidR="00DE3759">
        <w:t>:</w:t>
      </w:r>
    </w:p>
    <w:p w14:paraId="2CCB5983" w14:textId="11782DA1" w:rsidR="007A614B" w:rsidRDefault="007A614B" w:rsidP="005F75E3">
      <w:pPr>
        <w:pStyle w:val="ListParagraph"/>
        <w:numPr>
          <w:ilvl w:val="0"/>
          <w:numId w:val="46"/>
        </w:numPr>
        <w:spacing w:before="120"/>
        <w:ind w:left="714" w:hanging="357"/>
      </w:pPr>
      <w:r w:rsidRPr="00182F3B">
        <w:t xml:space="preserve">CAO 95.12 and </w:t>
      </w:r>
      <w:r w:rsidR="00DE3759">
        <w:t xml:space="preserve">CAO </w:t>
      </w:r>
      <w:r w:rsidRPr="00182F3B">
        <w:t>95.12.1</w:t>
      </w:r>
      <w:r w:rsidR="00DE3759">
        <w:t xml:space="preserve"> – </w:t>
      </w:r>
      <w:r w:rsidR="006044CE" w:rsidRPr="00182F3B">
        <w:t>allow for a sport aviation body who is an</w:t>
      </w:r>
      <w:r w:rsidR="000161B2">
        <w:t xml:space="preserve"> </w:t>
      </w:r>
      <w:r w:rsidR="0064158D">
        <w:t>a</w:t>
      </w:r>
      <w:r w:rsidR="000161B2">
        <w:t>pproved self-administering aviation organisation</w:t>
      </w:r>
      <w:r w:rsidR="006044CE" w:rsidRPr="00182F3B">
        <w:t xml:space="preserve"> </w:t>
      </w:r>
      <w:r w:rsidR="004D45F5">
        <w:t>(</w:t>
      </w:r>
      <w:r w:rsidR="006044CE" w:rsidRPr="00182F3B">
        <w:t>ASAO</w:t>
      </w:r>
      <w:r w:rsidR="004D45F5">
        <w:t>)</w:t>
      </w:r>
      <w:r w:rsidR="006044CE" w:rsidRPr="00182F3B">
        <w:t xml:space="preserve"> to administer gyroplane operations and </w:t>
      </w:r>
      <w:proofErr w:type="gramStart"/>
      <w:r w:rsidR="006044CE" w:rsidRPr="00182F3B">
        <w:t>activities</w:t>
      </w:r>
      <w:proofErr w:type="gramEnd"/>
    </w:p>
    <w:p w14:paraId="490051B3" w14:textId="3EF7FA9C" w:rsidR="000A3C53" w:rsidRPr="00182F3B" w:rsidRDefault="000A3C53" w:rsidP="005F75E3">
      <w:pPr>
        <w:pStyle w:val="ListParagraph"/>
        <w:numPr>
          <w:ilvl w:val="0"/>
          <w:numId w:val="46"/>
        </w:numPr>
        <w:ind w:left="714" w:hanging="357"/>
      </w:pPr>
      <w:r>
        <w:t xml:space="preserve">CAO 95.32 – miscellaneous amendments to ensure the CAO is consistent with the operational requirements of CAO 95.55 and regulation 91.880 of CASR that apply to aircraft with an experimental certificate of </w:t>
      </w:r>
      <w:proofErr w:type="gramStart"/>
      <w:r>
        <w:t>airworthiness</w:t>
      </w:r>
      <w:proofErr w:type="gramEnd"/>
    </w:p>
    <w:p w14:paraId="2A78D880" w14:textId="3176A01A" w:rsidR="007A614B" w:rsidRPr="00182F3B" w:rsidRDefault="007A614B" w:rsidP="005F75E3">
      <w:pPr>
        <w:pStyle w:val="ListParagraph"/>
        <w:numPr>
          <w:ilvl w:val="0"/>
          <w:numId w:val="46"/>
        </w:numPr>
        <w:spacing w:after="120"/>
        <w:ind w:left="714" w:hanging="357"/>
      </w:pPr>
      <w:r w:rsidRPr="00182F3B">
        <w:t xml:space="preserve">CAO 95.55 </w:t>
      </w:r>
      <w:r w:rsidR="00DE3759">
        <w:t>–</w:t>
      </w:r>
      <w:r w:rsidR="006044CE">
        <w:t xml:space="preserve"> </w:t>
      </w:r>
      <w:r w:rsidRPr="00182F3B">
        <w:t xml:space="preserve">allow CASA to approve persons to conduct inspections on CAO 95.55 aeroplanes before </w:t>
      </w:r>
      <w:r w:rsidR="00DE3F81">
        <w:t>their</w:t>
      </w:r>
      <w:r w:rsidRPr="00182F3B">
        <w:t xml:space="preserve"> initial flight</w:t>
      </w:r>
      <w:r w:rsidR="006A7130">
        <w:t>.</w:t>
      </w:r>
    </w:p>
    <w:p w14:paraId="26B4019A" w14:textId="77777777" w:rsidR="000A3C53" w:rsidRPr="000A3C53" w:rsidRDefault="000A3C53" w:rsidP="005F75E3">
      <w:pPr>
        <w:rPr>
          <w:rFonts w:ascii="Calibri" w:eastAsiaTheme="minorHAnsi" w:hAnsi="Calibri" w:cs="Calibri"/>
        </w:rPr>
      </w:pPr>
      <w:r>
        <w:t>We are also seeking feedback on other minor changes to add clarity and ensure consistency with the certificate of airworthiness provisions of Subpart 21.H of CASR</w:t>
      </w:r>
    </w:p>
    <w:bookmarkEnd w:id="1"/>
    <w:p w14:paraId="513B23D7" w14:textId="4E0B029A" w:rsidR="00ED2D78" w:rsidRPr="005E268E" w:rsidRDefault="00ED2D78" w:rsidP="00DE3F81">
      <w:pPr>
        <w:pStyle w:val="Heading1"/>
        <w:spacing w:before="360" w:after="120"/>
        <w:ind w:left="0"/>
        <w:rPr>
          <w:color w:val="365F91" w:themeColor="accent1" w:themeShade="BF"/>
          <w:sz w:val="24"/>
          <w:szCs w:val="24"/>
        </w:rPr>
      </w:pPr>
      <w:r w:rsidRPr="002A6AF7">
        <w:t xml:space="preserve">Why </w:t>
      </w:r>
      <w:r w:rsidR="00313FF2">
        <w:t>your views matter</w:t>
      </w:r>
    </w:p>
    <w:p w14:paraId="57A1010E" w14:textId="3B05DEE1" w:rsidR="00484E47" w:rsidRDefault="00484E47" w:rsidP="00484E47">
      <w:pPr>
        <w:spacing w:before="120" w:after="120"/>
      </w:pPr>
      <w:bookmarkStart w:id="2" w:name="_Hlk10803478"/>
      <w:bookmarkStart w:id="3" w:name="_Hlk110236422"/>
      <w:r w:rsidRPr="0001033F">
        <w:t xml:space="preserve">Your feedback will help us make sure the </w:t>
      </w:r>
      <w:r>
        <w:t xml:space="preserve">proposed requirements are suitable, the </w:t>
      </w:r>
      <w:r w:rsidRPr="0001033F">
        <w:t xml:space="preserve">final </w:t>
      </w:r>
      <w:r>
        <w:t>legislation</w:t>
      </w:r>
      <w:r w:rsidRPr="0001033F">
        <w:t xml:space="preserve"> is </w:t>
      </w:r>
      <w:proofErr w:type="gramStart"/>
      <w:r w:rsidRPr="0001033F">
        <w:t>clear</w:t>
      </w:r>
      <w:proofErr w:type="gramEnd"/>
      <w:r w:rsidRPr="0001033F">
        <w:t xml:space="preserve"> and </w:t>
      </w:r>
      <w:r w:rsidR="00E3499E">
        <w:t xml:space="preserve">it </w:t>
      </w:r>
      <w:r w:rsidRPr="0001033F">
        <w:t>will work as intended.</w:t>
      </w:r>
    </w:p>
    <w:p w14:paraId="1271A01C" w14:textId="77777777" w:rsidR="00484E47" w:rsidRDefault="00484E47" w:rsidP="00484E47">
      <w:pPr>
        <w:spacing w:before="120" w:after="120"/>
      </w:pPr>
      <w:r w:rsidRPr="0001033F">
        <w:t>Please submit your comments using the survey link on this page.</w:t>
      </w:r>
    </w:p>
    <w:p w14:paraId="2F69F0D1" w14:textId="0C31968A" w:rsidR="00484E47" w:rsidRDefault="00484E47" w:rsidP="00484E47">
      <w:pPr>
        <w:spacing w:before="120" w:after="120"/>
      </w:pPr>
      <w:r w:rsidRPr="0001033F">
        <w:t xml:space="preserve">If you are unable to provide feedback via the survey link, please email </w:t>
      </w:r>
      <w:hyperlink r:id="rId9" w:history="1">
        <w:r>
          <w:rPr>
            <w:rStyle w:val="Hyperlink"/>
          </w:rPr>
          <w:t xml:space="preserve">regulatoryconsultation@casa.gov.au </w:t>
        </w:r>
      </w:hyperlink>
      <w:r w:rsidRPr="0001033F">
        <w:t>for advice.</w:t>
      </w:r>
    </w:p>
    <w:p w14:paraId="53FBE481" w14:textId="2ACF0319" w:rsidR="004C4221" w:rsidRPr="00DE3F81" w:rsidRDefault="004C4221" w:rsidP="00DE3F81">
      <w:pPr>
        <w:spacing w:before="120" w:after="120"/>
        <w:rPr>
          <w:rStyle w:val="Strong"/>
          <w:b w:val="0"/>
          <w:bCs w:val="0"/>
          <w:sz w:val="20"/>
          <w:szCs w:val="20"/>
        </w:rPr>
      </w:pPr>
      <w:r w:rsidRPr="00DE3F81">
        <w:rPr>
          <w:rStyle w:val="Strong"/>
          <w:sz w:val="24"/>
          <w:szCs w:val="24"/>
        </w:rPr>
        <w:t>Documents for review</w:t>
      </w:r>
    </w:p>
    <w:p w14:paraId="0179F931" w14:textId="77777777" w:rsidR="004C4221" w:rsidRPr="00182F3B" w:rsidRDefault="004C4221" w:rsidP="00182F3B">
      <w:bookmarkStart w:id="4" w:name="_Hlk110602582"/>
      <w:r w:rsidRPr="00182F3B">
        <w:t>All documents related to this consultation are attached in the ‘Related’ section at the bottom of the overview page. They are:</w:t>
      </w:r>
    </w:p>
    <w:bookmarkEnd w:id="4"/>
    <w:p w14:paraId="3F59757D" w14:textId="2B97F8AF" w:rsidR="004C4221" w:rsidRPr="00182F3B" w:rsidRDefault="004C4221" w:rsidP="00DE3F81">
      <w:pPr>
        <w:pStyle w:val="ListParagraph"/>
        <w:numPr>
          <w:ilvl w:val="0"/>
          <w:numId w:val="44"/>
        </w:numPr>
      </w:pPr>
      <w:r w:rsidRPr="00182F3B">
        <w:t>Summary of proposed change</w:t>
      </w:r>
      <w:r w:rsidR="00E3499E" w:rsidRPr="00182F3B">
        <w:t xml:space="preserve"> </w:t>
      </w:r>
      <w:r w:rsidRPr="00182F3B">
        <w:t xml:space="preserve">on CD </w:t>
      </w:r>
      <w:r w:rsidR="008A5BDC" w:rsidRPr="00864930">
        <w:t>2315SS</w:t>
      </w:r>
      <w:r w:rsidRPr="00182F3B">
        <w:t xml:space="preserve">, which provides background on the proposed </w:t>
      </w:r>
      <w:proofErr w:type="gramStart"/>
      <w:r w:rsidR="008A5BDC" w:rsidRPr="00182F3B">
        <w:t>amendments</w:t>
      </w:r>
      <w:proofErr w:type="gramEnd"/>
    </w:p>
    <w:p w14:paraId="6497EE15" w14:textId="0E460B7C" w:rsidR="00D963BE" w:rsidRPr="00182F3B" w:rsidRDefault="00FD3226" w:rsidP="00DE3F81">
      <w:pPr>
        <w:pStyle w:val="ListParagraph"/>
        <w:numPr>
          <w:ilvl w:val="0"/>
          <w:numId w:val="44"/>
        </w:numPr>
      </w:pPr>
      <w:r w:rsidRPr="00182F3B">
        <w:t xml:space="preserve">Consultation Draft - </w:t>
      </w:r>
      <w:r w:rsidR="00D963BE" w:rsidRPr="00182F3B">
        <w:t>Civil Aviation Orders (CAO 95 Series) (Gyroplanes and Other Measures) Amendment Instrument 2023</w:t>
      </w:r>
    </w:p>
    <w:p w14:paraId="3473E401" w14:textId="71C747D2" w:rsidR="004C4221" w:rsidRPr="00182F3B" w:rsidRDefault="004C4221" w:rsidP="00DE3F81">
      <w:pPr>
        <w:pStyle w:val="ListParagraph"/>
        <w:numPr>
          <w:ilvl w:val="0"/>
          <w:numId w:val="44"/>
        </w:numPr>
      </w:pPr>
      <w:r w:rsidRPr="00182F3B">
        <w:t xml:space="preserve">MS Word copy of online consultation </w:t>
      </w:r>
      <w:bookmarkStart w:id="5" w:name="_Hlk110602503"/>
      <w:r w:rsidRPr="00182F3B">
        <w:t>for ease of distribution and feedback within your organisation.</w:t>
      </w:r>
    </w:p>
    <w:p w14:paraId="2B2B7A71" w14:textId="77777777" w:rsidR="00484E47" w:rsidRPr="007D7516" w:rsidRDefault="00484E47" w:rsidP="007D7516">
      <w:pPr>
        <w:spacing w:before="120" w:after="120"/>
        <w:rPr>
          <w:b/>
          <w:bCs/>
        </w:rPr>
      </w:pPr>
      <w:bookmarkStart w:id="6" w:name="_Hlk10804297"/>
      <w:bookmarkEnd w:id="2"/>
      <w:bookmarkEnd w:id="3"/>
      <w:bookmarkEnd w:id="5"/>
      <w:r w:rsidRPr="007D7516">
        <w:rPr>
          <w:b/>
          <w:bCs/>
        </w:rPr>
        <w:t xml:space="preserve">What happens </w:t>
      </w:r>
      <w:proofErr w:type="gramStart"/>
      <w:r w:rsidRPr="007D7516">
        <w:rPr>
          <w:b/>
          <w:bCs/>
        </w:rPr>
        <w:t>next</w:t>
      </w:r>
      <w:proofErr w:type="gramEnd"/>
    </w:p>
    <w:p w14:paraId="3E04FBDF" w14:textId="77777777" w:rsidR="00484E47" w:rsidRPr="00B453F4" w:rsidRDefault="00484E47" w:rsidP="00484E4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453F4">
        <w:rPr>
          <w:rFonts w:ascii="Arial" w:hAnsi="Arial" w:cs="Arial"/>
          <w:color w:val="000000" w:themeColor="text1"/>
          <w:sz w:val="22"/>
          <w:szCs w:val="22"/>
        </w:rPr>
        <w:t>At the end of the response period, we will:</w:t>
      </w:r>
    </w:p>
    <w:p w14:paraId="603F640A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after="100" w:afterAutospacing="1"/>
        <w:ind w:left="714" w:hanging="357"/>
        <w:rPr>
          <w:color w:val="000000" w:themeColor="text1"/>
        </w:rPr>
      </w:pPr>
      <w:r>
        <w:rPr>
          <w:color w:val="000000" w:themeColor="text1"/>
        </w:rPr>
        <w:t>r</w:t>
      </w:r>
      <w:r w:rsidRPr="00073355">
        <w:rPr>
          <w:color w:val="000000" w:themeColor="text1"/>
        </w:rPr>
        <w:t>eview</w:t>
      </w:r>
      <w:r>
        <w:rPr>
          <w:color w:val="000000" w:themeColor="text1"/>
        </w:rPr>
        <w:t xml:space="preserve"> all</w:t>
      </w:r>
      <w:r w:rsidRPr="00073355">
        <w:rPr>
          <w:color w:val="000000" w:themeColor="text1"/>
        </w:rPr>
        <w:t xml:space="preserve"> comments </w:t>
      </w:r>
      <w:proofErr w:type="gramStart"/>
      <w:r w:rsidRPr="00073355">
        <w:rPr>
          <w:color w:val="000000" w:themeColor="text1"/>
        </w:rPr>
        <w:t>received</w:t>
      </w:r>
      <w:proofErr w:type="gramEnd"/>
    </w:p>
    <w:p w14:paraId="7AEDBF27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 xml:space="preserve">make responses publicly available on the </w:t>
      </w:r>
      <w:r>
        <w:rPr>
          <w:color w:val="000000" w:themeColor="text1"/>
        </w:rPr>
        <w:t>c</w:t>
      </w:r>
      <w:r w:rsidRPr="00073355">
        <w:rPr>
          <w:color w:val="000000" w:themeColor="text1"/>
        </w:rPr>
        <w:t xml:space="preserve">onsultation </w:t>
      </w:r>
      <w:r>
        <w:rPr>
          <w:color w:val="000000" w:themeColor="text1"/>
        </w:rPr>
        <w:t>h</w:t>
      </w:r>
      <w:r w:rsidRPr="00073355">
        <w:rPr>
          <w:color w:val="000000" w:themeColor="text1"/>
        </w:rPr>
        <w:t>ub (unless you request your submission remain confidential)</w:t>
      </w:r>
    </w:p>
    <w:p w14:paraId="0DCB2E1D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>publish a Summary of Consultation which summarises the feedback received</w:t>
      </w:r>
      <w:r>
        <w:rPr>
          <w:color w:val="000000" w:themeColor="text1"/>
        </w:rPr>
        <w:t xml:space="preserve"> and</w:t>
      </w:r>
      <w:r w:rsidRPr="00073355">
        <w:rPr>
          <w:color w:val="000000" w:themeColor="text1"/>
        </w:rPr>
        <w:t xml:space="preserve"> outlines any intended changes and next steps.</w:t>
      </w:r>
    </w:p>
    <w:p w14:paraId="3F4AB8EE" w14:textId="77777777" w:rsidR="006A7130" w:rsidRPr="00132AA2" w:rsidRDefault="006A7130" w:rsidP="00132AA2">
      <w:pPr>
        <w:rPr>
          <w:rFonts w:eastAsia="Times New Roman"/>
          <w:lang w:val="en-AU" w:eastAsia="en-AU"/>
        </w:rPr>
      </w:pPr>
      <w:r w:rsidRPr="00132AA2">
        <w:rPr>
          <w:rFonts w:eastAsia="Times New Roman"/>
          <w:lang w:val="en-AU" w:eastAsia="en-AU"/>
        </w:rPr>
        <w:t>Feedback that improves on the proposal will be incorporated.</w:t>
      </w:r>
    </w:p>
    <w:p w14:paraId="33C75D7C" w14:textId="77777777" w:rsidR="002A6C3E" w:rsidRDefault="00AE01E3" w:rsidP="00131B2A">
      <w:pPr>
        <w:pStyle w:val="Heading1"/>
        <w:ind w:left="0"/>
        <w:rPr>
          <w:lang w:val="en"/>
        </w:rPr>
      </w:pPr>
      <w:bookmarkStart w:id="7" w:name="_Hlk46393504"/>
      <w:bookmarkStart w:id="8" w:name="_Hlk110602635"/>
      <w:r w:rsidRPr="00F116C7">
        <w:rPr>
          <w:color w:val="365F91" w:themeColor="accent1" w:themeShade="BF"/>
          <w:lang w:val="en" w:eastAsia="en-AU"/>
        </w:rPr>
        <w:lastRenderedPageBreak/>
        <w:t>Give Us Your Views</w:t>
      </w:r>
      <w:r w:rsidRPr="002A6AF7">
        <w:rPr>
          <w:lang w:val="en"/>
        </w:rPr>
        <w:t xml:space="preserve"> </w:t>
      </w:r>
    </w:p>
    <w:p w14:paraId="3445ACD9" w14:textId="62B4239E" w:rsidR="00AE01E3" w:rsidRPr="002A6AF7" w:rsidRDefault="00AE01E3" w:rsidP="002A6C3E">
      <w:pPr>
        <w:pStyle w:val="Heading1"/>
        <w:spacing w:before="0"/>
        <w:ind w:left="0"/>
        <w:rPr>
          <w:rFonts w:eastAsiaTheme="minorHAnsi"/>
          <w:color w:val="365F91" w:themeColor="accent1" w:themeShade="BF"/>
          <w:sz w:val="20"/>
          <w:szCs w:val="20"/>
        </w:rPr>
      </w:pP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722A0870" w14:textId="77777777" w:rsidR="002A6C3E" w:rsidRPr="00AF650A" w:rsidRDefault="00AE01E3" w:rsidP="002A6C3E">
      <w:pPr>
        <w:shd w:val="clear" w:color="auto" w:fill="FFFFFF"/>
        <w:spacing w:before="360"/>
        <w:rPr>
          <w:rStyle w:val="cs-consultation-cta-link-text2"/>
          <w:color w:val="0055CC"/>
          <w:sz w:val="28"/>
          <w:szCs w:val="28"/>
          <w:lang w:val="en"/>
        </w:rPr>
      </w:pPr>
      <w:r w:rsidRPr="002A6C3E">
        <w:rPr>
          <w:rStyle w:val="cs-consultation-cta-link-text2"/>
          <w:color w:val="0055CC"/>
          <w:sz w:val="28"/>
          <w:szCs w:val="28"/>
          <w:lang w:val="en"/>
        </w:rPr>
        <w:t xml:space="preserve">Online Survey </w:t>
      </w:r>
    </w:p>
    <w:p w14:paraId="05570962" w14:textId="32F81428" w:rsidR="00AE01E3" w:rsidRPr="002A6AF7" w:rsidRDefault="00AE01E3" w:rsidP="00AE01E3">
      <w:pPr>
        <w:shd w:val="clear" w:color="auto" w:fill="FFFFFF"/>
        <w:rPr>
          <w:color w:val="365F91" w:themeColor="accent1" w:themeShade="BF"/>
          <w:sz w:val="20"/>
          <w:szCs w:val="20"/>
        </w:rPr>
      </w:pPr>
      <w:r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7"/>
    <w:p w14:paraId="63DF2979" w14:textId="77777777" w:rsidR="002A6C3E" w:rsidRDefault="00116C15" w:rsidP="004F77CC">
      <w:pPr>
        <w:spacing w:before="240"/>
        <w:rPr>
          <w:b/>
          <w:sz w:val="29"/>
          <w:szCs w:val="29"/>
          <w:lang w:val="en"/>
        </w:rPr>
      </w:pPr>
      <w:r w:rsidRPr="002A6AF7">
        <w:rPr>
          <w:b/>
          <w:sz w:val="29"/>
          <w:szCs w:val="29"/>
          <w:lang w:val="en"/>
        </w:rPr>
        <w:t>Related</w:t>
      </w:r>
      <w:bookmarkStart w:id="9" w:name="_Hlk46393562"/>
      <w:r w:rsidRPr="002A6AF7">
        <w:rPr>
          <w:b/>
          <w:sz w:val="29"/>
          <w:szCs w:val="29"/>
          <w:lang w:val="en"/>
        </w:rPr>
        <w:t xml:space="preserve"> </w:t>
      </w:r>
    </w:p>
    <w:p w14:paraId="30F36B56" w14:textId="6E6CED79" w:rsidR="00116C15" w:rsidRPr="002A6AF7" w:rsidRDefault="00116C15" w:rsidP="002A6C3E">
      <w:pPr>
        <w:rPr>
          <w:color w:val="365F91" w:themeColor="accent1" w:themeShade="BF"/>
          <w:sz w:val="20"/>
          <w:szCs w:val="20"/>
          <w:lang w:val="en"/>
        </w:rPr>
      </w:pPr>
      <w:r w:rsidRPr="002A6AF7">
        <w:rPr>
          <w:color w:val="365F91" w:themeColor="accent1" w:themeShade="BF"/>
          <w:sz w:val="20"/>
          <w:szCs w:val="20"/>
          <w:lang w:val="en"/>
        </w:rPr>
        <w:t>[This section is at the bottom of the front page and contains all the links to other sites and documents related to this consultation]</w:t>
      </w:r>
    </w:p>
    <w:bookmarkEnd w:id="9"/>
    <w:p w14:paraId="0C60BECA" w14:textId="77777777" w:rsidR="00116C15" w:rsidRPr="00025B2C" w:rsidRDefault="00116C15" w:rsidP="004F77CC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Documents</w:t>
      </w:r>
    </w:p>
    <w:p w14:paraId="7683F364" w14:textId="43FD95DE" w:rsidR="00116C15" w:rsidRDefault="00116C15" w:rsidP="00116C15">
      <w:pPr>
        <w:shd w:val="clear" w:color="auto" w:fill="FFFFFF"/>
        <w:rPr>
          <w:lang w:val="en"/>
        </w:rPr>
      </w:pPr>
      <w:r w:rsidRPr="00025B2C">
        <w:rPr>
          <w:lang w:val="en"/>
        </w:rPr>
        <w:t>List of documents attach</w:t>
      </w:r>
      <w:r w:rsidR="002A6C3E">
        <w:rPr>
          <w:lang w:val="en"/>
        </w:rPr>
        <w:t>ed</w:t>
      </w:r>
      <w:r w:rsidRPr="00025B2C">
        <w:rPr>
          <w:lang w:val="en"/>
        </w:rPr>
        <w:t xml:space="preserve"> to th</w:t>
      </w:r>
      <w:r w:rsidR="002A6C3E">
        <w:rPr>
          <w:lang w:val="en"/>
        </w:rPr>
        <w:t>is</w:t>
      </w:r>
      <w:r w:rsidRPr="00025B2C">
        <w:rPr>
          <w:lang w:val="en"/>
        </w:rPr>
        <w:t xml:space="preserve"> </w:t>
      </w:r>
      <w:proofErr w:type="gramStart"/>
      <w:r w:rsidRPr="00025B2C">
        <w:rPr>
          <w:lang w:val="en"/>
        </w:rPr>
        <w:t>consultation</w:t>
      </w:r>
      <w:proofErr w:type="gramEnd"/>
    </w:p>
    <w:p w14:paraId="2EDFE9A8" w14:textId="685CF261" w:rsidR="002A6C3E" w:rsidRPr="00182F3B" w:rsidRDefault="002A6C3E" w:rsidP="002A6C3E">
      <w:pPr>
        <w:pStyle w:val="ListParagraph"/>
        <w:numPr>
          <w:ilvl w:val="0"/>
          <w:numId w:val="44"/>
        </w:numPr>
      </w:pPr>
      <w:r w:rsidRPr="00182F3B">
        <w:t xml:space="preserve">Summary of proposed change on CD </w:t>
      </w:r>
      <w:r w:rsidRPr="00864930">
        <w:t>2315SS</w:t>
      </w:r>
    </w:p>
    <w:p w14:paraId="5F139970" w14:textId="77777777" w:rsidR="002A6C3E" w:rsidRPr="00182F3B" w:rsidRDefault="002A6C3E" w:rsidP="002A6C3E">
      <w:pPr>
        <w:pStyle w:val="ListParagraph"/>
        <w:numPr>
          <w:ilvl w:val="0"/>
          <w:numId w:val="44"/>
        </w:numPr>
      </w:pPr>
      <w:r w:rsidRPr="00182F3B">
        <w:t>Consultation Draft - Civil Aviation Orders (CAO 95 Series) (Gyroplanes and Other Measures) Amendment Instrument 2023</w:t>
      </w:r>
    </w:p>
    <w:p w14:paraId="5AFEEFD7" w14:textId="6B1ED8B8" w:rsidR="00ED2D78" w:rsidRPr="002A6C3E" w:rsidRDefault="002A6C3E" w:rsidP="002A6C3E">
      <w:pPr>
        <w:pStyle w:val="ListParagraph"/>
        <w:numPr>
          <w:ilvl w:val="0"/>
          <w:numId w:val="44"/>
        </w:numPr>
      </w:pPr>
      <w:r w:rsidRPr="00182F3B">
        <w:t>MS Word copy of online consultation</w:t>
      </w:r>
      <w:r>
        <w:t xml:space="preserve"> - </w:t>
      </w:r>
      <w:r w:rsidRPr="00493A82">
        <w:t>Proposed amendments to Civil Aviation Orders (CAO 95 Series) - Gyroplanes and other measures - (CD 2315SS)</w:t>
      </w:r>
      <w:bookmarkEnd w:id="8"/>
    </w:p>
    <w:p w14:paraId="21565CD2" w14:textId="77777777" w:rsidR="006103C1" w:rsidRPr="002A6C3E" w:rsidRDefault="006103C1" w:rsidP="002A6C3E">
      <w:pPr>
        <w:pStyle w:val="Heading1"/>
        <w:spacing w:before="360"/>
        <w:ind w:left="0"/>
        <w:rPr>
          <w:color w:val="365F91" w:themeColor="accent1" w:themeShade="BF"/>
          <w:sz w:val="28"/>
          <w:szCs w:val="28"/>
          <w:lang w:val="en" w:eastAsia="en-AU"/>
        </w:rPr>
      </w:pPr>
      <w:bookmarkStart w:id="10" w:name="_Hlk110602710"/>
      <w:bookmarkStart w:id="11" w:name="_Hlk2172420"/>
      <w:bookmarkStart w:id="12" w:name="_Hlk10807523"/>
      <w:bookmarkEnd w:id="6"/>
      <w:r w:rsidRPr="002A6C3E">
        <w:rPr>
          <w:color w:val="365F91" w:themeColor="accent1" w:themeShade="BF"/>
          <w:sz w:val="28"/>
          <w:szCs w:val="28"/>
          <w:lang w:val="en" w:eastAsia="en-AU"/>
        </w:rPr>
        <w:t xml:space="preserve">Audience &amp; Interest groups </w:t>
      </w:r>
    </w:p>
    <w:p w14:paraId="2513D496" w14:textId="1168B032" w:rsidR="002A6C3E" w:rsidRPr="002A6C3E" w:rsidRDefault="002A6C3E" w:rsidP="002A6C3E">
      <w:pPr>
        <w:spacing w:before="120" w:after="120"/>
        <w:rPr>
          <w:b/>
          <w:bCs/>
        </w:rPr>
      </w:pPr>
      <w:bookmarkStart w:id="13" w:name="_Hlk37234369"/>
      <w:r w:rsidRPr="002A6C3E">
        <w:rPr>
          <w:b/>
          <w:bCs/>
        </w:rPr>
        <w:t>Audience</w:t>
      </w:r>
    </w:p>
    <w:tbl>
      <w:tblPr>
        <w:tblStyle w:val="TableGridLight"/>
        <w:tblW w:w="73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9"/>
      </w:tblGrid>
      <w:tr w:rsidR="00182F3B" w:rsidRPr="005E12EA" w14:paraId="4478F081" w14:textId="77777777" w:rsidTr="002A6C3E">
        <w:tc>
          <w:tcPr>
            <w:tcW w:w="7329" w:type="dxa"/>
            <w:hideMark/>
          </w:tcPr>
          <w:bookmarkEnd w:id="10"/>
          <w:bookmarkEnd w:id="13"/>
          <w:p w14:paraId="01C382AE" w14:textId="77777777" w:rsidR="00182F3B" w:rsidRPr="002A6C3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2A6C3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Flight instructors and flight examiners</w:t>
            </w:r>
          </w:p>
        </w:tc>
      </w:tr>
      <w:tr w:rsidR="00182F3B" w:rsidRPr="005E12EA" w14:paraId="41328B8A" w14:textId="77777777" w:rsidTr="002A6C3E">
        <w:tc>
          <w:tcPr>
            <w:tcW w:w="7329" w:type="dxa"/>
            <w:hideMark/>
          </w:tcPr>
          <w:p w14:paraId="563EC5AE" w14:textId="77777777" w:rsidR="00182F3B" w:rsidRPr="002A6C3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2A6C3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Flight training operators</w:t>
            </w:r>
          </w:p>
        </w:tc>
      </w:tr>
      <w:tr w:rsidR="00182F3B" w:rsidRPr="005E12EA" w14:paraId="0E785E9A" w14:textId="77777777" w:rsidTr="002A6C3E">
        <w:tc>
          <w:tcPr>
            <w:tcW w:w="7329" w:type="dxa"/>
            <w:hideMark/>
          </w:tcPr>
          <w:p w14:paraId="0FFD9636" w14:textId="77777777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Pilots</w:t>
            </w:r>
          </w:p>
        </w:tc>
      </w:tr>
      <w:tr w:rsidR="00182F3B" w:rsidRPr="005E12EA" w14:paraId="28F75344" w14:textId="77777777" w:rsidTr="002A6C3E">
        <w:tc>
          <w:tcPr>
            <w:tcW w:w="7329" w:type="dxa"/>
            <w:hideMark/>
          </w:tcPr>
          <w:p w14:paraId="22155F57" w14:textId="77777777" w:rsidR="00182F3B" w:rsidRPr="002A6C3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2A6C3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Sports aviation operators</w:t>
            </w:r>
          </w:p>
        </w:tc>
      </w:tr>
      <w:tr w:rsidR="00182F3B" w:rsidRPr="005E12EA" w14:paraId="1048A8EF" w14:textId="77777777" w:rsidTr="002A6C3E">
        <w:tc>
          <w:tcPr>
            <w:tcW w:w="7329" w:type="dxa"/>
            <w:hideMark/>
          </w:tcPr>
          <w:p w14:paraId="3006CF3A" w14:textId="77777777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Amateur/kit-built aircraft owners and builders</w:t>
            </w:r>
          </w:p>
        </w:tc>
      </w:tr>
      <w:tr w:rsidR="00182F3B" w:rsidRPr="005E12EA" w14:paraId="538A4060" w14:textId="77777777" w:rsidTr="002A6C3E">
        <w:tc>
          <w:tcPr>
            <w:tcW w:w="7329" w:type="dxa"/>
            <w:hideMark/>
          </w:tcPr>
          <w:p w14:paraId="73F9DC6D" w14:textId="77777777" w:rsidR="00182F3B" w:rsidRPr="002A6C3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2A6C3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Self-administering aviation organisations</w:t>
            </w:r>
          </w:p>
        </w:tc>
      </w:tr>
      <w:tr w:rsidR="00182F3B" w:rsidRPr="005E12EA" w14:paraId="05AA4EB1" w14:textId="77777777" w:rsidTr="002A6C3E">
        <w:tc>
          <w:tcPr>
            <w:tcW w:w="7329" w:type="dxa"/>
            <w:hideMark/>
          </w:tcPr>
          <w:p w14:paraId="0E3AED32" w14:textId="77777777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Sport aviation bodies &amp; prospective ASAOs</w:t>
            </w:r>
          </w:p>
        </w:tc>
      </w:tr>
      <w:tr w:rsidR="00182F3B" w:rsidRPr="005E12EA" w14:paraId="07998C46" w14:textId="77777777" w:rsidTr="002A6C3E">
        <w:tc>
          <w:tcPr>
            <w:tcW w:w="7329" w:type="dxa"/>
            <w:hideMark/>
          </w:tcPr>
          <w:p w14:paraId="6A84E6DD" w14:textId="77777777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Aircraft owner/operator</w:t>
            </w:r>
          </w:p>
        </w:tc>
      </w:tr>
      <w:tr w:rsidR="00182F3B" w:rsidRPr="005E12EA" w14:paraId="11824E55" w14:textId="77777777" w:rsidTr="002A6C3E">
        <w:tc>
          <w:tcPr>
            <w:tcW w:w="7329" w:type="dxa"/>
            <w:hideMark/>
          </w:tcPr>
          <w:p w14:paraId="6D8E91F5" w14:textId="77777777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Instructors and flight examiners</w:t>
            </w:r>
          </w:p>
        </w:tc>
      </w:tr>
      <w:tr w:rsidR="00182F3B" w:rsidRPr="005E12EA" w14:paraId="2431756F" w14:textId="77777777" w:rsidTr="002A6C3E">
        <w:tc>
          <w:tcPr>
            <w:tcW w:w="7329" w:type="dxa"/>
            <w:vAlign w:val="center"/>
          </w:tcPr>
          <w:p w14:paraId="38D37B64" w14:textId="5928E85C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Gyroplane owners and pilots</w:t>
            </w:r>
          </w:p>
        </w:tc>
      </w:tr>
      <w:tr w:rsidR="00182F3B" w:rsidRPr="005E12EA" w14:paraId="4D05A2DC" w14:textId="77777777" w:rsidTr="002A6C3E">
        <w:tc>
          <w:tcPr>
            <w:tcW w:w="7329" w:type="dxa"/>
            <w:vAlign w:val="center"/>
          </w:tcPr>
          <w:p w14:paraId="0C58FD9A" w14:textId="48FA7C95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sz w:val="21"/>
                <w:szCs w:val="21"/>
                <w:lang w:eastAsia="en-AU"/>
              </w:rPr>
              <w:t>Gyroplane sports aviation operators</w:t>
            </w:r>
          </w:p>
        </w:tc>
      </w:tr>
      <w:tr w:rsidR="00182F3B" w:rsidRPr="005E12EA" w14:paraId="6D2D5902" w14:textId="77777777" w:rsidTr="002A6C3E">
        <w:tc>
          <w:tcPr>
            <w:tcW w:w="7329" w:type="dxa"/>
            <w:vAlign w:val="center"/>
          </w:tcPr>
          <w:p w14:paraId="4756EF76" w14:textId="6E714A2B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lang w:eastAsia="en-AU"/>
              </w:rPr>
              <w:t>Light Sport Aircraft, Lightweight Aeroplanes and Ultralight Aeroplanes owners and pilots</w:t>
            </w:r>
          </w:p>
        </w:tc>
      </w:tr>
      <w:tr w:rsidR="00182F3B" w:rsidRPr="005E12EA" w14:paraId="032EE6A8" w14:textId="77777777" w:rsidTr="002A6C3E">
        <w:tc>
          <w:tcPr>
            <w:tcW w:w="7329" w:type="dxa"/>
            <w:vAlign w:val="center"/>
          </w:tcPr>
          <w:p w14:paraId="7E4A4B12" w14:textId="61C617C9" w:rsidR="00182F3B" w:rsidRPr="0048055E" w:rsidRDefault="00182F3B" w:rsidP="002A6C3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333333"/>
                <w:sz w:val="21"/>
                <w:szCs w:val="21"/>
                <w:lang w:eastAsia="en-AU"/>
              </w:rPr>
            </w:pPr>
            <w:r w:rsidRPr="0048055E">
              <w:rPr>
                <w:rFonts w:eastAsia="Times New Roman"/>
                <w:color w:val="333333"/>
                <w:lang w:eastAsia="en-AU"/>
              </w:rPr>
              <w:t xml:space="preserve">Light Sport Aircraft, Lightweight Aeroplanes and Ultralight Aeroplanes sport aviation operators </w:t>
            </w:r>
          </w:p>
        </w:tc>
      </w:tr>
    </w:tbl>
    <w:p w14:paraId="39536AE9" w14:textId="77777777" w:rsidR="00A97F1A" w:rsidRDefault="00A97F1A" w:rsidP="00A97F1A">
      <w:pPr>
        <w:rPr>
          <w:b/>
          <w:color w:val="FFFFFF"/>
          <w:sz w:val="24"/>
        </w:rPr>
      </w:pPr>
    </w:p>
    <w:p w14:paraId="45D01C9E" w14:textId="207E395F" w:rsidR="002A6C3E" w:rsidRPr="004459EC" w:rsidRDefault="002A6C3E" w:rsidP="002A6C3E">
      <w:pPr>
        <w:spacing w:before="120" w:after="120"/>
        <w:rPr>
          <w:b/>
          <w:bCs/>
        </w:rPr>
      </w:pPr>
      <w:r>
        <w:rPr>
          <w:b/>
          <w:bCs/>
        </w:rPr>
        <w:t>Interest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182F3B" w:rsidRPr="005E12EA" w14:paraId="694CE9A1" w14:textId="77777777" w:rsidTr="002A6C3E">
        <w:tc>
          <w:tcPr>
            <w:tcW w:w="7649" w:type="dxa"/>
            <w:vAlign w:val="center"/>
          </w:tcPr>
          <w:p w14:paraId="7F909910" w14:textId="77777777" w:rsidR="00182F3B" w:rsidRPr="0048055E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r w:rsidRPr="0048055E">
              <w:rPr>
                <w:lang w:eastAsia="en-AU"/>
              </w:rPr>
              <w:t>Airspace and infrastructure</w:t>
            </w:r>
          </w:p>
        </w:tc>
      </w:tr>
      <w:tr w:rsidR="00182F3B" w:rsidRPr="005E12EA" w14:paraId="0E32FD88" w14:textId="77777777" w:rsidTr="002A6C3E">
        <w:tc>
          <w:tcPr>
            <w:tcW w:w="7649" w:type="dxa"/>
            <w:vAlign w:val="center"/>
          </w:tcPr>
          <w:p w14:paraId="44C68040" w14:textId="77777777" w:rsidR="00182F3B" w:rsidRPr="0048055E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r w:rsidRPr="0048055E">
              <w:rPr>
                <w:lang w:eastAsia="en-AU"/>
              </w:rPr>
              <w:t>Sport and recreational aviation</w:t>
            </w:r>
          </w:p>
        </w:tc>
      </w:tr>
      <w:tr w:rsidR="00182F3B" w:rsidRPr="005E12EA" w14:paraId="144D6C2E" w14:textId="77777777" w:rsidTr="002A6C3E">
        <w:tc>
          <w:tcPr>
            <w:tcW w:w="7649" w:type="dxa"/>
            <w:vAlign w:val="center"/>
          </w:tcPr>
          <w:p w14:paraId="38E3C01A" w14:textId="77777777" w:rsidR="00182F3B" w:rsidRPr="00216785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r w:rsidRPr="00216785">
              <w:rPr>
                <w:lang w:eastAsia="en-AU"/>
              </w:rPr>
              <w:t>Operational standards</w:t>
            </w:r>
          </w:p>
        </w:tc>
      </w:tr>
      <w:tr w:rsidR="00182F3B" w:rsidRPr="005E12EA" w14:paraId="752EA21E" w14:textId="77777777" w:rsidTr="002A6C3E">
        <w:tc>
          <w:tcPr>
            <w:tcW w:w="7649" w:type="dxa"/>
            <w:vAlign w:val="center"/>
          </w:tcPr>
          <w:p w14:paraId="0F4F6DA9" w14:textId="77777777" w:rsidR="00182F3B" w:rsidRPr="00216785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r w:rsidRPr="00216785">
              <w:rPr>
                <w:lang w:eastAsia="en-AU"/>
              </w:rPr>
              <w:t>Private operations</w:t>
            </w:r>
          </w:p>
        </w:tc>
      </w:tr>
      <w:tr w:rsidR="00182F3B" w:rsidRPr="005E12EA" w14:paraId="672ED557" w14:textId="77777777" w:rsidTr="002A6C3E">
        <w:tc>
          <w:tcPr>
            <w:tcW w:w="7649" w:type="dxa"/>
            <w:vAlign w:val="center"/>
          </w:tcPr>
          <w:p w14:paraId="558B970E" w14:textId="77777777" w:rsidR="00182F3B" w:rsidRPr="0048055E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r w:rsidRPr="0048055E">
              <w:rPr>
                <w:lang w:eastAsia="en-AU"/>
              </w:rPr>
              <w:t>Amateur/kit-built aircraft</w:t>
            </w:r>
          </w:p>
        </w:tc>
      </w:tr>
      <w:tr w:rsidR="00182F3B" w:rsidRPr="005E12EA" w14:paraId="482CAC77" w14:textId="77777777" w:rsidTr="002A6C3E">
        <w:tc>
          <w:tcPr>
            <w:tcW w:w="7649" w:type="dxa"/>
            <w:vAlign w:val="center"/>
          </w:tcPr>
          <w:p w14:paraId="068C1C77" w14:textId="77777777" w:rsidR="00182F3B" w:rsidRPr="00216785" w:rsidRDefault="00182F3B" w:rsidP="002A6C3E">
            <w:pPr>
              <w:pStyle w:val="ListParagraph"/>
              <w:numPr>
                <w:ilvl w:val="0"/>
                <w:numId w:val="43"/>
              </w:numPr>
              <w:rPr>
                <w:lang w:eastAsia="en-AU"/>
              </w:rPr>
            </w:pPr>
            <w:proofErr w:type="spellStart"/>
            <w:r w:rsidRPr="00216785">
              <w:rPr>
                <w:lang w:eastAsia="en-AU"/>
              </w:rPr>
              <w:t>Self administration</w:t>
            </w:r>
            <w:proofErr w:type="spellEnd"/>
            <w:r w:rsidRPr="00216785">
              <w:rPr>
                <w:lang w:eastAsia="en-AU"/>
              </w:rPr>
              <w:t xml:space="preserve"> aviation activities</w:t>
            </w:r>
          </w:p>
        </w:tc>
      </w:tr>
    </w:tbl>
    <w:p w14:paraId="41661FCF" w14:textId="77777777" w:rsidR="002A6C3E" w:rsidRDefault="002A6C3E">
      <w:pPr>
        <w:rPr>
          <w:color w:val="365F91" w:themeColor="accent1" w:themeShade="BF"/>
          <w:sz w:val="33"/>
          <w:szCs w:val="33"/>
          <w:lang w:val="en" w:eastAsia="en-AU"/>
        </w:rPr>
      </w:pPr>
      <w:bookmarkStart w:id="14" w:name="_Hlk46392696"/>
      <w:bookmarkStart w:id="15" w:name="_Hlk2173730"/>
      <w:bookmarkEnd w:id="11"/>
      <w:r>
        <w:rPr>
          <w:color w:val="365F91" w:themeColor="accent1" w:themeShade="BF"/>
          <w:lang w:val="en" w:eastAsia="en-AU"/>
        </w:rPr>
        <w:br w:type="page"/>
      </w:r>
    </w:p>
    <w:p w14:paraId="0737C47D" w14:textId="588751CB" w:rsidR="009246F4" w:rsidRDefault="009246F4" w:rsidP="003F3843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r>
        <w:rPr>
          <w:color w:val="365F91" w:themeColor="accent1" w:themeShade="BF"/>
          <w:lang w:val="en" w:eastAsia="en-AU"/>
        </w:rPr>
        <w:lastRenderedPageBreak/>
        <w:t>Page. About this consultation</w:t>
      </w:r>
    </w:p>
    <w:p w14:paraId="59227483" w14:textId="4C5A599A" w:rsidR="003F3843" w:rsidRPr="00A70AAE" w:rsidRDefault="003F3843" w:rsidP="003F3843">
      <w:pPr>
        <w:widowControl/>
        <w:shd w:val="clear" w:color="auto" w:fill="FFFFFF"/>
        <w:autoSpaceDE/>
        <w:autoSpaceDN/>
        <w:spacing w:after="392"/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This consultation asks for your feedback on the </w:t>
      </w:r>
      <w:r w:rsidR="00A70AAE" w:rsidRPr="00A70AAE">
        <w:rPr>
          <w:sz w:val="24"/>
          <w:szCs w:val="24"/>
        </w:rPr>
        <w:t>proposed</w:t>
      </w:r>
      <w:r w:rsidRPr="00A70AAE">
        <w:rPr>
          <w:sz w:val="24"/>
          <w:szCs w:val="24"/>
        </w:rPr>
        <w:t xml:space="preserve"> amendments to Civil Aviation Orders (CAO 95 Series) - Gyroplanes and other measures - (CD 2315SS).</w:t>
      </w:r>
    </w:p>
    <w:p w14:paraId="3A1649B2" w14:textId="77777777" w:rsidR="003F3843" w:rsidRPr="002A6AF7" w:rsidRDefault="003F3843" w:rsidP="003F3843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>We will ask you for:</w:t>
      </w:r>
    </w:p>
    <w:p w14:paraId="04160A9C" w14:textId="77777777" w:rsidR="003F3843" w:rsidRPr="002A6AF7" w:rsidRDefault="003F3843" w:rsidP="003F3843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, such as your name, any organisation you represent, and your email </w:t>
      </w:r>
      <w:proofErr w:type="gramStart"/>
      <w:r w:rsidRPr="002A6AF7">
        <w:rPr>
          <w:rFonts w:eastAsia="Times New Roman"/>
          <w:color w:val="000000"/>
          <w:sz w:val="24"/>
          <w:szCs w:val="24"/>
          <w:lang w:val="en" w:eastAsia="en-AU"/>
        </w:rPr>
        <w:t>address</w:t>
      </w:r>
      <w:proofErr w:type="gramEnd"/>
    </w:p>
    <w:p w14:paraId="5CA1A716" w14:textId="77777777" w:rsidR="003F3843" w:rsidRPr="002A6AF7" w:rsidRDefault="003F3843" w:rsidP="003F3843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publish your </w:t>
      </w:r>
      <w:proofErr w:type="gramStart"/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submission</w:t>
      </w:r>
      <w:proofErr w:type="gramEnd"/>
    </w:p>
    <w:p w14:paraId="4093DB79" w14:textId="77777777" w:rsidR="003F3843" w:rsidRPr="002A6AF7" w:rsidRDefault="003F3843" w:rsidP="003F3843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03577AB1" w14:textId="77777777" w:rsidR="003F3843" w:rsidRDefault="003F3843" w:rsidP="003F3843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proofErr w:type="gramStart"/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regulations</w:t>
      </w:r>
      <w:proofErr w:type="gramEnd"/>
    </w:p>
    <w:p w14:paraId="4E0A8196" w14:textId="0CCD1691" w:rsidR="003F3843" w:rsidRPr="00FB4955" w:rsidRDefault="003F3843" w:rsidP="003F3843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FB4955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FB4955">
        <w:rPr>
          <w:rFonts w:eastAsia="Times New Roman"/>
          <w:bCs/>
          <w:color w:val="000000"/>
          <w:sz w:val="24"/>
          <w:szCs w:val="24"/>
          <w:lang w:val="en" w:eastAsia="en-AU"/>
        </w:rPr>
        <w:t>you may want to provide</w:t>
      </w:r>
      <w:r w:rsidR="00700A8A">
        <w:rPr>
          <w:rFonts w:eastAsia="Times New Roman"/>
          <w:bCs/>
          <w:color w:val="000000"/>
          <w:sz w:val="24"/>
          <w:szCs w:val="24"/>
          <w:lang w:val="en" w:eastAsia="en-AU"/>
        </w:rPr>
        <w:t>.</w:t>
      </w:r>
    </w:p>
    <w:p w14:paraId="041A348F" w14:textId="77777777" w:rsidR="003F3843" w:rsidRDefault="003F3843" w:rsidP="003F3843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10" w:tgtFrame="_blank" w:history="1">
        <w:r>
          <w:rPr>
            <w:rStyle w:val="Hyperlink"/>
            <w:bCs/>
          </w:rPr>
          <w:t>website</w:t>
        </w:r>
      </w:hyperlink>
      <w:r>
        <w:rPr>
          <w:b/>
          <w:color w:val="552200"/>
        </w:rPr>
        <w:t xml:space="preserve"> </w:t>
      </w:r>
      <w:r w:rsidRPr="001E6DA4">
        <w:rPr>
          <w:bCs/>
          <w:color w:val="552200"/>
        </w:rPr>
        <w:t>&lt;</w:t>
      </w:r>
      <w:r w:rsidRPr="001E6DA4">
        <w:rPr>
          <w:bCs/>
        </w:rPr>
        <w:t>h</w:t>
      </w:r>
      <w:r w:rsidRPr="001E6DA4">
        <w:t>ttps://www.casa.gov.au/rules/changing-rules/consultation-industry-and-public</w:t>
      </w:r>
      <w:r>
        <w:t xml:space="preserve">&gt;, 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12296152" w14:textId="77777777" w:rsidR="009246F4" w:rsidRDefault="009246F4">
      <w:pPr>
        <w:rPr>
          <w:color w:val="365F91" w:themeColor="accent1" w:themeShade="BF"/>
          <w:sz w:val="33"/>
          <w:szCs w:val="33"/>
          <w:lang w:val="en" w:eastAsia="en-AU"/>
        </w:rPr>
      </w:pPr>
      <w:r>
        <w:rPr>
          <w:color w:val="365F91" w:themeColor="accent1" w:themeShade="BF"/>
          <w:lang w:val="en" w:eastAsia="en-AU"/>
        </w:rPr>
        <w:br w:type="page"/>
      </w:r>
    </w:p>
    <w:p w14:paraId="69D42EAC" w14:textId="59C914A2" w:rsidR="00ED2D78" w:rsidRPr="009F3360" w:rsidRDefault="00ED2D78" w:rsidP="009F3360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r w:rsidRPr="009F3360">
        <w:rPr>
          <w:color w:val="365F91" w:themeColor="accent1" w:themeShade="BF"/>
          <w:lang w:val="en" w:eastAsia="en-AU"/>
        </w:rPr>
        <w:lastRenderedPageBreak/>
        <w:t xml:space="preserve">Page </w:t>
      </w:r>
      <w:r w:rsidR="009B7066">
        <w:rPr>
          <w:color w:val="365F91" w:themeColor="accent1" w:themeShade="BF"/>
          <w:lang w:val="en" w:eastAsia="en-AU"/>
        </w:rPr>
        <w:t>1</w:t>
      </w:r>
      <w:r w:rsidR="00707E81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Personal information</w:t>
      </w:r>
    </w:p>
    <w:p w14:paraId="6157A6ED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First name</w:t>
      </w:r>
    </w:p>
    <w:p w14:paraId="7AABB4A0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486B7C7" w14:textId="77777777" w:rsidTr="00035C67">
        <w:tc>
          <w:tcPr>
            <w:tcW w:w="9946" w:type="dxa"/>
          </w:tcPr>
          <w:p w14:paraId="283D58DC" w14:textId="77777777" w:rsidR="00ED2D78" w:rsidRPr="00D10CFD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Last name</w:t>
      </w:r>
    </w:p>
    <w:p w14:paraId="229D53BF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FFB38FC" w14:textId="77777777" w:rsidTr="00035C67">
        <w:tc>
          <w:tcPr>
            <w:tcW w:w="9946" w:type="dxa"/>
          </w:tcPr>
          <w:p w14:paraId="08A29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Email address</w:t>
      </w:r>
    </w:p>
    <w:p w14:paraId="3BBFC095" w14:textId="6A873304" w:rsidR="00ED2D78" w:rsidRPr="00D10CFD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If you enter your email address</w:t>
      </w:r>
      <w:r w:rsidR="00146F5A">
        <w:rPr>
          <w:i/>
          <w:iCs/>
          <w:sz w:val="20"/>
          <w:szCs w:val="20"/>
        </w:rPr>
        <w:t>,</w:t>
      </w:r>
      <w:r w:rsidRPr="00D10CFD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464BEECB" w14:textId="77777777" w:rsidR="00ED2D78" w:rsidRPr="00D10CFD" w:rsidRDefault="00ED2D78" w:rsidP="00D10CFD">
      <w:pPr>
        <w:ind w:left="148"/>
        <w:rPr>
          <w:sz w:val="24"/>
          <w:szCs w:val="24"/>
        </w:rPr>
      </w:pPr>
      <w:r w:rsidRPr="00D10CFD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D10CFD" w14:paraId="37310964" w14:textId="77777777" w:rsidTr="005977C6">
        <w:tc>
          <w:tcPr>
            <w:tcW w:w="9583" w:type="dxa"/>
          </w:tcPr>
          <w:p w14:paraId="6A14B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D10CFD" w:rsidRDefault="00ED2D78" w:rsidP="00417969">
      <w:pPr>
        <w:pStyle w:val="Heading2"/>
        <w:spacing w:before="240" w:after="120"/>
        <w:ind w:left="176"/>
      </w:pPr>
      <w:r w:rsidRPr="00D10CFD">
        <w:t>Do your views officially represent those of an organisation?</w:t>
      </w:r>
    </w:p>
    <w:p w14:paraId="075E43B9" w14:textId="77777777" w:rsidR="00ED2D78" w:rsidRPr="002A6AF7" w:rsidRDefault="00ED2D78" w:rsidP="009F3360">
      <w:pPr>
        <w:pStyle w:val="Heading2"/>
        <w:rPr>
          <w:i/>
          <w:iCs/>
          <w:sz w:val="20"/>
          <w:szCs w:val="20"/>
        </w:rPr>
      </w:pPr>
      <w:r w:rsidRPr="002A6AF7">
        <w:rPr>
          <w:i/>
          <w:iCs/>
          <w:sz w:val="20"/>
          <w:szCs w:val="20"/>
        </w:rPr>
        <w:t>(Required)</w:t>
      </w:r>
    </w:p>
    <w:p w14:paraId="4658C6E8" w14:textId="6FD2BEC7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>Please select only one item</w:t>
      </w:r>
    </w:p>
    <w:p w14:paraId="56D37CAF" w14:textId="2D27ED99" w:rsidR="00ED2D78" w:rsidRPr="00D10CFD" w:rsidRDefault="00000000" w:rsidP="005E5B3A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 xml:space="preserve">Yes, I am authorised to submit feedback on behalf of an </w:t>
      </w:r>
      <w:proofErr w:type="gramStart"/>
      <w:r w:rsidR="00ED2D78" w:rsidRPr="00D10CFD">
        <w:rPr>
          <w:sz w:val="24"/>
          <w:szCs w:val="24"/>
        </w:rPr>
        <w:t>organisation</w:t>
      </w:r>
      <w:proofErr w:type="gramEnd"/>
    </w:p>
    <w:p w14:paraId="0A632D94" w14:textId="2540B7F0" w:rsidR="00ED2D78" w:rsidRPr="00D10CFD" w:rsidRDefault="00000000" w:rsidP="005E5B3A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>No, these are my personal views.</w:t>
      </w:r>
    </w:p>
    <w:p w14:paraId="19D83EBD" w14:textId="77777777" w:rsidR="00ED2D78" w:rsidRPr="009F3360" w:rsidRDefault="00ED2D78" w:rsidP="00417969">
      <w:pPr>
        <w:spacing w:before="240" w:after="120"/>
        <w:ind w:left="147"/>
        <w:rPr>
          <w:sz w:val="26"/>
          <w:szCs w:val="26"/>
        </w:rPr>
      </w:pPr>
      <w:r w:rsidRPr="009F3360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465CDEFE" w14:textId="77777777" w:rsidTr="00035C67">
        <w:tc>
          <w:tcPr>
            <w:tcW w:w="9946" w:type="dxa"/>
          </w:tcPr>
          <w:p w14:paraId="17EBA670" w14:textId="77777777" w:rsidR="00ED2D78" w:rsidRPr="002A6AF7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D10CFD" w:rsidRDefault="00ED2D78" w:rsidP="00417969">
      <w:pPr>
        <w:spacing w:before="240" w:after="120"/>
        <w:ind w:left="176"/>
        <w:rPr>
          <w:sz w:val="24"/>
          <w:szCs w:val="24"/>
        </w:rPr>
      </w:pPr>
      <w:bookmarkStart w:id="16" w:name="_Hlk143264669"/>
      <w:r w:rsidRPr="00D10CFD">
        <w:rPr>
          <w:sz w:val="24"/>
          <w:szCs w:val="24"/>
        </w:rPr>
        <w:t>Which of the following best describes the group you represent?</w:t>
      </w:r>
    </w:p>
    <w:p w14:paraId="459BE7A4" w14:textId="2C813F95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 xml:space="preserve">Please select </w:t>
      </w:r>
      <w:r w:rsidR="00E162FD">
        <w:rPr>
          <w:i/>
          <w:color w:val="888888"/>
          <w:sz w:val="19"/>
        </w:rPr>
        <w:t xml:space="preserve">all that </w:t>
      </w:r>
      <w:proofErr w:type="gramStart"/>
      <w:r w:rsidR="00E162FD">
        <w:rPr>
          <w:i/>
          <w:color w:val="888888"/>
          <w:sz w:val="19"/>
        </w:rPr>
        <w:t>apply</w:t>
      </w:r>
      <w:proofErr w:type="gramEnd"/>
    </w:p>
    <w:p w14:paraId="09124B62" w14:textId="1274BF27" w:rsidR="00ED2D78" w:rsidRPr="002A6C3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2A6C3E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5E5B3A" w:rsidRPr="002A6C3E">
        <w:rPr>
          <w:spacing w:val="-6"/>
          <w:sz w:val="24"/>
          <w:szCs w:val="24"/>
        </w:rPr>
        <w:t xml:space="preserve"> </w:t>
      </w:r>
      <w:r w:rsidR="009B7066" w:rsidRPr="002A6C3E">
        <w:rPr>
          <w:sz w:val="24"/>
          <w:szCs w:val="24"/>
        </w:rPr>
        <w:t>Gyroplane</w:t>
      </w:r>
      <w:r w:rsidR="00ED2D78" w:rsidRPr="002A6C3E">
        <w:rPr>
          <w:sz w:val="24"/>
          <w:szCs w:val="24"/>
        </w:rPr>
        <w:t xml:space="preserve"> owner/operator</w:t>
      </w:r>
    </w:p>
    <w:p w14:paraId="1DE2A90C" w14:textId="4F2E3BB8" w:rsidR="00ED2D78" w:rsidRPr="002A6C3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2A6C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2A6C3E">
        <w:rPr>
          <w:sz w:val="24"/>
          <w:szCs w:val="24"/>
        </w:rPr>
        <w:t xml:space="preserve"> </w:t>
      </w:r>
      <w:r w:rsidR="009B7066" w:rsidRPr="002A6C3E">
        <w:rPr>
          <w:sz w:val="24"/>
          <w:szCs w:val="24"/>
        </w:rPr>
        <w:t xml:space="preserve">Gyroplane </w:t>
      </w:r>
      <w:r w:rsidR="00ED2D78" w:rsidRPr="002A6C3E">
        <w:rPr>
          <w:sz w:val="24"/>
          <w:szCs w:val="24"/>
        </w:rPr>
        <w:t>Pilot</w:t>
      </w:r>
    </w:p>
    <w:p w14:paraId="1B7BFEEA" w14:textId="1D6030BB" w:rsidR="00ED2D78" w:rsidRPr="002A6C3E" w:rsidRDefault="00000000" w:rsidP="002A6C3E">
      <w:pPr>
        <w:widowControl/>
        <w:autoSpaceDE/>
        <w:autoSpaceDN/>
        <w:spacing w:after="160" w:line="259" w:lineRule="auto"/>
        <w:ind w:left="1701" w:hanging="261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2A6C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2A6C3E">
        <w:rPr>
          <w:sz w:val="24"/>
          <w:szCs w:val="24"/>
        </w:rPr>
        <w:t xml:space="preserve"> </w:t>
      </w:r>
      <w:r w:rsidR="009B7066" w:rsidRPr="002A6C3E">
        <w:rPr>
          <w:rStyle w:val="DRAFT"/>
          <w:color w:val="auto"/>
          <w:sz w:val="24"/>
          <w:szCs w:val="24"/>
        </w:rPr>
        <w:t>Light Sport Aircraft, Lightweight Aeroplanes and Ultralight Aeroplanes owners</w:t>
      </w:r>
      <w:r w:rsidR="00864930" w:rsidRPr="002A6C3E">
        <w:rPr>
          <w:rStyle w:val="DRAFT"/>
          <w:color w:val="auto"/>
          <w:sz w:val="24"/>
          <w:szCs w:val="24"/>
        </w:rPr>
        <w:t xml:space="preserve">, </w:t>
      </w:r>
      <w:proofErr w:type="gramStart"/>
      <w:r w:rsidR="00864930" w:rsidRPr="002A6C3E">
        <w:rPr>
          <w:rStyle w:val="DRAFT"/>
          <w:color w:val="auto"/>
          <w:sz w:val="24"/>
          <w:szCs w:val="24"/>
        </w:rPr>
        <w:t>operators</w:t>
      </w:r>
      <w:proofErr w:type="gramEnd"/>
      <w:r w:rsidR="009B7066" w:rsidRPr="002A6C3E">
        <w:rPr>
          <w:rStyle w:val="DRAFT"/>
          <w:color w:val="auto"/>
          <w:sz w:val="24"/>
          <w:szCs w:val="24"/>
        </w:rPr>
        <w:t xml:space="preserve"> and pilots</w:t>
      </w:r>
    </w:p>
    <w:p w14:paraId="7EEF0A68" w14:textId="07B90994" w:rsidR="00ED2D78" w:rsidRPr="002A6C3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rStyle w:val="DRAFT"/>
          <w:color w:val="auto"/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2A6C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2A6C3E">
        <w:rPr>
          <w:sz w:val="24"/>
          <w:szCs w:val="24"/>
        </w:rPr>
        <w:t xml:space="preserve"> </w:t>
      </w:r>
      <w:r w:rsidR="00864930" w:rsidRPr="002A6C3E">
        <w:rPr>
          <w:sz w:val="24"/>
          <w:szCs w:val="24"/>
        </w:rPr>
        <w:t xml:space="preserve">Gyroplane flying training </w:t>
      </w:r>
      <w:proofErr w:type="gramStart"/>
      <w:r w:rsidR="00864930" w:rsidRPr="002A6C3E">
        <w:rPr>
          <w:sz w:val="24"/>
          <w:szCs w:val="24"/>
        </w:rPr>
        <w:t>operator</w:t>
      </w:r>
      <w:proofErr w:type="gramEnd"/>
    </w:p>
    <w:p w14:paraId="378CCA9D" w14:textId="7526C9FD" w:rsidR="009B7066" w:rsidRPr="002A6C3E" w:rsidRDefault="00000000" w:rsidP="0090509B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72713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066" w:rsidRPr="002A6C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7066" w:rsidRPr="002A6C3E">
        <w:rPr>
          <w:sz w:val="24"/>
          <w:szCs w:val="24"/>
        </w:rPr>
        <w:t xml:space="preserve"> ASAO or prospective ASAO</w:t>
      </w:r>
    </w:p>
    <w:p w14:paraId="336F28D9" w14:textId="5C6C6F54" w:rsidR="00ED2D78" w:rsidRPr="002A6C3E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2A6C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2A6C3E">
        <w:rPr>
          <w:sz w:val="24"/>
          <w:szCs w:val="24"/>
        </w:rPr>
        <w:t xml:space="preserve"> </w:t>
      </w:r>
      <w:r w:rsidR="00ED2D78" w:rsidRPr="002A6C3E">
        <w:rPr>
          <w:sz w:val="24"/>
          <w:szCs w:val="24"/>
        </w:rPr>
        <w:t>Other</w:t>
      </w:r>
    </w:p>
    <w:p w14:paraId="4A7EEA6B" w14:textId="56FCB868" w:rsidR="00ED2D78" w:rsidRPr="002A6AF7" w:rsidRDefault="00ED2D78" w:rsidP="0041796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2A6AF7">
        <w:t xml:space="preserve">Please specify </w:t>
      </w:r>
      <w:r w:rsidR="00707E81">
        <w:t>‘</w:t>
      </w:r>
      <w:r w:rsidRPr="002A6AF7">
        <w:t>Other</w:t>
      </w:r>
      <w:r w:rsidR="00707E81">
        <w:t>’</w:t>
      </w:r>
      <w:r w:rsidRPr="002A6AF7"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03D95475" w14:textId="77777777" w:rsidTr="00035C67">
        <w:tc>
          <w:tcPr>
            <w:tcW w:w="9946" w:type="dxa"/>
          </w:tcPr>
          <w:p w14:paraId="01F3DFB2" w14:textId="77777777" w:rsidR="00ED2D78" w:rsidRPr="002A6AF7" w:rsidRDefault="00ED2D78" w:rsidP="000042BA">
            <w:pPr>
              <w:pStyle w:val="BodyText"/>
              <w:spacing w:before="120" w:after="120"/>
            </w:pPr>
          </w:p>
        </w:tc>
      </w:tr>
      <w:bookmarkEnd w:id="14"/>
      <w:bookmarkEnd w:id="16"/>
    </w:tbl>
    <w:p w14:paraId="60CE259D" w14:textId="77777777" w:rsidR="00D816FC" w:rsidRPr="002A6AF7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290FFD9" w14:textId="2A64FF31" w:rsidR="00ED2D78" w:rsidRPr="00D1560A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7" w:name="_Hlk46394012"/>
      <w:bookmarkStart w:id="18" w:name="_Hlk110603021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9B70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</w:t>
      </w:r>
      <w:r w:rsidR="00707E8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</w:t>
      </w:r>
      <w:proofErr w:type="gramStart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submission</w:t>
      </w:r>
      <w:bookmarkStart w:id="19" w:name="_Hlk16072089"/>
      <w:proofErr w:type="gramEnd"/>
    </w:p>
    <w:p w14:paraId="433D65C6" w14:textId="267586B5" w:rsidR="00ED2D78" w:rsidRPr="00D1560A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</w:rPr>
      </w:pPr>
      <w:bookmarkStart w:id="20" w:name="_Hlk46393757"/>
      <w:bookmarkEnd w:id="17"/>
      <w:bookmarkEnd w:id="19"/>
      <w:r>
        <w:rPr>
          <w:sz w:val="22"/>
          <w:szCs w:val="22"/>
        </w:rPr>
        <w:t>T</w:t>
      </w:r>
      <w:r w:rsidR="00ED2D78"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D1560A" w:rsidRDefault="00ED2D78" w:rsidP="00417969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FB6F454" w14:textId="190141AC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last </w:t>
      </w:r>
      <w:r w:rsidR="003C7E66" w:rsidRPr="00751BDA">
        <w:rPr>
          <w:b/>
          <w:bCs/>
          <w:color w:val="000000"/>
          <w:sz w:val="24"/>
          <w:szCs w:val="24"/>
        </w:rPr>
        <w:t>name</w:t>
      </w:r>
      <w:r w:rsidR="003C7E66" w:rsidRPr="00751BDA">
        <w:rPr>
          <w:color w:val="000000"/>
          <w:sz w:val="24"/>
          <w:szCs w:val="24"/>
        </w:rPr>
        <w:t xml:space="preserve"> if</w:t>
      </w:r>
      <w:r w:rsidRPr="00751BDA">
        <w:rPr>
          <w:color w:val="000000"/>
          <w:sz w:val="24"/>
          <w:szCs w:val="24"/>
        </w:rPr>
        <w:t xml:space="preserve"> the submission is made by you as an individual </w:t>
      </w:r>
    </w:p>
    <w:p w14:paraId="68C8164D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 xml:space="preserve">on whose behalf the submission has been </w:t>
      </w:r>
      <w:proofErr w:type="gramStart"/>
      <w:r w:rsidRPr="00751BDA">
        <w:rPr>
          <w:color w:val="000000"/>
          <w:sz w:val="24"/>
          <w:szCs w:val="24"/>
        </w:rPr>
        <w:t>made</w:t>
      </w:r>
      <w:proofErr w:type="gramEnd"/>
    </w:p>
    <w:p w14:paraId="5F0C755E" w14:textId="6DB1D673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  <w:r w:rsidR="001F44AD">
        <w:rPr>
          <w:color w:val="000000"/>
          <w:sz w:val="24"/>
          <w:szCs w:val="24"/>
        </w:rPr>
        <w:t>.</w:t>
      </w:r>
    </w:p>
    <w:p w14:paraId="3C42941A" w14:textId="07B95C99" w:rsidR="00ED2D78" w:rsidRPr="00D1560A" w:rsidRDefault="00ED2D78" w:rsidP="00417969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</w:t>
      </w:r>
      <w:proofErr w:type="gramStart"/>
      <w:r w:rsidRPr="00D1560A">
        <w:rPr>
          <w:sz w:val="22"/>
          <w:szCs w:val="22"/>
        </w:rPr>
        <w:t>response</w:t>
      </w:r>
      <w:proofErr w:type="gramEnd"/>
    </w:p>
    <w:p w14:paraId="2026AEB1" w14:textId="77777777" w:rsidR="00ED2D78" w:rsidRPr="00417969" w:rsidRDefault="00ED2D78" w:rsidP="00694C52">
      <w:pPr>
        <w:spacing w:before="480" w:after="120"/>
        <w:ind w:left="119"/>
        <w:rPr>
          <w:sz w:val="28"/>
          <w:szCs w:val="28"/>
        </w:rPr>
      </w:pPr>
      <w:bookmarkStart w:id="21" w:name="_Hlk46393777"/>
      <w:bookmarkEnd w:id="20"/>
      <w:r w:rsidRPr="00417969">
        <w:rPr>
          <w:sz w:val="28"/>
          <w:szCs w:val="28"/>
        </w:rPr>
        <w:t>Do you give permission for your response to be published?</w:t>
      </w:r>
    </w:p>
    <w:p w14:paraId="0708794C" w14:textId="77777777" w:rsidR="00ED2D78" w:rsidRPr="00D1560A" w:rsidRDefault="00ED2D78" w:rsidP="00B64D69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6B22068A" w14:textId="77777777" w:rsidR="00ED2D78" w:rsidRPr="00AD3087" w:rsidRDefault="00ED2D78" w:rsidP="00ED2D78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361C33D" w14:textId="1854A56E" w:rsidR="00ED2D78" w:rsidRPr="007F12DC" w:rsidRDefault="00000000" w:rsidP="00D816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Yes - I give permission for my response/submission to be</w:t>
      </w:r>
      <w:r w:rsidR="00ED2D78" w:rsidRPr="007F12DC">
        <w:rPr>
          <w:spacing w:val="-18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published.</w:t>
      </w:r>
    </w:p>
    <w:p w14:paraId="288BAC3D" w14:textId="2C3B1427" w:rsidR="00ED2D78" w:rsidRPr="007F12DC" w:rsidRDefault="00000000" w:rsidP="00D816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16FC" w:rsidRPr="007F12DC">
        <w:rPr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No - I would like my response/submission to remain confidential but understand that de-identified aggregate data may be published.</w:t>
      </w:r>
    </w:p>
    <w:p w14:paraId="7D3EC55A" w14:textId="3B92DB76" w:rsidR="00ED2D78" w:rsidRPr="007F12DC" w:rsidRDefault="00000000" w:rsidP="00694C52">
      <w:pPr>
        <w:pStyle w:val="BodyText"/>
        <w:spacing w:before="28" w:after="120"/>
        <w:ind w:left="357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52" w:rsidRPr="007F12DC">
            <w:rPr>
              <w:rFonts w:ascii="MS Gothic" w:eastAsia="MS Gothic" w:hAnsi="MS Gothic" w:hint="eastAsia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I am a CASA</w:t>
      </w:r>
      <w:r w:rsidR="00ED2D78" w:rsidRPr="007F12DC">
        <w:rPr>
          <w:spacing w:val="-14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officer.</w:t>
      </w:r>
      <w:bookmarkEnd w:id="21"/>
    </w:p>
    <w:p w14:paraId="46AA804C" w14:textId="26211ECF" w:rsidR="00694C52" w:rsidRPr="002A6AF7" w:rsidRDefault="00694C52" w:rsidP="00694C52">
      <w:pPr>
        <w:spacing w:before="360" w:after="120" w:line="334" w:lineRule="auto"/>
        <w:ind w:left="119" w:right="136"/>
        <w:rPr>
          <w:sz w:val="28"/>
          <w:szCs w:val="28"/>
        </w:rPr>
      </w:pPr>
      <w:bookmarkStart w:id="22" w:name="_Hlk79580265"/>
      <w:bookmarkStart w:id="23" w:name="_Hlk110604226"/>
      <w:r w:rsidRPr="00D1560A">
        <w:t xml:space="preserve">Information about how we consult and how to make a confidential submission is available on </w:t>
      </w:r>
      <w:r>
        <w:t>o</w:t>
      </w:r>
      <w:r w:rsidR="001F17EE">
        <w:t>ur</w:t>
      </w:r>
      <w:r w:rsidRPr="00DC127A">
        <w:rPr>
          <w:rFonts w:eastAsia="Times New Roman"/>
          <w:color w:val="000000"/>
          <w:sz w:val="24"/>
          <w:szCs w:val="24"/>
          <w:lang w:val="en" w:eastAsia="en-AU"/>
        </w:rPr>
        <w:t xml:space="preserve"> </w:t>
      </w:r>
      <w:hyperlink r:id="rId11" w:tgtFrame="_blank" w:history="1">
        <w:r w:rsidR="00D83381">
          <w:rPr>
            <w:rStyle w:val="Hyperlink"/>
            <w:bCs/>
            <w:sz w:val="24"/>
            <w:szCs w:val="24"/>
          </w:rPr>
          <w:t>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Pr="00C65888">
        <w:rPr>
          <w:bCs/>
        </w:rPr>
        <w:t>h</w:t>
      </w:r>
      <w:r w:rsidRPr="00C65888">
        <w:t>ttps://www.casa.gov.au/rules/changing-rules/consultation-industry-and-public</w:t>
      </w:r>
      <w:r>
        <w:t>&gt;</w:t>
      </w:r>
      <w:r w:rsidRPr="00D1560A">
        <w:t>.</w:t>
      </w:r>
      <w:bookmarkEnd w:id="22"/>
    </w:p>
    <w:bookmarkEnd w:id="18"/>
    <w:bookmarkEnd w:id="23"/>
    <w:p w14:paraId="6C25F64B" w14:textId="77777777" w:rsidR="00ED2D78" w:rsidRPr="002A6AF7" w:rsidRDefault="00ED2D78" w:rsidP="00ED2D78">
      <w:pPr>
        <w:rPr>
          <w:sz w:val="33"/>
          <w:szCs w:val="33"/>
        </w:rPr>
      </w:pPr>
      <w:r w:rsidRPr="002A6AF7">
        <w:br w:type="page"/>
      </w:r>
    </w:p>
    <w:bookmarkEnd w:id="15"/>
    <w:p w14:paraId="4D7A9D56" w14:textId="29775A5D" w:rsidR="00ED2D78" w:rsidRPr="002A6AF7" w:rsidRDefault="00ED2D78" w:rsidP="009246F4">
      <w:pPr>
        <w:pStyle w:val="Heading1"/>
        <w:spacing w:before="12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132FF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="00E059E5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="00B61E2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Principal outcomes</w:t>
      </w:r>
    </w:p>
    <w:p w14:paraId="3FAB96AE" w14:textId="2DB08A50" w:rsidR="00B61E24" w:rsidRPr="00C939F2" w:rsidRDefault="00571D24" w:rsidP="00C939F2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rPr>
          <w:b/>
          <w:bCs/>
        </w:rPr>
      </w:pPr>
      <w:r w:rsidRPr="00C939F2">
        <w:rPr>
          <w:b/>
          <w:bCs/>
        </w:rPr>
        <w:t xml:space="preserve">Proposed amendments to CAO 95.12 and </w:t>
      </w:r>
      <w:r w:rsidR="00A419B4">
        <w:rPr>
          <w:b/>
          <w:bCs/>
        </w:rPr>
        <w:t xml:space="preserve">CAO </w:t>
      </w:r>
      <w:r w:rsidRPr="00C939F2">
        <w:rPr>
          <w:b/>
          <w:bCs/>
        </w:rPr>
        <w:t>95.12.1</w:t>
      </w:r>
      <w:r w:rsidR="00740271">
        <w:rPr>
          <w:b/>
          <w:bCs/>
        </w:rPr>
        <w:t xml:space="preserve"> for </w:t>
      </w:r>
      <w:r w:rsidR="00740271" w:rsidRPr="00C939F2">
        <w:rPr>
          <w:rStyle w:val="DRAFT"/>
          <w:b/>
          <w:bCs/>
          <w:color w:val="auto"/>
        </w:rPr>
        <w:t>gyroplanes under an ASAO</w:t>
      </w:r>
    </w:p>
    <w:p w14:paraId="0C899F92" w14:textId="7401C6AA" w:rsidR="00571D24" w:rsidRPr="00C939F2" w:rsidRDefault="00571D24" w:rsidP="00571D24">
      <w:r>
        <w:t xml:space="preserve">The desired outcome </w:t>
      </w:r>
      <w:r w:rsidR="000042BA">
        <w:t>of</w:t>
      </w:r>
      <w:r>
        <w:t xml:space="preserve"> the proposed changes to CAO 95.12 and CAO 95.12.1</w:t>
      </w:r>
      <w:r w:rsidR="000042BA">
        <w:t>,</w:t>
      </w:r>
      <w:r>
        <w:t xml:space="preserve"> </w:t>
      </w:r>
      <w:r w:rsidR="00A419B4">
        <w:t>is</w:t>
      </w:r>
      <w:r w:rsidR="000042BA">
        <w:t xml:space="preserve"> that they will</w:t>
      </w:r>
      <w:r w:rsidRPr="000042BA">
        <w:t xml:space="preserve"> </w:t>
      </w:r>
      <w:r w:rsidR="00FF3FF9" w:rsidRPr="00C939F2">
        <w:rPr>
          <w:rStyle w:val="DRAFT"/>
          <w:color w:val="auto"/>
        </w:rPr>
        <w:t xml:space="preserve">provide for the operation of gyroplanes under </w:t>
      </w:r>
      <w:r w:rsidR="000042BA">
        <w:rPr>
          <w:rStyle w:val="DRAFT"/>
          <w:color w:val="auto"/>
        </w:rPr>
        <w:t xml:space="preserve">an </w:t>
      </w:r>
      <w:r w:rsidR="00FF3FF9" w:rsidRPr="00C939F2">
        <w:rPr>
          <w:rStyle w:val="DRAFT"/>
          <w:color w:val="auto"/>
        </w:rPr>
        <w:t>ASAO.</w:t>
      </w:r>
    </w:p>
    <w:p w14:paraId="0288ECCE" w14:textId="1B256B9D" w:rsidR="00571D24" w:rsidRPr="00E059E5" w:rsidRDefault="00571D24" w:rsidP="00E059E5">
      <w:pPr>
        <w:pStyle w:val="ListNumber3"/>
        <w:numPr>
          <w:ilvl w:val="0"/>
          <w:numId w:val="0"/>
        </w:numPr>
        <w:autoSpaceDE/>
        <w:autoSpaceDN/>
        <w:spacing w:before="360" w:after="120"/>
        <w:contextualSpacing w:val="0"/>
      </w:pPr>
      <w:r w:rsidRPr="00A84EF6">
        <w:rPr>
          <w:b/>
          <w:bCs/>
        </w:rPr>
        <w:t>Question</w:t>
      </w:r>
      <w:r w:rsidR="000042BA">
        <w:rPr>
          <w:b/>
          <w:bCs/>
        </w:rPr>
        <w:t xml:space="preserve"> 1 – </w:t>
      </w:r>
      <w:r>
        <w:t>Do</w:t>
      </w:r>
      <w:r w:rsidR="000042BA">
        <w:t xml:space="preserve"> </w:t>
      </w:r>
      <w:r>
        <w:t>you agree</w:t>
      </w:r>
      <w:r w:rsidR="005169E5">
        <w:t xml:space="preserve"> </w:t>
      </w:r>
      <w:r w:rsidR="009879E8">
        <w:t xml:space="preserve">that </w:t>
      </w:r>
      <w:r>
        <w:t xml:space="preserve">the proposed changes to </w:t>
      </w:r>
      <w:r w:rsidR="005169E5">
        <w:t>CAO 95.12 and CAO 95.</w:t>
      </w:r>
      <w:r w:rsidR="005169E5" w:rsidRPr="00E059E5">
        <w:t>1</w:t>
      </w:r>
      <w:r w:rsidR="00BF4E47" w:rsidRPr="00C939F2">
        <w:rPr>
          <w:rStyle w:val="DRAFT"/>
          <w:color w:val="auto"/>
        </w:rPr>
        <w:t>2</w:t>
      </w:r>
      <w:r w:rsidR="00A419B4">
        <w:rPr>
          <w:rStyle w:val="DRAFT"/>
          <w:color w:val="auto"/>
        </w:rPr>
        <w:t>.1</w:t>
      </w:r>
      <w:r w:rsidR="009879E8">
        <w:rPr>
          <w:rStyle w:val="DRAFT"/>
          <w:color w:val="auto"/>
        </w:rPr>
        <w:t xml:space="preserve"> will enable an ASAO to administer </w:t>
      </w:r>
      <w:r w:rsidR="00BF4E47" w:rsidRPr="00C939F2">
        <w:rPr>
          <w:rStyle w:val="DRAFT"/>
          <w:color w:val="auto"/>
        </w:rPr>
        <w:t>the operation of gyroplanes</w:t>
      </w:r>
      <w:r w:rsidR="005169E5" w:rsidRPr="00E059E5">
        <w:t>?</w:t>
      </w:r>
    </w:p>
    <w:p w14:paraId="25158C8B" w14:textId="77777777" w:rsidR="00ED2D78" w:rsidRPr="002A6AF7" w:rsidRDefault="00ED2D78" w:rsidP="00EF4348">
      <w:pPr>
        <w:spacing w:before="120" w:after="120"/>
        <w:rPr>
          <w:i/>
          <w:iCs/>
          <w:color w:val="808080" w:themeColor="background1" w:themeShade="80"/>
          <w:sz w:val="18"/>
          <w:szCs w:val="18"/>
        </w:rPr>
      </w:pPr>
      <w:r w:rsidRPr="002A6AF7">
        <w:rPr>
          <w:i/>
          <w:iCs/>
          <w:color w:val="808080" w:themeColor="background1" w:themeShade="80"/>
          <w:sz w:val="18"/>
          <w:szCs w:val="18"/>
        </w:rPr>
        <w:t>Radio buttons</w:t>
      </w:r>
    </w:p>
    <w:p w14:paraId="46BD774E" w14:textId="0FBD8D4D" w:rsidR="00ED2D78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82549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ED2D78" w:rsidRPr="002A6AF7">
        <w:t>Agree</w:t>
      </w:r>
    </w:p>
    <w:p w14:paraId="6D96B7C3" w14:textId="17C2B5C3" w:rsidR="00ED2D78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86374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ED2D78" w:rsidRPr="002A6AF7">
        <w:t>Agree</w:t>
      </w:r>
      <w:r w:rsidR="000042BA">
        <w:t>,</w:t>
      </w:r>
      <w:r w:rsidR="00ED2D78" w:rsidRPr="002A6AF7">
        <w:t xml:space="preserve"> with changes (please specify suggested changes below)</w:t>
      </w:r>
    </w:p>
    <w:p w14:paraId="4A14982B" w14:textId="05E23819" w:rsidR="00ED2D78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36320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ED2D78" w:rsidRPr="002A6AF7">
        <w:t xml:space="preserve">Disagree (please set out </w:t>
      </w:r>
      <w:proofErr w:type="gramStart"/>
      <w:r w:rsidR="00ED2D78" w:rsidRPr="002A6AF7">
        <w:t>your</w:t>
      </w:r>
      <w:proofErr w:type="gramEnd"/>
      <w:r w:rsidR="00ED2D78" w:rsidRPr="002A6AF7">
        <w:t xml:space="preserve"> reasoning and alternative suggestions below)</w:t>
      </w:r>
    </w:p>
    <w:p w14:paraId="131E8BDB" w14:textId="4883A919" w:rsidR="00ED2D78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0773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ED2D78" w:rsidRPr="002A6AF7">
        <w:t>Undecided / Not my area of expertise</w:t>
      </w:r>
    </w:p>
    <w:p w14:paraId="15E8090F" w14:textId="77777777" w:rsidR="00ED2D78" w:rsidRPr="002A6AF7" w:rsidRDefault="00ED2D78" w:rsidP="00EF4348">
      <w:pPr>
        <w:spacing w:before="240" w:after="120"/>
      </w:pPr>
      <w:r w:rsidRPr="002A6AF7"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D78" w:rsidRPr="002A6AF7" w14:paraId="601F139D" w14:textId="77777777" w:rsidTr="00035C67">
        <w:tc>
          <w:tcPr>
            <w:tcW w:w="9016" w:type="dxa"/>
          </w:tcPr>
          <w:p w14:paraId="01B03648" w14:textId="77777777" w:rsidR="00ED2D78" w:rsidRPr="002A6AF7" w:rsidRDefault="00ED2D78" w:rsidP="00C939F2">
            <w:pPr>
              <w:spacing w:before="120" w:after="120"/>
            </w:pPr>
            <w:bookmarkStart w:id="24" w:name="_Hlk520205553"/>
          </w:p>
        </w:tc>
      </w:tr>
    </w:tbl>
    <w:bookmarkEnd w:id="24"/>
    <w:p w14:paraId="7617ADC5" w14:textId="76A2B09D" w:rsidR="00ED2D78" w:rsidRPr="00C939F2" w:rsidRDefault="005169E5" w:rsidP="00C939F2">
      <w:pPr>
        <w:pStyle w:val="ListNumber3"/>
        <w:numPr>
          <w:ilvl w:val="0"/>
          <w:numId w:val="0"/>
        </w:numPr>
        <w:autoSpaceDE/>
        <w:autoSpaceDN/>
        <w:spacing w:before="360" w:after="120"/>
        <w:contextualSpacing w:val="0"/>
        <w:rPr>
          <w:b/>
          <w:bCs/>
        </w:rPr>
      </w:pPr>
      <w:r w:rsidRPr="00C939F2">
        <w:rPr>
          <w:b/>
          <w:bCs/>
        </w:rPr>
        <w:t xml:space="preserve">Proposed amendment to </w:t>
      </w:r>
      <w:r w:rsidR="00DA5A76">
        <w:rPr>
          <w:b/>
          <w:bCs/>
        </w:rPr>
        <w:t xml:space="preserve">inspection </w:t>
      </w:r>
      <w:r w:rsidR="00740271">
        <w:rPr>
          <w:b/>
          <w:bCs/>
        </w:rPr>
        <w:t>of</w:t>
      </w:r>
      <w:r w:rsidR="00DA5A76">
        <w:rPr>
          <w:b/>
          <w:bCs/>
        </w:rPr>
        <w:t xml:space="preserve"> </w:t>
      </w:r>
      <w:r w:rsidR="00740271" w:rsidRPr="00C939F2">
        <w:rPr>
          <w:b/>
          <w:bCs/>
        </w:rPr>
        <w:t>CAO 95.55 aircraft</w:t>
      </w:r>
      <w:r w:rsidR="00740271">
        <w:rPr>
          <w:b/>
          <w:bCs/>
        </w:rPr>
        <w:t xml:space="preserve"> prior to their initial flight</w:t>
      </w:r>
    </w:p>
    <w:p w14:paraId="1A17A0B7" w14:textId="6A0CF54B" w:rsidR="005169E5" w:rsidRDefault="005169E5" w:rsidP="005169E5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</w:pPr>
      <w:r>
        <w:t>The desired outcome for the proposed changes to CAO 95.55</w:t>
      </w:r>
      <w:r w:rsidR="000042BA">
        <w:t xml:space="preserve"> would be that </w:t>
      </w:r>
      <w:r>
        <w:t xml:space="preserve">CASA </w:t>
      </w:r>
      <w:r w:rsidR="000042BA">
        <w:t xml:space="preserve">would have </w:t>
      </w:r>
      <w:r>
        <w:t xml:space="preserve">the ability to approve persons to conduct inspections on </w:t>
      </w:r>
      <w:r w:rsidR="00BA4A17">
        <w:t xml:space="preserve">a </w:t>
      </w:r>
      <w:r>
        <w:t>CAO 95.55 aircraft before its initial flight.</w:t>
      </w:r>
    </w:p>
    <w:p w14:paraId="318CE923" w14:textId="0E2B292C" w:rsidR="005169E5" w:rsidRPr="002A6AF7" w:rsidRDefault="005169E5" w:rsidP="00EF4348">
      <w:pPr>
        <w:pStyle w:val="ListNumber3"/>
        <w:numPr>
          <w:ilvl w:val="0"/>
          <w:numId w:val="0"/>
        </w:numPr>
        <w:autoSpaceDE/>
        <w:autoSpaceDN/>
        <w:spacing w:before="360" w:after="120"/>
        <w:contextualSpacing w:val="0"/>
      </w:pPr>
      <w:r w:rsidRPr="00A84EF6">
        <w:rPr>
          <w:b/>
          <w:bCs/>
        </w:rPr>
        <w:t>Question</w:t>
      </w:r>
      <w:r w:rsidR="00BA4A17">
        <w:rPr>
          <w:b/>
          <w:bCs/>
        </w:rPr>
        <w:t xml:space="preserve"> 2 – </w:t>
      </w:r>
      <w:r>
        <w:t>Do</w:t>
      </w:r>
      <w:r w:rsidR="00BA4A17">
        <w:t xml:space="preserve"> </w:t>
      </w:r>
      <w:r>
        <w:t xml:space="preserve">you agree with the proposed changes to CAO 95.55 to allow CASA the ability to approve persons to conduct inspections on </w:t>
      </w:r>
      <w:r w:rsidR="00BA4A17">
        <w:t xml:space="preserve">a </w:t>
      </w:r>
      <w:r>
        <w:t>CAO 95.55 aircraft before its initial flight?</w:t>
      </w:r>
    </w:p>
    <w:p w14:paraId="5E445488" w14:textId="77777777" w:rsidR="00240944" w:rsidRPr="002A6AF7" w:rsidRDefault="00240944" w:rsidP="00EF4348">
      <w:pPr>
        <w:spacing w:before="120" w:after="120"/>
        <w:rPr>
          <w:i/>
          <w:iCs/>
          <w:color w:val="808080" w:themeColor="background1" w:themeShade="80"/>
          <w:sz w:val="18"/>
          <w:szCs w:val="18"/>
        </w:rPr>
      </w:pPr>
      <w:r w:rsidRPr="002A6AF7">
        <w:rPr>
          <w:i/>
          <w:iCs/>
          <w:color w:val="808080" w:themeColor="background1" w:themeShade="80"/>
          <w:sz w:val="18"/>
          <w:szCs w:val="18"/>
        </w:rPr>
        <w:t>Radio buttons</w:t>
      </w:r>
    </w:p>
    <w:p w14:paraId="7E6BD353" w14:textId="77777777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02613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Agree</w:t>
      </w:r>
    </w:p>
    <w:p w14:paraId="099702E7" w14:textId="0C510E39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53645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Agree</w:t>
      </w:r>
      <w:r w:rsidR="000042BA">
        <w:t>,</w:t>
      </w:r>
      <w:r w:rsidR="00240944" w:rsidRPr="002A6AF7">
        <w:t xml:space="preserve"> with changes (please specify suggested changes below)</w:t>
      </w:r>
    </w:p>
    <w:p w14:paraId="01571331" w14:textId="77777777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70050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 xml:space="preserve">Disagree (please set out </w:t>
      </w:r>
      <w:proofErr w:type="gramStart"/>
      <w:r w:rsidR="00240944" w:rsidRPr="002A6AF7">
        <w:t>your</w:t>
      </w:r>
      <w:proofErr w:type="gramEnd"/>
      <w:r w:rsidR="00240944" w:rsidRPr="002A6AF7">
        <w:t xml:space="preserve"> reasoning and alternative suggestions below)</w:t>
      </w:r>
    </w:p>
    <w:p w14:paraId="0487E5EB" w14:textId="77777777" w:rsidR="00240944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75986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Undecided / Not my area of expertise</w:t>
      </w:r>
    </w:p>
    <w:p w14:paraId="33EB30C5" w14:textId="77777777" w:rsidR="00ED2D78" w:rsidRPr="002A6AF7" w:rsidRDefault="00ED2D78" w:rsidP="00EF4348">
      <w:pPr>
        <w:spacing w:before="240" w:after="120"/>
      </w:pPr>
      <w:r w:rsidRPr="002A6AF7"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D2D78" w:rsidRPr="002A6AF7" w14:paraId="778033CC" w14:textId="77777777" w:rsidTr="00C939F2">
        <w:tc>
          <w:tcPr>
            <w:tcW w:w="9351" w:type="dxa"/>
          </w:tcPr>
          <w:p w14:paraId="60BAC0B8" w14:textId="77777777" w:rsidR="00ED2D78" w:rsidRPr="002A6AF7" w:rsidRDefault="00ED2D78" w:rsidP="00EF4348">
            <w:pPr>
              <w:spacing w:before="120" w:after="120"/>
            </w:pPr>
          </w:p>
        </w:tc>
      </w:tr>
    </w:tbl>
    <w:p w14:paraId="782720F6" w14:textId="19EEAC92" w:rsidR="00ED2D78" w:rsidRPr="00C939F2" w:rsidRDefault="005169E5" w:rsidP="00C939F2">
      <w:pPr>
        <w:pStyle w:val="ListNumber3"/>
        <w:numPr>
          <w:ilvl w:val="0"/>
          <w:numId w:val="0"/>
        </w:numPr>
        <w:autoSpaceDE/>
        <w:autoSpaceDN/>
        <w:spacing w:before="360" w:after="120"/>
        <w:contextualSpacing w:val="0"/>
        <w:rPr>
          <w:b/>
          <w:bCs/>
        </w:rPr>
      </w:pPr>
      <w:r w:rsidRPr="00C939F2">
        <w:rPr>
          <w:b/>
          <w:bCs/>
        </w:rPr>
        <w:t xml:space="preserve">Proposed editorial amendments to </w:t>
      </w:r>
      <w:r w:rsidR="002712B1" w:rsidRPr="00C939F2">
        <w:rPr>
          <w:b/>
          <w:bCs/>
        </w:rPr>
        <w:t>CAO</w:t>
      </w:r>
      <w:r w:rsidR="00740271">
        <w:rPr>
          <w:b/>
          <w:bCs/>
        </w:rPr>
        <w:t>s</w:t>
      </w:r>
      <w:r w:rsidR="002712B1" w:rsidRPr="00C939F2">
        <w:rPr>
          <w:b/>
          <w:bCs/>
        </w:rPr>
        <w:t xml:space="preserve"> </w:t>
      </w:r>
      <w:r w:rsidR="000161B2">
        <w:rPr>
          <w:b/>
          <w:bCs/>
        </w:rPr>
        <w:t xml:space="preserve">95.12.1, </w:t>
      </w:r>
      <w:r w:rsidR="002712B1" w:rsidRPr="00C939F2">
        <w:rPr>
          <w:b/>
          <w:bCs/>
        </w:rPr>
        <w:t xml:space="preserve">95.4, 95.8, 95.10, </w:t>
      </w:r>
      <w:r w:rsidRPr="00C939F2">
        <w:rPr>
          <w:b/>
          <w:bCs/>
        </w:rPr>
        <w:t xml:space="preserve">95.32 and </w:t>
      </w:r>
      <w:proofErr w:type="gramStart"/>
      <w:r w:rsidRPr="00C939F2">
        <w:rPr>
          <w:b/>
          <w:bCs/>
        </w:rPr>
        <w:t>95.55</w:t>
      </w:r>
      <w:proofErr w:type="gramEnd"/>
    </w:p>
    <w:p w14:paraId="6BBEB7EA" w14:textId="4A930C21" w:rsidR="00D458E4" w:rsidRPr="0048240F" w:rsidRDefault="00D458E4" w:rsidP="00EF4348">
      <w:pPr>
        <w:spacing w:before="120" w:after="120"/>
      </w:pPr>
      <w:r>
        <w:t xml:space="preserve">We are proposing to make minor machinery editorial changes to CAOs </w:t>
      </w:r>
      <w:r w:rsidR="00A26365">
        <w:t xml:space="preserve">95.12.1, </w:t>
      </w:r>
      <w:r>
        <w:t xml:space="preserve">95.4, 95.8, 95.10, 95.32 and 95.55 as shown in </w:t>
      </w:r>
      <w:r>
        <w:rPr>
          <w:i/>
          <w:iCs/>
        </w:rPr>
        <w:t xml:space="preserve">Civil Aviation Orders </w:t>
      </w:r>
      <w:r w:rsidRPr="004B3AD5">
        <w:rPr>
          <w:i/>
          <w:iCs/>
        </w:rPr>
        <w:t>(CAO 95 Series)</w:t>
      </w:r>
      <w:r>
        <w:t xml:space="preserve"> </w:t>
      </w:r>
      <w:r>
        <w:rPr>
          <w:i/>
          <w:iCs/>
        </w:rPr>
        <w:t>(Gyroplanes and Other Measures) Amendment Instrument 2023</w:t>
      </w:r>
      <w:r>
        <w:t>.</w:t>
      </w:r>
      <w:r w:rsidRPr="00D458E4">
        <w:t xml:space="preserve"> </w:t>
      </w:r>
      <w:r>
        <w:t>These m</w:t>
      </w:r>
      <w:r w:rsidRPr="0048240F">
        <w:t xml:space="preserve">iscellaneous and editorial amendments </w:t>
      </w:r>
      <w:r>
        <w:t>are</w:t>
      </w:r>
      <w:r w:rsidRPr="0048240F">
        <w:t xml:space="preserve"> required for consistency with other legislative changes</w:t>
      </w:r>
      <w:r w:rsidR="00C97913">
        <w:t>, consistency with</w:t>
      </w:r>
      <w:r w:rsidR="000161B2">
        <w:t xml:space="preserve"> existing legislation,</w:t>
      </w:r>
      <w:r w:rsidRPr="0048240F">
        <w:t xml:space="preserve"> </w:t>
      </w:r>
      <w:r>
        <w:t>and</w:t>
      </w:r>
      <w:r w:rsidRPr="0048240F">
        <w:t xml:space="preserve"> to clarify existing provisions. </w:t>
      </w:r>
      <w:r>
        <w:t>These</w:t>
      </w:r>
      <w:r w:rsidRPr="0048240F">
        <w:t xml:space="preserve"> changes </w:t>
      </w:r>
      <w:r>
        <w:t xml:space="preserve">do </w:t>
      </w:r>
      <w:r w:rsidRPr="0048240F">
        <w:t xml:space="preserve">not substantially alter </w:t>
      </w:r>
      <w:r w:rsidR="00652289">
        <w:t>existing policies and their associated regulatory arrangements</w:t>
      </w:r>
      <w:r w:rsidRPr="0048240F">
        <w:t>.</w:t>
      </w:r>
    </w:p>
    <w:p w14:paraId="02BEEE7A" w14:textId="3FB6FBE5" w:rsidR="000948E1" w:rsidRPr="002A6AF7" w:rsidRDefault="000948E1" w:rsidP="00EF4348">
      <w:pPr>
        <w:pStyle w:val="ListNumber3"/>
        <w:widowControl/>
        <w:numPr>
          <w:ilvl w:val="0"/>
          <w:numId w:val="0"/>
        </w:numPr>
        <w:autoSpaceDE/>
        <w:autoSpaceDN/>
        <w:spacing w:before="360" w:after="120"/>
      </w:pPr>
      <w:r w:rsidRPr="00A84EF6">
        <w:rPr>
          <w:b/>
          <w:bCs/>
        </w:rPr>
        <w:t>Question</w:t>
      </w:r>
      <w:r w:rsidR="00BA4A17">
        <w:rPr>
          <w:b/>
          <w:bCs/>
        </w:rPr>
        <w:t xml:space="preserve"> 3 – </w:t>
      </w:r>
      <w:r>
        <w:t>Do</w:t>
      </w:r>
      <w:r w:rsidR="00BA4A17">
        <w:t xml:space="preserve"> </w:t>
      </w:r>
      <w:r>
        <w:t xml:space="preserve">you agree </w:t>
      </w:r>
      <w:r w:rsidR="009879E8">
        <w:t xml:space="preserve">that </w:t>
      </w:r>
      <w:r>
        <w:t xml:space="preserve">the </w:t>
      </w:r>
      <w:r w:rsidR="00A96DA5">
        <w:t xml:space="preserve">miscellaneous and minor </w:t>
      </w:r>
      <w:r>
        <w:t xml:space="preserve">editorial changes to </w:t>
      </w:r>
      <w:r w:rsidR="002712B1" w:rsidRPr="005678BD">
        <w:t>CAO</w:t>
      </w:r>
      <w:r w:rsidR="00E31BA0">
        <w:t>s</w:t>
      </w:r>
      <w:r w:rsidR="002712B1" w:rsidRPr="005678BD">
        <w:t xml:space="preserve"> </w:t>
      </w:r>
      <w:r w:rsidR="000161B2">
        <w:t xml:space="preserve">95.12.1, </w:t>
      </w:r>
      <w:r w:rsidR="002712B1" w:rsidRPr="005678BD">
        <w:t>95.4, 95.8, 95.10</w:t>
      </w:r>
      <w:r w:rsidR="002712B1">
        <w:t xml:space="preserve">, </w:t>
      </w:r>
      <w:r>
        <w:t>95.32 and 95.55</w:t>
      </w:r>
      <w:r w:rsidR="009879E8">
        <w:t>,</w:t>
      </w:r>
      <w:r w:rsidR="00EF4348">
        <w:t xml:space="preserve"> as shown in </w:t>
      </w:r>
      <w:r w:rsidR="00E162FD">
        <w:t>the draft instrument</w:t>
      </w:r>
      <w:r w:rsidR="009879E8">
        <w:t xml:space="preserve">, do not substantially </w:t>
      </w:r>
      <w:r w:rsidR="009879E8" w:rsidRPr="0048240F">
        <w:t xml:space="preserve">alter </w:t>
      </w:r>
      <w:r w:rsidR="009879E8">
        <w:t>existing policies and their associated regulatory arrangements</w:t>
      </w:r>
      <w:r>
        <w:t>?</w:t>
      </w:r>
    </w:p>
    <w:p w14:paraId="570AA26F" w14:textId="77777777" w:rsidR="00240944" w:rsidRPr="002A6AF7" w:rsidRDefault="00240944" w:rsidP="00EF4348">
      <w:pPr>
        <w:spacing w:before="120" w:after="120"/>
        <w:rPr>
          <w:i/>
          <w:iCs/>
          <w:color w:val="808080" w:themeColor="background1" w:themeShade="80"/>
          <w:sz w:val="18"/>
          <w:szCs w:val="18"/>
        </w:rPr>
      </w:pPr>
      <w:r w:rsidRPr="002A6AF7">
        <w:rPr>
          <w:i/>
          <w:iCs/>
          <w:color w:val="808080" w:themeColor="background1" w:themeShade="80"/>
          <w:sz w:val="18"/>
          <w:szCs w:val="18"/>
        </w:rPr>
        <w:t>Radio buttons</w:t>
      </w:r>
    </w:p>
    <w:p w14:paraId="4E067196" w14:textId="77777777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26959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Agree</w:t>
      </w:r>
    </w:p>
    <w:p w14:paraId="68406B98" w14:textId="1E1A6821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91416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Agree</w:t>
      </w:r>
      <w:r w:rsidR="000042BA">
        <w:t>,</w:t>
      </w:r>
      <w:r w:rsidR="00240944" w:rsidRPr="002A6AF7">
        <w:t xml:space="preserve"> with changes (please specify suggested changes below)</w:t>
      </w:r>
    </w:p>
    <w:p w14:paraId="0A6C99D6" w14:textId="77777777" w:rsidR="00240944" w:rsidRPr="002A6AF7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76554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 xml:space="preserve">Disagree (please set out </w:t>
      </w:r>
      <w:proofErr w:type="gramStart"/>
      <w:r w:rsidR="00240944" w:rsidRPr="002A6AF7">
        <w:t>your</w:t>
      </w:r>
      <w:proofErr w:type="gramEnd"/>
      <w:r w:rsidR="00240944" w:rsidRPr="002A6AF7">
        <w:t xml:space="preserve"> reasoning and alternative suggestions below)</w:t>
      </w:r>
    </w:p>
    <w:p w14:paraId="035664A3" w14:textId="77777777" w:rsidR="00240944" w:rsidRDefault="00000000" w:rsidP="00240944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71927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44">
            <w:rPr>
              <w:rFonts w:ascii="MS Gothic" w:eastAsia="MS Gothic" w:hAnsi="MS Gothic" w:hint="eastAsia"/>
            </w:rPr>
            <w:t>☐</w:t>
          </w:r>
        </w:sdtContent>
      </w:sdt>
      <w:r w:rsidR="00240944">
        <w:t xml:space="preserve"> </w:t>
      </w:r>
      <w:r w:rsidR="00240944" w:rsidRPr="002A6AF7">
        <w:t>Undecided / Not my area of expertise</w:t>
      </w:r>
    </w:p>
    <w:p w14:paraId="3C169513" w14:textId="77777777" w:rsidR="00ED2D78" w:rsidRPr="002A6AF7" w:rsidRDefault="00ED2D78" w:rsidP="00EF4348">
      <w:pPr>
        <w:spacing w:before="240" w:after="120"/>
      </w:pPr>
      <w:r w:rsidRPr="002A6AF7"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D2D78" w:rsidRPr="002A6AF7" w14:paraId="46644FF5" w14:textId="77777777" w:rsidTr="00C939F2">
        <w:tc>
          <w:tcPr>
            <w:tcW w:w="9351" w:type="dxa"/>
          </w:tcPr>
          <w:p w14:paraId="4961C235" w14:textId="77777777" w:rsidR="00ED2D78" w:rsidRPr="002A6AF7" w:rsidRDefault="00ED2D78" w:rsidP="00EF4348">
            <w:pPr>
              <w:spacing w:before="120" w:after="120"/>
            </w:pPr>
          </w:p>
        </w:tc>
      </w:tr>
    </w:tbl>
    <w:bookmarkEnd w:id="12"/>
    <w:p w14:paraId="379E7C75" w14:textId="5711B712" w:rsidR="009B7066" w:rsidRPr="002A6AF7" w:rsidRDefault="009B7066" w:rsidP="00E059E5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General comments</w:t>
      </w:r>
    </w:p>
    <w:p w14:paraId="56196AD2" w14:textId="475B9AA3" w:rsidR="009B7066" w:rsidRDefault="009B7066" w:rsidP="00E059E5">
      <w:r w:rsidRPr="002A6AF7">
        <w:t>Do you have any additional comments about the proposed</w:t>
      </w:r>
      <w:r>
        <w:t xml:space="preserve"> amendments</w:t>
      </w:r>
      <w:r w:rsidRPr="002A6AF7">
        <w:t xml:space="preserve">? </w:t>
      </w:r>
    </w:p>
    <w:p w14:paraId="2823DDB8" w14:textId="77777777" w:rsidR="009B7066" w:rsidRPr="00A47D11" w:rsidRDefault="009B7066" w:rsidP="00E059E5">
      <w:r w:rsidRPr="00A47D11">
        <w:t>(Please note, this should not include points you have already raised)</w:t>
      </w:r>
    </w:p>
    <w:p w14:paraId="5A6669CA" w14:textId="77777777" w:rsidR="009B7066" w:rsidRPr="002A6AF7" w:rsidRDefault="009B7066" w:rsidP="00E059E5">
      <w:pPr>
        <w:spacing w:before="120" w:after="120"/>
      </w:pPr>
      <w:r w:rsidRPr="002A6AF7">
        <w:t xml:space="preserve">Please include in these comments any </w:t>
      </w:r>
      <w:r w:rsidRPr="006D348A">
        <w:rPr>
          <w:b/>
          <w:bCs/>
        </w:rPr>
        <w:t>impact</w:t>
      </w:r>
      <w:r w:rsidRPr="002A6AF7">
        <w:t xml:space="preserve"> this change may have on you or your operation.</w:t>
      </w:r>
    </w:p>
    <w:p w14:paraId="1C517FE1" w14:textId="77777777" w:rsidR="009B7066" w:rsidRPr="002A6AF7" w:rsidRDefault="009B7066" w:rsidP="00EF4348">
      <w:pPr>
        <w:spacing w:before="240" w:after="120"/>
      </w:pPr>
      <w:r w:rsidRPr="002A6AF7"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B7066" w:rsidRPr="002A6AF7" w14:paraId="475D31A8" w14:textId="77777777" w:rsidTr="00C939F2">
        <w:tc>
          <w:tcPr>
            <w:tcW w:w="9356" w:type="dxa"/>
            <w:shd w:val="clear" w:color="auto" w:fill="auto"/>
          </w:tcPr>
          <w:p w14:paraId="09316786" w14:textId="77777777" w:rsidR="009B7066" w:rsidRPr="002A6AF7" w:rsidRDefault="009B7066" w:rsidP="00CD144B">
            <w:pPr>
              <w:pStyle w:val="BodyText"/>
              <w:spacing w:before="120" w:after="120"/>
            </w:pPr>
          </w:p>
        </w:tc>
      </w:tr>
    </w:tbl>
    <w:p w14:paraId="6EFD6B9C" w14:textId="77777777" w:rsidR="00ED2D78" w:rsidRPr="002A6AF7" w:rsidRDefault="00ED2D78" w:rsidP="00E059E5">
      <w:pPr>
        <w:rPr>
          <w:lang w:val="en" w:eastAsia="en-AU"/>
        </w:rPr>
      </w:pPr>
    </w:p>
    <w:sectPr w:rsidR="00ED2D78" w:rsidRPr="002A6AF7" w:rsidSect="00462515">
      <w:headerReference w:type="default" r:id="rId12"/>
      <w:footerReference w:type="default" r:id="rId13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7C02" w14:textId="77777777" w:rsidR="00C063B0" w:rsidRDefault="00C063B0">
      <w:r>
        <w:separator/>
      </w:r>
    </w:p>
  </w:endnote>
  <w:endnote w:type="continuationSeparator" w:id="0">
    <w:p w14:paraId="06BF85EE" w14:textId="77777777" w:rsidR="00C063B0" w:rsidRDefault="00C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3E8FE" w14:textId="77777777" w:rsidR="00493A82" w:rsidRPr="00B575DB" w:rsidRDefault="00A47D11" w:rsidP="00493A82">
    <w:pPr>
      <w:pStyle w:val="Footer"/>
      <w:rPr>
        <w:sz w:val="20"/>
        <w:szCs w:val="20"/>
      </w:rPr>
    </w:pPr>
    <w:r w:rsidRPr="00B575DB">
      <w:rPr>
        <w:sz w:val="20"/>
        <w:szCs w:val="20"/>
      </w:rPr>
      <w:t xml:space="preserve">Consultation – </w:t>
    </w:r>
    <w:r w:rsidR="00493A82" w:rsidRPr="00B575DB">
      <w:rPr>
        <w:sz w:val="20"/>
        <w:szCs w:val="20"/>
      </w:rPr>
      <w:t xml:space="preserve">Proposed amendments to Civil Aviation Orders (CAO 95 Series) - Gyroplanes and other measures - (CD 2315SS) </w:t>
    </w:r>
  </w:p>
  <w:p w14:paraId="6CA9DC76" w14:textId="4E4D1E0C" w:rsidR="00A47D11" w:rsidRPr="00B575DB" w:rsidRDefault="00A47D11" w:rsidP="00493A82">
    <w:pPr>
      <w:pStyle w:val="Footer"/>
      <w:rPr>
        <w:sz w:val="20"/>
        <w:szCs w:val="20"/>
      </w:rPr>
    </w:pPr>
    <w:r w:rsidRPr="00B575DB">
      <w:rPr>
        <w:sz w:val="20"/>
        <w:szCs w:val="20"/>
      </w:rPr>
      <w:t>D</w:t>
    </w:r>
    <w:r w:rsidR="00493A82" w:rsidRPr="00B575DB">
      <w:rPr>
        <w:sz w:val="20"/>
        <w:szCs w:val="20"/>
      </w:rPr>
      <w:t>23</w:t>
    </w:r>
    <w:r w:rsidRPr="00B575DB">
      <w:rPr>
        <w:sz w:val="20"/>
        <w:szCs w:val="20"/>
      </w:rPr>
      <w:t>/</w:t>
    </w:r>
    <w:r w:rsidR="00493A82" w:rsidRPr="00B575DB">
      <w:rPr>
        <w:sz w:val="20"/>
        <w:szCs w:val="20"/>
      </w:rPr>
      <w:t>394662</w:t>
    </w:r>
  </w:p>
  <w:p w14:paraId="11D2AB96" w14:textId="082D2F50" w:rsidR="00A47D11" w:rsidRDefault="00A4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E740" w14:textId="77777777" w:rsidR="00C063B0" w:rsidRDefault="00C063B0">
      <w:r>
        <w:separator/>
      </w:r>
    </w:p>
  </w:footnote>
  <w:footnote w:type="continuationSeparator" w:id="0">
    <w:p w14:paraId="259D4866" w14:textId="77777777" w:rsidR="00C063B0" w:rsidRDefault="00C0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83B" w14:textId="557B50BD" w:rsidR="00A47D11" w:rsidRPr="00B575DB" w:rsidRDefault="00A47D11" w:rsidP="00C76EFC">
    <w:pPr>
      <w:pStyle w:val="Header"/>
      <w:rPr>
        <w:iCs/>
        <w:sz w:val="20"/>
        <w:szCs w:val="20"/>
      </w:rPr>
    </w:pPr>
    <w:r w:rsidRPr="00B575DB">
      <w:rPr>
        <w:iCs/>
        <w:sz w:val="20"/>
        <w:szCs w:val="20"/>
      </w:rPr>
      <w:t xml:space="preserve">Civil Aviation Safety Authority – Consultation </w:t>
    </w:r>
    <w:r w:rsidR="00B27EC2" w:rsidRPr="00B575DB">
      <w:rPr>
        <w:iCs/>
        <w:sz w:val="20"/>
        <w:szCs w:val="20"/>
      </w:rPr>
      <w:t xml:space="preserve">on </w:t>
    </w:r>
    <w:r w:rsidRPr="00B575DB">
      <w:rPr>
        <w:iCs/>
        <w:sz w:val="20"/>
        <w:szCs w:val="20"/>
      </w:rPr>
      <w:t xml:space="preserve">CD </w:t>
    </w:r>
    <w:r w:rsidR="00493A82" w:rsidRPr="00B575DB">
      <w:rPr>
        <w:iCs/>
        <w:sz w:val="20"/>
        <w:szCs w:val="20"/>
      </w:rPr>
      <w:t>2315SS</w:t>
    </w:r>
  </w:p>
  <w:p w14:paraId="03E6C600" w14:textId="6B445342" w:rsidR="00A47D11" w:rsidRPr="00C76EFC" w:rsidRDefault="00A47D11" w:rsidP="00C7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2442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5D18C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6E0BF2"/>
    <w:multiLevelType w:val="hybridMultilevel"/>
    <w:tmpl w:val="FA0C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46909"/>
    <w:multiLevelType w:val="hybridMultilevel"/>
    <w:tmpl w:val="B4A24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4" w15:restartNumberingAfterBreak="0">
    <w:nsid w:val="26F66418"/>
    <w:multiLevelType w:val="hybridMultilevel"/>
    <w:tmpl w:val="5CF6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6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18" w15:restartNumberingAfterBreak="0">
    <w:nsid w:val="3A047C48"/>
    <w:multiLevelType w:val="multilevel"/>
    <w:tmpl w:val="633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97CFD"/>
    <w:multiLevelType w:val="hybridMultilevel"/>
    <w:tmpl w:val="7E3A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254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00BF3"/>
    <w:multiLevelType w:val="hybridMultilevel"/>
    <w:tmpl w:val="8A345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2A45"/>
    <w:multiLevelType w:val="hybridMultilevel"/>
    <w:tmpl w:val="9BAA405A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898" w:hanging="320"/>
      </w:pPr>
      <w:rPr>
        <w:rFonts w:ascii="Symbol" w:hAnsi="Symbo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3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C4EA6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7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41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56922">
    <w:abstractNumId w:val="13"/>
  </w:num>
  <w:num w:numId="2" w16cid:durableId="1157575063">
    <w:abstractNumId w:val="17"/>
  </w:num>
  <w:num w:numId="3" w16cid:durableId="728380156">
    <w:abstractNumId w:val="6"/>
  </w:num>
  <w:num w:numId="4" w16cid:durableId="1023434966">
    <w:abstractNumId w:val="15"/>
  </w:num>
  <w:num w:numId="5" w16cid:durableId="642396462">
    <w:abstractNumId w:val="40"/>
  </w:num>
  <w:num w:numId="6" w16cid:durableId="540358895">
    <w:abstractNumId w:val="7"/>
  </w:num>
  <w:num w:numId="7" w16cid:durableId="264386149">
    <w:abstractNumId w:val="9"/>
  </w:num>
  <w:num w:numId="8" w16cid:durableId="331878245">
    <w:abstractNumId w:val="2"/>
  </w:num>
  <w:num w:numId="9" w16cid:durableId="1050543840">
    <w:abstractNumId w:val="0"/>
  </w:num>
  <w:num w:numId="10" w16cid:durableId="584806588">
    <w:abstractNumId w:val="16"/>
  </w:num>
  <w:num w:numId="11" w16cid:durableId="680739386">
    <w:abstractNumId w:val="23"/>
  </w:num>
  <w:num w:numId="12" w16cid:durableId="665473769">
    <w:abstractNumId w:val="5"/>
  </w:num>
  <w:num w:numId="13" w16cid:durableId="1714694620">
    <w:abstractNumId w:val="24"/>
  </w:num>
  <w:num w:numId="14" w16cid:durableId="1742022009">
    <w:abstractNumId w:val="26"/>
  </w:num>
  <w:num w:numId="15" w16cid:durableId="1659377442">
    <w:abstractNumId w:val="21"/>
  </w:num>
  <w:num w:numId="16" w16cid:durableId="52586114">
    <w:abstractNumId w:val="4"/>
  </w:num>
  <w:num w:numId="17" w16cid:durableId="1442915209">
    <w:abstractNumId w:val="20"/>
  </w:num>
  <w:num w:numId="18" w16cid:durableId="592863281">
    <w:abstractNumId w:val="22"/>
  </w:num>
  <w:num w:numId="19" w16cid:durableId="389423394">
    <w:abstractNumId w:val="41"/>
  </w:num>
  <w:num w:numId="20" w16cid:durableId="1908294913">
    <w:abstractNumId w:val="37"/>
  </w:num>
  <w:num w:numId="21" w16cid:durableId="841631134">
    <w:abstractNumId w:val="29"/>
  </w:num>
  <w:num w:numId="22" w16cid:durableId="101538207">
    <w:abstractNumId w:val="3"/>
  </w:num>
  <w:num w:numId="23" w16cid:durableId="2013215660">
    <w:abstractNumId w:val="31"/>
  </w:num>
  <w:num w:numId="24" w16cid:durableId="1311406260">
    <w:abstractNumId w:val="34"/>
  </w:num>
  <w:num w:numId="25" w16cid:durableId="2012684930">
    <w:abstractNumId w:val="18"/>
  </w:num>
  <w:num w:numId="26" w16cid:durableId="2001885045">
    <w:abstractNumId w:val="32"/>
  </w:num>
  <w:num w:numId="27" w16cid:durableId="1943300056">
    <w:abstractNumId w:val="0"/>
  </w:num>
  <w:num w:numId="28" w16cid:durableId="1124541046">
    <w:abstractNumId w:val="25"/>
  </w:num>
  <w:num w:numId="29" w16cid:durableId="25763553">
    <w:abstractNumId w:val="11"/>
  </w:num>
  <w:num w:numId="30" w16cid:durableId="9307881">
    <w:abstractNumId w:val="19"/>
  </w:num>
  <w:num w:numId="31" w16cid:durableId="1893271042">
    <w:abstractNumId w:val="39"/>
  </w:num>
  <w:num w:numId="32" w16cid:durableId="727533634">
    <w:abstractNumId w:val="27"/>
  </w:num>
  <w:num w:numId="33" w16cid:durableId="460000166">
    <w:abstractNumId w:val="30"/>
  </w:num>
  <w:num w:numId="34" w16cid:durableId="169610316">
    <w:abstractNumId w:val="0"/>
    <w:lvlOverride w:ilvl="0">
      <w:startOverride w:val="1"/>
    </w:lvlOverride>
  </w:num>
  <w:num w:numId="35" w16cid:durableId="895775316">
    <w:abstractNumId w:val="16"/>
  </w:num>
  <w:num w:numId="36" w16cid:durableId="116067883">
    <w:abstractNumId w:val="36"/>
  </w:num>
  <w:num w:numId="37" w16cid:durableId="1420130273">
    <w:abstractNumId w:val="8"/>
  </w:num>
  <w:num w:numId="38" w16cid:durableId="1226450274">
    <w:abstractNumId w:val="1"/>
  </w:num>
  <w:num w:numId="39" w16cid:durableId="1871019819">
    <w:abstractNumId w:val="33"/>
  </w:num>
  <w:num w:numId="40" w16cid:durableId="1515457971">
    <w:abstractNumId w:val="35"/>
  </w:num>
  <w:num w:numId="41" w16cid:durableId="1413359615">
    <w:abstractNumId w:val="38"/>
  </w:num>
  <w:num w:numId="42" w16cid:durableId="1983264711">
    <w:abstractNumId w:val="10"/>
  </w:num>
  <w:num w:numId="43" w16cid:durableId="944112910">
    <w:abstractNumId w:val="14"/>
  </w:num>
  <w:num w:numId="44" w16cid:durableId="1356616172">
    <w:abstractNumId w:val="12"/>
  </w:num>
  <w:num w:numId="45" w16cid:durableId="1674407501">
    <w:abstractNumId w:val="0"/>
  </w:num>
  <w:num w:numId="46" w16cid:durableId="1810398501">
    <w:abstractNumId w:val="28"/>
  </w:num>
  <w:num w:numId="47" w16cid:durableId="1067648428">
    <w:abstractNumId w:val="0"/>
  </w:num>
  <w:num w:numId="48" w16cid:durableId="83846810">
    <w:abstractNumId w:val="0"/>
  </w:num>
  <w:num w:numId="49" w16cid:durableId="1006984048">
    <w:abstractNumId w:val="0"/>
  </w:num>
  <w:num w:numId="50" w16cid:durableId="1522669251">
    <w:abstractNumId w:val="0"/>
  </w:num>
  <w:num w:numId="51" w16cid:durableId="69430709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42BA"/>
    <w:rsid w:val="000062D0"/>
    <w:rsid w:val="00006D9A"/>
    <w:rsid w:val="000111B6"/>
    <w:rsid w:val="000161B2"/>
    <w:rsid w:val="00026944"/>
    <w:rsid w:val="00026F8F"/>
    <w:rsid w:val="00033269"/>
    <w:rsid w:val="00035C67"/>
    <w:rsid w:val="0003647F"/>
    <w:rsid w:val="00042422"/>
    <w:rsid w:val="00050899"/>
    <w:rsid w:val="00050DAF"/>
    <w:rsid w:val="000521A1"/>
    <w:rsid w:val="00061409"/>
    <w:rsid w:val="00061DAD"/>
    <w:rsid w:val="00062FB7"/>
    <w:rsid w:val="00064AA8"/>
    <w:rsid w:val="00064DF9"/>
    <w:rsid w:val="000729A7"/>
    <w:rsid w:val="00085EF8"/>
    <w:rsid w:val="000948E1"/>
    <w:rsid w:val="000971B5"/>
    <w:rsid w:val="000A3C53"/>
    <w:rsid w:val="000A6176"/>
    <w:rsid w:val="000A68F4"/>
    <w:rsid w:val="000B0E62"/>
    <w:rsid w:val="000D480B"/>
    <w:rsid w:val="000D62FD"/>
    <w:rsid w:val="000E76E7"/>
    <w:rsid w:val="000E7AA9"/>
    <w:rsid w:val="000F17DC"/>
    <w:rsid w:val="00102FBD"/>
    <w:rsid w:val="0010461E"/>
    <w:rsid w:val="0011208A"/>
    <w:rsid w:val="00112120"/>
    <w:rsid w:val="00116C15"/>
    <w:rsid w:val="00123652"/>
    <w:rsid w:val="00124BEB"/>
    <w:rsid w:val="0012547F"/>
    <w:rsid w:val="001265ED"/>
    <w:rsid w:val="001310FE"/>
    <w:rsid w:val="00131B2A"/>
    <w:rsid w:val="001323F7"/>
    <w:rsid w:val="00132AA2"/>
    <w:rsid w:val="00132FF1"/>
    <w:rsid w:val="00142E42"/>
    <w:rsid w:val="00146F5A"/>
    <w:rsid w:val="001509C5"/>
    <w:rsid w:val="00156CF7"/>
    <w:rsid w:val="00165CA9"/>
    <w:rsid w:val="00165CDA"/>
    <w:rsid w:val="00170582"/>
    <w:rsid w:val="00176FB0"/>
    <w:rsid w:val="00182209"/>
    <w:rsid w:val="00182F3B"/>
    <w:rsid w:val="00191140"/>
    <w:rsid w:val="00192A17"/>
    <w:rsid w:val="001A6CA8"/>
    <w:rsid w:val="001B1092"/>
    <w:rsid w:val="001D6A4D"/>
    <w:rsid w:val="001E4DA6"/>
    <w:rsid w:val="001E6DA4"/>
    <w:rsid w:val="001F17EE"/>
    <w:rsid w:val="001F2197"/>
    <w:rsid w:val="001F44AD"/>
    <w:rsid w:val="00215C6D"/>
    <w:rsid w:val="00221AF9"/>
    <w:rsid w:val="00230FF6"/>
    <w:rsid w:val="00236688"/>
    <w:rsid w:val="00236907"/>
    <w:rsid w:val="00240944"/>
    <w:rsid w:val="00244AFE"/>
    <w:rsid w:val="00254DA0"/>
    <w:rsid w:val="0026445D"/>
    <w:rsid w:val="00267007"/>
    <w:rsid w:val="002712B1"/>
    <w:rsid w:val="00277546"/>
    <w:rsid w:val="002946D0"/>
    <w:rsid w:val="00294B6A"/>
    <w:rsid w:val="00295A35"/>
    <w:rsid w:val="002A6AF7"/>
    <w:rsid w:val="002A6C3E"/>
    <w:rsid w:val="002B791F"/>
    <w:rsid w:val="002D009D"/>
    <w:rsid w:val="002D0F53"/>
    <w:rsid w:val="002E7A74"/>
    <w:rsid w:val="002F15A5"/>
    <w:rsid w:val="002F1B9D"/>
    <w:rsid w:val="002F7AC9"/>
    <w:rsid w:val="00301541"/>
    <w:rsid w:val="00301589"/>
    <w:rsid w:val="00302C29"/>
    <w:rsid w:val="00313FF2"/>
    <w:rsid w:val="00316D4B"/>
    <w:rsid w:val="00321DAE"/>
    <w:rsid w:val="003222DE"/>
    <w:rsid w:val="00325E60"/>
    <w:rsid w:val="00327736"/>
    <w:rsid w:val="00332855"/>
    <w:rsid w:val="0033539B"/>
    <w:rsid w:val="00335B8C"/>
    <w:rsid w:val="003361F3"/>
    <w:rsid w:val="003371A3"/>
    <w:rsid w:val="00340458"/>
    <w:rsid w:val="00343B6D"/>
    <w:rsid w:val="00347A69"/>
    <w:rsid w:val="00362D5D"/>
    <w:rsid w:val="00367B3B"/>
    <w:rsid w:val="003706D1"/>
    <w:rsid w:val="00370965"/>
    <w:rsid w:val="003744ED"/>
    <w:rsid w:val="00387332"/>
    <w:rsid w:val="00391B8F"/>
    <w:rsid w:val="00397332"/>
    <w:rsid w:val="003A7675"/>
    <w:rsid w:val="003B4F69"/>
    <w:rsid w:val="003B7404"/>
    <w:rsid w:val="003C7E66"/>
    <w:rsid w:val="003D0F67"/>
    <w:rsid w:val="003D3F06"/>
    <w:rsid w:val="003E3CDA"/>
    <w:rsid w:val="003E5328"/>
    <w:rsid w:val="003F2BD3"/>
    <w:rsid w:val="003F357F"/>
    <w:rsid w:val="003F3843"/>
    <w:rsid w:val="003F684A"/>
    <w:rsid w:val="003F7B9E"/>
    <w:rsid w:val="00405671"/>
    <w:rsid w:val="004120C9"/>
    <w:rsid w:val="004153BB"/>
    <w:rsid w:val="00417969"/>
    <w:rsid w:val="00420400"/>
    <w:rsid w:val="004274F8"/>
    <w:rsid w:val="00444FB1"/>
    <w:rsid w:val="00450E26"/>
    <w:rsid w:val="00460DB4"/>
    <w:rsid w:val="004621A6"/>
    <w:rsid w:val="00462515"/>
    <w:rsid w:val="0046321B"/>
    <w:rsid w:val="004648E7"/>
    <w:rsid w:val="00470624"/>
    <w:rsid w:val="004708D0"/>
    <w:rsid w:val="0048055E"/>
    <w:rsid w:val="00481137"/>
    <w:rsid w:val="00484E47"/>
    <w:rsid w:val="00493A82"/>
    <w:rsid w:val="004A03E1"/>
    <w:rsid w:val="004A0A03"/>
    <w:rsid w:val="004A4FA1"/>
    <w:rsid w:val="004C3185"/>
    <w:rsid w:val="004C4221"/>
    <w:rsid w:val="004C7F08"/>
    <w:rsid w:val="004D09C4"/>
    <w:rsid w:val="004D45F5"/>
    <w:rsid w:val="004D5A6F"/>
    <w:rsid w:val="004E5AC1"/>
    <w:rsid w:val="004F77CC"/>
    <w:rsid w:val="0050416E"/>
    <w:rsid w:val="00505AFB"/>
    <w:rsid w:val="005074F6"/>
    <w:rsid w:val="005169E5"/>
    <w:rsid w:val="00526AF4"/>
    <w:rsid w:val="00532448"/>
    <w:rsid w:val="00542A96"/>
    <w:rsid w:val="005449A3"/>
    <w:rsid w:val="00547EBD"/>
    <w:rsid w:val="005535E8"/>
    <w:rsid w:val="0055389C"/>
    <w:rsid w:val="00563F9D"/>
    <w:rsid w:val="00564184"/>
    <w:rsid w:val="0056497D"/>
    <w:rsid w:val="00571D24"/>
    <w:rsid w:val="00571F4B"/>
    <w:rsid w:val="00592E02"/>
    <w:rsid w:val="00597210"/>
    <w:rsid w:val="005977C6"/>
    <w:rsid w:val="005A2397"/>
    <w:rsid w:val="005B5330"/>
    <w:rsid w:val="005C3795"/>
    <w:rsid w:val="005C70C7"/>
    <w:rsid w:val="005C758D"/>
    <w:rsid w:val="005D2C62"/>
    <w:rsid w:val="005E268E"/>
    <w:rsid w:val="005E4E3D"/>
    <w:rsid w:val="005E5B3A"/>
    <w:rsid w:val="005F20EF"/>
    <w:rsid w:val="005F62AC"/>
    <w:rsid w:val="005F75E3"/>
    <w:rsid w:val="006044CE"/>
    <w:rsid w:val="006103C1"/>
    <w:rsid w:val="006162E7"/>
    <w:rsid w:val="0062201E"/>
    <w:rsid w:val="006236E5"/>
    <w:rsid w:val="006252E8"/>
    <w:rsid w:val="00631288"/>
    <w:rsid w:val="00632C81"/>
    <w:rsid w:val="0064158D"/>
    <w:rsid w:val="006424FC"/>
    <w:rsid w:val="0064547E"/>
    <w:rsid w:val="00652289"/>
    <w:rsid w:val="00655730"/>
    <w:rsid w:val="00666E17"/>
    <w:rsid w:val="006728B4"/>
    <w:rsid w:val="00672C3F"/>
    <w:rsid w:val="00673B8D"/>
    <w:rsid w:val="00674C3D"/>
    <w:rsid w:val="00684385"/>
    <w:rsid w:val="00686A0F"/>
    <w:rsid w:val="00692BA8"/>
    <w:rsid w:val="00692EAA"/>
    <w:rsid w:val="0069499B"/>
    <w:rsid w:val="00694C52"/>
    <w:rsid w:val="006963AF"/>
    <w:rsid w:val="006A1BD6"/>
    <w:rsid w:val="006A7130"/>
    <w:rsid w:val="006B6A67"/>
    <w:rsid w:val="006B746C"/>
    <w:rsid w:val="006C13B7"/>
    <w:rsid w:val="006C4A1D"/>
    <w:rsid w:val="006D0A1C"/>
    <w:rsid w:val="006D14D0"/>
    <w:rsid w:val="006D348A"/>
    <w:rsid w:val="006F0C72"/>
    <w:rsid w:val="006F15F9"/>
    <w:rsid w:val="006F4F16"/>
    <w:rsid w:val="006F51FF"/>
    <w:rsid w:val="006F5CEB"/>
    <w:rsid w:val="00700A8A"/>
    <w:rsid w:val="00701327"/>
    <w:rsid w:val="0070160A"/>
    <w:rsid w:val="00707E81"/>
    <w:rsid w:val="00713B99"/>
    <w:rsid w:val="00715EEE"/>
    <w:rsid w:val="00716460"/>
    <w:rsid w:val="00726D71"/>
    <w:rsid w:val="00727817"/>
    <w:rsid w:val="00740271"/>
    <w:rsid w:val="007527E5"/>
    <w:rsid w:val="007572AE"/>
    <w:rsid w:val="007659B3"/>
    <w:rsid w:val="00780810"/>
    <w:rsid w:val="00790CD0"/>
    <w:rsid w:val="0079285C"/>
    <w:rsid w:val="00794B75"/>
    <w:rsid w:val="007954BD"/>
    <w:rsid w:val="007A5DBD"/>
    <w:rsid w:val="007A614B"/>
    <w:rsid w:val="007A756B"/>
    <w:rsid w:val="007C070A"/>
    <w:rsid w:val="007C3979"/>
    <w:rsid w:val="007C6DA3"/>
    <w:rsid w:val="007C7D05"/>
    <w:rsid w:val="007D196E"/>
    <w:rsid w:val="007D19F7"/>
    <w:rsid w:val="007D227F"/>
    <w:rsid w:val="007D5DCC"/>
    <w:rsid w:val="007D7516"/>
    <w:rsid w:val="007E44DA"/>
    <w:rsid w:val="007E5FBD"/>
    <w:rsid w:val="007E7B34"/>
    <w:rsid w:val="007F09AA"/>
    <w:rsid w:val="007F12DC"/>
    <w:rsid w:val="007F4456"/>
    <w:rsid w:val="00803E4D"/>
    <w:rsid w:val="00803FEF"/>
    <w:rsid w:val="00813641"/>
    <w:rsid w:val="00827DA7"/>
    <w:rsid w:val="00827E01"/>
    <w:rsid w:val="008345DC"/>
    <w:rsid w:val="0083643E"/>
    <w:rsid w:val="008425A6"/>
    <w:rsid w:val="00851EF0"/>
    <w:rsid w:val="00861952"/>
    <w:rsid w:val="00864930"/>
    <w:rsid w:val="00865ABA"/>
    <w:rsid w:val="00872DAD"/>
    <w:rsid w:val="00877362"/>
    <w:rsid w:val="008774DE"/>
    <w:rsid w:val="008808D2"/>
    <w:rsid w:val="00880FC1"/>
    <w:rsid w:val="00886F17"/>
    <w:rsid w:val="0089193D"/>
    <w:rsid w:val="00891AA4"/>
    <w:rsid w:val="00892C96"/>
    <w:rsid w:val="008A5BDC"/>
    <w:rsid w:val="008B1B52"/>
    <w:rsid w:val="008C374D"/>
    <w:rsid w:val="008C7BFD"/>
    <w:rsid w:val="008D5197"/>
    <w:rsid w:val="008D5AA9"/>
    <w:rsid w:val="008E5ACB"/>
    <w:rsid w:val="008F2DFA"/>
    <w:rsid w:val="008F6238"/>
    <w:rsid w:val="00900756"/>
    <w:rsid w:val="00902082"/>
    <w:rsid w:val="0090509B"/>
    <w:rsid w:val="00905F5F"/>
    <w:rsid w:val="00906C95"/>
    <w:rsid w:val="00911995"/>
    <w:rsid w:val="0092099A"/>
    <w:rsid w:val="00923ED2"/>
    <w:rsid w:val="009246F4"/>
    <w:rsid w:val="0092690C"/>
    <w:rsid w:val="009349DE"/>
    <w:rsid w:val="00940DF5"/>
    <w:rsid w:val="00940F2F"/>
    <w:rsid w:val="00943E2E"/>
    <w:rsid w:val="0094542B"/>
    <w:rsid w:val="009454F1"/>
    <w:rsid w:val="00955734"/>
    <w:rsid w:val="009575EA"/>
    <w:rsid w:val="00957E1C"/>
    <w:rsid w:val="00967C25"/>
    <w:rsid w:val="009703B9"/>
    <w:rsid w:val="00983B98"/>
    <w:rsid w:val="009879E8"/>
    <w:rsid w:val="0099003A"/>
    <w:rsid w:val="009909FE"/>
    <w:rsid w:val="00990D8C"/>
    <w:rsid w:val="009A1FA4"/>
    <w:rsid w:val="009A6795"/>
    <w:rsid w:val="009B339D"/>
    <w:rsid w:val="009B7066"/>
    <w:rsid w:val="009C119E"/>
    <w:rsid w:val="009C7337"/>
    <w:rsid w:val="009D3916"/>
    <w:rsid w:val="009D7F0A"/>
    <w:rsid w:val="009E6487"/>
    <w:rsid w:val="009E7126"/>
    <w:rsid w:val="009F080C"/>
    <w:rsid w:val="009F3360"/>
    <w:rsid w:val="009F6032"/>
    <w:rsid w:val="009F69A2"/>
    <w:rsid w:val="00A03264"/>
    <w:rsid w:val="00A14121"/>
    <w:rsid w:val="00A1506F"/>
    <w:rsid w:val="00A26365"/>
    <w:rsid w:val="00A2788D"/>
    <w:rsid w:val="00A3089D"/>
    <w:rsid w:val="00A3428E"/>
    <w:rsid w:val="00A40252"/>
    <w:rsid w:val="00A419B4"/>
    <w:rsid w:val="00A457E0"/>
    <w:rsid w:val="00A47D11"/>
    <w:rsid w:val="00A512E2"/>
    <w:rsid w:val="00A70123"/>
    <w:rsid w:val="00A704BC"/>
    <w:rsid w:val="00A70AAE"/>
    <w:rsid w:val="00A7475B"/>
    <w:rsid w:val="00A83B0C"/>
    <w:rsid w:val="00A84EF6"/>
    <w:rsid w:val="00A85622"/>
    <w:rsid w:val="00A91F94"/>
    <w:rsid w:val="00A96DA5"/>
    <w:rsid w:val="00A97F1A"/>
    <w:rsid w:val="00AA4910"/>
    <w:rsid w:val="00AC1B98"/>
    <w:rsid w:val="00AD3087"/>
    <w:rsid w:val="00AE01E3"/>
    <w:rsid w:val="00AF019C"/>
    <w:rsid w:val="00AF0BE9"/>
    <w:rsid w:val="00AF45A7"/>
    <w:rsid w:val="00AF603C"/>
    <w:rsid w:val="00B03CA3"/>
    <w:rsid w:val="00B07E00"/>
    <w:rsid w:val="00B122F9"/>
    <w:rsid w:val="00B171E4"/>
    <w:rsid w:val="00B26131"/>
    <w:rsid w:val="00B27EC2"/>
    <w:rsid w:val="00B308AA"/>
    <w:rsid w:val="00B454B5"/>
    <w:rsid w:val="00B51D33"/>
    <w:rsid w:val="00B533C6"/>
    <w:rsid w:val="00B575DB"/>
    <w:rsid w:val="00B61E24"/>
    <w:rsid w:val="00B64D69"/>
    <w:rsid w:val="00B721B7"/>
    <w:rsid w:val="00B76568"/>
    <w:rsid w:val="00B82B32"/>
    <w:rsid w:val="00B83898"/>
    <w:rsid w:val="00B84FEB"/>
    <w:rsid w:val="00BA00FF"/>
    <w:rsid w:val="00BA2288"/>
    <w:rsid w:val="00BA490C"/>
    <w:rsid w:val="00BA4A17"/>
    <w:rsid w:val="00BB0F9F"/>
    <w:rsid w:val="00BC46A8"/>
    <w:rsid w:val="00BD319A"/>
    <w:rsid w:val="00BD7397"/>
    <w:rsid w:val="00BE690B"/>
    <w:rsid w:val="00BE7E74"/>
    <w:rsid w:val="00BF34F1"/>
    <w:rsid w:val="00BF4E47"/>
    <w:rsid w:val="00BF54DD"/>
    <w:rsid w:val="00C048F6"/>
    <w:rsid w:val="00C05FF5"/>
    <w:rsid w:val="00C063B0"/>
    <w:rsid w:val="00C13AF0"/>
    <w:rsid w:val="00C1788A"/>
    <w:rsid w:val="00C207D1"/>
    <w:rsid w:val="00C2089B"/>
    <w:rsid w:val="00C23236"/>
    <w:rsid w:val="00C23953"/>
    <w:rsid w:val="00C2540B"/>
    <w:rsid w:val="00C42443"/>
    <w:rsid w:val="00C43753"/>
    <w:rsid w:val="00C44F0F"/>
    <w:rsid w:val="00C46921"/>
    <w:rsid w:val="00C471CA"/>
    <w:rsid w:val="00C47A92"/>
    <w:rsid w:val="00C47B66"/>
    <w:rsid w:val="00C56825"/>
    <w:rsid w:val="00C56F23"/>
    <w:rsid w:val="00C60A57"/>
    <w:rsid w:val="00C60CD8"/>
    <w:rsid w:val="00C67B3D"/>
    <w:rsid w:val="00C760C5"/>
    <w:rsid w:val="00C76565"/>
    <w:rsid w:val="00C76EFC"/>
    <w:rsid w:val="00C81333"/>
    <w:rsid w:val="00C822E3"/>
    <w:rsid w:val="00C869BF"/>
    <w:rsid w:val="00C91DAE"/>
    <w:rsid w:val="00C939F2"/>
    <w:rsid w:val="00C95EC1"/>
    <w:rsid w:val="00C97913"/>
    <w:rsid w:val="00CB7D33"/>
    <w:rsid w:val="00CC6338"/>
    <w:rsid w:val="00CD144B"/>
    <w:rsid w:val="00CF5DAA"/>
    <w:rsid w:val="00D076A6"/>
    <w:rsid w:val="00D107B4"/>
    <w:rsid w:val="00D10CFD"/>
    <w:rsid w:val="00D1560A"/>
    <w:rsid w:val="00D178EA"/>
    <w:rsid w:val="00D25617"/>
    <w:rsid w:val="00D307FA"/>
    <w:rsid w:val="00D414C9"/>
    <w:rsid w:val="00D43B19"/>
    <w:rsid w:val="00D458E4"/>
    <w:rsid w:val="00D56096"/>
    <w:rsid w:val="00D746A4"/>
    <w:rsid w:val="00D816FC"/>
    <w:rsid w:val="00D83381"/>
    <w:rsid w:val="00D856C9"/>
    <w:rsid w:val="00D963BE"/>
    <w:rsid w:val="00DA2E3D"/>
    <w:rsid w:val="00DA3855"/>
    <w:rsid w:val="00DA3A10"/>
    <w:rsid w:val="00DA5A76"/>
    <w:rsid w:val="00DA6D64"/>
    <w:rsid w:val="00DB30C7"/>
    <w:rsid w:val="00DB38ED"/>
    <w:rsid w:val="00DB7ADC"/>
    <w:rsid w:val="00DC61D9"/>
    <w:rsid w:val="00DE1E12"/>
    <w:rsid w:val="00DE3759"/>
    <w:rsid w:val="00DE3F81"/>
    <w:rsid w:val="00DE5930"/>
    <w:rsid w:val="00E00B5D"/>
    <w:rsid w:val="00E02D5A"/>
    <w:rsid w:val="00E04EE8"/>
    <w:rsid w:val="00E059E5"/>
    <w:rsid w:val="00E162FD"/>
    <w:rsid w:val="00E17C08"/>
    <w:rsid w:val="00E21424"/>
    <w:rsid w:val="00E23CE0"/>
    <w:rsid w:val="00E31BA0"/>
    <w:rsid w:val="00E3499E"/>
    <w:rsid w:val="00E67A1D"/>
    <w:rsid w:val="00E71C6E"/>
    <w:rsid w:val="00E74019"/>
    <w:rsid w:val="00E76A50"/>
    <w:rsid w:val="00E825F5"/>
    <w:rsid w:val="00E84502"/>
    <w:rsid w:val="00E84B5A"/>
    <w:rsid w:val="00E86334"/>
    <w:rsid w:val="00E90B3E"/>
    <w:rsid w:val="00E96050"/>
    <w:rsid w:val="00EA4582"/>
    <w:rsid w:val="00EA726D"/>
    <w:rsid w:val="00EB4482"/>
    <w:rsid w:val="00EC4B60"/>
    <w:rsid w:val="00ED0D41"/>
    <w:rsid w:val="00ED229E"/>
    <w:rsid w:val="00ED2D78"/>
    <w:rsid w:val="00ED558D"/>
    <w:rsid w:val="00ED7701"/>
    <w:rsid w:val="00EE21A5"/>
    <w:rsid w:val="00EE7C31"/>
    <w:rsid w:val="00EF0B95"/>
    <w:rsid w:val="00EF144F"/>
    <w:rsid w:val="00EF4348"/>
    <w:rsid w:val="00EF5524"/>
    <w:rsid w:val="00EF709A"/>
    <w:rsid w:val="00F0105D"/>
    <w:rsid w:val="00F01586"/>
    <w:rsid w:val="00F03E46"/>
    <w:rsid w:val="00F116C7"/>
    <w:rsid w:val="00F202D9"/>
    <w:rsid w:val="00F30492"/>
    <w:rsid w:val="00F31291"/>
    <w:rsid w:val="00F40C25"/>
    <w:rsid w:val="00F4209F"/>
    <w:rsid w:val="00F51048"/>
    <w:rsid w:val="00F602BB"/>
    <w:rsid w:val="00F62594"/>
    <w:rsid w:val="00F66B2B"/>
    <w:rsid w:val="00F66D43"/>
    <w:rsid w:val="00F6798A"/>
    <w:rsid w:val="00F75CF0"/>
    <w:rsid w:val="00F7605E"/>
    <w:rsid w:val="00F77055"/>
    <w:rsid w:val="00F77E67"/>
    <w:rsid w:val="00F77F87"/>
    <w:rsid w:val="00F826A6"/>
    <w:rsid w:val="00F84431"/>
    <w:rsid w:val="00F97E10"/>
    <w:rsid w:val="00FA2905"/>
    <w:rsid w:val="00FB2C4F"/>
    <w:rsid w:val="00FB42C6"/>
    <w:rsid w:val="00FB4955"/>
    <w:rsid w:val="00FB64A0"/>
    <w:rsid w:val="00FC0FDE"/>
    <w:rsid w:val="00FC246C"/>
    <w:rsid w:val="00FC7638"/>
    <w:rsid w:val="00FD2018"/>
    <w:rsid w:val="00FD3226"/>
    <w:rsid w:val="00FD3C8A"/>
    <w:rsid w:val="00FE2519"/>
    <w:rsid w:val="00FF0166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  <w:style w:type="table" w:styleId="TableGridLight">
    <w:name w:val="Grid Table Light"/>
    <w:basedOn w:val="TableNormal"/>
    <w:uiPriority w:val="40"/>
    <w:rsid w:val="00244AFE"/>
    <w:pPr>
      <w:widowControl/>
      <w:autoSpaceDE/>
      <w:autoSpaceDN/>
    </w:pPr>
    <w:rPr>
      <w:kern w:val="2"/>
      <w:lang w:val="en-AU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RAFT">
    <w:name w:val="DRAFT"/>
    <w:uiPriority w:val="1"/>
    <w:qFormat/>
    <w:rsid w:val="007A614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rules/changing-rules/flight-operations-regulations-transition/about-flight-operations-regul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a.gov.au/rules/changing-rules/consultation-industry-and-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ulatoryconsultation@casa.gov.au?subject=Proposed%20amendments%20to%20Civil%20Aviation%20Orders%20(CAO%2095-series)%20-%20Gyroplanes%20and%20other%20measures%20-%20(CD%202315SS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6120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Civil Aviation Orders (CAO 95-series) - Gyroplanes and other measures - (CD 2315SS)</vt:lpstr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Civil Aviation Orders (CAO 95-series) - Gyroplanes and other measures - (CD 2315SS)</dc:title>
  <dc:subject>Regulatory change consultation</dc:subject>
  <dc:creator>Civil Aviation Safety Authority</dc:creator>
  <cp:keywords>Proposed amendments to Civil Aviation Orders (CAO 95-series) - Gyroplanes and other measures - (CD 2315SS)</cp:keywords>
  <cp:lastModifiedBy>Goosen, Elizabeth</cp:lastModifiedBy>
  <cp:revision>247</cp:revision>
  <dcterms:created xsi:type="dcterms:W3CDTF">2019-01-31T01:35:00Z</dcterms:created>
  <dcterms:modified xsi:type="dcterms:W3CDTF">2023-11-06T03:15:00Z</dcterms:modified>
  <cp:category>Regulatory change consultation - CAOs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