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F910" w14:textId="1E9C34E1" w:rsidR="00182209" w:rsidRPr="00940F2F" w:rsidRDefault="006249F9" w:rsidP="00165CA9">
      <w:pPr>
        <w:pStyle w:val="Heading1"/>
        <w:ind w:left="0"/>
        <w:rPr>
          <w:b/>
          <w:sz w:val="28"/>
          <w:szCs w:val="28"/>
        </w:rPr>
      </w:pPr>
      <w:bookmarkStart w:id="0" w:name="_Hlk141342580"/>
      <w:r w:rsidRPr="006249F9">
        <w:rPr>
          <w:sz w:val="28"/>
          <w:szCs w:val="28"/>
        </w:rPr>
        <w:t xml:space="preserve">Proposal to amend the </w:t>
      </w:r>
      <w:r w:rsidR="00E449A5">
        <w:rPr>
          <w:sz w:val="28"/>
          <w:szCs w:val="28"/>
        </w:rPr>
        <w:t>aeroplane</w:t>
      </w:r>
      <w:r w:rsidRPr="006249F9">
        <w:rPr>
          <w:sz w:val="28"/>
          <w:szCs w:val="28"/>
        </w:rPr>
        <w:t xml:space="preserve"> TAWS rules</w:t>
      </w:r>
      <w:bookmarkEnd w:id="0"/>
      <w:r w:rsidR="009C236B">
        <w:rPr>
          <w:sz w:val="28"/>
          <w:szCs w:val="28"/>
          <w:lang w:val="en"/>
        </w:rPr>
        <w:t xml:space="preserve"> – (</w:t>
      </w:r>
      <w:r w:rsidR="00876C54" w:rsidRPr="00876C54">
        <w:rPr>
          <w:sz w:val="28"/>
          <w:szCs w:val="28"/>
          <w:lang w:val="en"/>
        </w:rPr>
        <w:t>CD 2311OS)</w:t>
      </w:r>
    </w:p>
    <w:p w14:paraId="5BA70808" w14:textId="4C743C05" w:rsidR="00ED2D78" w:rsidRPr="00DB1EC3" w:rsidRDefault="00ED2D78" w:rsidP="003B27AB">
      <w:pPr>
        <w:pStyle w:val="Heading1"/>
        <w:tabs>
          <w:tab w:val="left" w:pos="6061"/>
        </w:tabs>
        <w:spacing w:before="240" w:after="120"/>
        <w:ind w:left="0"/>
        <w:rPr>
          <w:sz w:val="24"/>
          <w:szCs w:val="24"/>
        </w:rPr>
      </w:pPr>
      <w:r w:rsidRPr="00DB1EC3">
        <w:rPr>
          <w:sz w:val="24"/>
          <w:szCs w:val="24"/>
        </w:rPr>
        <w:t>Overview</w:t>
      </w:r>
    </w:p>
    <w:p w14:paraId="2DD60F60" w14:textId="684EABEA" w:rsidR="002B5675" w:rsidRDefault="00350ADD" w:rsidP="006024D3">
      <w:pPr>
        <w:spacing w:before="120" w:after="120"/>
      </w:pPr>
      <w:bookmarkStart w:id="1" w:name="_Hlk10803080"/>
      <w:bookmarkStart w:id="2" w:name="_Hlk10803106"/>
      <w:r>
        <w:t xml:space="preserve">We </w:t>
      </w:r>
      <w:r w:rsidR="0015312D">
        <w:t xml:space="preserve">want </w:t>
      </w:r>
      <w:r>
        <w:t xml:space="preserve">your feedback on a proposed change to </w:t>
      </w:r>
      <w:r w:rsidR="0015312D">
        <w:t xml:space="preserve">the rules on the fitment of </w:t>
      </w:r>
      <w:r w:rsidR="00AF5A0F">
        <w:t xml:space="preserve">Terrain </w:t>
      </w:r>
      <w:r w:rsidR="007B487E">
        <w:t xml:space="preserve">Awareness </w:t>
      </w:r>
      <w:r w:rsidR="00AF5A0F">
        <w:t>and Warning System</w:t>
      </w:r>
      <w:r w:rsidR="007B487E">
        <w:t>s</w:t>
      </w:r>
      <w:r w:rsidR="002B5675">
        <w:t xml:space="preserve"> (TAWS</w:t>
      </w:r>
      <w:r w:rsidR="00AF72ED">
        <w:t>)</w:t>
      </w:r>
      <w:r w:rsidR="0015312D">
        <w:t xml:space="preserve"> in small turbine-engine aeroplanes</w:t>
      </w:r>
      <w:r w:rsidR="00AD2C6C">
        <w:t>.</w:t>
      </w:r>
    </w:p>
    <w:p w14:paraId="034CD4F4" w14:textId="77777777" w:rsidR="002B5675" w:rsidRPr="002B5675" w:rsidRDefault="002B5675" w:rsidP="002B5675">
      <w:pPr>
        <w:spacing w:before="120" w:after="120"/>
        <w:rPr>
          <w:lang w:val="en-AU"/>
        </w:rPr>
      </w:pPr>
      <w:r w:rsidRPr="002B5675">
        <w:rPr>
          <w:lang w:val="en-AU"/>
        </w:rPr>
        <w:t>The consultation relates to Part 121 and 135 turbine-engine aeroplanes with a maximum take-off weight of 5700kg or less and that either:</w:t>
      </w:r>
    </w:p>
    <w:p w14:paraId="359248A4" w14:textId="1D2324FC" w:rsidR="002B5675" w:rsidRDefault="002B5675" w:rsidP="002B5675">
      <w:pPr>
        <w:numPr>
          <w:ilvl w:val="0"/>
          <w:numId w:val="52"/>
        </w:numPr>
        <w:spacing w:before="120" w:after="120"/>
        <w:rPr>
          <w:lang w:val="en-AU"/>
        </w:rPr>
      </w:pPr>
      <w:r w:rsidRPr="002B5675">
        <w:rPr>
          <w:lang w:val="en-AU"/>
        </w:rPr>
        <w:t xml:space="preserve">have a maximum operational passenger seat configuration between 10-13 </w:t>
      </w:r>
      <w:proofErr w:type="gramStart"/>
      <w:r w:rsidRPr="002B5675">
        <w:rPr>
          <w:lang w:val="en-AU"/>
        </w:rPr>
        <w:t>seats</w:t>
      </w:r>
      <w:proofErr w:type="gramEnd"/>
    </w:p>
    <w:p w14:paraId="13B26F93" w14:textId="5AC6CAD7" w:rsidR="0038583D" w:rsidRPr="002B5675" w:rsidRDefault="0038583D" w:rsidP="008D4EA9">
      <w:pPr>
        <w:spacing w:before="120" w:after="120"/>
        <w:ind w:left="720"/>
        <w:rPr>
          <w:lang w:val="en-AU"/>
        </w:rPr>
      </w:pPr>
      <w:r>
        <w:rPr>
          <w:lang w:val="en-AU"/>
        </w:rPr>
        <w:t>or</w:t>
      </w:r>
    </w:p>
    <w:p w14:paraId="47F997AB" w14:textId="77777777" w:rsidR="002B5675" w:rsidRPr="002B5675" w:rsidRDefault="002B5675" w:rsidP="002B5675">
      <w:pPr>
        <w:numPr>
          <w:ilvl w:val="0"/>
          <w:numId w:val="52"/>
        </w:numPr>
        <w:spacing w:before="120" w:after="120"/>
        <w:rPr>
          <w:lang w:val="en-AU"/>
        </w:rPr>
      </w:pPr>
      <w:r w:rsidRPr="002B5675">
        <w:rPr>
          <w:lang w:val="en-AU"/>
        </w:rPr>
        <w:t xml:space="preserve">carry 10 or more persons. </w:t>
      </w:r>
    </w:p>
    <w:p w14:paraId="3F656009" w14:textId="77777777" w:rsidR="002B5675" w:rsidRDefault="006024D3" w:rsidP="006024D3">
      <w:pPr>
        <w:spacing w:before="120" w:after="120"/>
      </w:pPr>
      <w:r>
        <w:t>Under the new Part 121</w:t>
      </w:r>
      <w:r w:rsidR="00024396">
        <w:t xml:space="preserve"> </w:t>
      </w:r>
      <w:r>
        <w:t xml:space="preserve">and </w:t>
      </w:r>
      <w:r w:rsidR="00024396">
        <w:t xml:space="preserve">Part </w:t>
      </w:r>
      <w:r>
        <w:t>135</w:t>
      </w:r>
      <w:r w:rsidR="00024396">
        <w:t xml:space="preserve"> of the </w:t>
      </w:r>
      <w:r w:rsidR="00024396" w:rsidRPr="00FE509B">
        <w:rPr>
          <w:i/>
          <w:iCs/>
        </w:rPr>
        <w:t>Civil Aviation Safety Regulations 1998 (CASR)</w:t>
      </w:r>
      <w:r>
        <w:t xml:space="preserve">, the TAWS requirement </w:t>
      </w:r>
      <w:r w:rsidR="007B487E">
        <w:t xml:space="preserve">for certain aeroplanes </w:t>
      </w:r>
      <w:r>
        <w:t xml:space="preserve">was raised from </w:t>
      </w:r>
      <w:r w:rsidR="007B487E">
        <w:t xml:space="preserve">a </w:t>
      </w:r>
      <w:r>
        <w:t xml:space="preserve">TAWS B+ </w:t>
      </w:r>
      <w:r w:rsidR="007B487E">
        <w:t xml:space="preserve">system </w:t>
      </w:r>
      <w:r>
        <w:t xml:space="preserve">to TAWS A. </w:t>
      </w:r>
    </w:p>
    <w:p w14:paraId="253F80AD" w14:textId="53448B2C" w:rsidR="000F5B49" w:rsidRDefault="000F5B49" w:rsidP="000F5B49">
      <w:pPr>
        <w:spacing w:before="120" w:after="120"/>
      </w:pPr>
      <w:r>
        <w:t xml:space="preserve">Feedback from the aviation community </w:t>
      </w:r>
      <w:r w:rsidR="00AF72ED">
        <w:t>advised</w:t>
      </w:r>
      <w:r>
        <w:t>:</w:t>
      </w:r>
    </w:p>
    <w:p w14:paraId="136956CF" w14:textId="079BE7FC" w:rsidR="009B6B33" w:rsidRDefault="00EA2040" w:rsidP="00A672DF">
      <w:pPr>
        <w:pStyle w:val="ListParagraph"/>
        <w:numPr>
          <w:ilvl w:val="0"/>
          <w:numId w:val="53"/>
        </w:numPr>
        <w:spacing w:before="120" w:after="120"/>
      </w:pPr>
      <w:r>
        <w:t xml:space="preserve">TAWS B+ </w:t>
      </w:r>
      <w:r w:rsidR="00B44A3C">
        <w:t xml:space="preserve">with a detailed visual terrain display </w:t>
      </w:r>
      <w:r>
        <w:t>would only have</w:t>
      </w:r>
      <w:r w:rsidR="00B44A3C">
        <w:t xml:space="preserve"> small (if any) safety differences compared to TAWS A for </w:t>
      </w:r>
      <w:r>
        <w:t>aeroplanes</w:t>
      </w:r>
      <w:r w:rsidR="00B44A3C">
        <w:t xml:space="preserve"> with a maximum take-off weight of 5700kg or </w:t>
      </w:r>
      <w:proofErr w:type="gramStart"/>
      <w:r w:rsidR="00B44A3C">
        <w:t>less</w:t>
      </w:r>
      <w:proofErr w:type="gramEnd"/>
    </w:p>
    <w:p w14:paraId="3C7029CE" w14:textId="2D261E14" w:rsidR="006024D3" w:rsidRDefault="00FE509B" w:rsidP="00FE509B">
      <w:pPr>
        <w:pStyle w:val="ListParagraph"/>
        <w:numPr>
          <w:ilvl w:val="0"/>
          <w:numId w:val="44"/>
        </w:numPr>
        <w:spacing w:before="120" w:after="120"/>
      </w:pPr>
      <w:r>
        <w:t xml:space="preserve">the </w:t>
      </w:r>
      <w:r w:rsidR="006024D3">
        <w:t xml:space="preserve">projected cost of upgrading </w:t>
      </w:r>
      <w:r w:rsidR="00EA2040">
        <w:t xml:space="preserve">from the old TAWS B+ </w:t>
      </w:r>
      <w:r w:rsidR="006024D3">
        <w:t xml:space="preserve">to TAWS </w:t>
      </w:r>
      <w:r w:rsidR="00EA2040">
        <w:t xml:space="preserve">A </w:t>
      </w:r>
      <w:r w:rsidR="006024D3">
        <w:t xml:space="preserve">has increased dramatically since the </w:t>
      </w:r>
      <w:r w:rsidR="00EA2040">
        <w:t xml:space="preserve">new Part 121 and 135 rules </w:t>
      </w:r>
      <w:r w:rsidR="006024D3">
        <w:t xml:space="preserve">were </w:t>
      </w:r>
      <w:r w:rsidR="00EA2040">
        <w:t xml:space="preserve">made </w:t>
      </w:r>
      <w:r w:rsidR="006024D3">
        <w:t>in 2018.</w:t>
      </w:r>
    </w:p>
    <w:p w14:paraId="6D930FE7" w14:textId="12B01909" w:rsidR="000F5B49" w:rsidRPr="000F5B49" w:rsidRDefault="000F5B49" w:rsidP="000F5B49">
      <w:pPr>
        <w:spacing w:before="120" w:after="120"/>
        <w:rPr>
          <w:lang w:val="en-AU"/>
        </w:rPr>
      </w:pPr>
      <w:r w:rsidRPr="000F5B49">
        <w:rPr>
          <w:lang w:val="en-AU"/>
        </w:rPr>
        <w:t xml:space="preserve">In response </w:t>
      </w:r>
      <w:r w:rsidR="00083622">
        <w:rPr>
          <w:lang w:val="en-AU"/>
        </w:rPr>
        <w:t xml:space="preserve">to </w:t>
      </w:r>
      <w:r w:rsidR="00AF72ED">
        <w:rPr>
          <w:lang w:val="en-AU"/>
        </w:rPr>
        <w:t>the feedback</w:t>
      </w:r>
      <w:r w:rsidRPr="000F5B49">
        <w:rPr>
          <w:lang w:val="en-AU"/>
        </w:rPr>
        <w:t xml:space="preserve">, we set up a working group to </w:t>
      </w:r>
      <w:r w:rsidR="00654EA3">
        <w:rPr>
          <w:lang w:val="en-AU"/>
        </w:rPr>
        <w:t xml:space="preserve">discuss </w:t>
      </w:r>
      <w:r w:rsidR="00083622">
        <w:rPr>
          <w:lang w:val="en-AU"/>
        </w:rPr>
        <w:t xml:space="preserve">the </w:t>
      </w:r>
      <w:r w:rsidR="00083622" w:rsidRPr="00083622">
        <w:rPr>
          <w:lang w:val="en-AU"/>
        </w:rPr>
        <w:t>safety differential between different TAWS standards</w:t>
      </w:r>
      <w:r w:rsidR="00083622">
        <w:rPr>
          <w:lang w:val="en-AU"/>
        </w:rPr>
        <w:t xml:space="preserve"> </w:t>
      </w:r>
      <w:r w:rsidR="00654EA3">
        <w:rPr>
          <w:lang w:val="en-AU"/>
        </w:rPr>
        <w:t xml:space="preserve">in the context of these aeroplanes </w:t>
      </w:r>
      <w:r w:rsidR="00083622">
        <w:rPr>
          <w:lang w:val="en-AU"/>
        </w:rPr>
        <w:t xml:space="preserve">and the </w:t>
      </w:r>
      <w:r w:rsidRPr="000F5B49">
        <w:rPr>
          <w:lang w:val="en-AU"/>
        </w:rPr>
        <w:t xml:space="preserve">contemporary costs associated with TAWS </w:t>
      </w:r>
      <w:r w:rsidR="00654EA3">
        <w:rPr>
          <w:lang w:val="en-AU"/>
        </w:rPr>
        <w:t xml:space="preserve">A </w:t>
      </w:r>
      <w:r w:rsidRPr="000F5B49">
        <w:rPr>
          <w:lang w:val="en-AU"/>
        </w:rPr>
        <w:t>fitment</w:t>
      </w:r>
      <w:r w:rsidR="00083622">
        <w:rPr>
          <w:lang w:val="en-AU"/>
        </w:rPr>
        <w:t>.</w:t>
      </w:r>
    </w:p>
    <w:p w14:paraId="3DD6031C" w14:textId="36E8DDD6" w:rsidR="000F5B49" w:rsidRPr="000F5B49" w:rsidRDefault="000F5B49" w:rsidP="000F5B49">
      <w:pPr>
        <w:spacing w:before="120" w:after="120"/>
        <w:rPr>
          <w:lang w:val="en-AU"/>
        </w:rPr>
      </w:pPr>
      <w:r w:rsidRPr="000F5B49">
        <w:rPr>
          <w:lang w:val="en-AU"/>
        </w:rPr>
        <w:t>This resulted in a recommendation that the TAWS fitment policy for certain aeroplanes be change</w:t>
      </w:r>
      <w:r w:rsidR="00083622">
        <w:rPr>
          <w:lang w:val="en-AU"/>
        </w:rPr>
        <w:t>d</w:t>
      </w:r>
      <w:r w:rsidRPr="000F5B49">
        <w:rPr>
          <w:lang w:val="en-AU"/>
        </w:rPr>
        <w:t xml:space="preserve"> from TAWS A to </w:t>
      </w:r>
      <w:r w:rsidR="00083622">
        <w:rPr>
          <w:lang w:val="en-AU"/>
        </w:rPr>
        <w:t xml:space="preserve">a new version of </w:t>
      </w:r>
      <w:r w:rsidRPr="000F5B49">
        <w:rPr>
          <w:lang w:val="en-AU"/>
        </w:rPr>
        <w:t>TAWS B+.</w:t>
      </w:r>
    </w:p>
    <w:p w14:paraId="254385DC" w14:textId="2A5CB896" w:rsidR="002B5675" w:rsidRDefault="00AD2C6C" w:rsidP="006024D3">
      <w:pPr>
        <w:spacing w:before="120" w:after="120"/>
      </w:pPr>
      <w:r>
        <w:t>The proposed amendment would</w:t>
      </w:r>
      <w:r w:rsidR="006024D3">
        <w:t xml:space="preserve"> </w:t>
      </w:r>
      <w:r w:rsidR="00334657">
        <w:t>permit</w:t>
      </w:r>
      <w:r w:rsidR="006024D3">
        <w:t xml:space="preserve"> these aeroplanes to be fitted with </w:t>
      </w:r>
      <w:r w:rsidR="00334657">
        <w:t>either a TAWS A</w:t>
      </w:r>
      <w:r w:rsidR="00874A6F">
        <w:t xml:space="preserve"> </w:t>
      </w:r>
      <w:r w:rsidR="00874A6F" w:rsidRPr="00024396">
        <w:rPr>
          <w:b/>
          <w:bCs/>
          <w:i/>
          <w:iCs/>
        </w:rPr>
        <w:t>or</w:t>
      </w:r>
      <w:r w:rsidR="00606B70">
        <w:t xml:space="preserve"> a </w:t>
      </w:r>
      <w:r w:rsidR="006024D3">
        <w:t xml:space="preserve">TAWS B </w:t>
      </w:r>
      <w:r w:rsidR="00C77139" w:rsidRPr="00024396">
        <w:t>equipped with a visual terrain display that provide</w:t>
      </w:r>
      <w:r w:rsidR="00913390">
        <w:t>s</w:t>
      </w:r>
      <w:r w:rsidR="00C77139" w:rsidRPr="00024396">
        <w:t xml:space="preserve"> the terrain-related information outlined in section 3.5 of Appendix 1 of </w:t>
      </w:r>
      <w:r>
        <w:t xml:space="preserve">Technical </w:t>
      </w:r>
      <w:r w:rsidR="003D154F">
        <w:t>Standard</w:t>
      </w:r>
      <w:r>
        <w:t xml:space="preserve"> </w:t>
      </w:r>
      <w:r w:rsidR="003D154F">
        <w:t>O</w:t>
      </w:r>
      <w:r>
        <w:t>rder (</w:t>
      </w:r>
      <w:r w:rsidR="00C77139" w:rsidRPr="00024396">
        <w:t>TSO</w:t>
      </w:r>
      <w:r w:rsidR="003D154F">
        <w:t>)</w:t>
      </w:r>
      <w:r w:rsidR="00C77139" w:rsidRPr="00024396">
        <w:t>-C151c for a terrain display</w:t>
      </w:r>
      <w:r w:rsidR="003D154F">
        <w:t>.</w:t>
      </w:r>
    </w:p>
    <w:p w14:paraId="105A1354" w14:textId="42222BBB" w:rsidR="002B5675" w:rsidRDefault="003D154F" w:rsidP="006024D3">
      <w:pPr>
        <w:spacing w:before="120" w:after="120"/>
      </w:pPr>
      <w:r>
        <w:t xml:space="preserve">We are proposing </w:t>
      </w:r>
      <w:r w:rsidR="007B7E02">
        <w:t>to call it</w:t>
      </w:r>
      <w:r w:rsidR="006024D3">
        <w:t xml:space="preserve"> TAWS-Class B+ as distinct from the previous TAWS-B+ system.</w:t>
      </w:r>
      <w:bookmarkEnd w:id="1"/>
    </w:p>
    <w:p w14:paraId="0A99A77A" w14:textId="396174F3" w:rsidR="002B5675" w:rsidRDefault="00350ADD" w:rsidP="006024D3">
      <w:pPr>
        <w:spacing w:before="120" w:after="120"/>
      </w:pPr>
      <w:r>
        <w:t xml:space="preserve">The details of the </w:t>
      </w:r>
      <w:r w:rsidR="007B7E02">
        <w:t xml:space="preserve">proposed </w:t>
      </w:r>
      <w:r>
        <w:t xml:space="preserve">changes </w:t>
      </w:r>
      <w:r w:rsidR="007B7E02">
        <w:t xml:space="preserve">to </w:t>
      </w:r>
      <w:r>
        <w:t xml:space="preserve">the legislation are provided in the attached </w:t>
      </w:r>
      <w:r w:rsidRPr="00261800">
        <w:t>Summary of Proposed Change.</w:t>
      </w:r>
      <w:r>
        <w:t xml:space="preserve"> </w:t>
      </w:r>
    </w:p>
    <w:p w14:paraId="3F701484" w14:textId="5D80274E" w:rsidR="00350ADD" w:rsidRDefault="00350ADD" w:rsidP="006024D3">
      <w:pPr>
        <w:spacing w:before="120" w:after="120"/>
      </w:pPr>
      <w:r>
        <w:t xml:space="preserve">Your feedback on these changes will help us check that </w:t>
      </w:r>
      <w:r w:rsidRPr="00335C80">
        <w:t xml:space="preserve">the </w:t>
      </w:r>
      <w:r>
        <w:t xml:space="preserve">amended </w:t>
      </w:r>
      <w:r w:rsidRPr="00335C80">
        <w:t>policy</w:t>
      </w:r>
      <w:r>
        <w:t xml:space="preserve"> </w:t>
      </w:r>
      <w:r w:rsidR="000F5B49">
        <w:t>achieves an</w:t>
      </w:r>
      <w:r w:rsidR="000F5B49" w:rsidRPr="000F5B49">
        <w:rPr>
          <w:rFonts w:asciiTheme="majorHAnsi" w:eastAsiaTheme="minorHAnsi" w:hAnsiTheme="majorHAnsi" w:cstheme="majorHAnsi"/>
          <w:kern w:val="2"/>
          <w:lang w:val="en-AU"/>
          <w14:ligatures w14:val="standardContextual"/>
        </w:rPr>
        <w:t xml:space="preserve"> </w:t>
      </w:r>
      <w:r w:rsidR="000F5B49" w:rsidRPr="000F5B49">
        <w:rPr>
          <w:lang w:val="en-AU"/>
        </w:rPr>
        <w:t>acceptable level of aviation safety for crew and passengers.</w:t>
      </w:r>
    </w:p>
    <w:p w14:paraId="6FE3548E" w14:textId="6C99CE80" w:rsidR="000F5B49" w:rsidRDefault="000F5B49" w:rsidP="006024D3">
      <w:pPr>
        <w:spacing w:before="120" w:after="120"/>
      </w:pPr>
      <w:r w:rsidRPr="000F5B49">
        <w:rPr>
          <w:lang w:val="en-AU"/>
        </w:rPr>
        <w:t>Please note that we are not proposing changes to the fitment requirement deadline of 2 December 2023.</w:t>
      </w:r>
    </w:p>
    <w:bookmarkEnd w:id="2"/>
    <w:p w14:paraId="1516E111" w14:textId="52AA51D6" w:rsidR="00F77E67" w:rsidRPr="003B6AE2" w:rsidRDefault="00F77E67" w:rsidP="003B6AE2">
      <w:pPr>
        <w:spacing w:before="120" w:after="120"/>
        <w:rPr>
          <w:b/>
          <w:bCs/>
        </w:rPr>
      </w:pPr>
      <w:r w:rsidRPr="003B6AE2">
        <w:rPr>
          <w:b/>
          <w:bCs/>
        </w:rPr>
        <w:t>Previous consultations</w:t>
      </w:r>
    </w:p>
    <w:p w14:paraId="29C4F2EA" w14:textId="702DDAD8" w:rsidR="00F77E67" w:rsidRPr="00024396" w:rsidRDefault="00F77E67" w:rsidP="00790CD0">
      <w:pPr>
        <w:pStyle w:val="NormalWeb"/>
        <w:spacing w:before="0" w:beforeAutospacing="0"/>
        <w:rPr>
          <w:rFonts w:ascii="Arial" w:hAnsi="Arial" w:cs="Arial"/>
          <w:sz w:val="22"/>
          <w:szCs w:val="22"/>
        </w:rPr>
      </w:pPr>
      <w:r w:rsidRPr="00024396">
        <w:rPr>
          <w:rFonts w:ascii="Arial" w:hAnsi="Arial" w:cs="Arial"/>
          <w:sz w:val="22"/>
          <w:szCs w:val="22"/>
        </w:rPr>
        <w:t xml:space="preserve">Prior to the release of this Summary of </w:t>
      </w:r>
      <w:r w:rsidR="007B7E02">
        <w:rPr>
          <w:rFonts w:ascii="Arial" w:hAnsi="Arial" w:cs="Arial"/>
          <w:sz w:val="22"/>
          <w:szCs w:val="22"/>
        </w:rPr>
        <w:t>P</w:t>
      </w:r>
      <w:r w:rsidRPr="00024396">
        <w:rPr>
          <w:rFonts w:ascii="Arial" w:hAnsi="Arial" w:cs="Arial"/>
          <w:sz w:val="22"/>
          <w:szCs w:val="22"/>
        </w:rPr>
        <w:t xml:space="preserve">roposed </w:t>
      </w:r>
      <w:r w:rsidR="007B7E02">
        <w:rPr>
          <w:rFonts w:ascii="Arial" w:hAnsi="Arial" w:cs="Arial"/>
          <w:sz w:val="22"/>
          <w:szCs w:val="22"/>
        </w:rPr>
        <w:t>C</w:t>
      </w:r>
      <w:r w:rsidRPr="00024396">
        <w:rPr>
          <w:rFonts w:ascii="Arial" w:hAnsi="Arial" w:cs="Arial"/>
          <w:sz w:val="22"/>
          <w:szCs w:val="22"/>
        </w:rPr>
        <w:t xml:space="preserve">hange, </w:t>
      </w:r>
      <w:r w:rsidR="00F66697">
        <w:rPr>
          <w:rFonts w:ascii="Arial" w:hAnsi="Arial" w:cs="Arial"/>
          <w:sz w:val="22"/>
          <w:szCs w:val="22"/>
        </w:rPr>
        <w:t xml:space="preserve">a working group provided advice to </w:t>
      </w:r>
      <w:r w:rsidRPr="00024396">
        <w:rPr>
          <w:rFonts w:ascii="Arial" w:hAnsi="Arial" w:cs="Arial"/>
          <w:sz w:val="22"/>
          <w:szCs w:val="22"/>
        </w:rPr>
        <w:t>CASA</w:t>
      </w:r>
      <w:r w:rsidR="00624083" w:rsidRPr="00024396">
        <w:rPr>
          <w:rFonts w:ascii="Arial" w:hAnsi="Arial" w:cs="Arial"/>
          <w:sz w:val="22"/>
          <w:szCs w:val="22"/>
        </w:rPr>
        <w:t>.</w:t>
      </w:r>
      <w:r w:rsidR="00482341" w:rsidRPr="00024396">
        <w:rPr>
          <w:rFonts w:ascii="Arial" w:hAnsi="Arial" w:cs="Arial"/>
          <w:sz w:val="22"/>
          <w:szCs w:val="22"/>
        </w:rPr>
        <w:t xml:space="preserve"> </w:t>
      </w:r>
      <w:r w:rsidR="00F66697">
        <w:rPr>
          <w:rFonts w:ascii="Arial" w:hAnsi="Arial" w:cs="Arial"/>
          <w:sz w:val="22"/>
          <w:szCs w:val="22"/>
        </w:rPr>
        <w:t>Earlier consultations occurred in 2018 and between 2009 and 2012.</w:t>
      </w:r>
    </w:p>
    <w:p w14:paraId="513B23D7" w14:textId="2D9AFE02" w:rsidR="00ED2D78" w:rsidRPr="00DB1EC3" w:rsidRDefault="00ED2D78" w:rsidP="004D09C4">
      <w:pPr>
        <w:pStyle w:val="Heading1"/>
        <w:spacing w:before="1"/>
        <w:ind w:left="0"/>
        <w:rPr>
          <w:color w:val="365F91" w:themeColor="accent1" w:themeShade="BF"/>
          <w:sz w:val="28"/>
          <w:szCs w:val="28"/>
        </w:rPr>
      </w:pPr>
      <w:r w:rsidRPr="00DB1EC3">
        <w:rPr>
          <w:sz w:val="28"/>
          <w:szCs w:val="28"/>
        </w:rPr>
        <w:t xml:space="preserve">Why </w:t>
      </w:r>
      <w:r w:rsidR="00313FF2" w:rsidRPr="00DB1EC3">
        <w:rPr>
          <w:sz w:val="28"/>
          <w:szCs w:val="28"/>
        </w:rPr>
        <w:t>your views matter</w:t>
      </w:r>
    </w:p>
    <w:p w14:paraId="57A1010E" w14:textId="3E77130D" w:rsidR="00484E47" w:rsidRDefault="00484E47" w:rsidP="00484E47">
      <w:pPr>
        <w:spacing w:before="120" w:after="120"/>
      </w:pPr>
      <w:bookmarkStart w:id="3" w:name="_Hlk10803478"/>
      <w:bookmarkStart w:id="4" w:name="_Hlk110236422"/>
      <w:r w:rsidRPr="0001033F">
        <w:t xml:space="preserve">Your feedback will help us make sure the </w:t>
      </w:r>
      <w:r>
        <w:t xml:space="preserve">proposed requirements are suitable, the </w:t>
      </w:r>
      <w:r w:rsidRPr="0001033F">
        <w:t xml:space="preserve">final </w:t>
      </w:r>
      <w:r>
        <w:t>legislation</w:t>
      </w:r>
      <w:r w:rsidRPr="0001033F">
        <w:t xml:space="preserve"> is clear and will work as intended.</w:t>
      </w:r>
    </w:p>
    <w:p w14:paraId="1271A01C" w14:textId="77777777" w:rsidR="00484E47" w:rsidRDefault="00484E47" w:rsidP="00484E47">
      <w:pPr>
        <w:spacing w:before="120" w:after="120"/>
      </w:pPr>
      <w:r w:rsidRPr="0001033F">
        <w:t>Please submit your comments using the survey link on this page.</w:t>
      </w:r>
    </w:p>
    <w:p w14:paraId="2F69F0D1" w14:textId="30FE580D" w:rsidR="00484E47" w:rsidRDefault="00484E47" w:rsidP="00484E47">
      <w:pPr>
        <w:spacing w:before="120" w:after="120"/>
      </w:pPr>
      <w:r w:rsidRPr="0001033F">
        <w:t xml:space="preserve">If you are unable to provide feedback via the survey link, please email </w:t>
      </w:r>
      <w:hyperlink r:id="rId8" w:history="1">
        <w:r>
          <w:rPr>
            <w:rStyle w:val="Hyperlink"/>
          </w:rPr>
          <w:t xml:space="preserve">regulatoryconsultation@casa.gov.au </w:t>
        </w:r>
      </w:hyperlink>
      <w:r w:rsidRPr="0001033F">
        <w:t>for advice.</w:t>
      </w:r>
    </w:p>
    <w:p w14:paraId="53FBE481" w14:textId="7FF24DE2" w:rsidR="004C4221" w:rsidRPr="003B6AE2" w:rsidRDefault="004C4221" w:rsidP="003B6AE2">
      <w:pPr>
        <w:spacing w:before="120" w:after="120"/>
        <w:rPr>
          <w:rStyle w:val="Strong"/>
          <w:b w:val="0"/>
          <w:bCs w:val="0"/>
          <w:color w:val="365F91" w:themeColor="accent1" w:themeShade="BF"/>
        </w:rPr>
      </w:pPr>
      <w:r w:rsidRPr="003B6AE2">
        <w:rPr>
          <w:rStyle w:val="Strong"/>
        </w:rPr>
        <w:t>Documents for review</w:t>
      </w:r>
      <w:r w:rsidR="005E268E" w:rsidRPr="003B6AE2">
        <w:rPr>
          <w:rStyle w:val="Strong"/>
        </w:rPr>
        <w:t xml:space="preserve"> </w:t>
      </w:r>
    </w:p>
    <w:p w14:paraId="0179F931" w14:textId="77777777" w:rsidR="004C4221" w:rsidRPr="00024396" w:rsidRDefault="004C4221" w:rsidP="004C4221">
      <w:pPr>
        <w:pStyle w:val="BodyText"/>
        <w:rPr>
          <w:sz w:val="22"/>
          <w:szCs w:val="22"/>
        </w:rPr>
      </w:pPr>
      <w:bookmarkStart w:id="5" w:name="_Hlk110602582"/>
      <w:r w:rsidRPr="00024396">
        <w:rPr>
          <w:sz w:val="22"/>
          <w:szCs w:val="22"/>
        </w:rPr>
        <w:lastRenderedPageBreak/>
        <w:t>All documents related to this consultation are attached in the ‘Related’ section at the bottom of the overview page. They are:</w:t>
      </w:r>
    </w:p>
    <w:bookmarkEnd w:id="5"/>
    <w:p w14:paraId="3F59757D" w14:textId="26EF3BBA" w:rsidR="004C4221" w:rsidRPr="00024396" w:rsidRDefault="004C4221" w:rsidP="004C4221">
      <w:pPr>
        <w:pStyle w:val="ListBullet"/>
        <w:numPr>
          <w:ilvl w:val="0"/>
          <w:numId w:val="37"/>
        </w:numPr>
      </w:pPr>
      <w:r w:rsidRPr="00024396">
        <w:t xml:space="preserve">Summary of proposed change on CD </w:t>
      </w:r>
      <w:r w:rsidR="00042661" w:rsidRPr="00024396">
        <w:t>2311OS</w:t>
      </w:r>
      <w:r w:rsidRPr="00024396">
        <w:t xml:space="preserve">, which provides background on the proposed </w:t>
      </w:r>
      <w:proofErr w:type="gramStart"/>
      <w:r w:rsidRPr="00024396">
        <w:t>standards</w:t>
      </w:r>
      <w:proofErr w:type="gramEnd"/>
    </w:p>
    <w:p w14:paraId="3473E401" w14:textId="71C747D2" w:rsidR="004C4221" w:rsidRPr="00024396" w:rsidRDefault="004C4221" w:rsidP="00E02E10">
      <w:pPr>
        <w:widowControl/>
        <w:numPr>
          <w:ilvl w:val="0"/>
          <w:numId w:val="37"/>
        </w:numPr>
        <w:shd w:val="clear" w:color="auto" w:fill="FFFFFF"/>
        <w:autoSpaceDE/>
        <w:autoSpaceDN/>
        <w:spacing w:before="100" w:beforeAutospacing="1" w:after="120" w:afterAutospacing="1"/>
      </w:pPr>
      <w:r w:rsidRPr="00024396">
        <w:t xml:space="preserve">MS Word copy of online consultation </w:t>
      </w:r>
      <w:bookmarkStart w:id="6" w:name="_Hlk110602503"/>
      <w:r w:rsidRPr="00024396">
        <w:t>for ease of distribution and feedback within your organisation.</w:t>
      </w:r>
    </w:p>
    <w:p w14:paraId="2B2B7A71" w14:textId="77777777" w:rsidR="00484E47" w:rsidRPr="003B6AE2" w:rsidRDefault="00484E47" w:rsidP="003B6AE2">
      <w:pPr>
        <w:spacing w:before="120" w:after="120"/>
        <w:rPr>
          <w:rStyle w:val="Strong"/>
        </w:rPr>
      </w:pPr>
      <w:bookmarkStart w:id="7" w:name="_Hlk10804297"/>
      <w:bookmarkEnd w:id="3"/>
      <w:bookmarkEnd w:id="4"/>
      <w:bookmarkEnd w:id="6"/>
      <w:r w:rsidRPr="003B6AE2">
        <w:rPr>
          <w:rStyle w:val="Strong"/>
        </w:rPr>
        <w:t xml:space="preserve">What happens </w:t>
      </w:r>
      <w:proofErr w:type="gramStart"/>
      <w:r w:rsidRPr="003B6AE2">
        <w:rPr>
          <w:rStyle w:val="Strong"/>
        </w:rPr>
        <w:t>next</w:t>
      </w:r>
      <w:proofErr w:type="gramEnd"/>
    </w:p>
    <w:p w14:paraId="3E04FBDF" w14:textId="77777777" w:rsidR="00484E47" w:rsidRPr="00B453F4" w:rsidRDefault="00484E47" w:rsidP="00484E47">
      <w:pPr>
        <w:pStyle w:val="NormalWeb"/>
        <w:shd w:val="clear" w:color="auto" w:fill="FFFFFF"/>
        <w:spacing w:before="0" w:beforeAutospacing="0" w:after="120" w:afterAutospacing="0"/>
        <w:rPr>
          <w:rFonts w:ascii="Arial" w:hAnsi="Arial" w:cs="Arial"/>
          <w:color w:val="000000" w:themeColor="text1"/>
          <w:sz w:val="22"/>
          <w:szCs w:val="22"/>
        </w:rPr>
      </w:pPr>
      <w:r w:rsidRPr="00B453F4">
        <w:rPr>
          <w:rFonts w:ascii="Arial" w:hAnsi="Arial" w:cs="Arial"/>
          <w:color w:val="000000" w:themeColor="text1"/>
          <w:sz w:val="22"/>
          <w:szCs w:val="22"/>
        </w:rPr>
        <w:t>At the end of the response period, we will:</w:t>
      </w:r>
    </w:p>
    <w:p w14:paraId="603F640A" w14:textId="77777777" w:rsidR="00484E47" w:rsidRPr="00073355" w:rsidRDefault="00484E47" w:rsidP="00484E47">
      <w:pPr>
        <w:widowControl/>
        <w:numPr>
          <w:ilvl w:val="0"/>
          <w:numId w:val="41"/>
        </w:numPr>
        <w:shd w:val="clear" w:color="auto" w:fill="FFFFFF"/>
        <w:autoSpaceDE/>
        <w:autoSpaceDN/>
        <w:spacing w:after="100" w:afterAutospacing="1"/>
        <w:ind w:left="714" w:hanging="357"/>
        <w:rPr>
          <w:color w:val="000000" w:themeColor="text1"/>
        </w:rPr>
      </w:pPr>
      <w:r>
        <w:rPr>
          <w:color w:val="000000" w:themeColor="text1"/>
        </w:rPr>
        <w:t>r</w:t>
      </w:r>
      <w:r w:rsidRPr="00073355">
        <w:rPr>
          <w:color w:val="000000" w:themeColor="text1"/>
        </w:rPr>
        <w:t>eview</w:t>
      </w:r>
      <w:r>
        <w:rPr>
          <w:color w:val="000000" w:themeColor="text1"/>
        </w:rPr>
        <w:t xml:space="preserve"> all</w:t>
      </w:r>
      <w:r w:rsidRPr="00073355">
        <w:rPr>
          <w:color w:val="000000" w:themeColor="text1"/>
        </w:rPr>
        <w:t xml:space="preserve"> comments </w:t>
      </w:r>
      <w:proofErr w:type="gramStart"/>
      <w:r w:rsidRPr="00073355">
        <w:rPr>
          <w:color w:val="000000" w:themeColor="text1"/>
        </w:rPr>
        <w:t>received</w:t>
      </w:r>
      <w:proofErr w:type="gramEnd"/>
    </w:p>
    <w:p w14:paraId="7AEDBF27" w14:textId="77777777" w:rsidR="00484E47" w:rsidRPr="00073355" w:rsidRDefault="00484E47" w:rsidP="00484E47">
      <w:pPr>
        <w:widowControl/>
        <w:numPr>
          <w:ilvl w:val="0"/>
          <w:numId w:val="41"/>
        </w:numPr>
        <w:shd w:val="clear" w:color="auto" w:fill="FFFFFF"/>
        <w:autoSpaceDE/>
        <w:autoSpaceDN/>
        <w:spacing w:before="100" w:beforeAutospacing="1" w:after="100" w:afterAutospacing="1"/>
        <w:rPr>
          <w:color w:val="000000" w:themeColor="text1"/>
        </w:rPr>
      </w:pPr>
      <w:r w:rsidRPr="00073355">
        <w:rPr>
          <w:color w:val="000000" w:themeColor="text1"/>
        </w:rPr>
        <w:t xml:space="preserve">make responses publicly available on the </w:t>
      </w:r>
      <w:r>
        <w:rPr>
          <w:color w:val="000000" w:themeColor="text1"/>
        </w:rPr>
        <w:t>c</w:t>
      </w:r>
      <w:r w:rsidRPr="00073355">
        <w:rPr>
          <w:color w:val="000000" w:themeColor="text1"/>
        </w:rPr>
        <w:t xml:space="preserve">onsultation </w:t>
      </w:r>
      <w:r>
        <w:rPr>
          <w:color w:val="000000" w:themeColor="text1"/>
        </w:rPr>
        <w:t>h</w:t>
      </w:r>
      <w:r w:rsidRPr="00073355">
        <w:rPr>
          <w:color w:val="000000" w:themeColor="text1"/>
        </w:rPr>
        <w:t>ub (unless you request your submission remain confidential)</w:t>
      </w:r>
    </w:p>
    <w:p w14:paraId="0DCB2E1D" w14:textId="77777777" w:rsidR="00484E47" w:rsidRPr="00073355" w:rsidRDefault="00484E47" w:rsidP="00484E47">
      <w:pPr>
        <w:widowControl/>
        <w:numPr>
          <w:ilvl w:val="0"/>
          <w:numId w:val="41"/>
        </w:numPr>
        <w:shd w:val="clear" w:color="auto" w:fill="FFFFFF"/>
        <w:autoSpaceDE/>
        <w:autoSpaceDN/>
        <w:spacing w:before="100" w:beforeAutospacing="1" w:after="100" w:afterAutospacing="1"/>
        <w:rPr>
          <w:color w:val="000000" w:themeColor="text1"/>
        </w:rPr>
      </w:pPr>
      <w:r w:rsidRPr="00073355">
        <w:rPr>
          <w:color w:val="000000" w:themeColor="text1"/>
        </w:rPr>
        <w:t>publish a Summary of Consultation which summarises the feedback received</w:t>
      </w:r>
      <w:r>
        <w:rPr>
          <w:color w:val="000000" w:themeColor="text1"/>
        </w:rPr>
        <w:t xml:space="preserve"> and</w:t>
      </w:r>
      <w:r w:rsidRPr="00073355">
        <w:rPr>
          <w:color w:val="000000" w:themeColor="text1"/>
        </w:rPr>
        <w:t xml:space="preserve"> outlines any intended changes and next steps.</w:t>
      </w:r>
    </w:p>
    <w:p w14:paraId="722ED77A" w14:textId="77777777" w:rsidR="00FE509B" w:rsidRDefault="00484E47" w:rsidP="00024396">
      <w:pPr>
        <w:pStyle w:val="NormalWeb"/>
        <w:shd w:val="clear" w:color="auto" w:fill="FFFFFF"/>
        <w:spacing w:before="0" w:beforeAutospacing="0" w:after="392" w:afterAutospacing="0"/>
        <w:rPr>
          <w:rFonts w:ascii="Arial" w:hAnsi="Arial" w:cs="Arial"/>
          <w:sz w:val="22"/>
          <w:szCs w:val="22"/>
        </w:rPr>
      </w:pPr>
      <w:r w:rsidRPr="00B453F4">
        <w:rPr>
          <w:rFonts w:ascii="Arial" w:hAnsi="Arial" w:cs="Arial"/>
          <w:sz w:val="22"/>
          <w:szCs w:val="22"/>
        </w:rPr>
        <w:t>All comments received on the propos</w:t>
      </w:r>
      <w:r w:rsidR="007B7E02">
        <w:rPr>
          <w:rFonts w:ascii="Arial" w:hAnsi="Arial" w:cs="Arial"/>
          <w:sz w:val="22"/>
          <w:szCs w:val="22"/>
        </w:rPr>
        <w:t>al</w:t>
      </w:r>
      <w:r w:rsidRPr="00B453F4">
        <w:rPr>
          <w:rFonts w:ascii="Arial" w:hAnsi="Arial" w:cs="Arial"/>
          <w:sz w:val="22"/>
          <w:szCs w:val="22"/>
        </w:rPr>
        <w:t xml:space="preserve"> will be considered. Relevant feedback that improves upon the </w:t>
      </w:r>
      <w:r w:rsidR="007B7E02">
        <w:rPr>
          <w:rFonts w:ascii="Arial" w:hAnsi="Arial" w:cs="Arial"/>
          <w:sz w:val="22"/>
          <w:szCs w:val="22"/>
        </w:rPr>
        <w:t xml:space="preserve">proposal </w:t>
      </w:r>
      <w:r w:rsidRPr="00B453F4">
        <w:rPr>
          <w:rFonts w:ascii="Arial" w:hAnsi="Arial" w:cs="Arial"/>
          <w:sz w:val="22"/>
          <w:szCs w:val="22"/>
        </w:rPr>
        <w:t xml:space="preserve">will be incorporated into the final </w:t>
      </w:r>
      <w:r w:rsidR="007B7E02">
        <w:rPr>
          <w:rFonts w:ascii="Arial" w:hAnsi="Arial" w:cs="Arial"/>
          <w:sz w:val="22"/>
          <w:szCs w:val="22"/>
        </w:rPr>
        <w:t>legislation changes</w:t>
      </w:r>
      <w:r w:rsidRPr="00B453F4">
        <w:rPr>
          <w:rFonts w:ascii="Arial" w:hAnsi="Arial" w:cs="Arial"/>
          <w:sz w:val="22"/>
          <w:szCs w:val="22"/>
        </w:rPr>
        <w:t>.</w:t>
      </w:r>
    </w:p>
    <w:p w14:paraId="1B45652B" w14:textId="01BE0768" w:rsidR="00ED2D78" w:rsidRPr="002A6AF7" w:rsidRDefault="00ED2D78" w:rsidP="00024396">
      <w:pPr>
        <w:pStyle w:val="NormalWeb"/>
        <w:shd w:val="clear" w:color="auto" w:fill="FFFFFF"/>
        <w:spacing w:before="0" w:beforeAutospacing="0" w:after="392" w:afterAutospacing="0"/>
        <w:rPr>
          <w:rFonts w:ascii="Arial" w:hAnsi="Arial" w:cs="Arial"/>
          <w:color w:val="333333"/>
          <w:sz w:val="20"/>
          <w:szCs w:val="20"/>
        </w:rPr>
      </w:pPr>
      <w:r w:rsidRPr="002A6AF7">
        <w:rPr>
          <w:rFonts w:ascii="Arial" w:hAnsi="Arial" w:cs="Arial"/>
          <w:color w:val="000000"/>
          <w:sz w:val="48"/>
          <w:szCs w:val="48"/>
          <w:lang w:val="en"/>
        </w:rPr>
        <w:br w:type="page"/>
      </w:r>
    </w:p>
    <w:p w14:paraId="05F7E3FB" w14:textId="77777777" w:rsidR="00962314" w:rsidRDefault="00AE01E3" w:rsidP="00131B2A">
      <w:pPr>
        <w:pStyle w:val="Heading1"/>
        <w:ind w:left="0"/>
        <w:rPr>
          <w:lang w:val="en"/>
        </w:rPr>
      </w:pPr>
      <w:bookmarkStart w:id="8" w:name="_Hlk46393504"/>
      <w:bookmarkStart w:id="9" w:name="_Hlk110602635"/>
      <w:r w:rsidRPr="00962314">
        <w:rPr>
          <w:color w:val="365F91" w:themeColor="accent1" w:themeShade="BF"/>
          <w:lang w:val="en" w:eastAsia="en-AU"/>
        </w:rPr>
        <w:lastRenderedPageBreak/>
        <w:t>Give Us Your Views</w:t>
      </w:r>
      <w:r w:rsidRPr="002A6AF7">
        <w:rPr>
          <w:lang w:val="en"/>
        </w:rPr>
        <w:t xml:space="preserve"> </w:t>
      </w:r>
    </w:p>
    <w:p w14:paraId="3445ACD9" w14:textId="2A8D335B" w:rsidR="00AE01E3" w:rsidRPr="00F15222" w:rsidRDefault="00AE01E3" w:rsidP="00F15222">
      <w:pPr>
        <w:rPr>
          <w:color w:val="365F91" w:themeColor="accent1" w:themeShade="BF"/>
          <w:lang w:val="en"/>
        </w:rPr>
      </w:pPr>
      <w:r w:rsidRPr="00F15222">
        <w:rPr>
          <w:color w:val="365F91" w:themeColor="accent1" w:themeShade="BF"/>
          <w:lang w:val="en"/>
        </w:rPr>
        <w:t>[Appears on the overview page at the bottom]</w:t>
      </w:r>
    </w:p>
    <w:p w14:paraId="7004DB1E" w14:textId="77777777" w:rsidR="00AE01E3" w:rsidRPr="002A6AF7" w:rsidRDefault="00AE01E3" w:rsidP="00803FEF">
      <w:pPr>
        <w:rPr>
          <w:lang w:val="en"/>
        </w:rPr>
      </w:pPr>
    </w:p>
    <w:p w14:paraId="3597824B" w14:textId="77777777" w:rsidR="00962314" w:rsidRDefault="00AE01E3" w:rsidP="00AE01E3">
      <w:pPr>
        <w:shd w:val="clear" w:color="auto" w:fill="FFFFFF"/>
        <w:rPr>
          <w:rStyle w:val="cs-consultation-cta-link-text2"/>
          <w:color w:val="0055CC"/>
          <w:sz w:val="28"/>
          <w:szCs w:val="28"/>
          <w:lang w:val="en"/>
        </w:rPr>
      </w:pPr>
      <w:r w:rsidRPr="00F602BB">
        <w:rPr>
          <w:rStyle w:val="cs-consultation-cta-link-text2"/>
          <w:color w:val="0055CC"/>
          <w:sz w:val="33"/>
          <w:szCs w:val="33"/>
          <w:lang w:val="en"/>
        </w:rPr>
        <w:t>Online Survey</w:t>
      </w:r>
      <w:r w:rsidRPr="00131B2A">
        <w:rPr>
          <w:rStyle w:val="cs-consultation-cta-link-text2"/>
          <w:color w:val="0055CC"/>
          <w:sz w:val="28"/>
          <w:szCs w:val="28"/>
          <w:lang w:val="en"/>
        </w:rPr>
        <w:t xml:space="preserve"> </w:t>
      </w:r>
    </w:p>
    <w:p w14:paraId="05570962" w14:textId="4F4A783D" w:rsidR="00AE01E3" w:rsidRPr="00F15222" w:rsidRDefault="00AE01E3" w:rsidP="00F15222">
      <w:pPr>
        <w:rPr>
          <w:color w:val="365F91" w:themeColor="accent1" w:themeShade="BF"/>
        </w:rPr>
      </w:pPr>
      <w:r w:rsidRPr="00F15222">
        <w:rPr>
          <w:color w:val="365F91" w:themeColor="accent1" w:themeShade="BF"/>
          <w:lang w:val="en"/>
        </w:rPr>
        <w:t>[This link is on the front page of the survey and takes you to the survey questions]</w:t>
      </w:r>
    </w:p>
    <w:bookmarkEnd w:id="8"/>
    <w:p w14:paraId="6988B238" w14:textId="77777777" w:rsidR="00962314" w:rsidRDefault="00116C15" w:rsidP="004F77CC">
      <w:pPr>
        <w:spacing w:before="240"/>
        <w:rPr>
          <w:b/>
          <w:sz w:val="29"/>
          <w:szCs w:val="29"/>
          <w:lang w:val="en"/>
        </w:rPr>
      </w:pPr>
      <w:r w:rsidRPr="002A6AF7">
        <w:rPr>
          <w:b/>
          <w:sz w:val="29"/>
          <w:szCs w:val="29"/>
          <w:lang w:val="en"/>
        </w:rPr>
        <w:t>Related</w:t>
      </w:r>
      <w:bookmarkStart w:id="10" w:name="_Hlk46393562"/>
      <w:r w:rsidRPr="002A6AF7">
        <w:rPr>
          <w:b/>
          <w:sz w:val="29"/>
          <w:szCs w:val="29"/>
          <w:lang w:val="en"/>
        </w:rPr>
        <w:t xml:space="preserve"> </w:t>
      </w:r>
    </w:p>
    <w:p w14:paraId="30F36B56" w14:textId="1F570C89" w:rsidR="00116C15" w:rsidRPr="002A6AF7" w:rsidRDefault="00116C15" w:rsidP="00962314">
      <w:pPr>
        <w:rPr>
          <w:color w:val="365F91" w:themeColor="accent1" w:themeShade="BF"/>
          <w:sz w:val="20"/>
          <w:szCs w:val="20"/>
          <w:lang w:val="en"/>
        </w:rPr>
      </w:pPr>
      <w:r w:rsidRPr="002A6AF7">
        <w:rPr>
          <w:color w:val="365F91" w:themeColor="accent1" w:themeShade="BF"/>
          <w:sz w:val="20"/>
          <w:szCs w:val="20"/>
          <w:lang w:val="en"/>
        </w:rPr>
        <w:t>[This section is at the bottom of the front page and contains all the links to other sites and documents related to this consultation]</w:t>
      </w:r>
    </w:p>
    <w:bookmarkEnd w:id="10"/>
    <w:p w14:paraId="3DB878C5" w14:textId="77777777" w:rsidR="00116C15" w:rsidRPr="00025B2C" w:rsidRDefault="00116C15" w:rsidP="00962314">
      <w:pPr>
        <w:shd w:val="clear" w:color="auto" w:fill="FFFFFF"/>
        <w:spacing w:before="240"/>
        <w:rPr>
          <w:b/>
          <w:bCs/>
          <w:lang w:val="en"/>
        </w:rPr>
      </w:pPr>
      <w:r w:rsidRPr="00025B2C">
        <w:rPr>
          <w:b/>
          <w:bCs/>
          <w:lang w:val="en"/>
        </w:rPr>
        <w:t>Related Links</w:t>
      </w:r>
    </w:p>
    <w:p w14:paraId="68FDF083" w14:textId="77777777" w:rsidR="00116C15" w:rsidRDefault="00116C15" w:rsidP="00962314">
      <w:pPr>
        <w:shd w:val="clear" w:color="auto" w:fill="FFFFFF"/>
        <w:rPr>
          <w:lang w:val="en"/>
        </w:rPr>
      </w:pPr>
      <w:r w:rsidRPr="00025B2C">
        <w:rPr>
          <w:lang w:val="en"/>
        </w:rPr>
        <w:t xml:space="preserve">List of links attached to the </w:t>
      </w:r>
      <w:proofErr w:type="gramStart"/>
      <w:r w:rsidRPr="00025B2C">
        <w:rPr>
          <w:lang w:val="en"/>
        </w:rPr>
        <w:t>consultation</w:t>
      </w:r>
      <w:proofErr w:type="gramEnd"/>
    </w:p>
    <w:p w14:paraId="04C17552" w14:textId="77777777" w:rsidR="00FE509B" w:rsidRDefault="00FE509B" w:rsidP="00962314">
      <w:pPr>
        <w:shd w:val="clear" w:color="auto" w:fill="FFFFFF"/>
        <w:rPr>
          <w:lang w:val="en"/>
        </w:rPr>
      </w:pPr>
    </w:p>
    <w:p w14:paraId="006F4B99" w14:textId="434B470D" w:rsidR="00FE509B" w:rsidRPr="00B85A8C" w:rsidRDefault="00B85A8C" w:rsidP="00962314">
      <w:pPr>
        <w:shd w:val="clear" w:color="auto" w:fill="FFFFFF"/>
        <w:rPr>
          <w:rStyle w:val="Hyperlink"/>
        </w:rPr>
      </w:pPr>
      <w:r>
        <w:fldChar w:fldCharType="begin"/>
      </w:r>
      <w:r>
        <w:instrText>HYPERLINK "https://www.legislation.gov.au/Details/F2021C01303" \t "_blank"</w:instrText>
      </w:r>
      <w:r>
        <w:fldChar w:fldCharType="separate"/>
      </w:r>
      <w:r w:rsidR="00FE509B" w:rsidRPr="00B85A8C">
        <w:rPr>
          <w:rStyle w:val="Hyperlink"/>
        </w:rPr>
        <w:t>Part 135 (Australian Air Transport Operations—Smaller Aeroplanes) Manual of Standards 2020 (legislation.gov.au)</w:t>
      </w:r>
    </w:p>
    <w:p w14:paraId="0B1B7CF2" w14:textId="73A4AD45" w:rsidR="00FE509B" w:rsidRDefault="00B85A8C" w:rsidP="00962314">
      <w:pPr>
        <w:shd w:val="clear" w:color="auto" w:fill="FFFFFF"/>
        <w:rPr>
          <w:lang w:val="en"/>
        </w:rPr>
      </w:pPr>
      <w:r>
        <w:fldChar w:fldCharType="end"/>
      </w:r>
    </w:p>
    <w:p w14:paraId="73D8B077" w14:textId="2DD53B7A" w:rsidR="00FE509B" w:rsidRPr="00B85A8C" w:rsidRDefault="00B85A8C" w:rsidP="00962314">
      <w:pPr>
        <w:shd w:val="clear" w:color="auto" w:fill="FFFFFF"/>
        <w:rPr>
          <w:rStyle w:val="Hyperlink"/>
        </w:rPr>
      </w:pPr>
      <w:r>
        <w:fldChar w:fldCharType="begin"/>
      </w:r>
      <w:r>
        <w:instrText>HYPERLINK "https://www.legislation.gov.au/Details/F2022C01219" \t "_blank"</w:instrText>
      </w:r>
      <w:r>
        <w:fldChar w:fldCharType="separate"/>
      </w:r>
      <w:r w:rsidR="00FE509B" w:rsidRPr="00B85A8C">
        <w:rPr>
          <w:rStyle w:val="Hyperlink"/>
        </w:rPr>
        <w:t xml:space="preserve">CASA EX85/21 – Part 135, Subpart </w:t>
      </w:r>
      <w:proofErr w:type="gramStart"/>
      <w:r w:rsidR="00FE509B" w:rsidRPr="00B85A8C">
        <w:rPr>
          <w:rStyle w:val="Hyperlink"/>
        </w:rPr>
        <w:t>121.Z</w:t>
      </w:r>
      <w:proofErr w:type="gramEnd"/>
      <w:r w:rsidR="00FE509B" w:rsidRPr="00B85A8C">
        <w:rPr>
          <w:rStyle w:val="Hyperlink"/>
        </w:rPr>
        <w:t xml:space="preserve"> and Part 91 of CASR – Supplementary Exemptions and Directions Instrument 2021 (legislation.gov.au)</w:t>
      </w:r>
    </w:p>
    <w:p w14:paraId="2E856320" w14:textId="2FB7368C" w:rsidR="00FE509B" w:rsidRDefault="00B85A8C" w:rsidP="00962314">
      <w:pPr>
        <w:shd w:val="clear" w:color="auto" w:fill="FFFFFF"/>
        <w:rPr>
          <w:lang w:val="en"/>
        </w:rPr>
      </w:pPr>
      <w:r>
        <w:fldChar w:fldCharType="end"/>
      </w:r>
    </w:p>
    <w:p w14:paraId="1806D435" w14:textId="1102A79A" w:rsidR="007B7E02" w:rsidRPr="00B85A8C" w:rsidRDefault="00B85A8C" w:rsidP="00962314">
      <w:pPr>
        <w:shd w:val="clear" w:color="auto" w:fill="FFFFFF"/>
        <w:rPr>
          <w:rStyle w:val="Hyperlink"/>
        </w:rPr>
      </w:pPr>
      <w:r>
        <w:fldChar w:fldCharType="begin"/>
      </w:r>
      <w:r>
        <w:instrText>HYPERLINK "https://www.legislation.gov.au/Details/F2023C00475" \t "_blank"</w:instrText>
      </w:r>
      <w:r>
        <w:fldChar w:fldCharType="separate"/>
      </w:r>
      <w:r w:rsidR="00FE509B" w:rsidRPr="00B85A8C">
        <w:rPr>
          <w:rStyle w:val="Hyperlink"/>
        </w:rPr>
        <w:t>CASA EX97/22 – Part 121 – Single Pilot Aeroplane (MOPSC 10-13) Operations – Exemptions Repeal, Remake, and Direction Instrument 2022 (legislation.gov.au)</w:t>
      </w:r>
    </w:p>
    <w:p w14:paraId="50878637" w14:textId="3A553D3A" w:rsidR="00913390" w:rsidRDefault="00B85A8C" w:rsidP="00962314">
      <w:pPr>
        <w:shd w:val="clear" w:color="auto" w:fill="FFFFFF"/>
        <w:rPr>
          <w:rStyle w:val="Hyperlink"/>
        </w:rPr>
      </w:pPr>
      <w:r>
        <w:fldChar w:fldCharType="end"/>
      </w:r>
    </w:p>
    <w:p w14:paraId="7E8E7F1B" w14:textId="65A7F526" w:rsidR="0021650C" w:rsidRPr="00B85A8C" w:rsidRDefault="00B85A8C" w:rsidP="00962314">
      <w:pPr>
        <w:shd w:val="clear" w:color="auto" w:fill="FFFFFF"/>
        <w:rPr>
          <w:rStyle w:val="Hyperlink"/>
          <w:lang w:val="en"/>
        </w:rPr>
      </w:pPr>
      <w:r>
        <w:fldChar w:fldCharType="begin"/>
      </w:r>
      <w:r>
        <w:instrText>HYPERLINK "https://drs.faa.gov/browse/excelExternalWindow/D6AD0EEE7A2261CF86257A300053602C.0001?modalOpened=true" \t "_blank"</w:instrText>
      </w:r>
      <w:r>
        <w:fldChar w:fldCharType="separate"/>
      </w:r>
      <w:r w:rsidR="00913390" w:rsidRPr="00B85A8C">
        <w:rPr>
          <w:rStyle w:val="Hyperlink"/>
        </w:rPr>
        <w:t xml:space="preserve">Technical Standard Order (TSO)-C151c </w:t>
      </w:r>
    </w:p>
    <w:p w14:paraId="0C60BECA" w14:textId="32BF827A" w:rsidR="00116C15" w:rsidRPr="00025B2C" w:rsidRDefault="00B85A8C" w:rsidP="00962314">
      <w:pPr>
        <w:shd w:val="clear" w:color="auto" w:fill="FFFFFF"/>
        <w:spacing w:before="360"/>
        <w:rPr>
          <w:b/>
          <w:bCs/>
          <w:lang w:val="en"/>
        </w:rPr>
      </w:pPr>
      <w:r>
        <w:fldChar w:fldCharType="end"/>
      </w:r>
      <w:r w:rsidR="00116C15" w:rsidRPr="00025B2C">
        <w:rPr>
          <w:b/>
          <w:bCs/>
          <w:lang w:val="en"/>
        </w:rPr>
        <w:t>Related Documents</w:t>
      </w:r>
    </w:p>
    <w:p w14:paraId="7683F364" w14:textId="7C141648" w:rsidR="00116C15" w:rsidRPr="00025B2C" w:rsidRDefault="00116C15" w:rsidP="00962314">
      <w:pPr>
        <w:shd w:val="clear" w:color="auto" w:fill="FFFFFF"/>
        <w:spacing w:after="120"/>
        <w:contextualSpacing/>
        <w:rPr>
          <w:lang w:val="en"/>
        </w:rPr>
      </w:pPr>
      <w:r w:rsidRPr="00025B2C">
        <w:rPr>
          <w:lang w:val="en"/>
        </w:rPr>
        <w:t>List of documents attach</w:t>
      </w:r>
      <w:r w:rsidR="003D154F">
        <w:rPr>
          <w:lang w:val="en"/>
        </w:rPr>
        <w:t>ed</w:t>
      </w:r>
      <w:r w:rsidRPr="00025B2C">
        <w:rPr>
          <w:lang w:val="en"/>
        </w:rPr>
        <w:t xml:space="preserve"> to the </w:t>
      </w:r>
      <w:proofErr w:type="gramStart"/>
      <w:r w:rsidRPr="00025B2C">
        <w:rPr>
          <w:lang w:val="en"/>
        </w:rPr>
        <w:t>consultation</w:t>
      </w:r>
      <w:proofErr w:type="gramEnd"/>
    </w:p>
    <w:bookmarkEnd w:id="9"/>
    <w:p w14:paraId="5EF0DBAF" w14:textId="20704858" w:rsidR="003D154F" w:rsidRPr="003D154F" w:rsidRDefault="003D154F" w:rsidP="00962314">
      <w:pPr>
        <w:pStyle w:val="ListBullet"/>
        <w:widowControl w:val="0"/>
        <w:numPr>
          <w:ilvl w:val="0"/>
          <w:numId w:val="37"/>
        </w:numPr>
        <w:spacing w:before="120" w:line="240" w:lineRule="auto"/>
        <w:ind w:left="357" w:hanging="357"/>
      </w:pPr>
      <w:r w:rsidRPr="003D154F">
        <w:t>Summary of proposed change</w:t>
      </w:r>
      <w:r>
        <w:t xml:space="preserve"> </w:t>
      </w:r>
      <w:r w:rsidRPr="003D154F">
        <w:t>on CD 2311OS</w:t>
      </w:r>
    </w:p>
    <w:p w14:paraId="529DFDCB" w14:textId="77777777" w:rsidR="003D154F" w:rsidRPr="003D154F" w:rsidRDefault="003D154F" w:rsidP="003D154F">
      <w:pPr>
        <w:pStyle w:val="ListParagraph"/>
        <w:numPr>
          <w:ilvl w:val="0"/>
          <w:numId w:val="48"/>
        </w:numPr>
        <w:rPr>
          <w:color w:val="000000"/>
          <w:lang w:val="en"/>
        </w:rPr>
      </w:pPr>
      <w:r w:rsidRPr="003D154F">
        <w:rPr>
          <w:lang w:val="en-AU" w:eastAsia="en-AU"/>
        </w:rPr>
        <w:t>MS Word copy of online consultation Proposal to amend the aeroplane TWAS rules - (CD 2311OS)</w:t>
      </w:r>
    </w:p>
    <w:p w14:paraId="21565CD2" w14:textId="77777777" w:rsidR="006103C1" w:rsidRPr="00962314" w:rsidRDefault="006103C1" w:rsidP="00962314">
      <w:pPr>
        <w:pStyle w:val="Heading1"/>
        <w:spacing w:before="360"/>
        <w:ind w:left="0"/>
        <w:rPr>
          <w:color w:val="365F91" w:themeColor="accent1" w:themeShade="BF"/>
          <w:lang w:val="en" w:eastAsia="en-AU"/>
        </w:rPr>
      </w:pPr>
      <w:bookmarkStart w:id="11" w:name="_Hlk110602710"/>
      <w:bookmarkStart w:id="12" w:name="_Hlk2172420"/>
      <w:bookmarkStart w:id="13" w:name="_Hlk10807523"/>
      <w:bookmarkEnd w:id="7"/>
      <w:r w:rsidRPr="00962314">
        <w:rPr>
          <w:color w:val="365F91" w:themeColor="accent1" w:themeShade="BF"/>
          <w:lang w:val="en" w:eastAsia="en-AU"/>
        </w:rPr>
        <w:t xml:space="preserve">Audience &amp; Interest groups </w:t>
      </w:r>
    </w:p>
    <w:p w14:paraId="579B7C9C" w14:textId="328E912E" w:rsidR="006103C1" w:rsidRDefault="00962314" w:rsidP="00962314">
      <w:pPr>
        <w:spacing w:before="240" w:after="120"/>
        <w:rPr>
          <w:b/>
          <w:bCs/>
        </w:rPr>
      </w:pPr>
      <w:bookmarkStart w:id="14" w:name="_Hlk37234369"/>
      <w:r w:rsidRPr="00962314">
        <w:rPr>
          <w:b/>
          <w:bCs/>
        </w:rPr>
        <w:t>Audience</w:t>
      </w:r>
    </w:p>
    <w:tbl>
      <w:tblPr>
        <w:tblStyle w:val="TableGridLight"/>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3"/>
      </w:tblGrid>
      <w:tr w:rsidR="00962314" w:rsidRPr="005E12EA" w14:paraId="536E4351" w14:textId="77777777" w:rsidTr="00962314">
        <w:tc>
          <w:tcPr>
            <w:tcW w:w="8783" w:type="dxa"/>
            <w:hideMark/>
          </w:tcPr>
          <w:bookmarkEnd w:id="11"/>
          <w:bookmarkEnd w:id="14"/>
          <w:p w14:paraId="42ABC9EC" w14:textId="77777777" w:rsidR="00962314" w:rsidRPr="00962314" w:rsidRDefault="00962314" w:rsidP="00962314">
            <w:pPr>
              <w:pStyle w:val="ListParagraph"/>
              <w:numPr>
                <w:ilvl w:val="0"/>
                <w:numId w:val="49"/>
              </w:numPr>
              <w:rPr>
                <w:rFonts w:eastAsia="Times New Roman"/>
                <w:color w:val="333333"/>
                <w:sz w:val="21"/>
                <w:szCs w:val="21"/>
                <w:lang w:eastAsia="en-AU"/>
              </w:rPr>
            </w:pPr>
            <w:r w:rsidRPr="00962314">
              <w:rPr>
                <w:rFonts w:eastAsia="Times New Roman"/>
                <w:color w:val="333333"/>
                <w:sz w:val="21"/>
                <w:szCs w:val="21"/>
                <w:lang w:eastAsia="en-AU"/>
              </w:rPr>
              <w:t>Air operator</w:t>
            </w:r>
          </w:p>
        </w:tc>
      </w:tr>
      <w:tr w:rsidR="00962314" w:rsidRPr="005E12EA" w14:paraId="0E785E9A" w14:textId="77777777" w:rsidTr="00962314">
        <w:tc>
          <w:tcPr>
            <w:tcW w:w="8783" w:type="dxa"/>
            <w:hideMark/>
          </w:tcPr>
          <w:p w14:paraId="0FFD9636" w14:textId="77777777" w:rsidR="00962314" w:rsidRPr="005E12EA" w:rsidRDefault="00962314" w:rsidP="00962314">
            <w:pPr>
              <w:pStyle w:val="ListParagraph"/>
              <w:numPr>
                <w:ilvl w:val="0"/>
                <w:numId w:val="49"/>
              </w:numPr>
              <w:rPr>
                <w:lang w:eastAsia="en-AU"/>
              </w:rPr>
            </w:pPr>
            <w:r w:rsidRPr="005E12EA">
              <w:rPr>
                <w:lang w:eastAsia="en-AU"/>
              </w:rPr>
              <w:t>Pilots</w:t>
            </w:r>
          </w:p>
        </w:tc>
      </w:tr>
      <w:tr w:rsidR="00962314" w:rsidRPr="005E12EA" w14:paraId="07998C46" w14:textId="77777777" w:rsidTr="00962314">
        <w:tc>
          <w:tcPr>
            <w:tcW w:w="8783" w:type="dxa"/>
            <w:hideMark/>
          </w:tcPr>
          <w:p w14:paraId="6A84E6DD" w14:textId="77777777" w:rsidR="00962314" w:rsidRPr="005E12EA" w:rsidRDefault="00962314" w:rsidP="00962314">
            <w:pPr>
              <w:pStyle w:val="ListParagraph"/>
              <w:numPr>
                <w:ilvl w:val="0"/>
                <w:numId w:val="49"/>
              </w:numPr>
              <w:rPr>
                <w:lang w:eastAsia="en-AU"/>
              </w:rPr>
            </w:pPr>
            <w:r w:rsidRPr="005E12EA">
              <w:rPr>
                <w:lang w:eastAsia="en-AU"/>
              </w:rPr>
              <w:t>Aircraft owner/operator</w:t>
            </w:r>
          </w:p>
        </w:tc>
      </w:tr>
      <w:tr w:rsidR="00FE509B" w:rsidRPr="005E12EA" w14:paraId="4F1728FC" w14:textId="77777777" w:rsidTr="00962314">
        <w:tc>
          <w:tcPr>
            <w:tcW w:w="8783" w:type="dxa"/>
          </w:tcPr>
          <w:p w14:paraId="08F2363B" w14:textId="420D515D" w:rsidR="00FE509B" w:rsidRPr="005E12EA" w:rsidRDefault="00FE509B" w:rsidP="00962314">
            <w:pPr>
              <w:pStyle w:val="ListParagraph"/>
              <w:numPr>
                <w:ilvl w:val="0"/>
                <w:numId w:val="49"/>
              </w:numPr>
              <w:rPr>
                <w:lang w:eastAsia="en-AU"/>
              </w:rPr>
            </w:pPr>
            <w:r>
              <w:rPr>
                <w:lang w:eastAsia="en-AU"/>
              </w:rPr>
              <w:t>P</w:t>
            </w:r>
            <w:r w:rsidRPr="00FE509B">
              <w:rPr>
                <w:lang w:eastAsia="en-AU"/>
              </w:rPr>
              <w:t xml:space="preserve">assengers travelling on small commercial </w:t>
            </w:r>
            <w:r w:rsidR="00F66697">
              <w:rPr>
                <w:lang w:eastAsia="en-AU"/>
              </w:rPr>
              <w:t xml:space="preserve">turbine </w:t>
            </w:r>
            <w:r w:rsidRPr="00FE509B">
              <w:rPr>
                <w:lang w:eastAsia="en-AU"/>
              </w:rPr>
              <w:t>aeroplanes</w:t>
            </w:r>
          </w:p>
        </w:tc>
      </w:tr>
    </w:tbl>
    <w:p w14:paraId="39536AE9" w14:textId="77777777" w:rsidR="00A97F1A" w:rsidRDefault="00A97F1A" w:rsidP="00A97F1A">
      <w:pPr>
        <w:rPr>
          <w:b/>
          <w:color w:val="FFFFFF"/>
          <w:sz w:val="24"/>
        </w:rPr>
      </w:pPr>
    </w:p>
    <w:p w14:paraId="6E068D82" w14:textId="6AAABC1E" w:rsidR="00962314" w:rsidRPr="00962314" w:rsidRDefault="00962314" w:rsidP="00962314">
      <w:pPr>
        <w:spacing w:before="240" w:after="120"/>
        <w:rPr>
          <w:b/>
          <w:bCs/>
        </w:rPr>
      </w:pPr>
      <w:r w:rsidRPr="00962314">
        <w:rPr>
          <w:b/>
          <w:bCs/>
        </w:rPr>
        <w:t>Interest</w:t>
      </w:r>
    </w:p>
    <w:tbl>
      <w:tblPr>
        <w:tblStyle w:val="TableGridLight"/>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3"/>
      </w:tblGrid>
      <w:tr w:rsidR="00962314" w:rsidRPr="005E12EA" w14:paraId="56F6EAB5" w14:textId="77777777" w:rsidTr="00962314">
        <w:tc>
          <w:tcPr>
            <w:tcW w:w="8783" w:type="dxa"/>
            <w:vAlign w:val="center"/>
          </w:tcPr>
          <w:p w14:paraId="6CA37CC8" w14:textId="77777777" w:rsidR="00962314" w:rsidRPr="00962314" w:rsidRDefault="00962314" w:rsidP="00962314">
            <w:pPr>
              <w:pStyle w:val="ListParagraph"/>
              <w:numPr>
                <w:ilvl w:val="0"/>
                <w:numId w:val="50"/>
              </w:numPr>
              <w:rPr>
                <w:rFonts w:ascii="Lato" w:eastAsia="Times New Roman" w:hAnsi="Lato" w:cs="Times New Roman"/>
                <w:color w:val="333333"/>
                <w:sz w:val="21"/>
                <w:szCs w:val="21"/>
                <w:lang w:eastAsia="en-AU"/>
              </w:rPr>
            </w:pPr>
            <w:r w:rsidRPr="00962314">
              <w:rPr>
                <w:rFonts w:ascii="Lato" w:eastAsia="Times New Roman" w:hAnsi="Lato" w:cs="Times New Roman"/>
                <w:color w:val="333333"/>
                <w:sz w:val="21"/>
                <w:szCs w:val="21"/>
                <w:lang w:eastAsia="en-AU"/>
              </w:rPr>
              <w:t>Air travel</w:t>
            </w:r>
          </w:p>
        </w:tc>
      </w:tr>
      <w:tr w:rsidR="00962314" w:rsidRPr="005E12EA" w14:paraId="144D6C2E" w14:textId="77777777" w:rsidTr="00962314">
        <w:tc>
          <w:tcPr>
            <w:tcW w:w="8783" w:type="dxa"/>
            <w:vAlign w:val="center"/>
          </w:tcPr>
          <w:p w14:paraId="38E3C01A" w14:textId="77777777" w:rsidR="00962314" w:rsidRPr="00216785" w:rsidRDefault="00962314" w:rsidP="00962314">
            <w:pPr>
              <w:pStyle w:val="ListParagraph"/>
              <w:numPr>
                <w:ilvl w:val="0"/>
                <w:numId w:val="50"/>
              </w:numPr>
              <w:rPr>
                <w:lang w:eastAsia="en-AU"/>
              </w:rPr>
            </w:pPr>
            <w:r w:rsidRPr="00216785">
              <w:rPr>
                <w:lang w:eastAsia="en-AU"/>
              </w:rPr>
              <w:t>Operational standards</w:t>
            </w:r>
          </w:p>
        </w:tc>
      </w:tr>
      <w:tr w:rsidR="00962314" w:rsidRPr="005E12EA" w14:paraId="07D26D4F" w14:textId="77777777" w:rsidTr="00962314">
        <w:tc>
          <w:tcPr>
            <w:tcW w:w="8783" w:type="dxa"/>
            <w:vAlign w:val="center"/>
          </w:tcPr>
          <w:p w14:paraId="51AA2821" w14:textId="77777777" w:rsidR="00962314" w:rsidRPr="00216785" w:rsidRDefault="00962314" w:rsidP="00962314">
            <w:pPr>
              <w:pStyle w:val="ListParagraph"/>
              <w:numPr>
                <w:ilvl w:val="0"/>
                <w:numId w:val="50"/>
              </w:numPr>
              <w:rPr>
                <w:lang w:eastAsia="en-AU"/>
              </w:rPr>
            </w:pPr>
            <w:r w:rsidRPr="00216785">
              <w:rPr>
                <w:lang w:eastAsia="en-AU"/>
              </w:rPr>
              <w:t>Airworthiness/maintenance (CAR 30 and CASR Part 145 maintenance orgs)</w:t>
            </w:r>
          </w:p>
        </w:tc>
      </w:tr>
      <w:tr w:rsidR="00962314" w:rsidRPr="005E12EA" w14:paraId="37DD03AF" w14:textId="77777777" w:rsidTr="00962314">
        <w:tc>
          <w:tcPr>
            <w:tcW w:w="8783" w:type="dxa"/>
            <w:vAlign w:val="center"/>
          </w:tcPr>
          <w:p w14:paraId="668C8527" w14:textId="77777777" w:rsidR="00962314" w:rsidRPr="00962314" w:rsidRDefault="00962314" w:rsidP="00962314">
            <w:pPr>
              <w:pStyle w:val="ListParagraph"/>
              <w:numPr>
                <w:ilvl w:val="0"/>
                <w:numId w:val="50"/>
              </w:numPr>
              <w:rPr>
                <w:rFonts w:ascii="Lato" w:eastAsia="Times New Roman" w:hAnsi="Lato" w:cs="Times New Roman"/>
                <w:color w:val="333333"/>
                <w:sz w:val="21"/>
                <w:szCs w:val="21"/>
                <w:lang w:eastAsia="en-AU"/>
              </w:rPr>
            </w:pPr>
            <w:r w:rsidRPr="00962314">
              <w:rPr>
                <w:rFonts w:ascii="Lato" w:eastAsia="Times New Roman" w:hAnsi="Lato" w:cs="Times New Roman"/>
                <w:color w:val="333333"/>
                <w:sz w:val="21"/>
                <w:szCs w:val="21"/>
                <w:lang w:eastAsia="en-AU"/>
              </w:rPr>
              <w:t>Equipment standards</w:t>
            </w:r>
          </w:p>
        </w:tc>
      </w:tr>
    </w:tbl>
    <w:p w14:paraId="7E03162F" w14:textId="255EC935" w:rsidR="006103C1" w:rsidRPr="000970F5" w:rsidRDefault="006103C1" w:rsidP="006103C1">
      <w:r w:rsidRPr="000970F5">
        <w:br w:type="page"/>
      </w:r>
    </w:p>
    <w:p w14:paraId="395966F5" w14:textId="10A53DD2" w:rsidR="00ED2D78" w:rsidRPr="009F3360" w:rsidRDefault="00ED2D78" w:rsidP="009F3360">
      <w:pPr>
        <w:pStyle w:val="Heading1"/>
        <w:spacing w:before="120" w:after="120"/>
        <w:ind w:left="0"/>
        <w:rPr>
          <w:color w:val="365F91" w:themeColor="accent1" w:themeShade="BF"/>
          <w:lang w:val="en" w:eastAsia="en-AU"/>
        </w:rPr>
      </w:pPr>
      <w:bookmarkStart w:id="15" w:name="_Hlk110602861"/>
      <w:bookmarkStart w:id="16" w:name="_Hlk2172166"/>
      <w:bookmarkEnd w:id="12"/>
      <w:r w:rsidRPr="009F3360">
        <w:rPr>
          <w:color w:val="365F91" w:themeColor="accent1" w:themeShade="BF"/>
          <w:lang w:val="en" w:eastAsia="en-AU"/>
        </w:rPr>
        <w:lastRenderedPageBreak/>
        <w:t>Page</w:t>
      </w:r>
      <w:r w:rsidR="00D10CFD" w:rsidRPr="009F3360">
        <w:rPr>
          <w:color w:val="365F91" w:themeColor="accent1" w:themeShade="BF"/>
          <w:lang w:val="en" w:eastAsia="en-AU"/>
        </w:rPr>
        <w:t xml:space="preserve"> 1</w:t>
      </w:r>
      <w:r w:rsidR="00707E81">
        <w:rPr>
          <w:color w:val="365F91" w:themeColor="accent1" w:themeShade="BF"/>
          <w:lang w:val="en" w:eastAsia="en-AU"/>
        </w:rPr>
        <w:t>.</w:t>
      </w:r>
      <w:r w:rsidRPr="009F3360">
        <w:rPr>
          <w:color w:val="365F91" w:themeColor="accent1" w:themeShade="BF"/>
          <w:lang w:val="en" w:eastAsia="en-AU"/>
        </w:rPr>
        <w:t xml:space="preserve"> About this consultation</w:t>
      </w:r>
    </w:p>
    <w:bookmarkEnd w:id="15"/>
    <w:p w14:paraId="35CFA177" w14:textId="6328A2FB" w:rsidR="00ED2D78" w:rsidRPr="00962314" w:rsidRDefault="00ED2D78" w:rsidP="00F11E15">
      <w:pPr>
        <w:widowControl/>
        <w:shd w:val="clear" w:color="auto" w:fill="FFFFFF"/>
        <w:autoSpaceDE/>
        <w:autoSpaceDN/>
        <w:spacing w:before="360" w:after="120"/>
        <w:rPr>
          <w:rFonts w:eastAsia="Times New Roman"/>
          <w:sz w:val="24"/>
          <w:szCs w:val="24"/>
          <w:lang w:val="en" w:eastAsia="en-AU"/>
        </w:rPr>
      </w:pPr>
      <w:r w:rsidRPr="003B27AB">
        <w:rPr>
          <w:rFonts w:eastAsia="Times New Roman"/>
          <w:color w:val="000000"/>
          <w:sz w:val="24"/>
          <w:szCs w:val="24"/>
          <w:lang w:val="en" w:eastAsia="en-AU"/>
        </w:rPr>
        <w:t xml:space="preserve">This consultation asks for your feedback on the </w:t>
      </w:r>
      <w:r w:rsidR="00285CDF" w:rsidRPr="00962314">
        <w:rPr>
          <w:rFonts w:eastAsia="Times New Roman"/>
          <w:sz w:val="24"/>
          <w:szCs w:val="24"/>
          <w:lang w:eastAsia="en-AU"/>
        </w:rPr>
        <w:t>proposed</w:t>
      </w:r>
      <w:r w:rsidR="003B27AB" w:rsidRPr="00962314">
        <w:rPr>
          <w:rFonts w:eastAsia="Times New Roman"/>
          <w:sz w:val="24"/>
          <w:szCs w:val="24"/>
          <w:lang w:eastAsia="en-AU"/>
        </w:rPr>
        <w:t xml:space="preserve"> amendments to </w:t>
      </w:r>
      <w:r w:rsidR="00DE083B" w:rsidRPr="00962314">
        <w:rPr>
          <w:rFonts w:eastAsia="Times New Roman"/>
          <w:sz w:val="24"/>
          <w:szCs w:val="24"/>
          <w:lang w:eastAsia="en-AU"/>
        </w:rPr>
        <w:t xml:space="preserve">the </w:t>
      </w:r>
      <w:r w:rsidR="00076034" w:rsidRPr="00962314">
        <w:rPr>
          <w:rFonts w:eastAsia="Times New Roman"/>
          <w:sz w:val="24"/>
          <w:szCs w:val="24"/>
          <w:lang w:eastAsia="en-AU"/>
        </w:rPr>
        <w:t>aeroplane TAWS rules</w:t>
      </w:r>
      <w:r w:rsidR="00962314" w:rsidRPr="00962314">
        <w:rPr>
          <w:rFonts w:eastAsia="Times New Roman"/>
          <w:sz w:val="24"/>
          <w:szCs w:val="24"/>
          <w:lang w:eastAsia="en-AU"/>
        </w:rPr>
        <w:t xml:space="preserve"> CD 2311OS</w:t>
      </w:r>
      <w:r w:rsidRPr="00962314">
        <w:rPr>
          <w:rFonts w:eastAsia="Times New Roman"/>
          <w:sz w:val="24"/>
          <w:szCs w:val="24"/>
          <w:lang w:val="en" w:eastAsia="en-AU"/>
        </w:rPr>
        <w:t>.</w:t>
      </w:r>
    </w:p>
    <w:p w14:paraId="6877A372" w14:textId="2A7CE39A" w:rsidR="00367B3B" w:rsidRPr="003B27AB" w:rsidRDefault="00367B3B" w:rsidP="00962314">
      <w:pPr>
        <w:spacing w:before="120" w:after="120"/>
        <w:rPr>
          <w:sz w:val="24"/>
          <w:szCs w:val="24"/>
        </w:rPr>
      </w:pPr>
      <w:bookmarkStart w:id="17" w:name="_Hlk110602770"/>
      <w:r w:rsidRPr="003B27AB">
        <w:rPr>
          <w:sz w:val="24"/>
          <w:szCs w:val="24"/>
        </w:rPr>
        <w:t>The survey has been designed to give you the option to provide feedback on the survey in its entirety or to provide feedback on the policy topics applicable to you.</w:t>
      </w:r>
    </w:p>
    <w:p w14:paraId="2CE636A4" w14:textId="178CBFA4" w:rsidR="00ED2D78" w:rsidRPr="003B27AB" w:rsidRDefault="00ED2D78" w:rsidP="003B27AB">
      <w:pPr>
        <w:widowControl/>
        <w:shd w:val="clear" w:color="auto" w:fill="FFFFFF"/>
        <w:autoSpaceDE/>
        <w:autoSpaceDN/>
        <w:spacing w:after="120"/>
        <w:rPr>
          <w:rFonts w:eastAsia="Times New Roman"/>
          <w:color w:val="000000"/>
          <w:sz w:val="24"/>
          <w:szCs w:val="24"/>
          <w:lang w:val="en" w:eastAsia="en-AU"/>
        </w:rPr>
      </w:pPr>
      <w:r w:rsidRPr="003B27AB">
        <w:rPr>
          <w:rFonts w:eastAsia="Times New Roman"/>
          <w:color w:val="000000"/>
          <w:sz w:val="24"/>
          <w:szCs w:val="24"/>
          <w:lang w:val="en" w:eastAsia="en-AU"/>
        </w:rPr>
        <w:t>We will ask you for:</w:t>
      </w:r>
    </w:p>
    <w:p w14:paraId="16CB0CEB" w14:textId="77777777" w:rsidR="00ED2D78" w:rsidRPr="003B27AB" w:rsidRDefault="00ED2D78" w:rsidP="003B27AB">
      <w:pPr>
        <w:widowControl/>
        <w:numPr>
          <w:ilvl w:val="0"/>
          <w:numId w:val="17"/>
        </w:numPr>
        <w:shd w:val="clear" w:color="auto" w:fill="FFFFFF"/>
        <w:tabs>
          <w:tab w:val="clear" w:pos="2160"/>
        </w:tabs>
        <w:autoSpaceDE/>
        <w:autoSpaceDN/>
        <w:ind w:left="568" w:hanging="284"/>
        <w:rPr>
          <w:rFonts w:eastAsia="Times New Roman"/>
          <w:color w:val="000000"/>
          <w:sz w:val="24"/>
          <w:szCs w:val="24"/>
          <w:lang w:val="en" w:eastAsia="en-AU"/>
        </w:rPr>
      </w:pPr>
      <w:r w:rsidRPr="003B27AB">
        <w:rPr>
          <w:rFonts w:eastAsia="Times New Roman"/>
          <w:b/>
          <w:bCs/>
          <w:color w:val="000000"/>
          <w:sz w:val="24"/>
          <w:szCs w:val="24"/>
          <w:lang w:val="en" w:eastAsia="en-AU"/>
        </w:rPr>
        <w:t>personal information</w:t>
      </w:r>
      <w:r w:rsidRPr="003B27AB">
        <w:rPr>
          <w:rFonts w:eastAsia="Times New Roman"/>
          <w:color w:val="000000"/>
          <w:sz w:val="24"/>
          <w:szCs w:val="24"/>
          <w:lang w:val="en" w:eastAsia="en-AU"/>
        </w:rPr>
        <w:t xml:space="preserve">, such as your name, any organisation you represent, and your email </w:t>
      </w:r>
      <w:proofErr w:type="gramStart"/>
      <w:r w:rsidRPr="003B27AB">
        <w:rPr>
          <w:rFonts w:eastAsia="Times New Roman"/>
          <w:color w:val="000000"/>
          <w:sz w:val="24"/>
          <w:szCs w:val="24"/>
          <w:lang w:val="en" w:eastAsia="en-AU"/>
        </w:rPr>
        <w:t>address</w:t>
      </w:r>
      <w:proofErr w:type="gramEnd"/>
    </w:p>
    <w:p w14:paraId="06BB56F6" w14:textId="77777777" w:rsidR="00ED2D78" w:rsidRPr="003B27AB"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B27AB">
        <w:rPr>
          <w:rFonts w:eastAsia="Times New Roman"/>
          <w:b/>
          <w:bCs/>
          <w:color w:val="000000"/>
          <w:sz w:val="24"/>
          <w:szCs w:val="24"/>
          <w:lang w:val="en" w:eastAsia="en-AU"/>
        </w:rPr>
        <w:t xml:space="preserve">your consent </w:t>
      </w:r>
      <w:r w:rsidRPr="003B27AB">
        <w:rPr>
          <w:rFonts w:eastAsia="Times New Roman"/>
          <w:bCs/>
          <w:color w:val="000000"/>
          <w:sz w:val="24"/>
          <w:szCs w:val="24"/>
          <w:lang w:val="en" w:eastAsia="en-AU"/>
        </w:rPr>
        <w:t xml:space="preserve">to publish your </w:t>
      </w:r>
      <w:proofErr w:type="gramStart"/>
      <w:r w:rsidRPr="003B27AB">
        <w:rPr>
          <w:rFonts w:eastAsia="Times New Roman"/>
          <w:bCs/>
          <w:color w:val="000000"/>
          <w:sz w:val="24"/>
          <w:szCs w:val="24"/>
          <w:lang w:val="en" w:eastAsia="en-AU"/>
        </w:rPr>
        <w:t>submission</w:t>
      </w:r>
      <w:proofErr w:type="gramEnd"/>
    </w:p>
    <w:p w14:paraId="5C03C8B3" w14:textId="77777777" w:rsidR="00ED2D78" w:rsidRPr="003B27AB"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B27AB">
        <w:rPr>
          <w:rFonts w:eastAsia="Times New Roman"/>
          <w:b/>
          <w:bCs/>
          <w:color w:val="000000"/>
          <w:sz w:val="24"/>
          <w:szCs w:val="24"/>
          <w:lang w:val="en" w:eastAsia="en-AU"/>
        </w:rPr>
        <w:t xml:space="preserve">your responses </w:t>
      </w:r>
      <w:r w:rsidRPr="003B27AB">
        <w:rPr>
          <w:rFonts w:eastAsia="Times New Roman"/>
          <w:bCs/>
          <w:color w:val="000000"/>
          <w:sz w:val="24"/>
          <w:szCs w:val="24"/>
          <w:lang w:val="en" w:eastAsia="en-AU"/>
        </w:rPr>
        <w:t>to the proposed changes in the regulations</w:t>
      </w:r>
    </w:p>
    <w:p w14:paraId="1D218170" w14:textId="22801522" w:rsidR="00ED2D78" w:rsidRPr="003B27AB"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B27AB">
        <w:rPr>
          <w:rFonts w:eastAsia="Times New Roman"/>
          <w:b/>
          <w:bCs/>
          <w:color w:val="000000"/>
          <w:sz w:val="24"/>
          <w:szCs w:val="24"/>
          <w:lang w:val="en" w:eastAsia="en-AU"/>
        </w:rPr>
        <w:t xml:space="preserve">demographic information </w:t>
      </w:r>
      <w:r w:rsidRPr="003B27AB">
        <w:rPr>
          <w:rFonts w:eastAsia="Times New Roman"/>
          <w:bCs/>
          <w:color w:val="000000"/>
          <w:sz w:val="24"/>
          <w:szCs w:val="24"/>
          <w:lang w:val="en" w:eastAsia="en-AU"/>
        </w:rPr>
        <w:t>to help us understand your interest in the</w:t>
      </w:r>
      <w:r w:rsidR="00F11E15">
        <w:rPr>
          <w:rFonts w:eastAsia="Times New Roman"/>
          <w:bCs/>
          <w:color w:val="000000"/>
          <w:sz w:val="24"/>
          <w:szCs w:val="24"/>
          <w:lang w:val="en" w:eastAsia="en-AU"/>
        </w:rPr>
        <w:t xml:space="preserve"> proposed </w:t>
      </w:r>
      <w:proofErr w:type="gramStart"/>
      <w:r w:rsidR="00F11E15">
        <w:rPr>
          <w:rFonts w:eastAsia="Times New Roman"/>
          <w:bCs/>
          <w:color w:val="000000"/>
          <w:sz w:val="24"/>
          <w:szCs w:val="24"/>
          <w:lang w:val="en" w:eastAsia="en-AU"/>
        </w:rPr>
        <w:t>change</w:t>
      </w:r>
      <w:proofErr w:type="gramEnd"/>
    </w:p>
    <w:p w14:paraId="4E86BCBA" w14:textId="22B6A154" w:rsidR="00FB4955" w:rsidRPr="003B27AB" w:rsidRDefault="00FB4955" w:rsidP="00DF2DB3">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B27AB">
        <w:rPr>
          <w:rFonts w:eastAsia="Times New Roman"/>
          <w:b/>
          <w:bCs/>
          <w:color w:val="000000"/>
          <w:sz w:val="24"/>
          <w:szCs w:val="24"/>
          <w:lang w:val="en" w:eastAsia="en-AU"/>
        </w:rPr>
        <w:t xml:space="preserve">any comments </w:t>
      </w:r>
      <w:r w:rsidRPr="003B27AB">
        <w:rPr>
          <w:rFonts w:eastAsia="Times New Roman"/>
          <w:bCs/>
          <w:color w:val="000000"/>
          <w:sz w:val="24"/>
          <w:szCs w:val="24"/>
          <w:lang w:val="en" w:eastAsia="en-AU"/>
        </w:rPr>
        <w:t xml:space="preserve">you may want to </w:t>
      </w:r>
      <w:proofErr w:type="gramStart"/>
      <w:r w:rsidRPr="003B27AB">
        <w:rPr>
          <w:rFonts w:eastAsia="Times New Roman"/>
          <w:bCs/>
          <w:color w:val="000000"/>
          <w:sz w:val="24"/>
          <w:szCs w:val="24"/>
          <w:lang w:val="en" w:eastAsia="en-AU"/>
        </w:rPr>
        <w:t>provide</w:t>
      </w:r>
      <w:proofErr w:type="gramEnd"/>
    </w:p>
    <w:p w14:paraId="2F2418C9" w14:textId="71BA3E62" w:rsidR="00ED2D78" w:rsidRPr="003B27AB" w:rsidRDefault="00ED2D78" w:rsidP="003B27AB">
      <w:pPr>
        <w:widowControl/>
        <w:shd w:val="clear" w:color="auto" w:fill="FFFFFF"/>
        <w:autoSpaceDE/>
        <w:autoSpaceDN/>
        <w:rPr>
          <w:rFonts w:eastAsia="Times New Roman"/>
          <w:color w:val="000000"/>
          <w:sz w:val="24"/>
          <w:szCs w:val="24"/>
          <w:lang w:val="en" w:eastAsia="en-AU"/>
        </w:rPr>
      </w:pPr>
      <w:bookmarkStart w:id="18" w:name="_Hlk110604336"/>
      <w:r w:rsidRPr="003B27AB">
        <w:rPr>
          <w:rFonts w:eastAsia="Times New Roman"/>
          <w:color w:val="000000"/>
          <w:sz w:val="24"/>
          <w:szCs w:val="24"/>
          <w:lang w:val="en" w:eastAsia="en-AU"/>
        </w:rPr>
        <w:t xml:space="preserve">Our </w:t>
      </w:r>
      <w:hyperlink r:id="rId9" w:tgtFrame="_blank" w:history="1">
        <w:r w:rsidR="00D83381" w:rsidRPr="003B27AB">
          <w:rPr>
            <w:rStyle w:val="Hyperlink"/>
            <w:bCs/>
            <w:sz w:val="24"/>
            <w:szCs w:val="24"/>
          </w:rPr>
          <w:t>website</w:t>
        </w:r>
      </w:hyperlink>
      <w:r w:rsidR="00694C52" w:rsidRPr="003B27AB">
        <w:rPr>
          <w:b/>
          <w:color w:val="552200"/>
          <w:sz w:val="24"/>
          <w:szCs w:val="24"/>
        </w:rPr>
        <w:t xml:space="preserve"> </w:t>
      </w:r>
      <w:r w:rsidR="001E6DA4" w:rsidRPr="003B27AB">
        <w:rPr>
          <w:bCs/>
          <w:color w:val="552200"/>
          <w:sz w:val="24"/>
          <w:szCs w:val="24"/>
        </w:rPr>
        <w:t>&lt;</w:t>
      </w:r>
      <w:r w:rsidR="001E6DA4" w:rsidRPr="003B27AB">
        <w:rPr>
          <w:bCs/>
          <w:sz w:val="24"/>
          <w:szCs w:val="24"/>
        </w:rPr>
        <w:t>h</w:t>
      </w:r>
      <w:r w:rsidR="001E6DA4" w:rsidRPr="003B27AB">
        <w:rPr>
          <w:sz w:val="24"/>
          <w:szCs w:val="24"/>
        </w:rPr>
        <w:t xml:space="preserve">ttps://www.casa.gov.au/rules/changing-rules/consultation-industry-and-public&gt;, </w:t>
      </w:r>
      <w:r w:rsidRPr="003B27AB">
        <w:rPr>
          <w:rFonts w:eastAsia="Times New Roman"/>
          <w:color w:val="000000"/>
          <w:sz w:val="24"/>
          <w:szCs w:val="24"/>
          <w:lang w:val="en" w:eastAsia="en-AU"/>
        </w:rPr>
        <w:t>contains more information on making a submission and what we do with your feedback.</w:t>
      </w:r>
    </w:p>
    <w:bookmarkEnd w:id="16"/>
    <w:bookmarkEnd w:id="17"/>
    <w:bookmarkEnd w:id="18"/>
    <w:p w14:paraId="16D7A4A6" w14:textId="77777777" w:rsidR="00ED2D78" w:rsidRPr="002A6AF7" w:rsidRDefault="00ED2D78" w:rsidP="00ED2D78">
      <w:pPr>
        <w:rPr>
          <w:b/>
          <w:sz w:val="33"/>
          <w:szCs w:val="33"/>
        </w:rPr>
      </w:pPr>
      <w:r w:rsidRPr="002A6AF7">
        <w:rPr>
          <w:b/>
        </w:rPr>
        <w:br w:type="page"/>
      </w:r>
    </w:p>
    <w:p w14:paraId="69D42EAC" w14:textId="596D3AF8" w:rsidR="00ED2D78" w:rsidRPr="009F3360" w:rsidRDefault="00ED2D78" w:rsidP="009F3360">
      <w:pPr>
        <w:pStyle w:val="Heading1"/>
        <w:spacing w:before="120" w:after="120"/>
        <w:ind w:left="176"/>
        <w:rPr>
          <w:color w:val="365F91" w:themeColor="accent1" w:themeShade="BF"/>
          <w:lang w:val="en" w:eastAsia="en-AU"/>
        </w:rPr>
      </w:pPr>
      <w:bookmarkStart w:id="19" w:name="_Hlk46392696"/>
      <w:bookmarkStart w:id="20" w:name="_Hlk2173730"/>
      <w:r w:rsidRPr="009F3360">
        <w:rPr>
          <w:color w:val="365F91" w:themeColor="accent1" w:themeShade="BF"/>
          <w:lang w:val="en" w:eastAsia="en-AU"/>
        </w:rPr>
        <w:lastRenderedPageBreak/>
        <w:t xml:space="preserve">Page </w:t>
      </w:r>
      <w:r w:rsidR="00D10CFD" w:rsidRPr="009F3360">
        <w:rPr>
          <w:color w:val="365F91" w:themeColor="accent1" w:themeShade="BF"/>
          <w:lang w:val="en" w:eastAsia="en-AU"/>
        </w:rPr>
        <w:t>2</w:t>
      </w:r>
      <w:r w:rsidR="00707E81">
        <w:rPr>
          <w:color w:val="365F91" w:themeColor="accent1" w:themeShade="BF"/>
          <w:lang w:val="en" w:eastAsia="en-AU"/>
        </w:rPr>
        <w:t>.</w:t>
      </w:r>
      <w:r w:rsidRPr="009F3360">
        <w:rPr>
          <w:color w:val="365F91" w:themeColor="accent1" w:themeShade="BF"/>
          <w:lang w:val="en" w:eastAsia="en-AU"/>
        </w:rPr>
        <w:t xml:space="preserve"> Personal information </w:t>
      </w:r>
    </w:p>
    <w:p w14:paraId="6157A6ED" w14:textId="77777777" w:rsidR="00ED2D78" w:rsidRPr="009F3360" w:rsidRDefault="00ED2D78" w:rsidP="00417969">
      <w:pPr>
        <w:pStyle w:val="Heading2"/>
        <w:spacing w:before="120" w:after="120"/>
        <w:ind w:left="176"/>
        <w:rPr>
          <w:sz w:val="28"/>
          <w:szCs w:val="28"/>
        </w:rPr>
      </w:pPr>
      <w:r w:rsidRPr="009F3360">
        <w:rPr>
          <w:sz w:val="28"/>
          <w:szCs w:val="28"/>
        </w:rPr>
        <w:t>First name</w:t>
      </w:r>
    </w:p>
    <w:p w14:paraId="7AABB4A0"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2C17A839" w14:textId="77777777" w:rsidR="00ED2D78" w:rsidRPr="009F3360" w:rsidRDefault="00ED2D78" w:rsidP="00417969">
      <w:pPr>
        <w:pStyle w:val="Heading2"/>
        <w:spacing w:before="120" w:after="120"/>
        <w:ind w:left="176"/>
        <w:rPr>
          <w:sz w:val="28"/>
          <w:szCs w:val="28"/>
        </w:rPr>
      </w:pPr>
      <w:r w:rsidRPr="009F3360">
        <w:rPr>
          <w:sz w:val="28"/>
          <w:szCs w:val="28"/>
        </w:rPr>
        <w:t>Last name</w:t>
      </w:r>
    </w:p>
    <w:p w14:paraId="229D53BF"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1F0FC9DC" w14:textId="77777777" w:rsidR="00ED2D78" w:rsidRPr="009F3360" w:rsidRDefault="00ED2D78" w:rsidP="00417969">
      <w:pPr>
        <w:pStyle w:val="Heading2"/>
        <w:spacing w:before="120" w:after="120"/>
        <w:ind w:left="176"/>
        <w:rPr>
          <w:sz w:val="28"/>
          <w:szCs w:val="28"/>
        </w:rPr>
      </w:pPr>
      <w:r w:rsidRPr="009F3360">
        <w:rPr>
          <w:sz w:val="28"/>
          <w:szCs w:val="28"/>
        </w:rPr>
        <w:t>Email address</w:t>
      </w:r>
    </w:p>
    <w:p w14:paraId="3BBFC095" w14:textId="6A873304" w:rsidR="00ED2D78" w:rsidRPr="00D10CFD" w:rsidRDefault="00ED2D78" w:rsidP="00D10CFD">
      <w:pPr>
        <w:pStyle w:val="BodyText"/>
        <w:spacing w:before="120" w:after="120"/>
        <w:ind w:left="147" w:right="238"/>
        <w:rPr>
          <w:i/>
          <w:iCs/>
          <w:sz w:val="20"/>
          <w:szCs w:val="20"/>
        </w:rPr>
      </w:pPr>
      <w:r w:rsidRPr="00D10CFD">
        <w:rPr>
          <w:i/>
          <w:iCs/>
          <w:sz w:val="20"/>
          <w:szCs w:val="20"/>
        </w:rPr>
        <w:t>If you enter your email address</w:t>
      </w:r>
      <w:r w:rsidR="00146F5A">
        <w:rPr>
          <w:i/>
          <w:iCs/>
          <w:sz w:val="20"/>
          <w:szCs w:val="20"/>
        </w:rPr>
        <w:t>,</w:t>
      </w:r>
      <w:r w:rsidRPr="00D10CFD">
        <w:rPr>
          <w:i/>
          <w:iCs/>
          <w:sz w:val="20"/>
          <w:szCs w:val="20"/>
        </w:rPr>
        <w:t xml:space="preserve">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54F99F39" w14:textId="77777777" w:rsidR="00ED2D78" w:rsidRPr="00D10CFD" w:rsidRDefault="00ED2D78" w:rsidP="00417969">
      <w:pPr>
        <w:pStyle w:val="Heading2"/>
        <w:spacing w:before="240" w:after="120"/>
        <w:ind w:left="176"/>
      </w:pPr>
      <w:r w:rsidRPr="00D10CFD">
        <w:t>Do your views officially represent those of an organisation?</w:t>
      </w:r>
    </w:p>
    <w:p w14:paraId="075E43B9" w14:textId="77777777" w:rsidR="00ED2D78" w:rsidRPr="002A6AF7" w:rsidRDefault="00ED2D78" w:rsidP="009F3360">
      <w:pPr>
        <w:pStyle w:val="Heading2"/>
        <w:rPr>
          <w:i/>
          <w:iCs/>
          <w:sz w:val="20"/>
          <w:szCs w:val="20"/>
        </w:rPr>
      </w:pPr>
      <w:r w:rsidRPr="002A6AF7">
        <w:rPr>
          <w:i/>
          <w:iCs/>
          <w:sz w:val="20"/>
          <w:szCs w:val="20"/>
        </w:rPr>
        <w:t>(Required)</w:t>
      </w:r>
    </w:p>
    <w:p w14:paraId="4658C6E8" w14:textId="6FD2BEC7" w:rsidR="00ED2D78" w:rsidRPr="002A6AF7" w:rsidRDefault="00ED2D78" w:rsidP="00417969">
      <w:pPr>
        <w:spacing w:before="120" w:after="120"/>
        <w:ind w:left="176"/>
        <w:rPr>
          <w:i/>
          <w:color w:val="888888"/>
          <w:sz w:val="19"/>
        </w:rPr>
      </w:pPr>
      <w:r w:rsidRPr="002A6AF7">
        <w:rPr>
          <w:i/>
          <w:color w:val="888888"/>
          <w:sz w:val="19"/>
        </w:rPr>
        <w:t>Please select only one item</w:t>
      </w:r>
    </w:p>
    <w:p w14:paraId="56D37CAF" w14:textId="2D27ED99" w:rsidR="00ED2D78" w:rsidRPr="00D10CFD" w:rsidRDefault="00000000"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 xml:space="preserve">Yes, I am authorised to submit feedback on behalf of an </w:t>
      </w:r>
      <w:proofErr w:type="gramStart"/>
      <w:r w:rsidR="00ED2D78" w:rsidRPr="00D10CFD">
        <w:rPr>
          <w:sz w:val="24"/>
          <w:szCs w:val="24"/>
        </w:rPr>
        <w:t>organisation</w:t>
      </w:r>
      <w:proofErr w:type="gramEnd"/>
    </w:p>
    <w:p w14:paraId="0A632D94" w14:textId="2540B7F0" w:rsidR="00ED2D78" w:rsidRPr="00D10CFD" w:rsidRDefault="00000000"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417969">
      <w:pPr>
        <w:spacing w:before="240" w:after="12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616B16DD" w14:textId="77777777" w:rsidR="00ED2D78" w:rsidRPr="00D10CFD" w:rsidRDefault="00ED2D78" w:rsidP="00417969">
      <w:pPr>
        <w:spacing w:before="240" w:after="120"/>
        <w:ind w:left="176"/>
        <w:rPr>
          <w:sz w:val="24"/>
          <w:szCs w:val="24"/>
        </w:rPr>
      </w:pPr>
      <w:r w:rsidRPr="00D10CFD">
        <w:rPr>
          <w:sz w:val="24"/>
          <w:szCs w:val="24"/>
        </w:rPr>
        <w:t>Which of the following best describes the group you represent?</w:t>
      </w:r>
    </w:p>
    <w:p w14:paraId="459BE7A4" w14:textId="13AE8F21" w:rsidR="00ED2D78" w:rsidRPr="00913390" w:rsidRDefault="00ED2D78" w:rsidP="00417969">
      <w:pPr>
        <w:spacing w:before="120" w:after="120"/>
        <w:ind w:left="176"/>
        <w:rPr>
          <w:i/>
          <w:sz w:val="19"/>
        </w:rPr>
      </w:pPr>
      <w:r w:rsidRPr="00913390">
        <w:rPr>
          <w:i/>
          <w:sz w:val="19"/>
        </w:rPr>
        <w:t xml:space="preserve">Please select </w:t>
      </w:r>
      <w:r w:rsidR="00A63F5A">
        <w:rPr>
          <w:i/>
          <w:sz w:val="19"/>
        </w:rPr>
        <w:t>one of the options below.</w:t>
      </w:r>
    </w:p>
    <w:p w14:paraId="09124B62" w14:textId="2A1BE92B" w:rsidR="00ED2D78" w:rsidRPr="00913390" w:rsidRDefault="00000000" w:rsidP="005E5B3A">
      <w:pPr>
        <w:widowControl/>
        <w:autoSpaceDE/>
        <w:autoSpaceDN/>
        <w:spacing w:after="160" w:line="259" w:lineRule="auto"/>
        <w:ind w:left="1440"/>
        <w:contextualSpacing/>
        <w:rPr>
          <w:sz w:val="24"/>
          <w:szCs w:val="24"/>
        </w:rPr>
      </w:pPr>
      <w:sdt>
        <w:sdtPr>
          <w:rPr>
            <w:spacing w:val="-6"/>
            <w:sz w:val="24"/>
            <w:szCs w:val="24"/>
          </w:rPr>
          <w:id w:val="1947040923"/>
          <w14:checkbox>
            <w14:checked w14:val="0"/>
            <w14:checkedState w14:val="2612" w14:font="MS Gothic"/>
            <w14:uncheckedState w14:val="2610" w14:font="MS Gothic"/>
          </w14:checkbox>
        </w:sdtPr>
        <w:sdtContent>
          <w:r w:rsidR="00A63F5A">
            <w:rPr>
              <w:rFonts w:ascii="MS Gothic" w:eastAsia="MS Gothic" w:hAnsi="MS Gothic" w:hint="eastAsia"/>
              <w:spacing w:val="-6"/>
              <w:sz w:val="24"/>
              <w:szCs w:val="24"/>
            </w:rPr>
            <w:t>☐</w:t>
          </w:r>
        </w:sdtContent>
      </w:sdt>
      <w:r w:rsidR="005E5B3A" w:rsidRPr="00913390">
        <w:rPr>
          <w:spacing w:val="-6"/>
          <w:sz w:val="24"/>
          <w:szCs w:val="24"/>
        </w:rPr>
        <w:t xml:space="preserve"> </w:t>
      </w:r>
      <w:r w:rsidR="00ED2D78" w:rsidRPr="00913390">
        <w:rPr>
          <w:sz w:val="24"/>
          <w:szCs w:val="24"/>
        </w:rPr>
        <w:t>Aircraft owner/operator</w:t>
      </w:r>
    </w:p>
    <w:p w14:paraId="1DE2A90C" w14:textId="42E06D92" w:rsidR="00ED2D78" w:rsidRPr="00913390" w:rsidRDefault="00000000" w:rsidP="005E5B3A">
      <w:pPr>
        <w:widowControl/>
        <w:autoSpaceDE/>
        <w:autoSpaceDN/>
        <w:spacing w:after="160" w:line="259" w:lineRule="auto"/>
        <w:ind w:left="1440"/>
        <w:contextualSpacing/>
        <w:rPr>
          <w:sz w:val="24"/>
          <w:szCs w:val="24"/>
        </w:rPr>
      </w:pPr>
      <w:sdt>
        <w:sdtPr>
          <w:rPr>
            <w:sz w:val="24"/>
            <w:szCs w:val="24"/>
          </w:rPr>
          <w:id w:val="-437910816"/>
          <w14:checkbox>
            <w14:checked w14:val="0"/>
            <w14:checkedState w14:val="2612" w14:font="MS Gothic"/>
            <w14:uncheckedState w14:val="2610" w14:font="MS Gothic"/>
          </w14:checkbox>
        </w:sdtPr>
        <w:sdtContent>
          <w:r w:rsidR="005E5B3A" w:rsidRPr="00913390">
            <w:rPr>
              <w:rFonts w:ascii="Segoe UI Symbol" w:eastAsia="MS Gothic" w:hAnsi="Segoe UI Symbol" w:cs="Segoe UI Symbol"/>
              <w:sz w:val="24"/>
              <w:szCs w:val="24"/>
            </w:rPr>
            <w:t>☐</w:t>
          </w:r>
        </w:sdtContent>
      </w:sdt>
      <w:r w:rsidR="005E5B3A" w:rsidRPr="00913390">
        <w:rPr>
          <w:sz w:val="24"/>
          <w:szCs w:val="24"/>
        </w:rPr>
        <w:t xml:space="preserve"> </w:t>
      </w:r>
      <w:r w:rsidR="00ED2D78" w:rsidRPr="00913390">
        <w:rPr>
          <w:sz w:val="24"/>
          <w:szCs w:val="24"/>
        </w:rPr>
        <w:t>Pilot</w:t>
      </w:r>
    </w:p>
    <w:p w14:paraId="1B7BFEEA" w14:textId="679F5BC8" w:rsidR="00ED2D78" w:rsidRPr="00913390" w:rsidRDefault="00000000" w:rsidP="005E5B3A">
      <w:pPr>
        <w:widowControl/>
        <w:autoSpaceDE/>
        <w:autoSpaceDN/>
        <w:spacing w:after="160" w:line="259" w:lineRule="auto"/>
        <w:ind w:left="1440"/>
        <w:contextualSpacing/>
        <w:rPr>
          <w:sz w:val="24"/>
          <w:szCs w:val="24"/>
        </w:rPr>
      </w:pPr>
      <w:sdt>
        <w:sdtPr>
          <w:rPr>
            <w:sz w:val="24"/>
            <w:szCs w:val="24"/>
          </w:rPr>
          <w:id w:val="-1452697991"/>
          <w14:checkbox>
            <w14:checked w14:val="0"/>
            <w14:checkedState w14:val="2612" w14:font="MS Gothic"/>
            <w14:uncheckedState w14:val="2610" w14:font="MS Gothic"/>
          </w14:checkbox>
        </w:sdtPr>
        <w:sdtContent>
          <w:r w:rsidR="005E5B3A" w:rsidRPr="00913390">
            <w:rPr>
              <w:rFonts w:ascii="Segoe UI Symbol" w:eastAsia="MS Gothic" w:hAnsi="Segoe UI Symbol" w:cs="Segoe UI Symbol"/>
              <w:sz w:val="24"/>
              <w:szCs w:val="24"/>
            </w:rPr>
            <w:t>☐</w:t>
          </w:r>
        </w:sdtContent>
      </w:sdt>
      <w:r w:rsidR="005E5B3A" w:rsidRPr="00913390">
        <w:rPr>
          <w:sz w:val="24"/>
          <w:szCs w:val="24"/>
        </w:rPr>
        <w:t xml:space="preserve"> </w:t>
      </w:r>
      <w:r w:rsidR="00F66697" w:rsidRPr="00913390">
        <w:rPr>
          <w:sz w:val="24"/>
          <w:szCs w:val="24"/>
        </w:rPr>
        <w:t>Passengers travelling on small commercial</w:t>
      </w:r>
      <w:r w:rsidR="00F66697" w:rsidRPr="00913390">
        <w:rPr>
          <w:rFonts w:ascii="Segoe UI Symbol" w:eastAsia="MS Gothic" w:hAnsi="Segoe UI Symbol" w:cs="Segoe UI Symbol"/>
          <w:spacing w:val="-6"/>
          <w:sz w:val="24"/>
          <w:szCs w:val="24"/>
        </w:rPr>
        <w:t xml:space="preserve"> </w:t>
      </w:r>
      <w:r w:rsidR="00F66697" w:rsidRPr="00913390">
        <w:rPr>
          <w:sz w:val="24"/>
          <w:szCs w:val="24"/>
        </w:rPr>
        <w:t xml:space="preserve">turbine </w:t>
      </w:r>
      <w:proofErr w:type="gramStart"/>
      <w:r w:rsidR="00F66697" w:rsidRPr="00913390">
        <w:rPr>
          <w:sz w:val="24"/>
          <w:szCs w:val="24"/>
        </w:rPr>
        <w:t>aeroplanes</w:t>
      </w:r>
      <w:proofErr w:type="gramEnd"/>
    </w:p>
    <w:p w14:paraId="336F28D9" w14:textId="5C6C6F54" w:rsidR="00ED2D78" w:rsidRPr="00913390" w:rsidRDefault="00000000" w:rsidP="005E5B3A">
      <w:pPr>
        <w:widowControl/>
        <w:autoSpaceDE/>
        <w:autoSpaceDN/>
        <w:spacing w:after="160" w:line="259" w:lineRule="auto"/>
        <w:ind w:left="1440"/>
        <w:contextualSpacing/>
        <w:rPr>
          <w:sz w:val="24"/>
          <w:szCs w:val="24"/>
        </w:rPr>
      </w:pPr>
      <w:sdt>
        <w:sdtPr>
          <w:rPr>
            <w:sz w:val="24"/>
            <w:szCs w:val="24"/>
          </w:rPr>
          <w:id w:val="223572647"/>
          <w14:checkbox>
            <w14:checked w14:val="0"/>
            <w14:checkedState w14:val="2612" w14:font="MS Gothic"/>
            <w14:uncheckedState w14:val="2610" w14:font="MS Gothic"/>
          </w14:checkbox>
        </w:sdtPr>
        <w:sdtContent>
          <w:r w:rsidR="005E5B3A" w:rsidRPr="00913390">
            <w:rPr>
              <w:rFonts w:ascii="Segoe UI Symbol" w:eastAsia="MS Gothic" w:hAnsi="Segoe UI Symbol" w:cs="Segoe UI Symbol"/>
              <w:sz w:val="24"/>
              <w:szCs w:val="24"/>
            </w:rPr>
            <w:t>☐</w:t>
          </w:r>
        </w:sdtContent>
      </w:sdt>
      <w:r w:rsidR="005E5B3A" w:rsidRPr="00913390">
        <w:rPr>
          <w:sz w:val="24"/>
          <w:szCs w:val="24"/>
        </w:rPr>
        <w:t xml:space="preserve"> </w:t>
      </w:r>
      <w:r w:rsidR="00ED2D78" w:rsidRPr="00913390">
        <w:rPr>
          <w:sz w:val="24"/>
          <w:szCs w:val="24"/>
        </w:rPr>
        <w:t>Other</w:t>
      </w:r>
    </w:p>
    <w:p w14:paraId="4A7EEA6B" w14:textId="56FCB868" w:rsidR="00ED2D78" w:rsidRPr="002A6AF7" w:rsidRDefault="00ED2D78" w:rsidP="00417969">
      <w:pPr>
        <w:pStyle w:val="BodyText"/>
        <w:tabs>
          <w:tab w:val="left" w:pos="3329"/>
          <w:tab w:val="left" w:pos="3449"/>
          <w:tab w:val="left" w:pos="4499"/>
        </w:tabs>
        <w:spacing w:before="240" w:after="120"/>
        <w:ind w:left="181" w:right="2449"/>
      </w:pPr>
      <w:r w:rsidRPr="002A6AF7">
        <w:t xml:space="preserve">Please specify </w:t>
      </w:r>
      <w:r w:rsidR="00707E81">
        <w:t>‘</w:t>
      </w:r>
      <w:r w:rsidRPr="002A6AF7">
        <w:t>Other</w:t>
      </w:r>
      <w:r w:rsidR="00707E81">
        <w:t>’</w:t>
      </w:r>
      <w:r w:rsidRPr="002A6AF7">
        <w:t xml:space="preserve">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tbl>
    <w:p w14:paraId="4389C71A" w14:textId="77777777" w:rsidR="00ED2D78" w:rsidRPr="002A6AF7" w:rsidRDefault="00ED2D78" w:rsidP="00ED2D78">
      <w:pPr>
        <w:pStyle w:val="BodyText"/>
        <w:spacing w:before="40"/>
        <w:ind w:left="178"/>
      </w:pPr>
    </w:p>
    <w:bookmarkEnd w:id="19"/>
    <w:p w14:paraId="60CE259D" w14:textId="77777777" w:rsidR="00D816FC" w:rsidRPr="002A6AF7" w:rsidRDefault="00D816FC">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2290FFD9" w14:textId="3BB4E55A" w:rsidR="00ED2D78" w:rsidRPr="00D1560A" w:rsidRDefault="00ED2D78" w:rsidP="009F3360">
      <w:pPr>
        <w:pStyle w:val="Heading1"/>
        <w:spacing w:before="120" w:after="120"/>
        <w:ind w:left="119"/>
        <w:rPr>
          <w:rFonts w:eastAsia="Times New Roman"/>
          <w:bCs/>
          <w:color w:val="365F91" w:themeColor="accent1" w:themeShade="BF"/>
          <w:sz w:val="32"/>
          <w:szCs w:val="32"/>
          <w:lang w:val="en" w:eastAsia="en-AU"/>
        </w:rPr>
      </w:pPr>
      <w:bookmarkStart w:id="21" w:name="_Hlk46394012"/>
      <w:bookmarkStart w:id="22" w:name="_Hlk110603021"/>
      <w:r w:rsidRPr="00D1560A">
        <w:rPr>
          <w:rFonts w:eastAsia="Times New Roman"/>
          <w:bCs/>
          <w:color w:val="365F91" w:themeColor="accent1" w:themeShade="BF"/>
          <w:sz w:val="32"/>
          <w:szCs w:val="32"/>
          <w:lang w:val="en" w:eastAsia="en-AU"/>
        </w:rPr>
        <w:lastRenderedPageBreak/>
        <w:t xml:space="preserve">Page </w:t>
      </w:r>
      <w:r w:rsidR="00D1560A" w:rsidRPr="00D1560A">
        <w:rPr>
          <w:rFonts w:eastAsia="Times New Roman"/>
          <w:bCs/>
          <w:color w:val="365F91" w:themeColor="accent1" w:themeShade="BF"/>
          <w:sz w:val="32"/>
          <w:szCs w:val="32"/>
          <w:lang w:val="en" w:eastAsia="en-AU"/>
        </w:rPr>
        <w:t>3</w:t>
      </w:r>
      <w:r w:rsidR="00707E81">
        <w:rPr>
          <w:rFonts w:eastAsia="Times New Roman"/>
          <w:bCs/>
          <w:color w:val="365F91" w:themeColor="accent1" w:themeShade="BF"/>
          <w:sz w:val="32"/>
          <w:szCs w:val="32"/>
          <w:lang w:val="en" w:eastAsia="en-AU"/>
        </w:rPr>
        <w:t>.</w:t>
      </w:r>
      <w:r w:rsidRPr="00D1560A">
        <w:rPr>
          <w:rFonts w:eastAsia="Times New Roman"/>
          <w:bCs/>
          <w:color w:val="365F91" w:themeColor="accent1" w:themeShade="BF"/>
          <w:sz w:val="32"/>
          <w:szCs w:val="32"/>
          <w:lang w:val="en" w:eastAsia="en-AU"/>
        </w:rPr>
        <w:t xml:space="preserve"> Consent to publish </w:t>
      </w:r>
      <w:r w:rsidR="009C236B">
        <w:rPr>
          <w:rFonts w:eastAsia="Times New Roman"/>
          <w:bCs/>
          <w:color w:val="365F91" w:themeColor="accent1" w:themeShade="BF"/>
          <w:sz w:val="32"/>
          <w:szCs w:val="32"/>
          <w:lang w:val="en" w:eastAsia="en-AU"/>
        </w:rPr>
        <w:t xml:space="preserve">your </w:t>
      </w:r>
      <w:proofErr w:type="gramStart"/>
      <w:r w:rsidRPr="00D1560A">
        <w:rPr>
          <w:rFonts w:eastAsia="Times New Roman"/>
          <w:bCs/>
          <w:color w:val="365F91" w:themeColor="accent1" w:themeShade="BF"/>
          <w:sz w:val="32"/>
          <w:szCs w:val="32"/>
          <w:lang w:val="en" w:eastAsia="en-AU"/>
        </w:rPr>
        <w:t>submission</w:t>
      </w:r>
      <w:bookmarkStart w:id="23" w:name="_Hlk16072089"/>
      <w:proofErr w:type="gramEnd"/>
    </w:p>
    <w:p w14:paraId="433D65C6" w14:textId="267586B5" w:rsidR="00ED2D78" w:rsidRPr="00D1560A" w:rsidRDefault="005E4E3D" w:rsidP="00ED2D78">
      <w:pPr>
        <w:pStyle w:val="BodyText"/>
        <w:spacing w:before="297" w:line="333" w:lineRule="auto"/>
        <w:ind w:left="118" w:right="386"/>
        <w:rPr>
          <w:sz w:val="22"/>
          <w:szCs w:val="22"/>
        </w:rPr>
      </w:pPr>
      <w:bookmarkStart w:id="24" w:name="_Hlk46393757"/>
      <w:bookmarkEnd w:id="21"/>
      <w:bookmarkEnd w:id="23"/>
      <w:r>
        <w:rPr>
          <w:sz w:val="22"/>
          <w:szCs w:val="22"/>
        </w:rPr>
        <w:t>T</w:t>
      </w:r>
      <w:r w:rsidR="00ED2D78"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41260C00" w14:textId="77777777" w:rsidR="00ED2D78" w:rsidRPr="00D1560A" w:rsidRDefault="00ED2D78" w:rsidP="00417969">
      <w:pPr>
        <w:pStyle w:val="BodyText"/>
        <w:spacing w:before="120" w:after="120"/>
        <w:ind w:left="119"/>
        <w:rPr>
          <w:sz w:val="22"/>
          <w:szCs w:val="22"/>
        </w:rPr>
      </w:pPr>
      <w:r w:rsidRPr="00D1560A">
        <w:rPr>
          <w:sz w:val="22"/>
          <w:szCs w:val="22"/>
        </w:rPr>
        <w:t>Where you consent to publication, we will include:</w:t>
      </w:r>
    </w:p>
    <w:p w14:paraId="3FB6F454" w14:textId="5FB37D7F"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your last </w:t>
      </w:r>
      <w:r w:rsidR="003C7E66" w:rsidRPr="00751BDA">
        <w:rPr>
          <w:b/>
          <w:bCs/>
          <w:color w:val="000000"/>
          <w:sz w:val="24"/>
          <w:szCs w:val="24"/>
        </w:rPr>
        <w:t>name</w:t>
      </w:r>
      <w:r w:rsidR="003C7E66" w:rsidRPr="00751BDA">
        <w:rPr>
          <w:color w:val="000000"/>
          <w:sz w:val="24"/>
          <w:szCs w:val="24"/>
        </w:rPr>
        <w:t xml:space="preserve"> if</w:t>
      </w:r>
      <w:r w:rsidRPr="00751BDA">
        <w:rPr>
          <w:color w:val="000000"/>
          <w:sz w:val="24"/>
          <w:szCs w:val="24"/>
        </w:rPr>
        <w:t xml:space="preserve"> the submission is made by you as an individual</w:t>
      </w:r>
    </w:p>
    <w:p w14:paraId="68C8164D" w14:textId="77777777"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 xml:space="preserve">on whose behalf the submission has been </w:t>
      </w:r>
      <w:proofErr w:type="gramStart"/>
      <w:r w:rsidRPr="00751BDA">
        <w:rPr>
          <w:color w:val="000000"/>
          <w:sz w:val="24"/>
          <w:szCs w:val="24"/>
        </w:rPr>
        <w:t>made</w:t>
      </w:r>
      <w:proofErr w:type="gramEnd"/>
    </w:p>
    <w:p w14:paraId="5F0C755E" w14:textId="77777777"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C42941A" w14:textId="07B95C99" w:rsidR="00ED2D78" w:rsidRPr="00D1560A" w:rsidRDefault="00ED2D78" w:rsidP="00417969">
      <w:pPr>
        <w:pStyle w:val="BodyText"/>
        <w:spacing w:before="120" w:after="120"/>
        <w:ind w:left="119" w:right="1015"/>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w:t>
      </w:r>
      <w:proofErr w:type="gramStart"/>
      <w:r w:rsidRPr="00D1560A">
        <w:rPr>
          <w:sz w:val="22"/>
          <w:szCs w:val="22"/>
        </w:rPr>
        <w:t>response</w:t>
      </w:r>
      <w:proofErr w:type="gramEnd"/>
    </w:p>
    <w:p w14:paraId="2026AEB1" w14:textId="77777777" w:rsidR="00ED2D78" w:rsidRPr="00417969" w:rsidRDefault="00ED2D78" w:rsidP="00694C52">
      <w:pPr>
        <w:spacing w:before="480" w:after="120"/>
        <w:ind w:left="119"/>
        <w:rPr>
          <w:sz w:val="28"/>
          <w:szCs w:val="28"/>
        </w:rPr>
      </w:pPr>
      <w:bookmarkStart w:id="25" w:name="_Hlk46393777"/>
      <w:bookmarkEnd w:id="24"/>
      <w:r w:rsidRPr="00417969">
        <w:rPr>
          <w:sz w:val="28"/>
          <w:szCs w:val="28"/>
        </w:rPr>
        <w:t>Do you give permission for your response to be published?</w:t>
      </w:r>
    </w:p>
    <w:p w14:paraId="0708794C" w14:textId="77777777" w:rsidR="00ED2D78" w:rsidRPr="00D1560A" w:rsidRDefault="00ED2D78" w:rsidP="00B64D69">
      <w:pPr>
        <w:spacing w:before="120" w:after="120"/>
        <w:ind w:left="119"/>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7F12DC" w:rsidRDefault="00000000"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Content>
          <w:r w:rsidR="00D816FC" w:rsidRPr="007F12DC">
            <w:rPr>
              <w:rFonts w:ascii="Segoe UI Symbol" w:eastAsia="MS Gothic" w:hAnsi="Segoe UI Symbol" w:cs="Segoe UI Symbol"/>
              <w:spacing w:val="-6"/>
              <w:sz w:val="28"/>
              <w:szCs w:val="28"/>
            </w:rPr>
            <w:t>☐</w:t>
          </w:r>
        </w:sdtContent>
      </w:sdt>
      <w:r w:rsidR="00ED2D78" w:rsidRPr="007F12DC">
        <w:rPr>
          <w:spacing w:val="-6"/>
          <w:sz w:val="28"/>
          <w:szCs w:val="28"/>
        </w:rPr>
        <w:t xml:space="preserve"> </w:t>
      </w:r>
      <w:r w:rsidR="00ED2D78" w:rsidRPr="007F12DC">
        <w:rPr>
          <w:sz w:val="28"/>
          <w:szCs w:val="28"/>
        </w:rPr>
        <w:t>Yes - I give permission for my response/submission to be</w:t>
      </w:r>
      <w:r w:rsidR="00ED2D78" w:rsidRPr="007F12DC">
        <w:rPr>
          <w:spacing w:val="-18"/>
          <w:sz w:val="28"/>
          <w:szCs w:val="28"/>
        </w:rPr>
        <w:t xml:space="preserve"> </w:t>
      </w:r>
      <w:r w:rsidR="00ED2D78" w:rsidRPr="007F12DC">
        <w:rPr>
          <w:sz w:val="28"/>
          <w:szCs w:val="28"/>
        </w:rPr>
        <w:t>published.</w:t>
      </w:r>
    </w:p>
    <w:p w14:paraId="288BAC3D" w14:textId="2C3B1427" w:rsidR="00ED2D78" w:rsidRPr="007F12DC" w:rsidRDefault="00000000"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Content>
          <w:r w:rsidR="00D816FC" w:rsidRPr="007F12DC">
            <w:rPr>
              <w:rFonts w:ascii="Segoe UI Symbol" w:eastAsia="MS Gothic" w:hAnsi="Segoe UI Symbol" w:cs="Segoe UI Symbol"/>
              <w:sz w:val="28"/>
              <w:szCs w:val="28"/>
            </w:rPr>
            <w:t>☐</w:t>
          </w:r>
        </w:sdtContent>
      </w:sdt>
      <w:r w:rsidR="00D816FC" w:rsidRPr="007F12DC">
        <w:rPr>
          <w:sz w:val="28"/>
          <w:szCs w:val="28"/>
        </w:rPr>
        <w:t xml:space="preserve"> </w:t>
      </w:r>
      <w:r w:rsidR="00ED2D78" w:rsidRPr="007F12DC">
        <w:rPr>
          <w:sz w:val="28"/>
          <w:szCs w:val="28"/>
        </w:rPr>
        <w:t>No - I would like my response/submission to remain confidential but understand that de-identified aggregate data may be published.</w:t>
      </w:r>
    </w:p>
    <w:p w14:paraId="7D3EC55A" w14:textId="3B92DB76" w:rsidR="00ED2D78" w:rsidRPr="007F12DC" w:rsidRDefault="00000000" w:rsidP="00694C52">
      <w:pPr>
        <w:pStyle w:val="BodyText"/>
        <w:spacing w:before="28" w:after="120"/>
        <w:ind w:left="357"/>
        <w:rPr>
          <w:sz w:val="28"/>
          <w:szCs w:val="28"/>
        </w:rPr>
      </w:pPr>
      <w:sdt>
        <w:sdtPr>
          <w:rPr>
            <w:spacing w:val="-6"/>
            <w:sz w:val="28"/>
            <w:szCs w:val="28"/>
          </w:rPr>
          <w:id w:val="-2018216768"/>
          <w14:checkbox>
            <w14:checked w14:val="0"/>
            <w14:checkedState w14:val="2612" w14:font="MS Gothic"/>
            <w14:uncheckedState w14:val="2610" w14:font="MS Gothic"/>
          </w14:checkbox>
        </w:sdtPr>
        <w:sdtContent>
          <w:r w:rsidR="00694C52" w:rsidRPr="007F12DC">
            <w:rPr>
              <w:rFonts w:ascii="MS Gothic" w:eastAsia="MS Gothic" w:hAnsi="MS Gothic" w:hint="eastAsia"/>
              <w:spacing w:val="-6"/>
              <w:sz w:val="28"/>
              <w:szCs w:val="28"/>
            </w:rPr>
            <w:t>☐</w:t>
          </w:r>
        </w:sdtContent>
      </w:sdt>
      <w:r w:rsidR="00ED2D78" w:rsidRPr="007F12DC">
        <w:rPr>
          <w:spacing w:val="-6"/>
          <w:sz w:val="28"/>
          <w:szCs w:val="28"/>
        </w:rPr>
        <w:t xml:space="preserve"> </w:t>
      </w:r>
      <w:r w:rsidR="00ED2D78" w:rsidRPr="007F12DC">
        <w:rPr>
          <w:sz w:val="28"/>
          <w:szCs w:val="28"/>
        </w:rPr>
        <w:t>I am a CASA</w:t>
      </w:r>
      <w:r w:rsidR="00ED2D78" w:rsidRPr="007F12DC">
        <w:rPr>
          <w:spacing w:val="-14"/>
          <w:sz w:val="28"/>
          <w:szCs w:val="28"/>
        </w:rPr>
        <w:t xml:space="preserve"> </w:t>
      </w:r>
      <w:r w:rsidR="00ED2D78" w:rsidRPr="007F12DC">
        <w:rPr>
          <w:sz w:val="28"/>
          <w:szCs w:val="28"/>
        </w:rPr>
        <w:t>officer.</w:t>
      </w:r>
      <w:bookmarkEnd w:id="25"/>
    </w:p>
    <w:p w14:paraId="46AA804C" w14:textId="26211ECF" w:rsidR="00694C52" w:rsidRPr="002A6AF7" w:rsidRDefault="00694C52" w:rsidP="00694C52">
      <w:pPr>
        <w:spacing w:before="360" w:after="120" w:line="334" w:lineRule="auto"/>
        <w:ind w:left="119" w:right="136"/>
        <w:rPr>
          <w:sz w:val="28"/>
          <w:szCs w:val="28"/>
        </w:rPr>
      </w:pPr>
      <w:bookmarkStart w:id="26" w:name="_Hlk79580265"/>
      <w:bookmarkStart w:id="27" w:name="_Hlk110604226"/>
      <w:r w:rsidRPr="00D1560A">
        <w:t xml:space="preserve">Information about how we consult and how to make a confidential submission is available on </w:t>
      </w:r>
      <w:r>
        <w:t>o</w:t>
      </w:r>
      <w:r w:rsidR="001F17EE">
        <w:t>ur</w:t>
      </w:r>
      <w:r w:rsidRPr="00DC127A">
        <w:rPr>
          <w:rFonts w:eastAsia="Times New Roman"/>
          <w:color w:val="000000"/>
          <w:sz w:val="24"/>
          <w:szCs w:val="24"/>
          <w:lang w:val="en" w:eastAsia="en-AU"/>
        </w:rPr>
        <w:t xml:space="preserve"> </w:t>
      </w:r>
      <w:hyperlink r:id="rId10" w:tgtFrame="_blank" w:history="1">
        <w:r w:rsidR="00D83381">
          <w:rPr>
            <w:rStyle w:val="Hyperlink"/>
            <w:bCs/>
            <w:sz w:val="24"/>
            <w:szCs w:val="24"/>
          </w:rPr>
          <w:t>website</w:t>
        </w:r>
      </w:hyperlink>
      <w:r w:rsidRPr="00D1560A">
        <w:rPr>
          <w:b/>
          <w:color w:val="552200"/>
        </w:rPr>
        <w:t xml:space="preserve"> </w:t>
      </w:r>
      <w:r w:rsidRPr="00C65888">
        <w:rPr>
          <w:bCs/>
          <w:color w:val="552200"/>
        </w:rPr>
        <w:t>&lt;</w:t>
      </w:r>
      <w:r w:rsidRPr="00C65888">
        <w:rPr>
          <w:bCs/>
        </w:rPr>
        <w:t>h</w:t>
      </w:r>
      <w:r w:rsidRPr="00C65888">
        <w:t>ttps://www.casa.gov.au/rules/changing-rules/consultation-industry-and-public</w:t>
      </w:r>
      <w:r>
        <w:t>&gt;</w:t>
      </w:r>
      <w:r w:rsidRPr="00D1560A">
        <w:t>.</w:t>
      </w:r>
      <w:bookmarkEnd w:id="26"/>
    </w:p>
    <w:bookmarkEnd w:id="22"/>
    <w:bookmarkEnd w:id="27"/>
    <w:p w14:paraId="6C25F64B" w14:textId="77777777" w:rsidR="00ED2D78" w:rsidRPr="002A6AF7" w:rsidRDefault="00ED2D78" w:rsidP="00ED2D78">
      <w:pPr>
        <w:rPr>
          <w:sz w:val="33"/>
          <w:szCs w:val="33"/>
        </w:rPr>
      </w:pPr>
      <w:r w:rsidRPr="002A6AF7">
        <w:br w:type="page"/>
      </w:r>
    </w:p>
    <w:bookmarkEnd w:id="20"/>
    <w:p w14:paraId="5B756117" w14:textId="56ADCD96" w:rsidR="00ED2D78" w:rsidRPr="002A6AF7" w:rsidRDefault="00ED2D78" w:rsidP="00285CDF">
      <w:pPr>
        <w:pStyle w:val="Heading1"/>
        <w:spacing w:before="120" w:after="240"/>
        <w:ind w:left="0"/>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 xml:space="preserve">Page </w:t>
      </w:r>
      <w:r w:rsidR="003B6AE2">
        <w:rPr>
          <w:rFonts w:eastAsia="Times New Roman"/>
          <w:bCs/>
          <w:color w:val="365F91" w:themeColor="accent1" w:themeShade="BF"/>
          <w:sz w:val="32"/>
          <w:szCs w:val="32"/>
          <w:lang w:val="en" w:eastAsia="en-AU"/>
        </w:rPr>
        <w:t>4</w:t>
      </w:r>
      <w:r w:rsidR="00285CDF">
        <w:rPr>
          <w:rFonts w:eastAsia="Times New Roman"/>
          <w:bCs/>
          <w:color w:val="365F91" w:themeColor="accent1" w:themeShade="BF"/>
          <w:sz w:val="32"/>
          <w:szCs w:val="32"/>
          <w:lang w:val="en" w:eastAsia="en-AU"/>
        </w:rPr>
        <w:t>.</w:t>
      </w:r>
      <w:r w:rsidRPr="002A6AF7">
        <w:rPr>
          <w:rFonts w:eastAsia="Times New Roman"/>
          <w:bCs/>
          <w:color w:val="365F91" w:themeColor="accent1" w:themeShade="BF"/>
          <w:sz w:val="32"/>
          <w:szCs w:val="32"/>
          <w:lang w:val="en" w:eastAsia="en-AU"/>
        </w:rPr>
        <w:t xml:space="preserve"> </w:t>
      </w:r>
      <w:r w:rsidR="00586AB6">
        <w:rPr>
          <w:rFonts w:eastAsia="Times New Roman"/>
          <w:bCs/>
          <w:color w:val="365F91" w:themeColor="accent1" w:themeShade="BF"/>
          <w:sz w:val="32"/>
          <w:szCs w:val="32"/>
          <w:lang w:val="en" w:eastAsia="en-AU"/>
        </w:rPr>
        <w:t>Aeroplane TAWS rules</w:t>
      </w:r>
      <w:r w:rsidRPr="002A6AF7">
        <w:rPr>
          <w:rFonts w:eastAsia="Times New Roman"/>
          <w:bCs/>
          <w:color w:val="365F91" w:themeColor="accent1" w:themeShade="BF"/>
          <w:sz w:val="32"/>
          <w:szCs w:val="32"/>
          <w:lang w:val="en" w:eastAsia="en-AU"/>
        </w:rPr>
        <w:t xml:space="preserve"> </w:t>
      </w:r>
    </w:p>
    <w:p w14:paraId="2378A879" w14:textId="77777777" w:rsidR="00BD50A4" w:rsidRPr="00EF3E5F" w:rsidRDefault="00BD50A4" w:rsidP="007D19F7">
      <w:pPr>
        <w:spacing w:before="86" w:line="242" w:lineRule="auto"/>
        <w:ind w:right="439"/>
        <w:rPr>
          <w:b/>
          <w:bCs/>
          <w:sz w:val="28"/>
          <w:szCs w:val="28"/>
        </w:rPr>
      </w:pPr>
      <w:r w:rsidRPr="00EF3E5F">
        <w:rPr>
          <w:b/>
          <w:bCs/>
          <w:sz w:val="28"/>
          <w:szCs w:val="28"/>
        </w:rPr>
        <w:t>Policy proposal</w:t>
      </w:r>
    </w:p>
    <w:p w14:paraId="264D3728" w14:textId="77777777" w:rsidR="004E2026" w:rsidRPr="00F11E15" w:rsidRDefault="004E2026" w:rsidP="004E2026">
      <w:pPr>
        <w:spacing w:before="86"/>
        <w:ind w:right="439"/>
        <w:rPr>
          <w:rFonts w:ascii="Calibri" w:eastAsiaTheme="minorHAnsi" w:hAnsi="Calibri" w:cs="Calibri"/>
        </w:rPr>
      </w:pPr>
      <w:r w:rsidRPr="00F11E15">
        <w:t>This policy proposal applies to turbine-engine aeroplanes, with a maximum take-off weight of 5700kg or less, conducting Australian air transport operations that are:</w:t>
      </w:r>
    </w:p>
    <w:p w14:paraId="32C3C4D7" w14:textId="77777777" w:rsidR="00F11E15" w:rsidRDefault="00F11E15" w:rsidP="00F11E15">
      <w:pPr>
        <w:pStyle w:val="ListParagraph"/>
        <w:widowControl/>
        <w:numPr>
          <w:ilvl w:val="0"/>
          <w:numId w:val="51"/>
        </w:numPr>
        <w:autoSpaceDE/>
        <w:spacing w:before="86"/>
        <w:ind w:right="439"/>
        <w:rPr>
          <w:rFonts w:eastAsia="Times New Roman"/>
        </w:rPr>
      </w:pPr>
      <w:bookmarkStart w:id="28" w:name="_Hlk146179767"/>
      <w:r>
        <w:rPr>
          <w:rFonts w:eastAsia="Times New Roman"/>
        </w:rPr>
        <w:t xml:space="preserve">passenger transport operations or medical transport operations </w:t>
      </w:r>
    </w:p>
    <w:p w14:paraId="1B633444" w14:textId="77777777" w:rsidR="00F11E15" w:rsidRDefault="00F11E15" w:rsidP="00F11E15">
      <w:pPr>
        <w:spacing w:before="86"/>
        <w:ind w:left="720" w:right="439"/>
        <w:rPr>
          <w:rFonts w:eastAsia="Times New Roman"/>
        </w:rPr>
      </w:pPr>
      <w:r>
        <w:rPr>
          <w:rFonts w:eastAsia="Times New Roman"/>
        </w:rPr>
        <w:t>and</w:t>
      </w:r>
    </w:p>
    <w:p w14:paraId="47D8C51B" w14:textId="41B21258" w:rsidR="00F11E15" w:rsidRDefault="00F11E15" w:rsidP="00F11E15">
      <w:pPr>
        <w:pStyle w:val="ListParagraph"/>
        <w:widowControl/>
        <w:numPr>
          <w:ilvl w:val="0"/>
          <w:numId w:val="51"/>
        </w:numPr>
        <w:autoSpaceDE/>
        <w:spacing w:before="86"/>
        <w:ind w:right="439"/>
        <w:rPr>
          <w:rFonts w:eastAsia="Times New Roman"/>
        </w:rPr>
      </w:pPr>
      <w:r>
        <w:rPr>
          <w:rFonts w:eastAsia="Times New Roman"/>
        </w:rPr>
        <w:t>conducting an IFR flight or VFR flight at night</w:t>
      </w:r>
      <w:r w:rsidR="00AD636D">
        <w:rPr>
          <w:rFonts w:eastAsia="Times New Roman"/>
        </w:rPr>
        <w:t>, but also VFR flights by day if operating under Subpart 121.Z and not using EX97/22</w:t>
      </w:r>
    </w:p>
    <w:p w14:paraId="620E83AF" w14:textId="77777777" w:rsidR="00F11E15" w:rsidRDefault="00F11E15" w:rsidP="00F11E15">
      <w:pPr>
        <w:spacing w:before="86"/>
        <w:ind w:left="720" w:right="439"/>
        <w:rPr>
          <w:rFonts w:eastAsia="Times New Roman"/>
        </w:rPr>
      </w:pPr>
      <w:r>
        <w:rPr>
          <w:rFonts w:eastAsia="Times New Roman"/>
        </w:rPr>
        <w:t>and</w:t>
      </w:r>
    </w:p>
    <w:p w14:paraId="61DEB979" w14:textId="77777777" w:rsidR="00F11E15" w:rsidRDefault="00F11E15" w:rsidP="00F11E15">
      <w:pPr>
        <w:pStyle w:val="ListParagraph"/>
        <w:widowControl/>
        <w:numPr>
          <w:ilvl w:val="0"/>
          <w:numId w:val="51"/>
        </w:numPr>
        <w:autoSpaceDE/>
        <w:spacing w:before="86"/>
        <w:ind w:right="439"/>
        <w:rPr>
          <w:rFonts w:eastAsia="Times New Roman"/>
        </w:rPr>
      </w:pPr>
      <w:r>
        <w:rPr>
          <w:rFonts w:eastAsia="Times New Roman"/>
        </w:rPr>
        <w:t>carrying 10 or more passengers or have a maximum operational passenger seat configuration (MOPSC) of at least 10 seats, but not more than 13 seats.</w:t>
      </w:r>
    </w:p>
    <w:bookmarkEnd w:id="28"/>
    <w:p w14:paraId="1972780A" w14:textId="77777777" w:rsidR="00AF72ED" w:rsidRDefault="004E2026" w:rsidP="004E2026">
      <w:pPr>
        <w:spacing w:before="86" w:line="242" w:lineRule="auto"/>
        <w:ind w:right="439"/>
      </w:pPr>
      <w:r w:rsidRPr="00F11E15">
        <w:t>It is proposed the TAWS fitment requirements for these aeroplane</w:t>
      </w:r>
      <w:r w:rsidR="00B724D0" w:rsidRPr="00F11E15">
        <w:t>s</w:t>
      </w:r>
      <w:r w:rsidRPr="00F11E15">
        <w:t xml:space="preserve"> be changed from only allowing TAWS-Class A to allow either TAWS-Class A or TAWS-Class B+. </w:t>
      </w:r>
    </w:p>
    <w:p w14:paraId="3497B79C" w14:textId="52EE424D" w:rsidR="00ED2D78" w:rsidRDefault="00E97395" w:rsidP="004E2026">
      <w:pPr>
        <w:spacing w:before="86" w:line="242" w:lineRule="auto"/>
        <w:ind w:right="439"/>
      </w:pPr>
      <w:r>
        <w:t>Please refer to the Summary of Proposed Change document that outlines the differences between the old CAO 20.18 TAWS-B+ system standard and the new proposed TAWS-Class B+.</w:t>
      </w:r>
    </w:p>
    <w:p w14:paraId="41221B8D" w14:textId="34990A2E" w:rsidR="00D5577E" w:rsidRPr="00F11E15" w:rsidRDefault="00D5577E" w:rsidP="004E2026">
      <w:pPr>
        <w:spacing w:before="86" w:line="242" w:lineRule="auto"/>
        <w:ind w:right="439"/>
      </w:pPr>
      <w:r>
        <w:t xml:space="preserve">A TAWS-Class B+ is a </w:t>
      </w:r>
      <w:r w:rsidRPr="00D5577E">
        <w:t>TAWS B that is equipped with a visual terrain display that provides the terrain-related information outlined in section 3.5 of Appendix 1 of TSO-C151c for a terrain display</w:t>
      </w:r>
      <w:r>
        <w:t>.</w:t>
      </w:r>
    </w:p>
    <w:p w14:paraId="1F15D471" w14:textId="77777777" w:rsidR="00C4687F" w:rsidRPr="00F11E15" w:rsidRDefault="00C4687F" w:rsidP="00C4687F">
      <w:pPr>
        <w:spacing w:before="120" w:after="120"/>
        <w:rPr>
          <w:b/>
          <w:bCs/>
          <w:sz w:val="24"/>
          <w:szCs w:val="24"/>
          <w:lang w:val="en-AU"/>
        </w:rPr>
      </w:pPr>
      <w:r w:rsidRPr="00F11E15">
        <w:rPr>
          <w:b/>
          <w:bCs/>
          <w:sz w:val="24"/>
          <w:szCs w:val="24"/>
          <w:lang w:val="en-AU"/>
        </w:rPr>
        <w:t xml:space="preserve">Policy </w:t>
      </w:r>
      <w:proofErr w:type="gramStart"/>
      <w:r w:rsidRPr="00F11E15">
        <w:rPr>
          <w:b/>
          <w:bCs/>
          <w:sz w:val="24"/>
          <w:szCs w:val="24"/>
          <w:lang w:val="en-AU"/>
        </w:rPr>
        <w:t>aim</w:t>
      </w:r>
      <w:proofErr w:type="gramEnd"/>
    </w:p>
    <w:p w14:paraId="2383ADF2" w14:textId="7F8F4CF0" w:rsidR="00C4687F" w:rsidRDefault="00EF3E5F" w:rsidP="00C4687F">
      <w:pPr>
        <w:spacing w:before="120" w:after="120"/>
        <w:rPr>
          <w:lang w:val="en" w:eastAsia="en-AU"/>
        </w:rPr>
      </w:pPr>
      <w:r w:rsidRPr="00F11E15">
        <w:rPr>
          <w:lang w:val="en" w:eastAsia="en-AU"/>
        </w:rPr>
        <w:t>To enable an appropriate level of assurance that these Australian air transport operations will be conducted at an acceptable level of aviation safety.</w:t>
      </w:r>
    </w:p>
    <w:p w14:paraId="5ED8E0AE" w14:textId="72B4FEC5" w:rsidR="00285CDF" w:rsidRPr="00FE509B" w:rsidRDefault="00285CDF" w:rsidP="003B6AE2">
      <w:pPr>
        <w:spacing w:before="240" w:after="120"/>
        <w:rPr>
          <w:b/>
          <w:bCs/>
          <w:color w:val="365F91" w:themeColor="accent1" w:themeShade="BF"/>
          <w:sz w:val="24"/>
          <w:szCs w:val="24"/>
        </w:rPr>
      </w:pPr>
      <w:r w:rsidRPr="003B6AE2">
        <w:rPr>
          <w:color w:val="365F91" w:themeColor="accent1" w:themeShade="BF"/>
          <w:sz w:val="24"/>
          <w:szCs w:val="24"/>
        </w:rPr>
        <w:t xml:space="preserve">Fact </w:t>
      </w:r>
      <w:r w:rsidR="009C0BAB">
        <w:rPr>
          <w:color w:val="365F91" w:themeColor="accent1" w:themeShade="BF"/>
          <w:sz w:val="24"/>
          <w:szCs w:val="24"/>
        </w:rPr>
        <w:t>b</w:t>
      </w:r>
      <w:r w:rsidRPr="003B6AE2">
        <w:rPr>
          <w:color w:val="365F91" w:themeColor="accent1" w:themeShade="BF"/>
          <w:sz w:val="24"/>
          <w:szCs w:val="24"/>
        </w:rPr>
        <w:t>ank - The proposed amendments to the rule set – principal changes</w:t>
      </w:r>
    </w:p>
    <w:tbl>
      <w:tblPr>
        <w:tblStyle w:val="TableGrid"/>
        <w:tblW w:w="0" w:type="auto"/>
        <w:tblLook w:val="04A0" w:firstRow="1" w:lastRow="0" w:firstColumn="1" w:lastColumn="0" w:noHBand="0" w:noVBand="1"/>
      </w:tblPr>
      <w:tblGrid>
        <w:gridCol w:w="9632"/>
      </w:tblGrid>
      <w:tr w:rsidR="00285CDF" w14:paraId="7E26DD17" w14:textId="77777777" w:rsidTr="00285CDF">
        <w:tc>
          <w:tcPr>
            <w:tcW w:w="9632" w:type="dxa"/>
          </w:tcPr>
          <w:p w14:paraId="338E3EB5" w14:textId="2A5CE508" w:rsidR="00285CDF" w:rsidRPr="00FE509B" w:rsidRDefault="00285CDF" w:rsidP="00285CDF">
            <w:pPr>
              <w:spacing w:before="120" w:after="120"/>
              <w:rPr>
                <w:b/>
                <w:bCs/>
                <w:sz w:val="20"/>
                <w:szCs w:val="20"/>
              </w:rPr>
            </w:pPr>
            <w:r w:rsidRPr="00FE509B">
              <w:rPr>
                <w:b/>
                <w:bCs/>
                <w:sz w:val="20"/>
                <w:szCs w:val="20"/>
              </w:rPr>
              <w:t xml:space="preserve">CASA EX85/21 </w:t>
            </w:r>
            <w:r w:rsidR="00D932B7">
              <w:rPr>
                <w:b/>
                <w:bCs/>
                <w:sz w:val="20"/>
                <w:szCs w:val="20"/>
              </w:rPr>
              <w:t xml:space="preserve">– </w:t>
            </w:r>
            <w:r w:rsidR="00D932B7" w:rsidRPr="00D932B7">
              <w:rPr>
                <w:b/>
                <w:bCs/>
                <w:sz w:val="20"/>
                <w:szCs w:val="20"/>
              </w:rPr>
              <w:t xml:space="preserve">Part 135, Subpart </w:t>
            </w:r>
            <w:proofErr w:type="gramStart"/>
            <w:r w:rsidR="00D932B7" w:rsidRPr="00D932B7">
              <w:rPr>
                <w:b/>
                <w:bCs/>
                <w:sz w:val="20"/>
                <w:szCs w:val="20"/>
              </w:rPr>
              <w:t>121.Z</w:t>
            </w:r>
            <w:proofErr w:type="gramEnd"/>
            <w:r w:rsidR="00D932B7" w:rsidRPr="00D932B7">
              <w:rPr>
                <w:b/>
                <w:bCs/>
                <w:sz w:val="20"/>
                <w:szCs w:val="20"/>
              </w:rPr>
              <w:t xml:space="preserve"> and Part 91 of CASR – Supplementary Exemptions and Directions Instrument 2021</w:t>
            </w:r>
          </w:p>
          <w:p w14:paraId="73088669" w14:textId="0C4319BF" w:rsidR="00285CDF" w:rsidRPr="009C0BAB" w:rsidRDefault="0021650C" w:rsidP="00285CDF">
            <w:pPr>
              <w:spacing w:before="120" w:after="120"/>
              <w:rPr>
                <w:sz w:val="20"/>
                <w:szCs w:val="20"/>
              </w:rPr>
            </w:pPr>
            <w:r>
              <w:rPr>
                <w:sz w:val="20"/>
                <w:szCs w:val="20"/>
              </w:rPr>
              <w:t>A</w:t>
            </w:r>
            <w:r w:rsidR="00285CDF" w:rsidRPr="00FE509B">
              <w:rPr>
                <w:sz w:val="20"/>
                <w:szCs w:val="20"/>
              </w:rPr>
              <w:t xml:space="preserve">mend Section 23 of CASA EX85/21 to permit fitment of either a TAWS A or a TAWS B that is equipped with a visual terrain display that provides the terrain-related information outlined in section 3.5 of Appendix 1 of TSO-C151c for a terrain display (proposed to be called TAWS-Class B+) </w:t>
            </w:r>
            <w:r>
              <w:rPr>
                <w:sz w:val="20"/>
                <w:szCs w:val="20"/>
              </w:rPr>
              <w:t xml:space="preserve">by </w:t>
            </w:r>
            <w:r w:rsidR="00285CDF" w:rsidRPr="00FE509B">
              <w:rPr>
                <w:sz w:val="20"/>
                <w:szCs w:val="20"/>
              </w:rPr>
              <w:t>2 December 2023.</w:t>
            </w:r>
          </w:p>
          <w:p w14:paraId="29195020" w14:textId="5C0E974B" w:rsidR="00285CDF" w:rsidRPr="00FE509B" w:rsidRDefault="00285CDF" w:rsidP="00285CDF">
            <w:pPr>
              <w:spacing w:before="120" w:after="120"/>
              <w:rPr>
                <w:b/>
                <w:bCs/>
                <w:sz w:val="20"/>
                <w:szCs w:val="20"/>
              </w:rPr>
            </w:pPr>
            <w:r w:rsidRPr="00FE509B">
              <w:rPr>
                <w:b/>
                <w:bCs/>
                <w:sz w:val="20"/>
                <w:szCs w:val="20"/>
              </w:rPr>
              <w:t>CASA EX97/22</w:t>
            </w:r>
            <w:r w:rsidR="00D932B7">
              <w:rPr>
                <w:b/>
                <w:bCs/>
                <w:sz w:val="20"/>
                <w:szCs w:val="20"/>
              </w:rPr>
              <w:t xml:space="preserve"> – </w:t>
            </w:r>
            <w:r w:rsidR="00D932B7" w:rsidRPr="00D932B7">
              <w:rPr>
                <w:b/>
                <w:bCs/>
                <w:sz w:val="20"/>
                <w:szCs w:val="20"/>
              </w:rPr>
              <w:t>Part 121 – Single Pilot Aeroplane (MOPSC 10-13) Operations – Exemptions Repeal, Remake, and Direction Instrument 2022</w:t>
            </w:r>
          </w:p>
          <w:p w14:paraId="4B239758" w14:textId="5859698E" w:rsidR="00285CDF" w:rsidRPr="00FE509B" w:rsidRDefault="00285CDF" w:rsidP="00285CDF">
            <w:pPr>
              <w:spacing w:before="120" w:after="120"/>
              <w:rPr>
                <w:b/>
                <w:bCs/>
                <w:sz w:val="20"/>
                <w:szCs w:val="20"/>
              </w:rPr>
            </w:pPr>
            <w:r w:rsidRPr="00FE509B">
              <w:rPr>
                <w:sz w:val="20"/>
                <w:szCs w:val="20"/>
              </w:rPr>
              <w:t>It is proposed to amend Item 4 of Schedule 1 of CASA EX97/22 to permit fitment of either a TAWS A or a TAWS B that is equipped with a visual terrain display that provides the terrain-related information outlined in section 3.5 of Appendix 1 of TSO-C151c for a terrain display (proposed to be called TAWS-Class B+).</w:t>
            </w:r>
          </w:p>
          <w:p w14:paraId="2F71DBE5" w14:textId="77777777" w:rsidR="00285CDF" w:rsidRPr="00FE509B" w:rsidRDefault="00285CDF" w:rsidP="00285CDF">
            <w:pPr>
              <w:spacing w:before="120" w:after="120"/>
              <w:rPr>
                <w:b/>
                <w:bCs/>
                <w:sz w:val="20"/>
                <w:szCs w:val="20"/>
              </w:rPr>
            </w:pPr>
            <w:r w:rsidRPr="00FE509B">
              <w:rPr>
                <w:sz w:val="20"/>
                <w:szCs w:val="20"/>
              </w:rPr>
              <w:t>Note:</w:t>
            </w:r>
            <w:r w:rsidRPr="00FE509B">
              <w:rPr>
                <w:sz w:val="20"/>
                <w:szCs w:val="20"/>
              </w:rPr>
              <w:tab/>
              <w:t xml:space="preserve">Paragraphs 8 (3) and (4) of CASA EX87/21 allow certain transitional operators to defer this requirement until 2 December 2023. </w:t>
            </w:r>
          </w:p>
          <w:p w14:paraId="3E0D9A43" w14:textId="11E0F3D8" w:rsidR="00285CDF" w:rsidRPr="00FE509B" w:rsidRDefault="00285CDF" w:rsidP="00285CDF">
            <w:pPr>
              <w:spacing w:before="120" w:after="120"/>
              <w:rPr>
                <w:b/>
                <w:bCs/>
                <w:sz w:val="20"/>
                <w:szCs w:val="20"/>
              </w:rPr>
            </w:pPr>
            <w:r w:rsidRPr="00FE509B">
              <w:rPr>
                <w:b/>
                <w:bCs/>
                <w:sz w:val="20"/>
                <w:szCs w:val="20"/>
              </w:rPr>
              <w:t xml:space="preserve">Part 135 </w:t>
            </w:r>
            <w:r w:rsidR="00D932B7" w:rsidRPr="00D932B7">
              <w:rPr>
                <w:b/>
                <w:bCs/>
                <w:sz w:val="20"/>
                <w:szCs w:val="20"/>
              </w:rPr>
              <w:t>(Australian Air Transport Operations—Smaller Aeroplanes) Manual of Standards 2020</w:t>
            </w:r>
          </w:p>
          <w:p w14:paraId="3FE63909" w14:textId="43DD26E8" w:rsidR="00285CDF" w:rsidRDefault="00285CDF" w:rsidP="003B6AE2">
            <w:pPr>
              <w:spacing w:before="120" w:after="120"/>
              <w:rPr>
                <w:b/>
                <w:bCs/>
              </w:rPr>
            </w:pPr>
            <w:r w:rsidRPr="00FE509B">
              <w:rPr>
                <w:sz w:val="20"/>
                <w:szCs w:val="20"/>
              </w:rPr>
              <w:t>It is proposed to amend Section 11.25 of the Part 135 MOS to permit fitment of a TAWS A or a TAWS B that is equipped with a visual terrain display that provides the terrain-related information outlined in section 3.5 of Appendix 1 of TSO-C151c for a terrain display (proposed to be called TAWS-Class B+).</w:t>
            </w:r>
          </w:p>
        </w:tc>
      </w:tr>
    </w:tbl>
    <w:p w14:paraId="1BA7329F" w14:textId="6C50E4C3" w:rsidR="00285CDF" w:rsidRPr="009C236B" w:rsidRDefault="0021650C" w:rsidP="009C0BAB">
      <w:pPr>
        <w:spacing w:before="240" w:after="120"/>
        <w:rPr>
          <w:color w:val="365F91" w:themeColor="accent1" w:themeShade="BF"/>
          <w:sz w:val="24"/>
          <w:szCs w:val="24"/>
        </w:rPr>
      </w:pPr>
      <w:r w:rsidRPr="009C0BAB">
        <w:rPr>
          <w:color w:val="365F91" w:themeColor="accent1" w:themeShade="BF"/>
          <w:sz w:val="24"/>
          <w:szCs w:val="24"/>
        </w:rPr>
        <w:t xml:space="preserve">Fact </w:t>
      </w:r>
      <w:r w:rsidR="009C0BAB">
        <w:rPr>
          <w:color w:val="365F91" w:themeColor="accent1" w:themeShade="BF"/>
          <w:sz w:val="24"/>
          <w:szCs w:val="24"/>
        </w:rPr>
        <w:t>b</w:t>
      </w:r>
      <w:r w:rsidRPr="009C0BAB">
        <w:rPr>
          <w:color w:val="365F91" w:themeColor="accent1" w:themeShade="BF"/>
          <w:sz w:val="24"/>
          <w:szCs w:val="24"/>
        </w:rPr>
        <w:t xml:space="preserve">ank – Section </w:t>
      </w:r>
      <w:r w:rsidRPr="009C236B">
        <w:rPr>
          <w:color w:val="365F91" w:themeColor="accent1" w:themeShade="BF"/>
          <w:sz w:val="24"/>
          <w:szCs w:val="24"/>
        </w:rPr>
        <w:t>3.5 of Appendix 1 of TSO-C151c for a terrain display</w:t>
      </w:r>
    </w:p>
    <w:tbl>
      <w:tblPr>
        <w:tblStyle w:val="TableGrid"/>
        <w:tblW w:w="0" w:type="auto"/>
        <w:tblLook w:val="04A0" w:firstRow="1" w:lastRow="0" w:firstColumn="1" w:lastColumn="0" w:noHBand="0" w:noVBand="1"/>
      </w:tblPr>
      <w:tblGrid>
        <w:gridCol w:w="9632"/>
      </w:tblGrid>
      <w:tr w:rsidR="00B50892" w14:paraId="1474F652" w14:textId="77777777" w:rsidTr="00B50892">
        <w:tc>
          <w:tcPr>
            <w:tcW w:w="9632" w:type="dxa"/>
          </w:tcPr>
          <w:p w14:paraId="149730F7" w14:textId="77777777" w:rsidR="00F07771" w:rsidRPr="0053548A" w:rsidRDefault="00F07771" w:rsidP="0053548A">
            <w:pPr>
              <w:spacing w:before="120" w:after="120"/>
              <w:rPr>
                <w:b/>
                <w:bCs/>
              </w:rPr>
            </w:pPr>
            <w:r w:rsidRPr="0053548A">
              <w:rPr>
                <w:b/>
                <w:bCs/>
              </w:rPr>
              <w:t>Class A Equipment Requirements for a Terrain Display</w:t>
            </w:r>
          </w:p>
          <w:p w14:paraId="073E384B" w14:textId="77777777" w:rsidR="00F07771" w:rsidRPr="009C236B" w:rsidRDefault="00F07771" w:rsidP="00F07771">
            <w:pPr>
              <w:rPr>
                <w:sz w:val="20"/>
                <w:szCs w:val="20"/>
              </w:rPr>
            </w:pPr>
            <w:r w:rsidRPr="009C236B">
              <w:rPr>
                <w:sz w:val="20"/>
                <w:szCs w:val="20"/>
              </w:rPr>
              <w:t xml:space="preserve">Class A equipment must be designed to interface with a </w:t>
            </w:r>
            <w:proofErr w:type="spellStart"/>
            <w:r w:rsidRPr="009C236B">
              <w:rPr>
                <w:sz w:val="20"/>
                <w:szCs w:val="20"/>
              </w:rPr>
              <w:t>color</w:t>
            </w:r>
            <w:proofErr w:type="spellEnd"/>
            <w:r w:rsidRPr="009C236B">
              <w:rPr>
                <w:sz w:val="20"/>
                <w:szCs w:val="20"/>
              </w:rPr>
              <w:t xml:space="preserve"> terrain </w:t>
            </w:r>
            <w:proofErr w:type="gramStart"/>
            <w:r w:rsidRPr="009C236B">
              <w:rPr>
                <w:sz w:val="20"/>
                <w:szCs w:val="20"/>
              </w:rPr>
              <w:t>display, and</w:t>
            </w:r>
            <w:proofErr w:type="gramEnd"/>
            <w:r w:rsidRPr="009C236B">
              <w:rPr>
                <w:sz w:val="20"/>
                <w:szCs w:val="20"/>
              </w:rPr>
              <w:t xml:space="preserve"> may be designed to also interface to a monochromatic terrain display. Class A equipment for TAWS must also be capable of providing the following terrain-related information to a display system:</w:t>
            </w:r>
          </w:p>
          <w:p w14:paraId="79025070" w14:textId="0D5EBEDF" w:rsidR="00F07771" w:rsidRPr="009C236B" w:rsidRDefault="00F07771" w:rsidP="009C0BAB">
            <w:pPr>
              <w:pStyle w:val="ListNumber"/>
              <w:numPr>
                <w:ilvl w:val="0"/>
                <w:numId w:val="0"/>
              </w:numPr>
              <w:ind w:left="360" w:hanging="360"/>
              <w:rPr>
                <w:sz w:val="20"/>
                <w:szCs w:val="20"/>
              </w:rPr>
            </w:pPr>
          </w:p>
          <w:p w14:paraId="68D4C58E" w14:textId="77777777" w:rsidR="00F07771" w:rsidRPr="009C236B" w:rsidRDefault="00F07771" w:rsidP="009C0BAB">
            <w:pPr>
              <w:pStyle w:val="ListNumber2"/>
              <w:numPr>
                <w:ilvl w:val="0"/>
                <w:numId w:val="56"/>
              </w:numPr>
              <w:rPr>
                <w:sz w:val="20"/>
                <w:szCs w:val="20"/>
              </w:rPr>
            </w:pPr>
            <w:r w:rsidRPr="009C236B">
              <w:rPr>
                <w:sz w:val="20"/>
                <w:szCs w:val="20"/>
              </w:rPr>
              <w:t>The terrain must be depicted relative to the airplane’s position such that the pilot can estimate the relative bearing to the terrain of interest.</w:t>
            </w:r>
          </w:p>
          <w:p w14:paraId="45ABD5F1" w14:textId="77777777" w:rsidR="00F07771" w:rsidRPr="009C236B" w:rsidRDefault="00F07771" w:rsidP="009C0BAB">
            <w:pPr>
              <w:pStyle w:val="ListNumber2"/>
              <w:numPr>
                <w:ilvl w:val="0"/>
                <w:numId w:val="56"/>
              </w:numPr>
              <w:rPr>
                <w:sz w:val="20"/>
                <w:szCs w:val="20"/>
              </w:rPr>
            </w:pPr>
            <w:r w:rsidRPr="009C236B">
              <w:rPr>
                <w:sz w:val="20"/>
                <w:szCs w:val="20"/>
              </w:rPr>
              <w:t>The terrain must be depicted relative to the airplane’s position such that the pilot may estimate the distance to the terrain of interest.</w:t>
            </w:r>
          </w:p>
          <w:p w14:paraId="6C3B53F7" w14:textId="77777777" w:rsidR="00F07771" w:rsidRPr="009C236B" w:rsidRDefault="00F07771" w:rsidP="009C0BAB">
            <w:pPr>
              <w:pStyle w:val="ListNumber2"/>
              <w:numPr>
                <w:ilvl w:val="0"/>
                <w:numId w:val="56"/>
              </w:numPr>
              <w:rPr>
                <w:sz w:val="20"/>
                <w:szCs w:val="20"/>
              </w:rPr>
            </w:pPr>
            <w:r w:rsidRPr="009C236B">
              <w:rPr>
                <w:sz w:val="20"/>
                <w:szCs w:val="20"/>
              </w:rPr>
              <w:t>The terrain depicted must be oriented to either the heading or the track of the airplane. In addition, a north-up orientation may be added as a selectable format.</w:t>
            </w:r>
          </w:p>
          <w:p w14:paraId="3B112DA1" w14:textId="77777777" w:rsidR="00F07771" w:rsidRPr="009C236B" w:rsidRDefault="00F07771" w:rsidP="009C0BAB">
            <w:pPr>
              <w:pStyle w:val="ListNumber2"/>
              <w:numPr>
                <w:ilvl w:val="0"/>
                <w:numId w:val="56"/>
              </w:numPr>
              <w:rPr>
                <w:sz w:val="20"/>
                <w:szCs w:val="20"/>
              </w:rPr>
            </w:pPr>
            <w:r w:rsidRPr="009C236B">
              <w:rPr>
                <w:sz w:val="20"/>
                <w:szCs w:val="20"/>
              </w:rPr>
              <w:t>Variations in terrain elevation must be depicted relative to the airplane’s current or projected elevation (above and below) and be visually distinct. Terrain that is more than 2000 feet below the airplane’s elevation can be excluded.</w:t>
            </w:r>
          </w:p>
          <w:p w14:paraId="76898309" w14:textId="3A0C2B98" w:rsidR="00B50892" w:rsidRPr="0053548A" w:rsidRDefault="00F07771" w:rsidP="0053548A">
            <w:pPr>
              <w:pStyle w:val="ListNumber2"/>
              <w:numPr>
                <w:ilvl w:val="0"/>
                <w:numId w:val="56"/>
              </w:numPr>
              <w:spacing w:after="120"/>
              <w:ind w:left="641" w:hanging="357"/>
            </w:pPr>
            <w:r w:rsidRPr="0053548A">
              <w:rPr>
                <w:sz w:val="20"/>
                <w:szCs w:val="20"/>
              </w:rPr>
              <w:t>Terrain that generates alerts must be displayed in a manner to distinguish it from nonhazardous terrain, consistent with the caution and warning alert level.</w:t>
            </w:r>
          </w:p>
        </w:tc>
      </w:tr>
    </w:tbl>
    <w:p w14:paraId="0DB4EDEA" w14:textId="460952F5" w:rsidR="00C4687F" w:rsidRPr="00C852B8" w:rsidRDefault="00C4687F" w:rsidP="00C4687F">
      <w:pPr>
        <w:spacing w:before="360" w:after="120"/>
        <w:rPr>
          <w:b/>
          <w:bCs/>
          <w:sz w:val="24"/>
          <w:szCs w:val="24"/>
        </w:rPr>
      </w:pPr>
      <w:r w:rsidRPr="00C852B8">
        <w:rPr>
          <w:b/>
          <w:bCs/>
          <w:sz w:val="24"/>
          <w:szCs w:val="24"/>
        </w:rPr>
        <w:lastRenderedPageBreak/>
        <w:t xml:space="preserve">Question – </w:t>
      </w:r>
      <w:r w:rsidR="00285CDF">
        <w:rPr>
          <w:b/>
          <w:bCs/>
          <w:sz w:val="24"/>
          <w:szCs w:val="24"/>
        </w:rPr>
        <w:t>D</w:t>
      </w:r>
      <w:r w:rsidRPr="00C852B8">
        <w:rPr>
          <w:b/>
          <w:bCs/>
          <w:sz w:val="24"/>
          <w:szCs w:val="24"/>
        </w:rPr>
        <w:t xml:space="preserve">o the proposed </w:t>
      </w:r>
      <w:r>
        <w:rPr>
          <w:b/>
          <w:bCs/>
          <w:sz w:val="24"/>
          <w:szCs w:val="24"/>
        </w:rPr>
        <w:t>amendments to the TAWS rules</w:t>
      </w:r>
      <w:r w:rsidRPr="00C852B8">
        <w:rPr>
          <w:b/>
          <w:bCs/>
          <w:sz w:val="24"/>
          <w:szCs w:val="24"/>
        </w:rPr>
        <w:t xml:space="preserve"> achieve the aim?</w:t>
      </w:r>
    </w:p>
    <w:p w14:paraId="7117EB0B" w14:textId="77777777" w:rsidR="00C4687F" w:rsidRPr="00C03287" w:rsidRDefault="00000000" w:rsidP="00C4687F">
      <w:pPr>
        <w:pStyle w:val="ListBullet3"/>
        <w:numPr>
          <w:ilvl w:val="0"/>
          <w:numId w:val="0"/>
        </w:numPr>
        <w:spacing w:before="240" w:line="240" w:lineRule="auto"/>
        <w:ind w:left="720"/>
        <w:rPr>
          <w:sz w:val="24"/>
          <w:szCs w:val="24"/>
        </w:rPr>
      </w:pPr>
      <w:sdt>
        <w:sdtPr>
          <w:rPr>
            <w:sz w:val="24"/>
            <w:szCs w:val="24"/>
          </w:rPr>
          <w:id w:val="-1429423684"/>
          <w14:checkbox>
            <w14:checked w14:val="0"/>
            <w14:checkedState w14:val="2612" w14:font="MS Gothic"/>
            <w14:uncheckedState w14:val="2610" w14:font="MS Gothic"/>
          </w14:checkbox>
        </w:sdtPr>
        <w:sdtContent>
          <w:r w:rsidR="00C4687F" w:rsidRPr="00C03287">
            <w:rPr>
              <w:rFonts w:ascii="Segoe UI Symbol" w:eastAsia="MS Gothic" w:hAnsi="Segoe UI Symbol" w:cs="Segoe UI Symbol"/>
              <w:sz w:val="24"/>
              <w:szCs w:val="24"/>
            </w:rPr>
            <w:t>☐</w:t>
          </w:r>
        </w:sdtContent>
      </w:sdt>
      <w:r w:rsidR="00C4687F" w:rsidRPr="00C03287">
        <w:rPr>
          <w:sz w:val="24"/>
          <w:szCs w:val="24"/>
        </w:rPr>
        <w:t xml:space="preserve"> Yes</w:t>
      </w:r>
    </w:p>
    <w:p w14:paraId="3DA0F850" w14:textId="77777777" w:rsidR="00C4687F" w:rsidRPr="00C03287" w:rsidRDefault="00000000" w:rsidP="00C4687F">
      <w:pPr>
        <w:pStyle w:val="ListBullet3"/>
        <w:numPr>
          <w:ilvl w:val="0"/>
          <w:numId w:val="0"/>
        </w:numPr>
        <w:ind w:left="720"/>
        <w:rPr>
          <w:sz w:val="24"/>
          <w:szCs w:val="24"/>
        </w:rPr>
      </w:pPr>
      <w:sdt>
        <w:sdtPr>
          <w:rPr>
            <w:sz w:val="24"/>
            <w:szCs w:val="24"/>
          </w:rPr>
          <w:id w:val="-985384671"/>
          <w14:checkbox>
            <w14:checked w14:val="0"/>
            <w14:checkedState w14:val="2612" w14:font="MS Gothic"/>
            <w14:uncheckedState w14:val="2610" w14:font="MS Gothic"/>
          </w14:checkbox>
        </w:sdtPr>
        <w:sdtContent>
          <w:r w:rsidR="00C4687F" w:rsidRPr="00C03287">
            <w:rPr>
              <w:rFonts w:ascii="Segoe UI Symbol" w:eastAsia="MS Gothic" w:hAnsi="Segoe UI Symbol" w:cs="Segoe UI Symbol"/>
              <w:sz w:val="24"/>
              <w:szCs w:val="24"/>
            </w:rPr>
            <w:t>☐</w:t>
          </w:r>
        </w:sdtContent>
      </w:sdt>
      <w:r w:rsidR="00C4687F" w:rsidRPr="00C03287">
        <w:rPr>
          <w:sz w:val="24"/>
          <w:szCs w:val="24"/>
        </w:rPr>
        <w:t xml:space="preserve"> Yes, with changes (please provide suggested changes below)</w:t>
      </w:r>
    </w:p>
    <w:p w14:paraId="6362DD84" w14:textId="77777777" w:rsidR="00C4687F" w:rsidRPr="00C03287" w:rsidRDefault="00000000" w:rsidP="00C4687F">
      <w:pPr>
        <w:pStyle w:val="ListBullet3"/>
        <w:numPr>
          <w:ilvl w:val="0"/>
          <w:numId w:val="0"/>
        </w:numPr>
        <w:spacing w:after="120" w:line="240" w:lineRule="auto"/>
        <w:ind w:left="720"/>
        <w:rPr>
          <w:sz w:val="24"/>
          <w:szCs w:val="24"/>
        </w:rPr>
      </w:pPr>
      <w:sdt>
        <w:sdtPr>
          <w:rPr>
            <w:sz w:val="24"/>
            <w:szCs w:val="24"/>
          </w:rPr>
          <w:id w:val="-6686055"/>
          <w14:checkbox>
            <w14:checked w14:val="0"/>
            <w14:checkedState w14:val="2612" w14:font="MS Gothic"/>
            <w14:uncheckedState w14:val="2610" w14:font="MS Gothic"/>
          </w14:checkbox>
        </w:sdtPr>
        <w:sdtContent>
          <w:r w:rsidR="00C4687F" w:rsidRPr="00C03287">
            <w:rPr>
              <w:rFonts w:ascii="Segoe UI Symbol" w:eastAsia="MS Gothic" w:hAnsi="Segoe UI Symbol" w:cs="Segoe UI Symbol"/>
              <w:sz w:val="24"/>
              <w:szCs w:val="24"/>
            </w:rPr>
            <w:t>☐</w:t>
          </w:r>
        </w:sdtContent>
      </w:sdt>
      <w:r w:rsidR="00C4687F" w:rsidRPr="00C03287">
        <w:rPr>
          <w:sz w:val="24"/>
          <w:szCs w:val="24"/>
        </w:rPr>
        <w:t xml:space="preserve"> No – please explain why and provide alternative suggestions </w:t>
      </w:r>
      <w:proofErr w:type="gramStart"/>
      <w:r w:rsidR="00C4687F" w:rsidRPr="00C03287">
        <w:rPr>
          <w:sz w:val="24"/>
          <w:szCs w:val="24"/>
        </w:rPr>
        <w:t>below</w:t>
      </w:r>
      <w:proofErr w:type="gramEnd"/>
    </w:p>
    <w:p w14:paraId="62D90397" w14:textId="77777777" w:rsidR="00C4687F" w:rsidRDefault="00C4687F" w:rsidP="00C4687F">
      <w:pPr>
        <w:pStyle w:val="BodyText"/>
        <w:spacing w:before="127" w:after="120"/>
        <w:ind w:left="1"/>
        <w:rPr>
          <w:sz w:val="22"/>
          <w:szCs w:val="22"/>
        </w:rPr>
      </w:pPr>
      <w:r w:rsidRPr="002A6AF7">
        <w:rPr>
          <w:sz w:val="22"/>
          <w:szCs w:val="22"/>
        </w:rPr>
        <w:t xml:space="preserve">Please provide any comments you may have on the </w:t>
      </w:r>
      <w:r>
        <w:rPr>
          <w:sz w:val="22"/>
          <w:szCs w:val="22"/>
        </w:rPr>
        <w:t>proposal</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C4687F" w14:paraId="50FCAF12" w14:textId="77777777" w:rsidTr="00D44976">
        <w:tc>
          <w:tcPr>
            <w:tcW w:w="9637" w:type="dxa"/>
          </w:tcPr>
          <w:p w14:paraId="3A6BB49D" w14:textId="77777777" w:rsidR="00C4687F" w:rsidRPr="00201628" w:rsidRDefault="00C4687F" w:rsidP="00D44976">
            <w:pPr>
              <w:pStyle w:val="BodyText"/>
              <w:spacing w:before="120" w:after="120"/>
              <w:rPr>
                <w:sz w:val="22"/>
                <w:szCs w:val="22"/>
              </w:rPr>
            </w:pPr>
          </w:p>
        </w:tc>
      </w:tr>
    </w:tbl>
    <w:bookmarkEnd w:id="13"/>
    <w:p w14:paraId="77C0D5B8" w14:textId="756D1BD6" w:rsidR="00F11E15" w:rsidRPr="00FE509B" w:rsidRDefault="00F11E15" w:rsidP="00FE509B">
      <w:pPr>
        <w:pStyle w:val="Heading1"/>
        <w:spacing w:before="120" w:after="240"/>
        <w:ind w:left="0"/>
        <w:rPr>
          <w:rFonts w:eastAsia="Times New Roman"/>
          <w:bCs/>
          <w:color w:val="365F91" w:themeColor="accent1" w:themeShade="BF"/>
          <w:sz w:val="32"/>
          <w:szCs w:val="32"/>
          <w:lang w:val="en" w:eastAsia="en-AU"/>
        </w:rPr>
      </w:pPr>
      <w:r w:rsidRPr="00FE509B">
        <w:rPr>
          <w:rFonts w:eastAsia="Times New Roman"/>
          <w:bCs/>
          <w:color w:val="365F91" w:themeColor="accent1" w:themeShade="BF"/>
          <w:sz w:val="32"/>
          <w:szCs w:val="32"/>
          <w:lang w:val="en" w:eastAsia="en-AU"/>
        </w:rPr>
        <w:t>General comments</w:t>
      </w:r>
    </w:p>
    <w:p w14:paraId="4C85AAB2" w14:textId="1C50C5F1" w:rsidR="00F11E15" w:rsidRPr="00A47D11" w:rsidRDefault="00F11E15" w:rsidP="00F11E15">
      <w:pPr>
        <w:spacing w:before="120" w:after="120"/>
      </w:pPr>
      <w:r w:rsidRPr="002A6AF7">
        <w:t>Do you have any additional comments about the proposed policy?</w:t>
      </w:r>
    </w:p>
    <w:p w14:paraId="70E5623F" w14:textId="77777777" w:rsidR="00F11E15" w:rsidRPr="002A6AF7" w:rsidRDefault="00F11E15" w:rsidP="00F11E15">
      <w:pPr>
        <w:spacing w:before="120" w:after="120"/>
      </w:pPr>
      <w:r w:rsidRPr="002A6AF7">
        <w:t xml:space="preserve">Please include in these comments any </w:t>
      </w:r>
      <w:r w:rsidRPr="006D348A">
        <w:rPr>
          <w:b/>
          <w:bCs/>
        </w:rPr>
        <w:t>impact</w:t>
      </w:r>
      <w:r w:rsidRPr="002A6AF7">
        <w:t xml:space="preserve"> this change may have on you or your operation.</w:t>
      </w:r>
    </w:p>
    <w:p w14:paraId="5D9D5311" w14:textId="77777777" w:rsidR="00F11E15" w:rsidRPr="002A6AF7" w:rsidRDefault="00F11E15" w:rsidP="00F11E15">
      <w:pPr>
        <w:pStyle w:val="BodyText"/>
        <w:spacing w:before="240" w:after="120"/>
        <w:rPr>
          <w:sz w:val="22"/>
          <w:szCs w:val="22"/>
        </w:rPr>
      </w:pPr>
      <w:r w:rsidRPr="002A6AF7">
        <w:rPr>
          <w:sz w:val="22"/>
          <w:szCs w:val="22"/>
        </w:rPr>
        <w:t>Comments</w:t>
      </w:r>
    </w:p>
    <w:tbl>
      <w:tblPr>
        <w:tblStyle w:val="TableGrid"/>
        <w:tblW w:w="0" w:type="auto"/>
        <w:tblInd w:w="-5" w:type="dxa"/>
        <w:tblLook w:val="04A0" w:firstRow="1" w:lastRow="0" w:firstColumn="1" w:lastColumn="0" w:noHBand="0" w:noVBand="1"/>
      </w:tblPr>
      <w:tblGrid>
        <w:gridCol w:w="9637"/>
      </w:tblGrid>
      <w:tr w:rsidR="00F11E15" w:rsidRPr="002A6AF7" w14:paraId="0C811AB0" w14:textId="77777777" w:rsidTr="00F11E15">
        <w:tc>
          <w:tcPr>
            <w:tcW w:w="9637" w:type="dxa"/>
            <w:shd w:val="clear" w:color="auto" w:fill="auto"/>
          </w:tcPr>
          <w:p w14:paraId="7788A48A" w14:textId="77777777" w:rsidR="00F11E15" w:rsidRDefault="00F11E15" w:rsidP="00EB1D10">
            <w:pPr>
              <w:pStyle w:val="BodyText"/>
            </w:pPr>
            <w:bookmarkStart w:id="29" w:name="_Hlk528152675"/>
          </w:p>
          <w:p w14:paraId="501D3B84" w14:textId="77777777" w:rsidR="00F11E15" w:rsidRPr="002A6AF7" w:rsidRDefault="00F11E15" w:rsidP="00EB1D10">
            <w:pPr>
              <w:pStyle w:val="BodyText"/>
            </w:pPr>
          </w:p>
        </w:tc>
      </w:tr>
      <w:bookmarkEnd w:id="29"/>
    </w:tbl>
    <w:p w14:paraId="6EFD6B9C" w14:textId="77777777" w:rsidR="00ED2D78" w:rsidRPr="002A6AF7" w:rsidRDefault="00ED2D78" w:rsidP="00FE509B">
      <w:pPr>
        <w:rPr>
          <w:lang w:val="en" w:eastAsia="en-AU"/>
        </w:rPr>
      </w:pPr>
    </w:p>
    <w:sectPr w:rsidR="00ED2D78" w:rsidRPr="002A6AF7" w:rsidSect="00BB168F">
      <w:headerReference w:type="default" r:id="rId11"/>
      <w:footerReference w:type="default" r:id="rId12"/>
      <w:pgSz w:w="11910" w:h="16840"/>
      <w:pgMar w:top="1324" w:right="1134" w:bottom="1134" w:left="1134" w:header="564" w:footer="4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840E" w14:textId="77777777" w:rsidR="00CE5032" w:rsidRDefault="00CE5032">
      <w:r>
        <w:separator/>
      </w:r>
    </w:p>
  </w:endnote>
  <w:endnote w:type="continuationSeparator" w:id="0">
    <w:p w14:paraId="61BFB674" w14:textId="77777777" w:rsidR="00CE5032" w:rsidRDefault="00CE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CA65" w14:textId="77DCE668" w:rsidR="00BB168F" w:rsidRDefault="00BB168F" w:rsidP="00BB168F">
    <w:pPr>
      <w:pStyle w:val="Footer"/>
      <w:tabs>
        <w:tab w:val="clear" w:pos="4513"/>
        <w:tab w:val="clear" w:pos="9026"/>
        <w:tab w:val="right" w:pos="9639"/>
      </w:tabs>
      <w:rPr>
        <w:sz w:val="18"/>
        <w:szCs w:val="18"/>
      </w:rPr>
    </w:pPr>
  </w:p>
  <w:p w14:paraId="033643A7" w14:textId="13AD9ACD" w:rsidR="00BB168F" w:rsidRPr="00BB168F" w:rsidRDefault="00A47D11" w:rsidP="006249F9">
    <w:pPr>
      <w:rPr>
        <w:noProof/>
        <w:sz w:val="18"/>
        <w:szCs w:val="18"/>
      </w:rPr>
    </w:pPr>
    <w:r w:rsidRPr="00876C54">
      <w:rPr>
        <w:sz w:val="18"/>
        <w:szCs w:val="18"/>
      </w:rPr>
      <w:t xml:space="preserve">Consultation – </w:t>
    </w:r>
    <w:r w:rsidR="006249F9" w:rsidRPr="006249F9">
      <w:rPr>
        <w:sz w:val="18"/>
        <w:szCs w:val="18"/>
      </w:rPr>
      <w:t xml:space="preserve">Proposal to amend the </w:t>
    </w:r>
    <w:r w:rsidR="00E449A5">
      <w:rPr>
        <w:sz w:val="18"/>
        <w:szCs w:val="18"/>
      </w:rPr>
      <w:t>aeroplane</w:t>
    </w:r>
    <w:r w:rsidR="006249F9" w:rsidRPr="006249F9">
      <w:rPr>
        <w:sz w:val="18"/>
        <w:szCs w:val="18"/>
      </w:rPr>
      <w:t xml:space="preserve"> TAWS rules</w:t>
    </w:r>
    <w:r w:rsidR="00F15222">
      <w:rPr>
        <w:sz w:val="18"/>
        <w:szCs w:val="18"/>
      </w:rPr>
      <w:t xml:space="preserve"> - </w:t>
    </w:r>
    <w:r w:rsidR="008D409A">
      <w:rPr>
        <w:sz w:val="18"/>
        <w:szCs w:val="18"/>
      </w:rPr>
      <w:t>(CD 2311OS)</w:t>
    </w:r>
    <w:r w:rsidR="00E449A5">
      <w:rPr>
        <w:sz w:val="18"/>
        <w:szCs w:val="18"/>
      </w:rPr>
      <w:tab/>
    </w:r>
    <w:r w:rsidR="00E449A5">
      <w:rPr>
        <w:sz w:val="18"/>
        <w:szCs w:val="18"/>
      </w:rPr>
      <w:tab/>
    </w:r>
    <w:r w:rsidR="00E449A5">
      <w:rPr>
        <w:sz w:val="18"/>
        <w:szCs w:val="18"/>
      </w:rPr>
      <w:tab/>
    </w:r>
    <w:r w:rsidR="006249F9">
      <w:rPr>
        <w:sz w:val="18"/>
        <w:szCs w:val="18"/>
      </w:rPr>
      <w:tab/>
    </w:r>
    <w:r w:rsidR="00BB168F" w:rsidRPr="00BB168F">
      <w:rPr>
        <w:sz w:val="18"/>
        <w:szCs w:val="18"/>
      </w:rPr>
      <w:tab/>
    </w:r>
    <w:sdt>
      <w:sdtPr>
        <w:rPr>
          <w:sz w:val="18"/>
          <w:szCs w:val="18"/>
        </w:rPr>
        <w:id w:val="1931073419"/>
        <w:docPartObj>
          <w:docPartGallery w:val="Page Numbers (Bottom of Page)"/>
          <w:docPartUnique/>
        </w:docPartObj>
      </w:sdtPr>
      <w:sdtEndPr>
        <w:rPr>
          <w:noProof/>
        </w:rPr>
      </w:sdtEndPr>
      <w:sdtContent>
        <w:r w:rsidR="00BB168F" w:rsidRPr="00BB168F">
          <w:rPr>
            <w:sz w:val="18"/>
            <w:szCs w:val="18"/>
          </w:rPr>
          <w:fldChar w:fldCharType="begin"/>
        </w:r>
        <w:r w:rsidR="00BB168F" w:rsidRPr="00BB168F">
          <w:rPr>
            <w:sz w:val="18"/>
            <w:szCs w:val="18"/>
          </w:rPr>
          <w:instrText xml:space="preserve"> PAGE   \* MERGEFORMAT </w:instrText>
        </w:r>
        <w:r w:rsidR="00BB168F" w:rsidRPr="00BB168F">
          <w:rPr>
            <w:sz w:val="18"/>
            <w:szCs w:val="18"/>
          </w:rPr>
          <w:fldChar w:fldCharType="separate"/>
        </w:r>
        <w:r w:rsidR="00BB168F" w:rsidRPr="00BB168F">
          <w:rPr>
            <w:sz w:val="18"/>
            <w:szCs w:val="18"/>
          </w:rPr>
          <w:t>1</w:t>
        </w:r>
        <w:r w:rsidR="00BB168F" w:rsidRPr="00BB168F">
          <w:rPr>
            <w:noProof/>
            <w:sz w:val="18"/>
            <w:szCs w:val="18"/>
          </w:rPr>
          <w:fldChar w:fldCharType="end"/>
        </w:r>
      </w:sdtContent>
    </w:sdt>
  </w:p>
  <w:p w14:paraId="11D2AB96" w14:textId="673692AA" w:rsidR="00A47D11" w:rsidRPr="00BB168F" w:rsidRDefault="00A47D11" w:rsidP="00BB168F">
    <w:pPr>
      <w:pStyle w:val="Header"/>
      <w:rPr>
        <w:sz w:val="18"/>
        <w:szCs w:val="18"/>
      </w:rPr>
    </w:pPr>
    <w:r w:rsidRPr="00BB168F">
      <w:rPr>
        <w:sz w:val="18"/>
        <w:szCs w:val="18"/>
      </w:rPr>
      <w:t>RMS D</w:t>
    </w:r>
    <w:r w:rsidR="00BB168F" w:rsidRPr="00BB168F">
      <w:rPr>
        <w:sz w:val="18"/>
        <w:szCs w:val="18"/>
      </w:rPr>
      <w:t>23/314490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15BE" w14:textId="77777777" w:rsidR="00CE5032" w:rsidRDefault="00CE5032">
      <w:r>
        <w:separator/>
      </w:r>
    </w:p>
  </w:footnote>
  <w:footnote w:type="continuationSeparator" w:id="0">
    <w:p w14:paraId="2C28E2FC" w14:textId="77777777" w:rsidR="00CE5032" w:rsidRDefault="00CE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C600" w14:textId="395297F9" w:rsidR="00A47D11" w:rsidRPr="00BB168F" w:rsidRDefault="00A47D11" w:rsidP="00C76EFC">
    <w:pPr>
      <w:pStyle w:val="Header"/>
      <w:rPr>
        <w:iCs/>
        <w:sz w:val="18"/>
        <w:szCs w:val="18"/>
      </w:rPr>
    </w:pPr>
    <w:r w:rsidRPr="00BB168F">
      <w:rPr>
        <w:iCs/>
        <w:sz w:val="18"/>
        <w:szCs w:val="18"/>
      </w:rPr>
      <w:t xml:space="preserve">Civil Aviation Safety Authority – Consultation </w:t>
    </w:r>
    <w:r w:rsidR="00B27EC2" w:rsidRPr="00BB168F">
      <w:rPr>
        <w:iCs/>
        <w:sz w:val="18"/>
        <w:szCs w:val="18"/>
      </w:rPr>
      <w:t xml:space="preserve">on </w:t>
    </w:r>
    <w:r w:rsidRPr="00BB168F">
      <w:rPr>
        <w:iCs/>
        <w:sz w:val="18"/>
        <w:szCs w:val="18"/>
      </w:rPr>
      <w:t xml:space="preserve">CD </w:t>
    </w:r>
    <w:r w:rsidR="00BB168F" w:rsidRPr="00BB168F">
      <w:rPr>
        <w:iCs/>
        <w:sz w:val="18"/>
        <w:szCs w:val="18"/>
      </w:rPr>
      <w:t>2311OS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2F83E4E"/>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96D62D8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4E4923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5" w15:restartNumberingAfterBreak="0">
    <w:nsid w:val="02D0195E"/>
    <w:multiLevelType w:val="hybridMultilevel"/>
    <w:tmpl w:val="BF2C7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5E14132"/>
    <w:multiLevelType w:val="multilevel"/>
    <w:tmpl w:val="95241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BA60F8D"/>
    <w:multiLevelType w:val="hybridMultilevel"/>
    <w:tmpl w:val="6EAA0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0"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1" w15:restartNumberingAfterBreak="0">
    <w:nsid w:val="17AF4A82"/>
    <w:multiLevelType w:val="hybridMultilevel"/>
    <w:tmpl w:val="38CC4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707DDA"/>
    <w:multiLevelType w:val="hybridMultilevel"/>
    <w:tmpl w:val="DA50A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7" w15:restartNumberingAfterBreak="0">
    <w:nsid w:val="265261E7"/>
    <w:multiLevelType w:val="hybridMultilevel"/>
    <w:tmpl w:val="36B42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9"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21"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97CFD"/>
    <w:multiLevelType w:val="hybridMultilevel"/>
    <w:tmpl w:val="7E3AE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4C84254">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4" w15:restartNumberingAfterBreak="0">
    <w:nsid w:val="412B479F"/>
    <w:multiLevelType w:val="hybridMultilevel"/>
    <w:tmpl w:val="BC2C5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3D4FAD"/>
    <w:multiLevelType w:val="hybridMultilevel"/>
    <w:tmpl w:val="421828AC"/>
    <w:lvl w:ilvl="0" w:tplc="BDF4D636">
      <w:numFmt w:val="bullet"/>
      <w:lvlText w:val="•"/>
      <w:lvlJc w:val="left"/>
      <w:pPr>
        <w:ind w:left="1232" w:hanging="204"/>
      </w:pPr>
      <w:rPr>
        <w:rFonts w:ascii="Arial" w:eastAsia="Arial" w:hAnsi="Arial" w:cs="Arial" w:hint="default"/>
        <w:spacing w:val="-14"/>
        <w:w w:val="100"/>
        <w:sz w:val="22"/>
        <w:szCs w:val="22"/>
      </w:rPr>
    </w:lvl>
    <w:lvl w:ilvl="1" w:tplc="0C090003" w:tentative="1">
      <w:start w:val="1"/>
      <w:numFmt w:val="bullet"/>
      <w:lvlText w:val="o"/>
      <w:lvlJc w:val="left"/>
      <w:pPr>
        <w:ind w:left="1954" w:hanging="360"/>
      </w:pPr>
      <w:rPr>
        <w:rFonts w:ascii="Courier New" w:hAnsi="Courier New" w:cs="Courier New" w:hint="default"/>
      </w:rPr>
    </w:lvl>
    <w:lvl w:ilvl="2" w:tplc="0C090005" w:tentative="1">
      <w:start w:val="1"/>
      <w:numFmt w:val="bullet"/>
      <w:lvlText w:val=""/>
      <w:lvlJc w:val="left"/>
      <w:pPr>
        <w:ind w:left="2674" w:hanging="360"/>
      </w:pPr>
      <w:rPr>
        <w:rFonts w:ascii="Wingdings" w:hAnsi="Wingdings" w:hint="default"/>
      </w:rPr>
    </w:lvl>
    <w:lvl w:ilvl="3" w:tplc="0C090001" w:tentative="1">
      <w:start w:val="1"/>
      <w:numFmt w:val="bullet"/>
      <w:lvlText w:val=""/>
      <w:lvlJc w:val="left"/>
      <w:pPr>
        <w:ind w:left="3394" w:hanging="360"/>
      </w:pPr>
      <w:rPr>
        <w:rFonts w:ascii="Symbol" w:hAnsi="Symbol" w:hint="default"/>
      </w:rPr>
    </w:lvl>
    <w:lvl w:ilvl="4" w:tplc="0C090003" w:tentative="1">
      <w:start w:val="1"/>
      <w:numFmt w:val="bullet"/>
      <w:lvlText w:val="o"/>
      <w:lvlJc w:val="left"/>
      <w:pPr>
        <w:ind w:left="4114" w:hanging="360"/>
      </w:pPr>
      <w:rPr>
        <w:rFonts w:ascii="Courier New" w:hAnsi="Courier New" w:cs="Courier New" w:hint="default"/>
      </w:rPr>
    </w:lvl>
    <w:lvl w:ilvl="5" w:tplc="0C090005" w:tentative="1">
      <w:start w:val="1"/>
      <w:numFmt w:val="bullet"/>
      <w:lvlText w:val=""/>
      <w:lvlJc w:val="left"/>
      <w:pPr>
        <w:ind w:left="4834" w:hanging="360"/>
      </w:pPr>
      <w:rPr>
        <w:rFonts w:ascii="Wingdings" w:hAnsi="Wingdings" w:hint="default"/>
      </w:rPr>
    </w:lvl>
    <w:lvl w:ilvl="6" w:tplc="0C090001" w:tentative="1">
      <w:start w:val="1"/>
      <w:numFmt w:val="bullet"/>
      <w:lvlText w:val=""/>
      <w:lvlJc w:val="left"/>
      <w:pPr>
        <w:ind w:left="5554" w:hanging="360"/>
      </w:pPr>
      <w:rPr>
        <w:rFonts w:ascii="Symbol" w:hAnsi="Symbol" w:hint="default"/>
      </w:rPr>
    </w:lvl>
    <w:lvl w:ilvl="7" w:tplc="0C090003" w:tentative="1">
      <w:start w:val="1"/>
      <w:numFmt w:val="bullet"/>
      <w:lvlText w:val="o"/>
      <w:lvlJc w:val="left"/>
      <w:pPr>
        <w:ind w:left="6274" w:hanging="360"/>
      </w:pPr>
      <w:rPr>
        <w:rFonts w:ascii="Courier New" w:hAnsi="Courier New" w:cs="Courier New" w:hint="default"/>
      </w:rPr>
    </w:lvl>
    <w:lvl w:ilvl="8" w:tplc="0C090005" w:tentative="1">
      <w:start w:val="1"/>
      <w:numFmt w:val="bullet"/>
      <w:lvlText w:val=""/>
      <w:lvlJc w:val="left"/>
      <w:pPr>
        <w:ind w:left="6994" w:hanging="360"/>
      </w:pPr>
      <w:rPr>
        <w:rFonts w:ascii="Wingdings" w:hAnsi="Wingdings" w:hint="default"/>
      </w:rPr>
    </w:lvl>
  </w:abstractNum>
  <w:abstractNum w:abstractNumId="27"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961075"/>
    <w:multiLevelType w:val="hybridMultilevel"/>
    <w:tmpl w:val="18B4227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EF2E9A"/>
    <w:multiLevelType w:val="hybridMultilevel"/>
    <w:tmpl w:val="F814E2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7" w15:restartNumberingAfterBreak="0">
    <w:nsid w:val="6313231C"/>
    <w:multiLevelType w:val="hybridMultilevel"/>
    <w:tmpl w:val="2F7A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D62EF6"/>
    <w:multiLevelType w:val="hybridMultilevel"/>
    <w:tmpl w:val="9594E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6E2696"/>
    <w:multiLevelType w:val="multilevel"/>
    <w:tmpl w:val="1A8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1C4EA6"/>
    <w:multiLevelType w:val="multilevel"/>
    <w:tmpl w:val="0BECCC0E"/>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2" w15:restartNumberingAfterBreak="0">
    <w:nsid w:val="70E55EC8"/>
    <w:multiLevelType w:val="hybridMultilevel"/>
    <w:tmpl w:val="198C9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F97F14"/>
    <w:multiLevelType w:val="hybridMultilevel"/>
    <w:tmpl w:val="ECF29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FB3502"/>
    <w:multiLevelType w:val="hybridMultilevel"/>
    <w:tmpl w:val="B91AA576"/>
    <w:lvl w:ilvl="0" w:tplc="0C090019">
      <w:start w:val="1"/>
      <w:numFmt w:val="lowerLetter"/>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46" w15:restartNumberingAfterBreak="0">
    <w:nsid w:val="78577E49"/>
    <w:multiLevelType w:val="multilevel"/>
    <w:tmpl w:val="299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1F705B"/>
    <w:multiLevelType w:val="hybridMultilevel"/>
    <w:tmpl w:val="3B2C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600F96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9"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056922">
    <w:abstractNumId w:val="16"/>
  </w:num>
  <w:num w:numId="2" w16cid:durableId="1157575063">
    <w:abstractNumId w:val="20"/>
  </w:num>
  <w:num w:numId="3" w16cid:durableId="728380156">
    <w:abstractNumId w:val="10"/>
  </w:num>
  <w:num w:numId="4" w16cid:durableId="1023434966">
    <w:abstractNumId w:val="18"/>
  </w:num>
  <w:num w:numId="5" w16cid:durableId="642396462">
    <w:abstractNumId w:val="48"/>
  </w:num>
  <w:num w:numId="6" w16cid:durableId="540358895">
    <w:abstractNumId w:val="12"/>
  </w:num>
  <w:num w:numId="7" w16cid:durableId="264386149">
    <w:abstractNumId w:val="14"/>
  </w:num>
  <w:num w:numId="8" w16cid:durableId="331878245">
    <w:abstractNumId w:val="4"/>
  </w:num>
  <w:num w:numId="9" w16cid:durableId="1050543840">
    <w:abstractNumId w:val="0"/>
  </w:num>
  <w:num w:numId="10" w16cid:durableId="584806588">
    <w:abstractNumId w:val="19"/>
  </w:num>
  <w:num w:numId="11" w16cid:durableId="680739386">
    <w:abstractNumId w:val="28"/>
  </w:num>
  <w:num w:numId="12" w16cid:durableId="665473769">
    <w:abstractNumId w:val="9"/>
  </w:num>
  <w:num w:numId="13" w16cid:durableId="1714694620">
    <w:abstractNumId w:val="29"/>
  </w:num>
  <w:num w:numId="14" w16cid:durableId="1742022009">
    <w:abstractNumId w:val="31"/>
  </w:num>
  <w:num w:numId="15" w16cid:durableId="1659377442">
    <w:abstractNumId w:val="25"/>
  </w:num>
  <w:num w:numId="16" w16cid:durableId="52586114">
    <w:abstractNumId w:val="7"/>
  </w:num>
  <w:num w:numId="17" w16cid:durableId="1442915209">
    <w:abstractNumId w:val="23"/>
  </w:num>
  <w:num w:numId="18" w16cid:durableId="592863281">
    <w:abstractNumId w:val="27"/>
  </w:num>
  <w:num w:numId="19" w16cid:durableId="389423394">
    <w:abstractNumId w:val="49"/>
  </w:num>
  <w:num w:numId="20" w16cid:durableId="1908294913">
    <w:abstractNumId w:val="44"/>
  </w:num>
  <w:num w:numId="21" w16cid:durableId="841631134">
    <w:abstractNumId w:val="33"/>
  </w:num>
  <w:num w:numId="22" w16cid:durableId="101538207">
    <w:abstractNumId w:val="6"/>
  </w:num>
  <w:num w:numId="23" w16cid:durableId="2013215660">
    <w:abstractNumId w:val="35"/>
  </w:num>
  <w:num w:numId="24" w16cid:durableId="1311406260">
    <w:abstractNumId w:val="39"/>
  </w:num>
  <w:num w:numId="25" w16cid:durableId="2012684930">
    <w:abstractNumId w:val="21"/>
  </w:num>
  <w:num w:numId="26" w16cid:durableId="2001885045">
    <w:abstractNumId w:val="36"/>
  </w:num>
  <w:num w:numId="27" w16cid:durableId="1943300056">
    <w:abstractNumId w:val="0"/>
  </w:num>
  <w:num w:numId="28" w16cid:durableId="1124541046">
    <w:abstractNumId w:val="30"/>
  </w:num>
  <w:num w:numId="29" w16cid:durableId="25763553">
    <w:abstractNumId w:val="15"/>
  </w:num>
  <w:num w:numId="30" w16cid:durableId="9307881">
    <w:abstractNumId w:val="22"/>
  </w:num>
  <w:num w:numId="31" w16cid:durableId="1893271042">
    <w:abstractNumId w:val="47"/>
  </w:num>
  <w:num w:numId="32" w16cid:durableId="727533634">
    <w:abstractNumId w:val="32"/>
  </w:num>
  <w:num w:numId="33" w16cid:durableId="460000166">
    <w:abstractNumId w:val="34"/>
  </w:num>
  <w:num w:numId="34" w16cid:durableId="169610316">
    <w:abstractNumId w:val="0"/>
    <w:lvlOverride w:ilvl="0">
      <w:startOverride w:val="1"/>
    </w:lvlOverride>
  </w:num>
  <w:num w:numId="35" w16cid:durableId="895775316">
    <w:abstractNumId w:val="19"/>
  </w:num>
  <w:num w:numId="36" w16cid:durableId="116067883">
    <w:abstractNumId w:val="41"/>
  </w:num>
  <w:num w:numId="37" w16cid:durableId="1420130273">
    <w:abstractNumId w:val="13"/>
  </w:num>
  <w:num w:numId="38" w16cid:durableId="1226450274">
    <w:abstractNumId w:val="3"/>
  </w:num>
  <w:num w:numId="39" w16cid:durableId="1871019819">
    <w:abstractNumId w:val="38"/>
  </w:num>
  <w:num w:numId="40" w16cid:durableId="1515457971">
    <w:abstractNumId w:val="40"/>
  </w:num>
  <w:num w:numId="41" w16cid:durableId="1413359615">
    <w:abstractNumId w:val="46"/>
  </w:num>
  <w:num w:numId="42" w16cid:durableId="1292057698">
    <w:abstractNumId w:val="26"/>
  </w:num>
  <w:num w:numId="43" w16cid:durableId="1394618806">
    <w:abstractNumId w:val="17"/>
  </w:num>
  <w:num w:numId="44" w16cid:durableId="910115373">
    <w:abstractNumId w:val="42"/>
  </w:num>
  <w:num w:numId="45" w16cid:durableId="1143497746">
    <w:abstractNumId w:val="3"/>
  </w:num>
  <w:num w:numId="46" w16cid:durableId="849297752">
    <w:abstractNumId w:val="4"/>
  </w:num>
  <w:num w:numId="47" w16cid:durableId="1084838303">
    <w:abstractNumId w:val="5"/>
  </w:num>
  <w:num w:numId="48" w16cid:durableId="407266530">
    <w:abstractNumId w:val="8"/>
  </w:num>
  <w:num w:numId="49" w16cid:durableId="404886902">
    <w:abstractNumId w:val="43"/>
  </w:num>
  <w:num w:numId="50" w16cid:durableId="127600835">
    <w:abstractNumId w:val="24"/>
  </w:num>
  <w:num w:numId="51" w16cid:durableId="1228302720">
    <w:abstractNumId w:val="17"/>
  </w:num>
  <w:num w:numId="52" w16cid:durableId="823349836">
    <w:abstractNumId w:val="37"/>
  </w:num>
  <w:num w:numId="53" w16cid:durableId="966591404">
    <w:abstractNumId w:val="11"/>
  </w:num>
  <w:num w:numId="54" w16cid:durableId="1111167874">
    <w:abstractNumId w:val="1"/>
  </w:num>
  <w:num w:numId="55" w16cid:durableId="452746052">
    <w:abstractNumId w:val="2"/>
  </w:num>
  <w:num w:numId="56" w16cid:durableId="429205625">
    <w:abstractNumId w:val="45"/>
  </w:num>
  <w:num w:numId="57" w16cid:durableId="376930065">
    <w:abstractNumId w:val="3"/>
  </w:num>
  <w:num w:numId="58" w16cid:durableId="1548372728">
    <w:abstractNumId w:val="1"/>
  </w:num>
  <w:num w:numId="59" w16cid:durableId="1015231409">
    <w:abstractNumId w:val="2"/>
  </w:num>
  <w:num w:numId="60" w16cid:durableId="635256084">
    <w:abstractNumId w:val="1"/>
  </w:num>
  <w:num w:numId="61" w16cid:durableId="99021387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2305"/>
    <w:rsid w:val="000062D0"/>
    <w:rsid w:val="00006D9A"/>
    <w:rsid w:val="000111B6"/>
    <w:rsid w:val="00024396"/>
    <w:rsid w:val="00026F8F"/>
    <w:rsid w:val="00033269"/>
    <w:rsid w:val="00035C67"/>
    <w:rsid w:val="0003647F"/>
    <w:rsid w:val="00042422"/>
    <w:rsid w:val="00042661"/>
    <w:rsid w:val="00050DAF"/>
    <w:rsid w:val="000521A1"/>
    <w:rsid w:val="000558D7"/>
    <w:rsid w:val="00061409"/>
    <w:rsid w:val="00061DAD"/>
    <w:rsid w:val="00062FB7"/>
    <w:rsid w:val="00064AA8"/>
    <w:rsid w:val="00064DF9"/>
    <w:rsid w:val="0007256B"/>
    <w:rsid w:val="00076034"/>
    <w:rsid w:val="00083622"/>
    <w:rsid w:val="00085EF8"/>
    <w:rsid w:val="000879FA"/>
    <w:rsid w:val="000971B5"/>
    <w:rsid w:val="000A6176"/>
    <w:rsid w:val="000A68F4"/>
    <w:rsid w:val="000A7218"/>
    <w:rsid w:val="000B0E62"/>
    <w:rsid w:val="000D480B"/>
    <w:rsid w:val="000D62FD"/>
    <w:rsid w:val="000E76E7"/>
    <w:rsid w:val="000E7AA9"/>
    <w:rsid w:val="000F17DC"/>
    <w:rsid w:val="000F5B49"/>
    <w:rsid w:val="00102FBD"/>
    <w:rsid w:val="0010461E"/>
    <w:rsid w:val="0011208A"/>
    <w:rsid w:val="00116C15"/>
    <w:rsid w:val="00123652"/>
    <w:rsid w:val="0012547F"/>
    <w:rsid w:val="001310FE"/>
    <w:rsid w:val="00131B2A"/>
    <w:rsid w:val="001323F7"/>
    <w:rsid w:val="00132FF1"/>
    <w:rsid w:val="00142E42"/>
    <w:rsid w:val="00143541"/>
    <w:rsid w:val="00146F5A"/>
    <w:rsid w:val="001509C5"/>
    <w:rsid w:val="0015312D"/>
    <w:rsid w:val="00156CF7"/>
    <w:rsid w:val="001635CE"/>
    <w:rsid w:val="00165CA9"/>
    <w:rsid w:val="00165CDA"/>
    <w:rsid w:val="00170582"/>
    <w:rsid w:val="00176FB0"/>
    <w:rsid w:val="00182209"/>
    <w:rsid w:val="00185030"/>
    <w:rsid w:val="00191140"/>
    <w:rsid w:val="00192A17"/>
    <w:rsid w:val="001A3766"/>
    <w:rsid w:val="001A6CA8"/>
    <w:rsid w:val="001B1092"/>
    <w:rsid w:val="001D6A4D"/>
    <w:rsid w:val="001E419D"/>
    <w:rsid w:val="001E4DA6"/>
    <w:rsid w:val="001E6DA4"/>
    <w:rsid w:val="001F17EE"/>
    <w:rsid w:val="001F2197"/>
    <w:rsid w:val="001F4E06"/>
    <w:rsid w:val="00215C6D"/>
    <w:rsid w:val="0021650C"/>
    <w:rsid w:val="00221AF9"/>
    <w:rsid w:val="00230FF6"/>
    <w:rsid w:val="00236688"/>
    <w:rsid w:val="00236907"/>
    <w:rsid w:val="00240944"/>
    <w:rsid w:val="00244AFE"/>
    <w:rsid w:val="00254DA0"/>
    <w:rsid w:val="0026445D"/>
    <w:rsid w:val="00267007"/>
    <w:rsid w:val="00277546"/>
    <w:rsid w:val="00285CDF"/>
    <w:rsid w:val="002946D0"/>
    <w:rsid w:val="00294B6A"/>
    <w:rsid w:val="00295A28"/>
    <w:rsid w:val="00295A35"/>
    <w:rsid w:val="002A6AF7"/>
    <w:rsid w:val="002B5675"/>
    <w:rsid w:val="002B7245"/>
    <w:rsid w:val="002B791F"/>
    <w:rsid w:val="002C7B63"/>
    <w:rsid w:val="002D009D"/>
    <w:rsid w:val="002D0F53"/>
    <w:rsid w:val="002F15A5"/>
    <w:rsid w:val="002F1B9D"/>
    <w:rsid w:val="002F7AC9"/>
    <w:rsid w:val="00301589"/>
    <w:rsid w:val="00302C29"/>
    <w:rsid w:val="00313FF2"/>
    <w:rsid w:val="0032099D"/>
    <w:rsid w:val="00321DAE"/>
    <w:rsid w:val="003223E3"/>
    <w:rsid w:val="00325E60"/>
    <w:rsid w:val="00327736"/>
    <w:rsid w:val="00332855"/>
    <w:rsid w:val="00334657"/>
    <w:rsid w:val="0033539B"/>
    <w:rsid w:val="00335B8C"/>
    <w:rsid w:val="003361F3"/>
    <w:rsid w:val="003371A3"/>
    <w:rsid w:val="00340458"/>
    <w:rsid w:val="003423C4"/>
    <w:rsid w:val="00347A69"/>
    <w:rsid w:val="00350ADD"/>
    <w:rsid w:val="00362D5D"/>
    <w:rsid w:val="00367B3B"/>
    <w:rsid w:val="003706D1"/>
    <w:rsid w:val="00370965"/>
    <w:rsid w:val="003744ED"/>
    <w:rsid w:val="0038583D"/>
    <w:rsid w:val="00387332"/>
    <w:rsid w:val="00391B8F"/>
    <w:rsid w:val="003A7675"/>
    <w:rsid w:val="003B27AB"/>
    <w:rsid w:val="003B4F69"/>
    <w:rsid w:val="003B6AE2"/>
    <w:rsid w:val="003B7404"/>
    <w:rsid w:val="003C7E66"/>
    <w:rsid w:val="003D0F67"/>
    <w:rsid w:val="003D154F"/>
    <w:rsid w:val="003D3F06"/>
    <w:rsid w:val="003E3CDA"/>
    <w:rsid w:val="003E5328"/>
    <w:rsid w:val="003E62BD"/>
    <w:rsid w:val="003F26A7"/>
    <w:rsid w:val="003F2BD3"/>
    <w:rsid w:val="003F357F"/>
    <w:rsid w:val="003F5104"/>
    <w:rsid w:val="003F684A"/>
    <w:rsid w:val="003F7B9E"/>
    <w:rsid w:val="00400966"/>
    <w:rsid w:val="00405671"/>
    <w:rsid w:val="004120C9"/>
    <w:rsid w:val="0041220F"/>
    <w:rsid w:val="00417969"/>
    <w:rsid w:val="00420400"/>
    <w:rsid w:val="004274F8"/>
    <w:rsid w:val="00434A2E"/>
    <w:rsid w:val="00444FB1"/>
    <w:rsid w:val="00460DB4"/>
    <w:rsid w:val="004621A6"/>
    <w:rsid w:val="00462515"/>
    <w:rsid w:val="00462850"/>
    <w:rsid w:val="0046321B"/>
    <w:rsid w:val="004648E7"/>
    <w:rsid w:val="00470624"/>
    <w:rsid w:val="004708D0"/>
    <w:rsid w:val="00482341"/>
    <w:rsid w:val="00484E47"/>
    <w:rsid w:val="00496969"/>
    <w:rsid w:val="004A0A03"/>
    <w:rsid w:val="004A4FA1"/>
    <w:rsid w:val="004C3185"/>
    <w:rsid w:val="004C4221"/>
    <w:rsid w:val="004D09C4"/>
    <w:rsid w:val="004D5A6F"/>
    <w:rsid w:val="004E2026"/>
    <w:rsid w:val="004E3F6D"/>
    <w:rsid w:val="004E5AC1"/>
    <w:rsid w:val="004F77CC"/>
    <w:rsid w:val="0050416E"/>
    <w:rsid w:val="00505AFB"/>
    <w:rsid w:val="005074F6"/>
    <w:rsid w:val="00511523"/>
    <w:rsid w:val="00526AF4"/>
    <w:rsid w:val="00531771"/>
    <w:rsid w:val="00532448"/>
    <w:rsid w:val="0053548A"/>
    <w:rsid w:val="00542A96"/>
    <w:rsid w:val="005449A3"/>
    <w:rsid w:val="005455B1"/>
    <w:rsid w:val="00547EBD"/>
    <w:rsid w:val="005535E8"/>
    <w:rsid w:val="0055389C"/>
    <w:rsid w:val="00563F9D"/>
    <w:rsid w:val="00564184"/>
    <w:rsid w:val="0056497D"/>
    <w:rsid w:val="00571F4B"/>
    <w:rsid w:val="00586AB6"/>
    <w:rsid w:val="00592E02"/>
    <w:rsid w:val="00597210"/>
    <w:rsid w:val="005977C6"/>
    <w:rsid w:val="005A2397"/>
    <w:rsid w:val="005B5330"/>
    <w:rsid w:val="005C3795"/>
    <w:rsid w:val="005C70C7"/>
    <w:rsid w:val="005C758D"/>
    <w:rsid w:val="005D2C62"/>
    <w:rsid w:val="005E268E"/>
    <w:rsid w:val="005E4E3D"/>
    <w:rsid w:val="005E5B3A"/>
    <w:rsid w:val="005F20EF"/>
    <w:rsid w:val="005F62AC"/>
    <w:rsid w:val="006024D3"/>
    <w:rsid w:val="00606B70"/>
    <w:rsid w:val="006103C1"/>
    <w:rsid w:val="006162E7"/>
    <w:rsid w:val="0062201E"/>
    <w:rsid w:val="006236E5"/>
    <w:rsid w:val="00624083"/>
    <w:rsid w:val="006249F9"/>
    <w:rsid w:val="00631288"/>
    <w:rsid w:val="00632C81"/>
    <w:rsid w:val="006424FC"/>
    <w:rsid w:val="0064547E"/>
    <w:rsid w:val="00654EA3"/>
    <w:rsid w:val="00666E17"/>
    <w:rsid w:val="00673B8D"/>
    <w:rsid w:val="00674C3D"/>
    <w:rsid w:val="00676252"/>
    <w:rsid w:val="00684385"/>
    <w:rsid w:val="00686A0F"/>
    <w:rsid w:val="00692BA8"/>
    <w:rsid w:val="00692EAA"/>
    <w:rsid w:val="0069499B"/>
    <w:rsid w:val="00694C52"/>
    <w:rsid w:val="006963AF"/>
    <w:rsid w:val="006A09C5"/>
    <w:rsid w:val="006A1BD6"/>
    <w:rsid w:val="006B6A67"/>
    <w:rsid w:val="006B746C"/>
    <w:rsid w:val="006C13B7"/>
    <w:rsid w:val="006C46B3"/>
    <w:rsid w:val="006C4A1D"/>
    <w:rsid w:val="006D0A1C"/>
    <w:rsid w:val="006D14D0"/>
    <w:rsid w:val="006D348A"/>
    <w:rsid w:val="006E5C59"/>
    <w:rsid w:val="006F0C72"/>
    <w:rsid w:val="006F15F9"/>
    <w:rsid w:val="006F2C38"/>
    <w:rsid w:val="006F4F16"/>
    <w:rsid w:val="006F51FF"/>
    <w:rsid w:val="006F5CEB"/>
    <w:rsid w:val="006F75F1"/>
    <w:rsid w:val="00701327"/>
    <w:rsid w:val="0070160A"/>
    <w:rsid w:val="00707E81"/>
    <w:rsid w:val="00711A71"/>
    <w:rsid w:val="00713B99"/>
    <w:rsid w:val="00715EEE"/>
    <w:rsid w:val="00716460"/>
    <w:rsid w:val="0072183F"/>
    <w:rsid w:val="00726D71"/>
    <w:rsid w:val="00727817"/>
    <w:rsid w:val="007572AE"/>
    <w:rsid w:val="00780810"/>
    <w:rsid w:val="007820AE"/>
    <w:rsid w:val="00782999"/>
    <w:rsid w:val="00790CD0"/>
    <w:rsid w:val="0079285C"/>
    <w:rsid w:val="00794B75"/>
    <w:rsid w:val="007B487E"/>
    <w:rsid w:val="007B7E02"/>
    <w:rsid w:val="007C070A"/>
    <w:rsid w:val="007C6DA3"/>
    <w:rsid w:val="007C7D05"/>
    <w:rsid w:val="007D196E"/>
    <w:rsid w:val="007D19F7"/>
    <w:rsid w:val="007D227F"/>
    <w:rsid w:val="007D5DCC"/>
    <w:rsid w:val="007E5FBD"/>
    <w:rsid w:val="007E6B4B"/>
    <w:rsid w:val="007E7B34"/>
    <w:rsid w:val="007F09AA"/>
    <w:rsid w:val="007F12DC"/>
    <w:rsid w:val="007F4456"/>
    <w:rsid w:val="008010A6"/>
    <w:rsid w:val="00803E4D"/>
    <w:rsid w:val="00803FEF"/>
    <w:rsid w:val="00813641"/>
    <w:rsid w:val="00827DA7"/>
    <w:rsid w:val="00827E01"/>
    <w:rsid w:val="00830603"/>
    <w:rsid w:val="008345DC"/>
    <w:rsid w:val="0083643E"/>
    <w:rsid w:val="008425A6"/>
    <w:rsid w:val="00861952"/>
    <w:rsid w:val="00865ABA"/>
    <w:rsid w:val="00872DAD"/>
    <w:rsid w:val="00874A6F"/>
    <w:rsid w:val="00876C54"/>
    <w:rsid w:val="00877362"/>
    <w:rsid w:val="008774DE"/>
    <w:rsid w:val="008808D2"/>
    <w:rsid w:val="00880FC1"/>
    <w:rsid w:val="0089193D"/>
    <w:rsid w:val="00891AA4"/>
    <w:rsid w:val="00892C96"/>
    <w:rsid w:val="008B1B52"/>
    <w:rsid w:val="008C374D"/>
    <w:rsid w:val="008C7BFD"/>
    <w:rsid w:val="008D409A"/>
    <w:rsid w:val="008D4EA9"/>
    <w:rsid w:val="008D5197"/>
    <w:rsid w:val="008E5881"/>
    <w:rsid w:val="008E5ACB"/>
    <w:rsid w:val="008F6238"/>
    <w:rsid w:val="00902082"/>
    <w:rsid w:val="00905F5F"/>
    <w:rsid w:val="00913390"/>
    <w:rsid w:val="0092099A"/>
    <w:rsid w:val="0092690C"/>
    <w:rsid w:val="009349DE"/>
    <w:rsid w:val="00940F2F"/>
    <w:rsid w:val="009454F1"/>
    <w:rsid w:val="00951B52"/>
    <w:rsid w:val="00955734"/>
    <w:rsid w:val="009575EA"/>
    <w:rsid w:val="00957E1C"/>
    <w:rsid w:val="00962314"/>
    <w:rsid w:val="009703B9"/>
    <w:rsid w:val="00974D4E"/>
    <w:rsid w:val="00983B98"/>
    <w:rsid w:val="0099003A"/>
    <w:rsid w:val="009909FE"/>
    <w:rsid w:val="00990D8C"/>
    <w:rsid w:val="009A1FA4"/>
    <w:rsid w:val="009A6795"/>
    <w:rsid w:val="009B339D"/>
    <w:rsid w:val="009B6B33"/>
    <w:rsid w:val="009C0BAB"/>
    <w:rsid w:val="009C119E"/>
    <w:rsid w:val="009C236B"/>
    <w:rsid w:val="009C7337"/>
    <w:rsid w:val="009D3916"/>
    <w:rsid w:val="009D5181"/>
    <w:rsid w:val="009D7F0A"/>
    <w:rsid w:val="009E6487"/>
    <w:rsid w:val="009E7126"/>
    <w:rsid w:val="009F3360"/>
    <w:rsid w:val="009F69A2"/>
    <w:rsid w:val="00A14121"/>
    <w:rsid w:val="00A1506F"/>
    <w:rsid w:val="00A2788D"/>
    <w:rsid w:val="00A334AC"/>
    <w:rsid w:val="00A3428E"/>
    <w:rsid w:val="00A40252"/>
    <w:rsid w:val="00A47D11"/>
    <w:rsid w:val="00A512E2"/>
    <w:rsid w:val="00A51AE3"/>
    <w:rsid w:val="00A63F5A"/>
    <w:rsid w:val="00A642A8"/>
    <w:rsid w:val="00A672DF"/>
    <w:rsid w:val="00A70123"/>
    <w:rsid w:val="00A704BC"/>
    <w:rsid w:val="00A71AD8"/>
    <w:rsid w:val="00A7475B"/>
    <w:rsid w:val="00A83B0C"/>
    <w:rsid w:val="00A85622"/>
    <w:rsid w:val="00A91F94"/>
    <w:rsid w:val="00A95D41"/>
    <w:rsid w:val="00A97F1A"/>
    <w:rsid w:val="00AA1000"/>
    <w:rsid w:val="00AA4910"/>
    <w:rsid w:val="00AC1B98"/>
    <w:rsid w:val="00AD2C6C"/>
    <w:rsid w:val="00AD3087"/>
    <w:rsid w:val="00AD636D"/>
    <w:rsid w:val="00AE01E3"/>
    <w:rsid w:val="00AF019C"/>
    <w:rsid w:val="00AF0BE9"/>
    <w:rsid w:val="00AF45A7"/>
    <w:rsid w:val="00AF5A0F"/>
    <w:rsid w:val="00AF72ED"/>
    <w:rsid w:val="00B03CA3"/>
    <w:rsid w:val="00B07E00"/>
    <w:rsid w:val="00B122F9"/>
    <w:rsid w:val="00B171E4"/>
    <w:rsid w:val="00B26131"/>
    <w:rsid w:val="00B27EC2"/>
    <w:rsid w:val="00B308AA"/>
    <w:rsid w:val="00B3405A"/>
    <w:rsid w:val="00B44A3C"/>
    <w:rsid w:val="00B454B5"/>
    <w:rsid w:val="00B50892"/>
    <w:rsid w:val="00B51D33"/>
    <w:rsid w:val="00B533C6"/>
    <w:rsid w:val="00B64D69"/>
    <w:rsid w:val="00B721B7"/>
    <w:rsid w:val="00B724D0"/>
    <w:rsid w:val="00B76568"/>
    <w:rsid w:val="00B76A42"/>
    <w:rsid w:val="00B83898"/>
    <w:rsid w:val="00B84FEB"/>
    <w:rsid w:val="00B85A8C"/>
    <w:rsid w:val="00B86684"/>
    <w:rsid w:val="00B95F81"/>
    <w:rsid w:val="00BA00FF"/>
    <w:rsid w:val="00BA2288"/>
    <w:rsid w:val="00BA490C"/>
    <w:rsid w:val="00BB0F9F"/>
    <w:rsid w:val="00BB168F"/>
    <w:rsid w:val="00BD319A"/>
    <w:rsid w:val="00BD50A4"/>
    <w:rsid w:val="00BD7397"/>
    <w:rsid w:val="00BE690B"/>
    <w:rsid w:val="00BE7E74"/>
    <w:rsid w:val="00BF34F1"/>
    <w:rsid w:val="00BF54DD"/>
    <w:rsid w:val="00C05FF5"/>
    <w:rsid w:val="00C1788A"/>
    <w:rsid w:val="00C2089B"/>
    <w:rsid w:val="00C21886"/>
    <w:rsid w:val="00C23236"/>
    <w:rsid w:val="00C23953"/>
    <w:rsid w:val="00C36D90"/>
    <w:rsid w:val="00C411CD"/>
    <w:rsid w:val="00C42443"/>
    <w:rsid w:val="00C43753"/>
    <w:rsid w:val="00C44F0F"/>
    <w:rsid w:val="00C4687F"/>
    <w:rsid w:val="00C46921"/>
    <w:rsid w:val="00C471CA"/>
    <w:rsid w:val="00C4754D"/>
    <w:rsid w:val="00C47A92"/>
    <w:rsid w:val="00C47B66"/>
    <w:rsid w:val="00C56825"/>
    <w:rsid w:val="00C56F23"/>
    <w:rsid w:val="00C60A57"/>
    <w:rsid w:val="00C60CD8"/>
    <w:rsid w:val="00C651B5"/>
    <w:rsid w:val="00C70FEE"/>
    <w:rsid w:val="00C760C5"/>
    <w:rsid w:val="00C76565"/>
    <w:rsid w:val="00C76EFC"/>
    <w:rsid w:val="00C77139"/>
    <w:rsid w:val="00C81333"/>
    <w:rsid w:val="00C822E3"/>
    <w:rsid w:val="00C869BF"/>
    <w:rsid w:val="00C91DAE"/>
    <w:rsid w:val="00C95EC1"/>
    <w:rsid w:val="00CB7D33"/>
    <w:rsid w:val="00CC6338"/>
    <w:rsid w:val="00CD20F0"/>
    <w:rsid w:val="00CE5032"/>
    <w:rsid w:val="00CF5DAA"/>
    <w:rsid w:val="00CF7C31"/>
    <w:rsid w:val="00D076A6"/>
    <w:rsid w:val="00D107B4"/>
    <w:rsid w:val="00D10CFD"/>
    <w:rsid w:val="00D1560A"/>
    <w:rsid w:val="00D178EA"/>
    <w:rsid w:val="00D25617"/>
    <w:rsid w:val="00D307FA"/>
    <w:rsid w:val="00D30B12"/>
    <w:rsid w:val="00D3708F"/>
    <w:rsid w:val="00D414C9"/>
    <w:rsid w:val="00D4356B"/>
    <w:rsid w:val="00D43B19"/>
    <w:rsid w:val="00D5577E"/>
    <w:rsid w:val="00D56096"/>
    <w:rsid w:val="00D61FAE"/>
    <w:rsid w:val="00D746A4"/>
    <w:rsid w:val="00D816FC"/>
    <w:rsid w:val="00D83381"/>
    <w:rsid w:val="00D856C9"/>
    <w:rsid w:val="00D932B7"/>
    <w:rsid w:val="00DA2E3D"/>
    <w:rsid w:val="00DA3855"/>
    <w:rsid w:val="00DA3A10"/>
    <w:rsid w:val="00DB1EC3"/>
    <w:rsid w:val="00DB30C7"/>
    <w:rsid w:val="00DB38ED"/>
    <w:rsid w:val="00DB7ADC"/>
    <w:rsid w:val="00DC61D9"/>
    <w:rsid w:val="00DC7424"/>
    <w:rsid w:val="00DD3EC4"/>
    <w:rsid w:val="00DE083B"/>
    <w:rsid w:val="00DE1E12"/>
    <w:rsid w:val="00DE5930"/>
    <w:rsid w:val="00DF7A94"/>
    <w:rsid w:val="00E00B5D"/>
    <w:rsid w:val="00E02D5A"/>
    <w:rsid w:val="00E04EE8"/>
    <w:rsid w:val="00E17C08"/>
    <w:rsid w:val="00E21424"/>
    <w:rsid w:val="00E23CE0"/>
    <w:rsid w:val="00E370E3"/>
    <w:rsid w:val="00E449A5"/>
    <w:rsid w:val="00E535CA"/>
    <w:rsid w:val="00E6692A"/>
    <w:rsid w:val="00E67A1D"/>
    <w:rsid w:val="00E71C6E"/>
    <w:rsid w:val="00E74019"/>
    <w:rsid w:val="00E76A50"/>
    <w:rsid w:val="00E825F5"/>
    <w:rsid w:val="00E84502"/>
    <w:rsid w:val="00E84B5A"/>
    <w:rsid w:val="00E86334"/>
    <w:rsid w:val="00E90B3E"/>
    <w:rsid w:val="00E94AE0"/>
    <w:rsid w:val="00E96050"/>
    <w:rsid w:val="00E97395"/>
    <w:rsid w:val="00EA2040"/>
    <w:rsid w:val="00EA4582"/>
    <w:rsid w:val="00EA726D"/>
    <w:rsid w:val="00EB4482"/>
    <w:rsid w:val="00ED229E"/>
    <w:rsid w:val="00ED2D78"/>
    <w:rsid w:val="00ED558D"/>
    <w:rsid w:val="00ED7701"/>
    <w:rsid w:val="00EE21A5"/>
    <w:rsid w:val="00EE3602"/>
    <w:rsid w:val="00EE7C31"/>
    <w:rsid w:val="00EF0B95"/>
    <w:rsid w:val="00EF144F"/>
    <w:rsid w:val="00EF3E5F"/>
    <w:rsid w:val="00EF5524"/>
    <w:rsid w:val="00EF709A"/>
    <w:rsid w:val="00F01586"/>
    <w:rsid w:val="00F02E06"/>
    <w:rsid w:val="00F03E46"/>
    <w:rsid w:val="00F07771"/>
    <w:rsid w:val="00F11E15"/>
    <w:rsid w:val="00F15222"/>
    <w:rsid w:val="00F1700F"/>
    <w:rsid w:val="00F202D9"/>
    <w:rsid w:val="00F234F2"/>
    <w:rsid w:val="00F30492"/>
    <w:rsid w:val="00F31291"/>
    <w:rsid w:val="00F40C25"/>
    <w:rsid w:val="00F4209F"/>
    <w:rsid w:val="00F51048"/>
    <w:rsid w:val="00F602BB"/>
    <w:rsid w:val="00F62594"/>
    <w:rsid w:val="00F66697"/>
    <w:rsid w:val="00F66D43"/>
    <w:rsid w:val="00F6798A"/>
    <w:rsid w:val="00F75CF0"/>
    <w:rsid w:val="00F7605E"/>
    <w:rsid w:val="00F77055"/>
    <w:rsid w:val="00F77E67"/>
    <w:rsid w:val="00F77F87"/>
    <w:rsid w:val="00F84431"/>
    <w:rsid w:val="00F97E10"/>
    <w:rsid w:val="00FB42C6"/>
    <w:rsid w:val="00FB4955"/>
    <w:rsid w:val="00FB64A0"/>
    <w:rsid w:val="00FC246C"/>
    <w:rsid w:val="00FC2938"/>
    <w:rsid w:val="00FC7638"/>
    <w:rsid w:val="00FD2018"/>
    <w:rsid w:val="00FE2519"/>
    <w:rsid w:val="00FE509B"/>
    <w:rsid w:val="00FF0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F0777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uiPriority w:val="9"/>
    <w:rsid w:val="007C070A"/>
    <w:rPr>
      <w:rFonts w:ascii="Arial" w:eastAsia="Arial" w:hAnsi="Arial" w:cs="Arial"/>
      <w:sz w:val="33"/>
      <w:szCs w:val="33"/>
    </w:rPr>
  </w:style>
  <w:style w:type="character" w:customStyle="1" w:styleId="Heading2Char">
    <w:name w:val="Heading 2 Char"/>
    <w:basedOn w:val="DefaultParagraphFont"/>
    <w:link w:val="Heading2"/>
    <w:uiPriority w:val="9"/>
    <w:rsid w:val="007C070A"/>
    <w:rPr>
      <w:rFonts w:ascii="Arial" w:eastAsia="Arial" w:hAnsi="Arial" w:cs="Arial"/>
      <w:sz w:val="29"/>
      <w:szCs w:val="29"/>
    </w:rPr>
  </w:style>
  <w:style w:type="character" w:customStyle="1" w:styleId="Heading3Char">
    <w:name w:val="Heading 3 Char"/>
    <w:basedOn w:val="DefaultParagraphFont"/>
    <w:link w:val="Heading3"/>
    <w:uiPriority w:val="9"/>
    <w:rsid w:val="007C070A"/>
    <w:rPr>
      <w:rFonts w:ascii="Arial" w:eastAsia="Arial" w:hAnsi="Arial" w:cs="Arial"/>
      <w:b/>
      <w:bCs/>
      <w:sz w:val="24"/>
      <w:szCs w:val="24"/>
    </w:rPr>
  </w:style>
  <w:style w:type="character" w:styleId="UnresolvedMention">
    <w:name w:val="Unresolved Mention"/>
    <w:basedOn w:val="DefaultParagraphFont"/>
    <w:uiPriority w:val="99"/>
    <w:semiHidden/>
    <w:unhideWhenUsed/>
    <w:rsid w:val="00D414C9"/>
    <w:rPr>
      <w:color w:val="605E5C"/>
      <w:shd w:val="clear" w:color="auto" w:fill="E1DFDD"/>
    </w:rPr>
  </w:style>
  <w:style w:type="character" w:styleId="FollowedHyperlink">
    <w:name w:val="FollowedHyperlink"/>
    <w:basedOn w:val="DefaultParagraphFont"/>
    <w:uiPriority w:val="99"/>
    <w:semiHidden/>
    <w:unhideWhenUsed/>
    <w:rsid w:val="00D414C9"/>
    <w:rPr>
      <w:color w:val="800080" w:themeColor="followedHyperlink"/>
      <w:u w:val="single"/>
    </w:rPr>
  </w:style>
  <w:style w:type="character" w:customStyle="1" w:styleId="BodyTextChar">
    <w:name w:val="Body Text Char"/>
    <w:basedOn w:val="DefaultParagraphFont"/>
    <w:link w:val="BodyText"/>
    <w:uiPriority w:val="1"/>
    <w:rsid w:val="0055389C"/>
    <w:rPr>
      <w:rFonts w:ascii="Arial" w:eastAsia="Arial" w:hAnsi="Arial" w:cs="Arial"/>
      <w:sz w:val="24"/>
      <w:szCs w:val="24"/>
    </w:rPr>
  </w:style>
  <w:style w:type="paragraph" w:customStyle="1" w:styleId="pf0">
    <w:name w:val="pf0"/>
    <w:basedOn w:val="Normal"/>
    <w:rsid w:val="00C60CD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C60CD8"/>
    <w:rPr>
      <w:rFonts w:ascii="Segoe UI" w:hAnsi="Segoe UI" w:cs="Segoe UI" w:hint="default"/>
      <w:b/>
      <w:bCs/>
      <w:color w:val="1F4E79"/>
      <w:sz w:val="18"/>
      <w:szCs w:val="18"/>
    </w:rPr>
  </w:style>
  <w:style w:type="character" w:customStyle="1" w:styleId="cf21">
    <w:name w:val="cf21"/>
    <w:basedOn w:val="DefaultParagraphFont"/>
    <w:rsid w:val="00C60CD8"/>
    <w:rPr>
      <w:rFonts w:ascii="Segoe UI" w:hAnsi="Segoe UI" w:cs="Segoe UI" w:hint="default"/>
      <w:color w:val="366092"/>
      <w:sz w:val="18"/>
      <w:szCs w:val="18"/>
    </w:rPr>
  </w:style>
  <w:style w:type="table" w:styleId="TableGridLight">
    <w:name w:val="Grid Table Light"/>
    <w:basedOn w:val="TableNormal"/>
    <w:uiPriority w:val="40"/>
    <w:rsid w:val="00244AFE"/>
    <w:pPr>
      <w:widowControl/>
      <w:autoSpaceDE/>
      <w:autoSpaceDN/>
    </w:pPr>
    <w:rPr>
      <w:kern w:val="2"/>
      <w:lang w:val="en-AU"/>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7Char">
    <w:name w:val="Heading 7 Char"/>
    <w:basedOn w:val="DefaultParagraphFont"/>
    <w:link w:val="Heading7"/>
    <w:uiPriority w:val="9"/>
    <w:semiHidden/>
    <w:rsid w:val="00F07771"/>
    <w:rPr>
      <w:rFonts w:asciiTheme="majorHAnsi" w:eastAsiaTheme="majorEastAsia" w:hAnsiTheme="majorHAnsi" w:cstheme="majorBidi"/>
      <w:i/>
      <w:iCs/>
      <w:color w:val="243F60" w:themeColor="accent1" w:themeShade="7F"/>
    </w:rPr>
  </w:style>
  <w:style w:type="paragraph" w:styleId="ListNumber2">
    <w:name w:val="List Number 2"/>
    <w:basedOn w:val="Normal"/>
    <w:uiPriority w:val="99"/>
    <w:unhideWhenUsed/>
    <w:rsid w:val="00F07771"/>
    <w:pPr>
      <w:numPr>
        <w:numId w:val="54"/>
      </w:numPr>
      <w:contextualSpacing/>
    </w:pPr>
  </w:style>
  <w:style w:type="paragraph" w:styleId="ListNumber">
    <w:name w:val="List Number"/>
    <w:basedOn w:val="Normal"/>
    <w:uiPriority w:val="99"/>
    <w:semiHidden/>
    <w:unhideWhenUsed/>
    <w:rsid w:val="00F07771"/>
    <w:pPr>
      <w:numPr>
        <w:numId w:val="5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291982212">
      <w:bodyDiv w:val="1"/>
      <w:marLeft w:val="0"/>
      <w:marRight w:val="0"/>
      <w:marTop w:val="0"/>
      <w:marBottom w:val="0"/>
      <w:divBdr>
        <w:top w:val="none" w:sz="0" w:space="0" w:color="auto"/>
        <w:left w:val="none" w:sz="0" w:space="0" w:color="auto"/>
        <w:bottom w:val="none" w:sz="0" w:space="0" w:color="auto"/>
        <w:right w:val="none" w:sz="0" w:space="0" w:color="auto"/>
      </w:divBdr>
    </w:div>
    <w:div w:id="342631242">
      <w:bodyDiv w:val="1"/>
      <w:marLeft w:val="0"/>
      <w:marRight w:val="0"/>
      <w:marTop w:val="0"/>
      <w:marBottom w:val="0"/>
      <w:divBdr>
        <w:top w:val="none" w:sz="0" w:space="0" w:color="auto"/>
        <w:left w:val="none" w:sz="0" w:space="0" w:color="auto"/>
        <w:bottom w:val="none" w:sz="0" w:space="0" w:color="auto"/>
        <w:right w:val="none" w:sz="0" w:space="0" w:color="auto"/>
      </w:divBdr>
    </w:div>
    <w:div w:id="363791979">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7699">
      <w:bodyDiv w:val="1"/>
      <w:marLeft w:val="0"/>
      <w:marRight w:val="0"/>
      <w:marTop w:val="0"/>
      <w:marBottom w:val="0"/>
      <w:divBdr>
        <w:top w:val="none" w:sz="0" w:space="0" w:color="auto"/>
        <w:left w:val="none" w:sz="0" w:space="0" w:color="auto"/>
        <w:bottom w:val="none" w:sz="0" w:space="0" w:color="auto"/>
        <w:right w:val="none" w:sz="0" w:space="0" w:color="auto"/>
      </w:divBdr>
    </w:div>
    <w:div w:id="1086537972">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53977779">
      <w:bodyDiv w:val="1"/>
      <w:marLeft w:val="0"/>
      <w:marRight w:val="0"/>
      <w:marTop w:val="0"/>
      <w:marBottom w:val="0"/>
      <w:divBdr>
        <w:top w:val="none" w:sz="0" w:space="0" w:color="auto"/>
        <w:left w:val="none" w:sz="0" w:space="0" w:color="auto"/>
        <w:bottom w:val="none" w:sz="0" w:space="0" w:color="auto"/>
        <w:right w:val="none" w:sz="0" w:space="0" w:color="auto"/>
      </w:divBdr>
    </w:div>
    <w:div w:id="147424824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49902">
      <w:bodyDiv w:val="1"/>
      <w:marLeft w:val="0"/>
      <w:marRight w:val="0"/>
      <w:marTop w:val="0"/>
      <w:marBottom w:val="0"/>
      <w:divBdr>
        <w:top w:val="none" w:sz="0" w:space="0" w:color="auto"/>
        <w:left w:val="none" w:sz="0" w:space="0" w:color="auto"/>
        <w:bottom w:val="none" w:sz="0" w:space="0" w:color="auto"/>
        <w:right w:val="none" w:sz="0" w:space="0" w:color="auto"/>
      </w:divBdr>
    </w:div>
    <w:div w:id="1572501617">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056683">
      <w:bodyDiv w:val="1"/>
      <w:marLeft w:val="0"/>
      <w:marRight w:val="0"/>
      <w:marTop w:val="0"/>
      <w:marBottom w:val="0"/>
      <w:divBdr>
        <w:top w:val="none" w:sz="0" w:space="0" w:color="auto"/>
        <w:left w:val="none" w:sz="0" w:space="0" w:color="auto"/>
        <w:bottom w:val="none" w:sz="0" w:space="0" w:color="auto"/>
        <w:right w:val="none" w:sz="0" w:space="0" w:color="auto"/>
      </w:divBdr>
    </w:div>
    <w:div w:id="1803839455">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01832281">
      <w:bodyDiv w:val="1"/>
      <w:marLeft w:val="0"/>
      <w:marRight w:val="0"/>
      <w:marTop w:val="0"/>
      <w:marBottom w:val="0"/>
      <w:divBdr>
        <w:top w:val="none" w:sz="0" w:space="0" w:color="auto"/>
        <w:left w:val="none" w:sz="0" w:space="0" w:color="auto"/>
        <w:bottom w:val="none" w:sz="0" w:space="0" w:color="auto"/>
        <w:right w:val="none" w:sz="0" w:space="0" w:color="auto"/>
      </w:divBdr>
    </w:div>
    <w:div w:id="2114741126">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consultation@casa.gov.au?subject=Proposal%20to%20amend%20the%20aeroplane%20TAWS%20rules%20&#8211;%20(CD%202311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sa.gov.au/rules/changing-rules/consultation-industry-and-public" TargetMode="External"/><Relationship Id="rId4" Type="http://schemas.openxmlformats.org/officeDocument/2006/relationships/settings" Target="settings.xml"/><Relationship Id="rId9" Type="http://schemas.openxmlformats.org/officeDocument/2006/relationships/hyperlink" Target="https://www.casa.gov.au/rules/changing-rules/consultation-industry-and-publ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8</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Proposal to amend the aeroplane TAWS rules (CD 2311OS)</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amend the aeroplane TAWS rules (CD 2311OS)</dc:title>
  <dc:subject>Regulatory Consultation</dc:subject>
  <dc:creator>Civil Aviation Safety Authority</dc:creator>
  <cp:keywords>Proposal to amend the aeroplane TAWS rules (CD 2311OS), Subpart 121.Z—Certain single-engine aeroplanes, CD 2311OS CASA</cp:keywords>
  <cp:lastModifiedBy>Goosen, Elizabeth</cp:lastModifiedBy>
  <cp:revision>84</cp:revision>
  <dcterms:created xsi:type="dcterms:W3CDTF">2023-09-20T04:25:00Z</dcterms:created>
  <dcterms:modified xsi:type="dcterms:W3CDTF">2023-09-25T02:57:00Z</dcterms:modified>
  <cp:category>CASA regulatory consultaion on CASR and instrument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