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1379" w14:textId="6449FE35" w:rsidR="00FE4009" w:rsidRPr="00FC5825" w:rsidRDefault="00FE4009" w:rsidP="00542A96">
      <w:pPr>
        <w:pStyle w:val="Heading1"/>
        <w:tabs>
          <w:tab w:val="left" w:pos="6061"/>
        </w:tabs>
        <w:spacing w:before="120" w:after="120"/>
        <w:ind w:left="0"/>
        <w:rPr>
          <w:sz w:val="28"/>
          <w:szCs w:val="28"/>
        </w:rPr>
      </w:pPr>
      <w:r>
        <w:rPr>
          <w:sz w:val="28"/>
          <w:szCs w:val="28"/>
        </w:rPr>
        <w:t>P</w:t>
      </w:r>
      <w:r w:rsidRPr="00FE4009">
        <w:rPr>
          <w:sz w:val="28"/>
          <w:szCs w:val="28"/>
        </w:rPr>
        <w:t xml:space="preserve">roposed </w:t>
      </w:r>
      <w:r w:rsidR="00A0405B">
        <w:rPr>
          <w:sz w:val="28"/>
          <w:szCs w:val="28"/>
        </w:rPr>
        <w:t>m</w:t>
      </w:r>
      <w:r w:rsidRPr="00FE4009">
        <w:rPr>
          <w:sz w:val="28"/>
          <w:szCs w:val="28"/>
        </w:rPr>
        <w:t>odular licensing framework for aircraft maintenance engineers</w:t>
      </w:r>
      <w:r w:rsidR="00411145">
        <w:rPr>
          <w:sz w:val="28"/>
          <w:szCs w:val="28"/>
        </w:rPr>
        <w:t xml:space="preserve"> - </w:t>
      </w:r>
      <w:r w:rsidRPr="00FE4009">
        <w:rPr>
          <w:sz w:val="28"/>
          <w:szCs w:val="28"/>
        </w:rPr>
        <w:t xml:space="preserve"> (CD 2309MS)</w:t>
      </w:r>
    </w:p>
    <w:p w14:paraId="5BA70808" w14:textId="6A849FA3" w:rsidR="00ED2D78" w:rsidRPr="00FC5825" w:rsidRDefault="00ED2D78" w:rsidP="00542A96">
      <w:pPr>
        <w:pStyle w:val="Heading1"/>
        <w:tabs>
          <w:tab w:val="left" w:pos="6061"/>
        </w:tabs>
        <w:spacing w:before="120" w:after="120"/>
        <w:ind w:left="0"/>
        <w:rPr>
          <w:sz w:val="28"/>
          <w:szCs w:val="28"/>
        </w:rPr>
      </w:pPr>
      <w:r w:rsidRPr="00FC5825">
        <w:rPr>
          <w:sz w:val="28"/>
          <w:szCs w:val="28"/>
        </w:rPr>
        <w:t>Overview</w:t>
      </w:r>
    </w:p>
    <w:p w14:paraId="7A09FB6A" w14:textId="77777777" w:rsidR="00557262" w:rsidRDefault="00557262" w:rsidP="00A32D1D">
      <w:pPr>
        <w:spacing w:before="120" w:after="120"/>
      </w:pPr>
      <w:bookmarkStart w:id="0" w:name="_Hlk10803080"/>
      <w:r w:rsidRPr="000B53BB">
        <w:t xml:space="preserve">We are seeking your input on </w:t>
      </w:r>
      <w:r>
        <w:t xml:space="preserve">proposed </w:t>
      </w:r>
      <w:r w:rsidRPr="000B53BB">
        <w:t xml:space="preserve">changes to the Part 66 Manual of Standards (MOS) that would allow us to introduce ‘modular’ licensing for aircraft engineers. </w:t>
      </w:r>
    </w:p>
    <w:p w14:paraId="6BFF0379" w14:textId="6F4EA2D9" w:rsidR="00557262" w:rsidRDefault="00557262" w:rsidP="00A32D1D">
      <w:pPr>
        <w:spacing w:before="120" w:after="120"/>
      </w:pPr>
      <w:r w:rsidRPr="000B53BB">
        <w:t xml:space="preserve">This </w:t>
      </w:r>
      <w:r w:rsidR="0088411D">
        <w:t xml:space="preserve">is designed to help </w:t>
      </w:r>
      <w:r w:rsidRPr="000B53BB">
        <w:t xml:space="preserve">address the shortage of licensed aircraft maintenance engineers (LAMEs) by making it easier for people to obtain a licence or return to the profession after a long absence. It will also assist foreign licence holders seeking a qualification to work in Australia. </w:t>
      </w:r>
    </w:p>
    <w:p w14:paraId="31351D70" w14:textId="3B13D47E" w:rsidR="00557262" w:rsidRDefault="00557262" w:rsidP="00A32D1D">
      <w:pPr>
        <w:spacing w:before="120" w:after="120"/>
      </w:pPr>
      <w:r w:rsidRPr="000B53BB">
        <w:t xml:space="preserve">Feedback from the industry was </w:t>
      </w:r>
      <w:r w:rsidR="001C5B61">
        <w:t xml:space="preserve">that </w:t>
      </w:r>
      <w:r w:rsidRPr="000B53BB">
        <w:t>the Part 66 AME licence pathways were too inflexible compared to the previous CAR 31 five-category process and we should develop a progressive, modular licensing structure.</w:t>
      </w:r>
    </w:p>
    <w:p w14:paraId="5DB71B7E" w14:textId="1D358B27" w:rsidR="00557262" w:rsidRDefault="00557262" w:rsidP="00A32D1D">
      <w:pPr>
        <w:spacing w:before="120" w:after="120"/>
      </w:pPr>
      <w:r w:rsidRPr="000B53BB">
        <w:t xml:space="preserve">We </w:t>
      </w:r>
      <w:r>
        <w:t>propose</w:t>
      </w:r>
      <w:r w:rsidRPr="000B53BB">
        <w:t xml:space="preserve"> to introduce the modular system in two phases</w:t>
      </w:r>
      <w:r>
        <w:t xml:space="preserve"> as part of our </w:t>
      </w:r>
      <w:hyperlink r:id="rId8" w:tgtFrame="_blank" w:history="1">
        <w:r w:rsidRPr="00CB23B5">
          <w:rPr>
            <w:rStyle w:val="Hyperlink"/>
          </w:rPr>
          <w:t>G</w:t>
        </w:r>
        <w:r>
          <w:rPr>
            <w:rStyle w:val="Hyperlink"/>
          </w:rPr>
          <w:t xml:space="preserve">eneral </w:t>
        </w:r>
        <w:r w:rsidRPr="00CB23B5">
          <w:rPr>
            <w:rStyle w:val="Hyperlink"/>
          </w:rPr>
          <w:t>A</w:t>
        </w:r>
        <w:r>
          <w:rPr>
            <w:rStyle w:val="Hyperlink"/>
          </w:rPr>
          <w:t>viation</w:t>
        </w:r>
        <w:r w:rsidRPr="00CB23B5">
          <w:rPr>
            <w:rStyle w:val="Hyperlink"/>
          </w:rPr>
          <w:t xml:space="preserve"> </w:t>
        </w:r>
        <w:r>
          <w:rPr>
            <w:rStyle w:val="Hyperlink"/>
          </w:rPr>
          <w:t>Wo</w:t>
        </w:r>
        <w:r w:rsidRPr="00CB23B5">
          <w:rPr>
            <w:rStyle w:val="Hyperlink"/>
          </w:rPr>
          <w:t>rkplan</w:t>
        </w:r>
      </w:hyperlink>
      <w:r w:rsidRPr="000B53BB">
        <w:t>.</w:t>
      </w:r>
      <w:r>
        <w:t xml:space="preserve"> </w:t>
      </w:r>
    </w:p>
    <w:p w14:paraId="54A68764" w14:textId="77777777" w:rsidR="00557262" w:rsidRPr="00C16CE6" w:rsidRDefault="00557262" w:rsidP="00A32D1D">
      <w:pPr>
        <w:spacing w:before="120" w:after="120"/>
      </w:pPr>
      <w:r>
        <w:t>This consultation is about the first stage.</w:t>
      </w:r>
    </w:p>
    <w:p w14:paraId="13A4E045" w14:textId="01650135" w:rsidR="00557262" w:rsidRPr="00A32D1D" w:rsidRDefault="00557262" w:rsidP="00A32D1D">
      <w:pPr>
        <w:pStyle w:val="Heading2"/>
        <w:spacing w:before="120" w:after="120"/>
        <w:ind w:left="0"/>
        <w:rPr>
          <w:b/>
          <w:bCs/>
          <w:sz w:val="24"/>
          <w:szCs w:val="24"/>
        </w:rPr>
      </w:pPr>
      <w:r w:rsidRPr="00A32D1D">
        <w:rPr>
          <w:b/>
          <w:bCs/>
          <w:sz w:val="24"/>
          <w:szCs w:val="24"/>
        </w:rPr>
        <w:t>Stage 1</w:t>
      </w:r>
    </w:p>
    <w:p w14:paraId="373C81D9" w14:textId="77777777" w:rsidR="00557262" w:rsidRDefault="00557262" w:rsidP="00A32D1D">
      <w:pPr>
        <w:spacing w:before="120" w:after="120"/>
      </w:pPr>
      <w:r w:rsidRPr="00557262">
        <w:t xml:space="preserve">In stage 1, we propose to amend the Part 66 MOS by the end of 2023 to enable Category B1 </w:t>
      </w:r>
      <w:r w:rsidRPr="00A32D1D">
        <w:t>(mechanical)</w:t>
      </w:r>
      <w:r w:rsidRPr="00557262">
        <w:t xml:space="preserve"> and B2 (</w:t>
      </w:r>
      <w:r w:rsidRPr="00A32D1D">
        <w:t>avionics</w:t>
      </w:r>
      <w:r w:rsidRPr="00557262">
        <w:t>) licences to be issued with exclusions.</w:t>
      </w:r>
    </w:p>
    <w:p w14:paraId="274E1FF3" w14:textId="3A7589E4" w:rsidR="00557262" w:rsidRDefault="00557262" w:rsidP="00A32D1D">
      <w:pPr>
        <w:spacing w:before="120" w:after="120"/>
      </w:pPr>
      <w:r>
        <w:t xml:space="preserve">This will allow us to issue licences in modules (similar to the old CAR 31 system) and exclude only certain </w:t>
      </w:r>
      <w:r w:rsidR="007904ED">
        <w:t xml:space="preserve">aircraft </w:t>
      </w:r>
      <w:r>
        <w:t>systems</w:t>
      </w:r>
      <w:r w:rsidR="00137C37">
        <w:t>,</w:t>
      </w:r>
      <w:r>
        <w:t xml:space="preserve"> based on an applicant’s training. </w:t>
      </w:r>
    </w:p>
    <w:p w14:paraId="7B2C7701" w14:textId="671E8AB2" w:rsidR="00557262" w:rsidRDefault="00557262" w:rsidP="00A32D1D">
      <w:pPr>
        <w:spacing w:before="120" w:after="120"/>
      </w:pPr>
      <w:r>
        <w:t>For example, a</w:t>
      </w:r>
      <w:r w:rsidRPr="00C16CE6">
        <w:t xml:space="preserve"> </w:t>
      </w:r>
      <w:r>
        <w:t xml:space="preserve">person </w:t>
      </w:r>
      <w:r w:rsidRPr="00C16CE6">
        <w:t>who</w:t>
      </w:r>
      <w:r>
        <w:t xml:space="preserve"> has only completed </w:t>
      </w:r>
      <w:r w:rsidR="007904ED">
        <w:t xml:space="preserve">basic </w:t>
      </w:r>
      <w:r>
        <w:t xml:space="preserve">training </w:t>
      </w:r>
      <w:r w:rsidR="007904ED">
        <w:t xml:space="preserve">(knowledge </w:t>
      </w:r>
      <w:r>
        <w:t xml:space="preserve">modules </w:t>
      </w:r>
      <w:r w:rsidR="007904ED">
        <w:t xml:space="preserve">and practical experience) </w:t>
      </w:r>
      <w:r>
        <w:t xml:space="preserve">for piston engines could be granted a modular licence to </w:t>
      </w:r>
      <w:r w:rsidRPr="00C16CE6">
        <w:t xml:space="preserve">work </w:t>
      </w:r>
      <w:r w:rsidR="007904ED">
        <w:t>on piston engines.</w:t>
      </w:r>
      <w:r>
        <w:t xml:space="preserve"> But the exclusions </w:t>
      </w:r>
      <w:r w:rsidR="007904ED">
        <w:t xml:space="preserve">applied to the licence </w:t>
      </w:r>
      <w:r w:rsidRPr="00C16CE6">
        <w:t xml:space="preserve">would </w:t>
      </w:r>
      <w:r>
        <w:t xml:space="preserve">mean they couldn’t work </w:t>
      </w:r>
      <w:r w:rsidRPr="00C16CE6">
        <w:t xml:space="preserve">on airframes or other </w:t>
      </w:r>
      <w:r w:rsidR="007904ED">
        <w:t xml:space="preserve">aircraft </w:t>
      </w:r>
      <w:r w:rsidRPr="00C16CE6">
        <w:t xml:space="preserve">systems without completing the relevant </w:t>
      </w:r>
      <w:r w:rsidR="007904ED">
        <w:t xml:space="preserve">basic </w:t>
      </w:r>
      <w:r w:rsidRPr="00C16CE6">
        <w:t>training modules and experience.</w:t>
      </w:r>
    </w:p>
    <w:p w14:paraId="73DE575F" w14:textId="262DA183" w:rsidR="00557262" w:rsidRDefault="00557262" w:rsidP="00A32D1D">
      <w:pPr>
        <w:spacing w:before="120" w:after="120"/>
      </w:pPr>
      <w:r>
        <w:t xml:space="preserve">We will also be able to issue licences with specific exclusions so that a person who has completed all the training for a licence, except for certain </w:t>
      </w:r>
      <w:r w:rsidR="007904ED">
        <w:t xml:space="preserve">aircraft </w:t>
      </w:r>
      <w:r>
        <w:t>systems, could be issued a licence with those specific exclusions</w:t>
      </w:r>
      <w:r w:rsidR="007904ED">
        <w:t>,</w:t>
      </w:r>
      <w:r>
        <w:t xml:space="preserve"> such as </w:t>
      </w:r>
      <w:r w:rsidR="001C5B61">
        <w:t xml:space="preserve">air conditioning or </w:t>
      </w:r>
      <w:r>
        <w:t>pressurisation systems.</w:t>
      </w:r>
    </w:p>
    <w:p w14:paraId="33CADB03" w14:textId="19E6D221" w:rsidR="00557262" w:rsidRDefault="00557262" w:rsidP="00A32D1D">
      <w:pPr>
        <w:spacing w:before="120" w:after="120"/>
      </w:pPr>
      <w:r>
        <w:t xml:space="preserve">Stage 1 </w:t>
      </w:r>
      <w:r w:rsidRPr="00C16CE6">
        <w:t xml:space="preserve">will allow people to get a licence to do certain things sooner than they would be able to if they had to complete the full </w:t>
      </w:r>
      <w:r>
        <w:t>licence</w:t>
      </w:r>
      <w:r w:rsidRPr="00C16CE6">
        <w:t xml:space="preserve">. </w:t>
      </w:r>
    </w:p>
    <w:p w14:paraId="3A00199E" w14:textId="77777777" w:rsidR="00557262" w:rsidRDefault="00557262" w:rsidP="00A32D1D">
      <w:pPr>
        <w:spacing w:before="120" w:after="120"/>
      </w:pPr>
      <w:r>
        <w:t>To learn more about the proposal and how it will work, read the Summary of proposed change and information sheet. The links are at the bottom of this page.</w:t>
      </w:r>
    </w:p>
    <w:p w14:paraId="270A608A" w14:textId="77777777" w:rsidR="00557262" w:rsidRPr="00A32D1D" w:rsidRDefault="00557262" w:rsidP="00A32D1D">
      <w:pPr>
        <w:pStyle w:val="Heading2"/>
        <w:spacing w:before="120" w:after="120"/>
        <w:ind w:left="0"/>
        <w:rPr>
          <w:b/>
          <w:bCs/>
          <w:sz w:val="24"/>
          <w:szCs w:val="24"/>
        </w:rPr>
      </w:pPr>
      <w:r w:rsidRPr="00A32D1D">
        <w:rPr>
          <w:b/>
          <w:bCs/>
          <w:sz w:val="24"/>
          <w:szCs w:val="24"/>
        </w:rPr>
        <w:t>Stage 2</w:t>
      </w:r>
    </w:p>
    <w:p w14:paraId="5E5082AA" w14:textId="7EA190B7" w:rsidR="00A0078C" w:rsidRDefault="00557262" w:rsidP="00A32D1D">
      <w:pPr>
        <w:spacing w:before="120" w:after="120"/>
      </w:pPr>
      <w:r>
        <w:t xml:space="preserve">The second stage </w:t>
      </w:r>
      <w:r w:rsidRPr="00C16CE6">
        <w:t xml:space="preserve">will </w:t>
      </w:r>
      <w:r w:rsidR="00255D0B">
        <w:t xml:space="preserve">expand exclusion removal options and </w:t>
      </w:r>
      <w:r>
        <w:t>allow exclusions to be removed by CASA</w:t>
      </w:r>
      <w:r w:rsidR="007904ED">
        <w:t>’s</w:t>
      </w:r>
      <w:r>
        <w:t xml:space="preserve"> self-study training and examination pathway</w:t>
      </w:r>
      <w:r w:rsidR="00255D0B">
        <w:t xml:space="preserve"> (noting that under the current regulations exclusions may only be removed via </w:t>
      </w:r>
      <w:r w:rsidR="007904ED">
        <w:t>the</w:t>
      </w:r>
      <w:r w:rsidR="00255D0B">
        <w:t xml:space="preserve"> Part 147 approved Maintenance Training Organisation</w:t>
      </w:r>
      <w:r w:rsidR="007904ED">
        <w:t xml:space="preserve"> pathway</w:t>
      </w:r>
      <w:r w:rsidR="00255D0B">
        <w:t>)</w:t>
      </w:r>
      <w:r>
        <w:t>.</w:t>
      </w:r>
      <w:r w:rsidRPr="009B61EA">
        <w:t xml:space="preserve"> </w:t>
      </w:r>
    </w:p>
    <w:p w14:paraId="39BA25A3" w14:textId="3446F83D" w:rsidR="00A0078C" w:rsidRDefault="00A0078C" w:rsidP="00A0078C">
      <w:pPr>
        <w:spacing w:before="120" w:after="120"/>
      </w:pPr>
      <w:r>
        <w:t>People with modular licences or licences with specific exclusions</w:t>
      </w:r>
      <w:r w:rsidR="004D2B46">
        <w:t>,</w:t>
      </w:r>
      <w:r>
        <w:t xml:space="preserve"> will be able to expand the scope of their licence by </w:t>
      </w:r>
      <w:r w:rsidRPr="00C16CE6">
        <w:t xml:space="preserve">completing the relevant </w:t>
      </w:r>
      <w:r w:rsidR="007904ED">
        <w:t xml:space="preserve">basic </w:t>
      </w:r>
      <w:r w:rsidRPr="00C16CE6">
        <w:t>training modules and experience</w:t>
      </w:r>
      <w:r w:rsidR="00AB537C">
        <w:t>,</w:t>
      </w:r>
      <w:r>
        <w:t xml:space="preserve"> to remove the exclusions according to their career pathway or employer’s needs.</w:t>
      </w:r>
    </w:p>
    <w:p w14:paraId="5FF112D1" w14:textId="1739B4BE" w:rsidR="00557262" w:rsidRDefault="00255D0B" w:rsidP="00A32D1D">
      <w:pPr>
        <w:spacing w:before="120" w:after="120"/>
      </w:pPr>
      <w:r>
        <w:t xml:space="preserve">Expansion of exclusion removal pathways to include CASA self-study </w:t>
      </w:r>
      <w:r w:rsidR="00557262">
        <w:t>will mean people in regional areas, where it can be more challenging to access a maintenance training organisation, will have more options.</w:t>
      </w:r>
    </w:p>
    <w:p w14:paraId="3E6BD130" w14:textId="12144861" w:rsidR="00557262" w:rsidRDefault="00557262" w:rsidP="00A32D1D">
      <w:pPr>
        <w:spacing w:before="120" w:after="120"/>
      </w:pPr>
      <w:r>
        <w:t>We will seek input on Stage 2 next year.</w:t>
      </w:r>
    </w:p>
    <w:bookmarkEnd w:id="0"/>
    <w:p w14:paraId="1516E111" w14:textId="1EC0FB60" w:rsidR="00F77E67" w:rsidRPr="00F4777B" w:rsidRDefault="00F77E67" w:rsidP="00416A49">
      <w:pPr>
        <w:rPr>
          <w:rStyle w:val="Strong"/>
        </w:rPr>
      </w:pPr>
      <w:r w:rsidRPr="00F4777B">
        <w:rPr>
          <w:rStyle w:val="Strong"/>
        </w:rPr>
        <w:t>Previous consultations</w:t>
      </w:r>
    </w:p>
    <w:p w14:paraId="08ABA45B" w14:textId="3D4E9F8B" w:rsidR="00557262" w:rsidRDefault="00557262" w:rsidP="00A32D1D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In December 2022 we published a </w:t>
      </w:r>
      <w:hyperlink r:id="rId9" w:tgtFrame="_blank" w:history="1">
        <w:r>
          <w:rPr>
            <w:rStyle w:val="Hyperlink"/>
          </w:rPr>
          <w:t>Discussion paper on Part 66 modular licensing framework for aircraft maintenance engineers (DP 2218MS)</w:t>
        </w:r>
      </w:hyperlink>
      <w:r>
        <w:rPr>
          <w:sz w:val="22"/>
          <w:szCs w:val="22"/>
        </w:rPr>
        <w:t>. Feedback from this consultation has been used to shape this proposal.</w:t>
      </w:r>
    </w:p>
    <w:p w14:paraId="611640DE" w14:textId="3D0F4536" w:rsidR="00ED6F7B" w:rsidRDefault="00B51C2E" w:rsidP="00A32D1D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We have</w:t>
      </w:r>
      <w:r w:rsidR="00557262">
        <w:rPr>
          <w:sz w:val="22"/>
          <w:szCs w:val="22"/>
        </w:rPr>
        <w:t xml:space="preserve"> also</w:t>
      </w:r>
      <w:r w:rsidR="00ED6F7B" w:rsidRPr="000266BC">
        <w:rPr>
          <w:sz w:val="22"/>
          <w:szCs w:val="22"/>
        </w:rPr>
        <w:t xml:space="preserve"> </w:t>
      </w:r>
      <w:r w:rsidR="00557262">
        <w:rPr>
          <w:sz w:val="22"/>
          <w:szCs w:val="22"/>
        </w:rPr>
        <w:t xml:space="preserve">been working </w:t>
      </w:r>
      <w:r w:rsidR="00ED6F7B" w:rsidRPr="000266BC">
        <w:rPr>
          <w:sz w:val="22"/>
          <w:szCs w:val="22"/>
        </w:rPr>
        <w:t xml:space="preserve">with the </w:t>
      </w:r>
      <w:hyperlink r:id="rId10" w:tgtFrame="_blank" w:history="1">
        <w:r w:rsidR="00ED6F7B" w:rsidRPr="000266BC">
          <w:rPr>
            <w:rStyle w:val="Hyperlink"/>
            <w:sz w:val="22"/>
            <w:szCs w:val="22"/>
          </w:rPr>
          <w:t>Part 66 Technical Working Group (TWG)</w:t>
        </w:r>
      </w:hyperlink>
      <w:r w:rsidR="00ED6F7B" w:rsidRPr="000266BC">
        <w:rPr>
          <w:sz w:val="22"/>
          <w:szCs w:val="22"/>
        </w:rPr>
        <w:t xml:space="preserve"> on the technical details of the proposed modular </w:t>
      </w:r>
      <w:r w:rsidR="004B6292">
        <w:rPr>
          <w:sz w:val="22"/>
          <w:szCs w:val="22"/>
        </w:rPr>
        <w:t xml:space="preserve">licensing </w:t>
      </w:r>
      <w:r w:rsidR="00ED6F7B" w:rsidRPr="000266BC">
        <w:rPr>
          <w:sz w:val="22"/>
          <w:szCs w:val="22"/>
        </w:rPr>
        <w:t>structure</w:t>
      </w:r>
      <w:r w:rsidR="003632B9">
        <w:rPr>
          <w:sz w:val="22"/>
          <w:szCs w:val="22"/>
        </w:rPr>
        <w:t xml:space="preserve">. </w:t>
      </w:r>
    </w:p>
    <w:p w14:paraId="513B23D7" w14:textId="5CB8F35A" w:rsidR="00ED2D78" w:rsidRPr="006D60E5" w:rsidRDefault="00ED2D78" w:rsidP="006D60E5">
      <w:pPr>
        <w:pStyle w:val="Heading1"/>
        <w:tabs>
          <w:tab w:val="left" w:pos="6061"/>
        </w:tabs>
        <w:spacing w:before="120" w:after="120"/>
        <w:ind w:left="0"/>
        <w:rPr>
          <w:sz w:val="28"/>
          <w:szCs w:val="28"/>
        </w:rPr>
      </w:pPr>
      <w:r w:rsidRPr="006D60E5">
        <w:rPr>
          <w:sz w:val="28"/>
          <w:szCs w:val="28"/>
        </w:rPr>
        <w:t xml:space="preserve">Why </w:t>
      </w:r>
      <w:r w:rsidR="00313FF2" w:rsidRPr="006D60E5">
        <w:rPr>
          <w:sz w:val="28"/>
          <w:szCs w:val="28"/>
        </w:rPr>
        <w:t>your views matter</w:t>
      </w:r>
      <w:r w:rsidRPr="006D60E5">
        <w:rPr>
          <w:sz w:val="28"/>
          <w:szCs w:val="28"/>
        </w:rPr>
        <w:t xml:space="preserve"> </w:t>
      </w:r>
    </w:p>
    <w:p w14:paraId="32EC702D" w14:textId="5ED39853" w:rsidR="00ED6F7B" w:rsidRDefault="00ED6F7B" w:rsidP="000266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1" w:name="_Hlk10803478"/>
      <w:r w:rsidRPr="000266BC">
        <w:rPr>
          <w:rFonts w:ascii="Arial" w:hAnsi="Arial" w:cs="Arial"/>
          <w:color w:val="000000"/>
          <w:sz w:val="22"/>
          <w:szCs w:val="22"/>
        </w:rPr>
        <w:t xml:space="preserve">Your feedback will help </w:t>
      </w:r>
      <w:r w:rsidR="00557262">
        <w:rPr>
          <w:rFonts w:ascii="Arial" w:hAnsi="Arial" w:cs="Arial"/>
          <w:color w:val="000000"/>
          <w:sz w:val="22"/>
          <w:szCs w:val="22"/>
        </w:rPr>
        <w:t xml:space="preserve">us to finalise the </w:t>
      </w:r>
      <w:r w:rsidR="00346999">
        <w:rPr>
          <w:rFonts w:ascii="Arial" w:hAnsi="Arial" w:cs="Arial"/>
          <w:color w:val="000000"/>
          <w:sz w:val="22"/>
          <w:szCs w:val="22"/>
        </w:rPr>
        <w:t>first stage of the modular licensing framework</w:t>
      </w:r>
      <w:r w:rsidR="00557262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0266BC">
        <w:rPr>
          <w:rFonts w:ascii="Arial" w:hAnsi="Arial" w:cs="Arial"/>
          <w:color w:val="000000"/>
          <w:sz w:val="22"/>
          <w:szCs w:val="22"/>
        </w:rPr>
        <w:t>implement</w:t>
      </w:r>
      <w:r w:rsidR="00557262">
        <w:rPr>
          <w:rFonts w:ascii="Arial" w:hAnsi="Arial" w:cs="Arial"/>
          <w:color w:val="000000"/>
          <w:sz w:val="22"/>
          <w:szCs w:val="22"/>
        </w:rPr>
        <w:t xml:space="preserve"> it before the end of this year</w:t>
      </w:r>
      <w:r w:rsidRPr="000266BC">
        <w:rPr>
          <w:rFonts w:ascii="Arial" w:hAnsi="Arial" w:cs="Arial"/>
          <w:color w:val="000000"/>
          <w:sz w:val="22"/>
          <w:szCs w:val="22"/>
        </w:rPr>
        <w:t>.</w:t>
      </w:r>
    </w:p>
    <w:p w14:paraId="479836F6" w14:textId="7F166E4F" w:rsidR="00ED6F7B" w:rsidRPr="000266BC" w:rsidRDefault="00ED6F7B" w:rsidP="000266B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0266BC">
        <w:rPr>
          <w:rFonts w:ascii="Arial" w:hAnsi="Arial" w:cs="Arial"/>
          <w:color w:val="000000"/>
          <w:sz w:val="22"/>
          <w:szCs w:val="22"/>
        </w:rPr>
        <w:t>Please submit your comments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66BC">
        <w:rPr>
          <w:rFonts w:ascii="Arial" w:hAnsi="Arial" w:cs="Arial"/>
          <w:color w:val="000000"/>
          <w:sz w:val="22"/>
          <w:szCs w:val="22"/>
        </w:rPr>
        <w:t>using the survey link on this page.</w:t>
      </w:r>
    </w:p>
    <w:p w14:paraId="35814F70" w14:textId="44A9D464" w:rsidR="00ED6F7B" w:rsidRPr="000266BC" w:rsidRDefault="00ED6F7B" w:rsidP="000266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266BC">
        <w:rPr>
          <w:rFonts w:ascii="Arial" w:hAnsi="Arial" w:cs="Arial"/>
          <w:color w:val="000000"/>
          <w:sz w:val="22"/>
          <w:szCs w:val="22"/>
        </w:rPr>
        <w:t>If you are unable to provide feedback via the survey link, please email</w:t>
      </w:r>
      <w:r w:rsidR="005F10C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0266BC">
          <w:rPr>
            <w:rStyle w:val="Hyperlink"/>
            <w:rFonts w:ascii="Arial" w:hAnsi="Arial" w:cs="Arial"/>
            <w:color w:val="0055CC"/>
            <w:sz w:val="22"/>
            <w:szCs w:val="22"/>
          </w:rPr>
          <w:t>regulatoryconsultation@casa.gov.au</w:t>
        </w:r>
      </w:hyperlink>
      <w:r w:rsidR="005F10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66BC">
        <w:rPr>
          <w:rFonts w:ascii="Arial" w:hAnsi="Arial" w:cs="Arial"/>
          <w:color w:val="000000"/>
          <w:sz w:val="22"/>
          <w:szCs w:val="22"/>
        </w:rPr>
        <w:t>for advice.</w:t>
      </w:r>
    </w:p>
    <w:p w14:paraId="53FBE481" w14:textId="13D17662" w:rsidR="004C4221" w:rsidRPr="006D60E5" w:rsidRDefault="004C4221" w:rsidP="004C4221">
      <w:pPr>
        <w:pStyle w:val="Heading2"/>
        <w:spacing w:before="120" w:after="120"/>
        <w:ind w:left="0"/>
        <w:rPr>
          <w:rStyle w:val="Strong"/>
          <w:b w:val="0"/>
          <w:bCs w:val="0"/>
          <w:sz w:val="24"/>
          <w:szCs w:val="24"/>
        </w:rPr>
      </w:pPr>
      <w:bookmarkStart w:id="2" w:name="_Hlk110236422"/>
      <w:r w:rsidRPr="006D60E5">
        <w:rPr>
          <w:rStyle w:val="Strong"/>
          <w:sz w:val="24"/>
          <w:szCs w:val="24"/>
        </w:rPr>
        <w:t>Documents for review</w:t>
      </w:r>
      <w:r w:rsidR="005E268E" w:rsidRPr="006D60E5">
        <w:rPr>
          <w:rStyle w:val="Strong"/>
          <w:sz w:val="24"/>
          <w:szCs w:val="24"/>
        </w:rPr>
        <w:t xml:space="preserve"> </w:t>
      </w:r>
    </w:p>
    <w:p w14:paraId="0179F931" w14:textId="65B736CF" w:rsidR="004C4221" w:rsidRPr="00F4777B" w:rsidRDefault="00ED6F7B" w:rsidP="0098701A">
      <w:pPr>
        <w:pStyle w:val="BodyText"/>
        <w:spacing w:before="120" w:after="120"/>
        <w:rPr>
          <w:sz w:val="22"/>
          <w:szCs w:val="22"/>
        </w:rPr>
      </w:pPr>
      <w:bookmarkStart w:id="3" w:name="_Hlk110602582"/>
      <w:r w:rsidRPr="000266BC">
        <w:rPr>
          <w:color w:val="000000"/>
          <w:sz w:val="22"/>
          <w:szCs w:val="22"/>
          <w:shd w:val="clear" w:color="auto" w:fill="FFFFFF"/>
        </w:rPr>
        <w:t>The Related section at the bottom of this page contains all the documents for this consultation. The</w:t>
      </w:r>
      <w:r>
        <w:rPr>
          <w:color w:val="000000"/>
          <w:sz w:val="22"/>
          <w:szCs w:val="22"/>
          <w:shd w:val="clear" w:color="auto" w:fill="FFFFFF"/>
        </w:rPr>
        <w:t>y</w:t>
      </w:r>
      <w:r w:rsidRPr="000266BC">
        <w:rPr>
          <w:color w:val="000000"/>
          <w:sz w:val="22"/>
          <w:szCs w:val="22"/>
          <w:shd w:val="clear" w:color="auto" w:fill="FFFFFF"/>
        </w:rPr>
        <w:t xml:space="preserve"> are</w:t>
      </w:r>
      <w:r w:rsidR="004C4221" w:rsidRPr="00F4777B">
        <w:rPr>
          <w:sz w:val="22"/>
          <w:szCs w:val="22"/>
        </w:rPr>
        <w:t>:</w:t>
      </w:r>
    </w:p>
    <w:bookmarkEnd w:id="3"/>
    <w:p w14:paraId="527C2334" w14:textId="622DE022" w:rsidR="00E75AFA" w:rsidRPr="00F864D7" w:rsidRDefault="00FE4009">
      <w:pPr>
        <w:pStyle w:val="ListBullet"/>
        <w:numPr>
          <w:ilvl w:val="0"/>
          <w:numId w:val="5"/>
        </w:numPr>
      </w:pPr>
      <w:r>
        <w:t>Summary of proposed change on CD 2309MS</w:t>
      </w:r>
      <w:r w:rsidR="00E64A48">
        <w:t>,</w:t>
      </w:r>
      <w:r w:rsidR="00E64A48" w:rsidRPr="00E64A48">
        <w:rPr>
          <w:color w:val="FF0000"/>
        </w:rPr>
        <w:t xml:space="preserve"> </w:t>
      </w:r>
      <w:r w:rsidR="00E64A48" w:rsidRPr="00A32D1D">
        <w:t>which provides background on the proposed standards</w:t>
      </w:r>
    </w:p>
    <w:p w14:paraId="474D8CE7" w14:textId="77777777" w:rsidR="00E64A48" w:rsidRPr="00E64A48" w:rsidRDefault="00E64A48" w:rsidP="00E64A48">
      <w:pPr>
        <w:pStyle w:val="ListParagraph"/>
        <w:numPr>
          <w:ilvl w:val="0"/>
          <w:numId w:val="26"/>
        </w:numPr>
        <w:rPr>
          <w:rFonts w:asciiTheme="minorHAnsi" w:eastAsiaTheme="minorHAnsi" w:hAnsiTheme="minorHAnsi" w:cstheme="minorBidi"/>
        </w:rPr>
      </w:pPr>
      <w:r>
        <w:t>Consultation draft - Part 66 Manual of Standards and Part 147 Manual of Standards Amendment Instrument 2023 (No. 1)</w:t>
      </w:r>
      <w:r>
        <w:tab/>
      </w:r>
    </w:p>
    <w:p w14:paraId="31CF65ED" w14:textId="4AB4BADD" w:rsidR="00E64A48" w:rsidRPr="00E64A48" w:rsidRDefault="00E64A48" w:rsidP="00A32D1D">
      <w:pPr>
        <w:pStyle w:val="ListParagraph"/>
        <w:numPr>
          <w:ilvl w:val="0"/>
          <w:numId w:val="26"/>
        </w:numPr>
        <w:rPr>
          <w:rFonts w:asciiTheme="minorHAnsi" w:eastAsiaTheme="minorHAnsi" w:hAnsiTheme="minorHAnsi" w:cstheme="minorBidi"/>
        </w:rPr>
      </w:pPr>
      <w:r>
        <w:t>Compilation - Part 66 Manual of Standards (MOS) (as amended)</w:t>
      </w:r>
    </w:p>
    <w:p w14:paraId="1EBFDF9E" w14:textId="12718AE0" w:rsidR="00E64A48" w:rsidRPr="00F4777B" w:rsidRDefault="00346999" w:rsidP="00E64A48">
      <w:pPr>
        <w:pStyle w:val="ListBullet"/>
        <w:numPr>
          <w:ilvl w:val="0"/>
          <w:numId w:val="5"/>
        </w:numPr>
      </w:pPr>
      <w:r>
        <w:t>Draft i</w:t>
      </w:r>
      <w:r w:rsidR="00E64A48">
        <w:t>nformation sheet – How the proposed modular licence will work</w:t>
      </w:r>
    </w:p>
    <w:p w14:paraId="3473E401" w14:textId="71C747D2" w:rsidR="004C4221" w:rsidRPr="00F4777B" w:rsidRDefault="004C4221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20" w:afterAutospacing="1"/>
      </w:pPr>
      <w:r w:rsidRPr="00F4777B">
        <w:t xml:space="preserve">MS Word copy of online consultation </w:t>
      </w:r>
      <w:bookmarkStart w:id="4" w:name="_Hlk110602503"/>
      <w:r w:rsidRPr="00F4777B">
        <w:t>for ease of distribution and feedback within your organisation.</w:t>
      </w:r>
    </w:p>
    <w:bookmarkEnd w:id="2"/>
    <w:bookmarkEnd w:id="4"/>
    <w:p w14:paraId="3E61809C" w14:textId="77777777" w:rsidR="0012547F" w:rsidRPr="006D60E5" w:rsidRDefault="0012547F" w:rsidP="00416A49">
      <w:pPr>
        <w:rPr>
          <w:rStyle w:val="Strong"/>
          <w:sz w:val="24"/>
          <w:szCs w:val="24"/>
        </w:rPr>
      </w:pPr>
      <w:r w:rsidRPr="006D60E5">
        <w:rPr>
          <w:rStyle w:val="Strong"/>
          <w:sz w:val="24"/>
          <w:szCs w:val="24"/>
        </w:rPr>
        <w:t>What happens next</w:t>
      </w:r>
    </w:p>
    <w:p w14:paraId="03AD171C" w14:textId="77777777" w:rsidR="005C39D9" w:rsidRPr="00BE68D1" w:rsidRDefault="005C39D9" w:rsidP="005C39D9">
      <w:pPr>
        <w:widowControl/>
        <w:shd w:val="clear" w:color="auto" w:fill="FFFFFF"/>
        <w:autoSpaceDE/>
        <w:autoSpaceDN/>
        <w:spacing w:before="120" w:after="120"/>
        <w:rPr>
          <w:rFonts w:eastAsia="Times New Roman"/>
          <w:lang w:val="en-AU" w:eastAsia="en-AU"/>
        </w:rPr>
      </w:pPr>
      <w:bookmarkStart w:id="5" w:name="_Hlk10804297"/>
      <w:bookmarkEnd w:id="1"/>
      <w:r w:rsidRPr="00BE68D1">
        <w:rPr>
          <w:rFonts w:eastAsia="Times New Roman"/>
          <w:lang w:val="en-AU" w:eastAsia="en-AU"/>
        </w:rPr>
        <w:t>At the end of the response period, we will:</w:t>
      </w:r>
    </w:p>
    <w:p w14:paraId="225C4D16" w14:textId="77777777" w:rsidR="005C39D9" w:rsidRPr="00BE68D1" w:rsidRDefault="005C39D9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lang w:val="en-AU" w:eastAsia="en-AU"/>
        </w:rPr>
      </w:pPr>
      <w:r w:rsidRPr="00BE68D1">
        <w:rPr>
          <w:rFonts w:eastAsia="Times New Roman"/>
          <w:lang w:val="en-AU" w:eastAsia="en-AU"/>
        </w:rPr>
        <w:t>review all comments received</w:t>
      </w:r>
    </w:p>
    <w:p w14:paraId="4A061C82" w14:textId="77777777" w:rsidR="005C39D9" w:rsidRPr="00BE68D1" w:rsidRDefault="005C39D9" w:rsidP="00D259EC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lang w:val="en-AU" w:eastAsia="en-AU"/>
        </w:rPr>
      </w:pPr>
      <w:r w:rsidRPr="00BE68D1">
        <w:rPr>
          <w:rFonts w:eastAsia="Times New Roman"/>
          <w:lang w:val="en-AU" w:eastAsia="en-AU"/>
        </w:rPr>
        <w:t>make responses publicly available on the consultation hub (unless you request your submission remain confidential)</w:t>
      </w:r>
    </w:p>
    <w:p w14:paraId="6780870F" w14:textId="77777777" w:rsidR="005C39D9" w:rsidRPr="0068534E" w:rsidRDefault="005C39D9" w:rsidP="00D259EC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lang w:val="en-AU" w:eastAsia="en-AU"/>
        </w:rPr>
      </w:pPr>
      <w:r w:rsidRPr="00BE68D1">
        <w:rPr>
          <w:rFonts w:eastAsia="Times New Roman"/>
          <w:lang w:val="en-AU" w:eastAsia="en-AU"/>
        </w:rPr>
        <w:t xml:space="preserve">publish a Summary of Consultation which summarises the feedback received and outlines </w:t>
      </w:r>
      <w:r w:rsidRPr="0068534E">
        <w:rPr>
          <w:rFonts w:eastAsia="Times New Roman"/>
          <w:lang w:val="en-AU" w:eastAsia="en-AU"/>
        </w:rPr>
        <w:t>any intended changes and next steps.</w:t>
      </w:r>
    </w:p>
    <w:p w14:paraId="48CA3080" w14:textId="73E15C83" w:rsidR="005C39D9" w:rsidRPr="0068534E" w:rsidRDefault="00FC5825" w:rsidP="005C39D9">
      <w:pPr>
        <w:rPr>
          <w:rFonts w:eastAsia="Times New Roman"/>
          <w:lang w:eastAsia="en-AU"/>
        </w:rPr>
      </w:pPr>
      <w:r w:rsidRPr="0068534E">
        <w:t xml:space="preserve">Feedback that improves on the </w:t>
      </w:r>
      <w:r w:rsidR="00730A6A">
        <w:t xml:space="preserve">proposal </w:t>
      </w:r>
      <w:r w:rsidRPr="0068534E">
        <w:t>will be incorporated.</w:t>
      </w:r>
    </w:p>
    <w:p w14:paraId="5AFB5C6C" w14:textId="77777777" w:rsidR="00F77E67" w:rsidRPr="006D60E5" w:rsidRDefault="00F77E67" w:rsidP="00416A49">
      <w:pPr>
        <w:pStyle w:val="normalafterlisttable"/>
        <w:rPr>
          <w:rStyle w:val="Strong"/>
          <w:sz w:val="24"/>
          <w:szCs w:val="24"/>
        </w:rPr>
      </w:pPr>
      <w:r w:rsidRPr="006D60E5">
        <w:rPr>
          <w:rStyle w:val="Strong"/>
          <w:sz w:val="24"/>
          <w:szCs w:val="24"/>
        </w:rPr>
        <w:t>Post-implementation review</w:t>
      </w:r>
    </w:p>
    <w:p w14:paraId="12D17AA8" w14:textId="0135DDBC" w:rsidR="00176FB0" w:rsidRPr="0068534E" w:rsidRDefault="0098701A" w:rsidP="000266BC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68534E">
        <w:rPr>
          <w:rFonts w:ascii="Arial" w:hAnsi="Arial" w:cs="Arial"/>
        </w:rPr>
        <w:t>We will monitor and review the new policies in practice on an ongoing basis.</w:t>
      </w:r>
    </w:p>
    <w:p w14:paraId="1B45652B" w14:textId="77777777" w:rsidR="00ED2D78" w:rsidRPr="00F4777B" w:rsidRDefault="00ED2D78" w:rsidP="00ED2D78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F4777B">
        <w:rPr>
          <w:rFonts w:ascii="Arial" w:hAnsi="Arial" w:cs="Arial"/>
          <w:color w:val="000000"/>
          <w:sz w:val="22"/>
          <w:szCs w:val="22"/>
          <w:lang w:val="en"/>
        </w:rPr>
        <w:br w:type="page"/>
      </w:r>
    </w:p>
    <w:p w14:paraId="18A1928F" w14:textId="77777777" w:rsidR="00416A49" w:rsidRPr="00416A49" w:rsidRDefault="00AE01E3" w:rsidP="00416A49">
      <w:pPr>
        <w:pStyle w:val="Heading2"/>
        <w:spacing w:before="360"/>
        <w:ind w:left="0"/>
        <w:rPr>
          <w:color w:val="365F91" w:themeColor="accent1" w:themeShade="BF"/>
          <w:sz w:val="32"/>
          <w:szCs w:val="32"/>
          <w:lang w:val="en"/>
        </w:rPr>
      </w:pPr>
      <w:bookmarkStart w:id="6" w:name="_Hlk46393504"/>
      <w:bookmarkStart w:id="7" w:name="_Hlk110602635"/>
      <w:r w:rsidRPr="00416A49">
        <w:rPr>
          <w:color w:val="365F91" w:themeColor="accent1" w:themeShade="BF"/>
          <w:sz w:val="32"/>
          <w:szCs w:val="32"/>
          <w:lang w:val="en"/>
        </w:rPr>
        <w:lastRenderedPageBreak/>
        <w:t xml:space="preserve">Give Us Your Views </w:t>
      </w:r>
    </w:p>
    <w:p w14:paraId="3445ACD9" w14:textId="419F558B" w:rsidR="00AE01E3" w:rsidRPr="00F639BF" w:rsidRDefault="00AE01E3" w:rsidP="00131B2A">
      <w:pPr>
        <w:pStyle w:val="Heading1"/>
        <w:ind w:left="0"/>
        <w:rPr>
          <w:rFonts w:eastAsiaTheme="minorHAnsi"/>
          <w:color w:val="365F91" w:themeColor="accent1" w:themeShade="BF"/>
          <w:sz w:val="18"/>
          <w:szCs w:val="18"/>
        </w:rPr>
      </w:pPr>
      <w:r w:rsidRPr="00F639BF">
        <w:rPr>
          <w:color w:val="365F91" w:themeColor="accent1" w:themeShade="BF"/>
          <w:sz w:val="18"/>
          <w:szCs w:val="18"/>
          <w:lang w:val="en"/>
        </w:rPr>
        <w:t>[Appears on the overview page at the bottom]</w:t>
      </w:r>
    </w:p>
    <w:p w14:paraId="187E5EB3" w14:textId="77777777" w:rsidR="00416A49" w:rsidRDefault="00AE01E3" w:rsidP="00F639BF">
      <w:pPr>
        <w:shd w:val="clear" w:color="auto" w:fill="FFFFFF"/>
        <w:spacing w:before="120" w:after="120"/>
        <w:rPr>
          <w:rStyle w:val="cs-consultation-cta-link-text2"/>
          <w:color w:val="0055CC"/>
          <w:sz w:val="22"/>
          <w:szCs w:val="22"/>
          <w:lang w:val="en"/>
        </w:rPr>
      </w:pPr>
      <w:r w:rsidRPr="00F4777B">
        <w:rPr>
          <w:rStyle w:val="cs-consultation-cta-link-text2"/>
          <w:color w:val="0055CC"/>
          <w:sz w:val="22"/>
          <w:szCs w:val="22"/>
          <w:lang w:val="en"/>
        </w:rPr>
        <w:t xml:space="preserve">Online Survey </w:t>
      </w:r>
    </w:p>
    <w:p w14:paraId="05570962" w14:textId="0980425B" w:rsidR="00AE01E3" w:rsidRPr="00F4777B" w:rsidRDefault="00AE01E3" w:rsidP="00F639BF">
      <w:pPr>
        <w:shd w:val="clear" w:color="auto" w:fill="FFFFFF"/>
        <w:spacing w:before="120" w:after="120"/>
        <w:rPr>
          <w:color w:val="365F91" w:themeColor="accent1" w:themeShade="BF"/>
        </w:rPr>
      </w:pPr>
      <w:r w:rsidRPr="00F639BF">
        <w:rPr>
          <w:color w:val="365F91" w:themeColor="accent1" w:themeShade="BF"/>
          <w:sz w:val="18"/>
          <w:szCs w:val="18"/>
          <w:lang w:val="en"/>
        </w:rPr>
        <w:t>[This link is on the front page of the survey and takes you to the survey questions]</w:t>
      </w:r>
      <w:r w:rsidRPr="00F4777B">
        <w:rPr>
          <w:color w:val="365F91" w:themeColor="accent1" w:themeShade="BF"/>
          <w:lang w:val="en"/>
        </w:rPr>
        <w:t xml:space="preserve"> </w:t>
      </w:r>
    </w:p>
    <w:bookmarkEnd w:id="6"/>
    <w:p w14:paraId="7FAA1AC6" w14:textId="77777777" w:rsidR="00416A49" w:rsidRDefault="00116C15" w:rsidP="004F77CC">
      <w:pPr>
        <w:spacing w:before="240"/>
        <w:rPr>
          <w:b/>
          <w:lang w:val="en"/>
        </w:rPr>
      </w:pPr>
      <w:r w:rsidRPr="00F4777B">
        <w:rPr>
          <w:b/>
          <w:lang w:val="en"/>
        </w:rPr>
        <w:t>Related</w:t>
      </w:r>
      <w:bookmarkStart w:id="8" w:name="_Hlk46393562"/>
      <w:r w:rsidRPr="00F4777B">
        <w:rPr>
          <w:b/>
          <w:lang w:val="en"/>
        </w:rPr>
        <w:t xml:space="preserve"> </w:t>
      </w:r>
    </w:p>
    <w:p w14:paraId="30F36B56" w14:textId="4303B100" w:rsidR="00116C15" w:rsidRDefault="00116C15" w:rsidP="007E0858">
      <w:pPr>
        <w:rPr>
          <w:color w:val="365F91" w:themeColor="accent1" w:themeShade="BF"/>
          <w:sz w:val="18"/>
          <w:szCs w:val="18"/>
          <w:lang w:val="en"/>
        </w:rPr>
      </w:pPr>
      <w:r w:rsidRPr="00F639BF">
        <w:rPr>
          <w:color w:val="365F91" w:themeColor="accent1" w:themeShade="BF"/>
          <w:sz w:val="18"/>
          <w:szCs w:val="18"/>
          <w:lang w:val="en"/>
        </w:rPr>
        <w:t>[This section is at the bottom of the front page and contains all the links to other sites and documents related to this consultation]</w:t>
      </w:r>
    </w:p>
    <w:bookmarkEnd w:id="8"/>
    <w:p w14:paraId="0C60BECA" w14:textId="77777777" w:rsidR="00116C15" w:rsidRPr="00F4777B" w:rsidRDefault="00116C15" w:rsidP="004F77CC">
      <w:pPr>
        <w:shd w:val="clear" w:color="auto" w:fill="FFFFFF"/>
        <w:spacing w:before="240"/>
        <w:rPr>
          <w:b/>
          <w:bCs/>
          <w:lang w:val="en"/>
        </w:rPr>
      </w:pPr>
      <w:r w:rsidRPr="00F4777B">
        <w:rPr>
          <w:b/>
          <w:bCs/>
          <w:lang w:val="en"/>
        </w:rPr>
        <w:t>Related Documents</w:t>
      </w:r>
    </w:p>
    <w:p w14:paraId="7683F364" w14:textId="5700EFA2" w:rsidR="00116C15" w:rsidRPr="00F4777B" w:rsidRDefault="00116C15" w:rsidP="00116C15">
      <w:pPr>
        <w:shd w:val="clear" w:color="auto" w:fill="FFFFFF"/>
        <w:rPr>
          <w:lang w:val="en"/>
        </w:rPr>
      </w:pPr>
      <w:r w:rsidRPr="00F4777B">
        <w:rPr>
          <w:lang w:val="en"/>
        </w:rPr>
        <w:t>List of documents attach</w:t>
      </w:r>
      <w:r w:rsidR="00F639BF">
        <w:rPr>
          <w:lang w:val="en"/>
        </w:rPr>
        <w:t>ed</w:t>
      </w:r>
      <w:r w:rsidRPr="00F4777B">
        <w:rPr>
          <w:lang w:val="en"/>
        </w:rPr>
        <w:t xml:space="preserve"> to the consultation</w:t>
      </w:r>
    </w:p>
    <w:bookmarkEnd w:id="7"/>
    <w:p w14:paraId="4F59C2C4" w14:textId="0FF5A4E8" w:rsidR="00FE4009" w:rsidRDefault="00FE4009" w:rsidP="00A36B03">
      <w:pPr>
        <w:pStyle w:val="ListBullet"/>
        <w:numPr>
          <w:ilvl w:val="0"/>
          <w:numId w:val="3"/>
        </w:numPr>
        <w:spacing w:before="120"/>
        <w:ind w:left="357" w:hanging="357"/>
        <w:contextualSpacing w:val="0"/>
      </w:pPr>
      <w:r>
        <w:t>Summary of proposed change on CD 2309MS</w:t>
      </w:r>
    </w:p>
    <w:p w14:paraId="4F09333A" w14:textId="77777777" w:rsidR="00142858" w:rsidRPr="00E64A48" w:rsidRDefault="00142858" w:rsidP="00142858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>
        <w:t>Consultation draft - Part 66 Manual of Standards and Part 147 Manual of Standards Amendment Instrument 2023 (No. 1)</w:t>
      </w:r>
      <w:r>
        <w:tab/>
      </w:r>
    </w:p>
    <w:p w14:paraId="2EFF1090" w14:textId="77777777" w:rsidR="00142858" w:rsidRPr="00E64A48" w:rsidRDefault="00142858" w:rsidP="00142858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>
        <w:t>Compilation - Part 66 Manual of Standards (MOS) (as amended)</w:t>
      </w:r>
    </w:p>
    <w:p w14:paraId="3A5D3807" w14:textId="77777777" w:rsidR="00CF7B0F" w:rsidRPr="00F4777B" w:rsidRDefault="00CF7B0F" w:rsidP="00CF7B0F">
      <w:pPr>
        <w:pStyle w:val="ListBullet"/>
        <w:numPr>
          <w:ilvl w:val="0"/>
          <w:numId w:val="3"/>
        </w:numPr>
      </w:pPr>
      <w:r>
        <w:t>Draft information sheet – How the proposed modular licence will work</w:t>
      </w:r>
    </w:p>
    <w:p w14:paraId="170799CB" w14:textId="1C6FA5E6" w:rsidR="00F639BF" w:rsidRPr="00F639BF" w:rsidRDefault="00F639BF" w:rsidP="00A36B03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20"/>
        <w:ind w:left="357" w:hanging="357"/>
        <w:rPr>
          <w:lang w:val="en"/>
        </w:rPr>
      </w:pPr>
      <w:r w:rsidRPr="00F639BF">
        <w:t xml:space="preserve">MS </w:t>
      </w:r>
      <w:r w:rsidR="00116C15" w:rsidRPr="00F639BF">
        <w:rPr>
          <w:rStyle w:val="Hyperlink"/>
          <w:color w:val="auto"/>
          <w:u w:val="none"/>
          <w:lang w:val="en"/>
        </w:rPr>
        <w:t xml:space="preserve">Word </w:t>
      </w:r>
      <w:r w:rsidRPr="00F639BF">
        <w:rPr>
          <w:rStyle w:val="Hyperlink"/>
          <w:color w:val="auto"/>
          <w:u w:val="none"/>
          <w:lang w:val="en"/>
        </w:rPr>
        <w:t>copy of consultation on</w:t>
      </w:r>
      <w:r w:rsidR="00A0405B">
        <w:rPr>
          <w:rStyle w:val="Hyperlink"/>
          <w:color w:val="auto"/>
          <w:u w:val="none"/>
          <w:lang w:val="en"/>
        </w:rPr>
        <w:t xml:space="preserve"> </w:t>
      </w:r>
      <w:r w:rsidR="00D1388D" w:rsidRPr="00D1388D">
        <w:rPr>
          <w:rStyle w:val="Hyperlink"/>
          <w:color w:val="auto"/>
          <w:u w:val="none"/>
          <w:lang w:val="en"/>
        </w:rPr>
        <w:t>Proposed modular licensing framework for aircraft maintenance engineers - (CD 2309MS)</w:t>
      </w:r>
    </w:p>
    <w:p w14:paraId="782F059B" w14:textId="3EB50530" w:rsidR="00D0606B" w:rsidRPr="00F7336C" w:rsidRDefault="00D0606B" w:rsidP="00416A49">
      <w:pPr>
        <w:pStyle w:val="Heading2"/>
        <w:spacing w:before="360"/>
        <w:ind w:left="0"/>
        <w:rPr>
          <w:color w:val="365F91" w:themeColor="accent1" w:themeShade="BF"/>
          <w:sz w:val="32"/>
          <w:szCs w:val="32"/>
          <w:lang w:val="en"/>
        </w:rPr>
      </w:pPr>
      <w:bookmarkStart w:id="9" w:name="_Hlk110602710"/>
      <w:bookmarkStart w:id="10" w:name="_Hlk2172420"/>
      <w:bookmarkStart w:id="11" w:name="_Hlk10807523"/>
      <w:bookmarkEnd w:id="5"/>
      <w:r w:rsidRPr="00F7336C">
        <w:rPr>
          <w:color w:val="365F91" w:themeColor="accent1" w:themeShade="BF"/>
          <w:sz w:val="32"/>
          <w:szCs w:val="32"/>
          <w:lang w:val="en"/>
        </w:rPr>
        <w:t>Audience and interest groups</w:t>
      </w:r>
    </w:p>
    <w:p w14:paraId="21565CD2" w14:textId="27F7C099" w:rsidR="006103C1" w:rsidRPr="00F7336C" w:rsidRDefault="006103C1" w:rsidP="00F7336C">
      <w:pPr>
        <w:spacing w:before="120" w:after="120"/>
        <w:rPr>
          <w:b/>
          <w:bCs/>
        </w:rPr>
      </w:pPr>
      <w:r w:rsidRPr="00F7336C">
        <w:rPr>
          <w:b/>
          <w:bCs/>
        </w:rPr>
        <w:t>Audience</w:t>
      </w:r>
    </w:p>
    <w:p w14:paraId="38381A32" w14:textId="2DD9BBC5" w:rsidR="006103C1" w:rsidRPr="0058143D" w:rsidRDefault="006103C1">
      <w:pPr>
        <w:pStyle w:val="ListParagraph"/>
        <w:numPr>
          <w:ilvl w:val="0"/>
          <w:numId w:val="10"/>
        </w:numPr>
        <w:rPr>
          <w:rFonts w:eastAsia="Times New Roman"/>
          <w:lang w:eastAsia="en-AU"/>
        </w:rPr>
      </w:pPr>
      <w:bookmarkStart w:id="12" w:name="_Hlk37234369"/>
      <w:r w:rsidRPr="0058143D">
        <w:rPr>
          <w:rFonts w:eastAsia="Times New Roman"/>
          <w:lang w:eastAsia="en-AU"/>
        </w:rPr>
        <w:t>CASA staff</w:t>
      </w:r>
    </w:p>
    <w:p w14:paraId="303B0977" w14:textId="72FB6543" w:rsidR="006103C1" w:rsidRPr="0058143D" w:rsidRDefault="006103C1">
      <w:pPr>
        <w:pStyle w:val="ListParagraph"/>
        <w:numPr>
          <w:ilvl w:val="0"/>
          <w:numId w:val="10"/>
        </w:numPr>
        <w:rPr>
          <w:rFonts w:eastAsia="Times New Roman"/>
          <w:lang w:eastAsia="en-AU"/>
        </w:rPr>
      </w:pPr>
      <w:r w:rsidRPr="0058143D">
        <w:rPr>
          <w:rFonts w:eastAsia="Times New Roman"/>
          <w:lang w:eastAsia="en-AU"/>
        </w:rPr>
        <w:t>Part 147 of CASR Maintenance training organisations</w:t>
      </w:r>
      <w:r w:rsidR="009239FB" w:rsidRPr="0058143D">
        <w:rPr>
          <w:rFonts w:eastAsia="Times New Roman"/>
          <w:lang w:eastAsia="en-AU"/>
        </w:rPr>
        <w:t xml:space="preserve"> (MTO)</w:t>
      </w:r>
    </w:p>
    <w:p w14:paraId="63E6DEA3" w14:textId="1DABAA17" w:rsidR="006103C1" w:rsidRPr="0058143D" w:rsidRDefault="006103C1">
      <w:pPr>
        <w:pStyle w:val="ListParagraph"/>
        <w:numPr>
          <w:ilvl w:val="0"/>
          <w:numId w:val="10"/>
        </w:numPr>
        <w:rPr>
          <w:rFonts w:eastAsia="Times New Roman"/>
          <w:lang w:eastAsia="en-AU"/>
        </w:rPr>
      </w:pPr>
      <w:r w:rsidRPr="0058143D">
        <w:rPr>
          <w:rFonts w:eastAsia="Times New Roman"/>
          <w:lang w:eastAsia="en-AU"/>
        </w:rPr>
        <w:t>Part 145 of CASR approved maintenance organisations (AMO)</w:t>
      </w:r>
    </w:p>
    <w:p w14:paraId="2AF80D33" w14:textId="083CF701" w:rsidR="006103C1" w:rsidRPr="0058143D" w:rsidRDefault="006103C1">
      <w:pPr>
        <w:pStyle w:val="ListParagraph"/>
        <w:numPr>
          <w:ilvl w:val="0"/>
          <w:numId w:val="10"/>
        </w:numPr>
        <w:rPr>
          <w:rFonts w:eastAsia="Times New Roman"/>
          <w:lang w:eastAsia="en-AU"/>
        </w:rPr>
      </w:pPr>
      <w:r w:rsidRPr="0058143D">
        <w:rPr>
          <w:rFonts w:eastAsia="Times New Roman"/>
          <w:lang w:eastAsia="en-AU"/>
        </w:rPr>
        <w:t>Regulation 30 of CAR maintenance organisations (CAR 30)</w:t>
      </w:r>
    </w:p>
    <w:p w14:paraId="091F2C48" w14:textId="6EDBE7F6" w:rsidR="006103C1" w:rsidRPr="0058143D" w:rsidRDefault="006103C1">
      <w:pPr>
        <w:pStyle w:val="ListParagraph"/>
        <w:numPr>
          <w:ilvl w:val="0"/>
          <w:numId w:val="10"/>
        </w:numPr>
        <w:rPr>
          <w:rFonts w:eastAsia="Times New Roman"/>
          <w:lang w:eastAsia="en-AU"/>
        </w:rPr>
      </w:pPr>
      <w:r w:rsidRPr="0058143D">
        <w:rPr>
          <w:rFonts w:eastAsia="Times New Roman"/>
          <w:lang w:eastAsia="en-AU"/>
        </w:rPr>
        <w:t>Licensed aircraft maintenance engineers (LAME)</w:t>
      </w:r>
    </w:p>
    <w:p w14:paraId="407485FE" w14:textId="37943FDD" w:rsidR="006103C1" w:rsidRPr="0058143D" w:rsidRDefault="006103C1">
      <w:pPr>
        <w:pStyle w:val="ListParagraph"/>
        <w:numPr>
          <w:ilvl w:val="0"/>
          <w:numId w:val="10"/>
        </w:numPr>
        <w:rPr>
          <w:rFonts w:eastAsia="Times New Roman"/>
          <w:lang w:eastAsia="en-AU"/>
        </w:rPr>
      </w:pPr>
      <w:r w:rsidRPr="0058143D">
        <w:rPr>
          <w:rFonts w:eastAsia="Times New Roman"/>
          <w:lang w:eastAsia="en-AU"/>
        </w:rPr>
        <w:t>Aircraft maintenance engineers</w:t>
      </w:r>
      <w:r w:rsidR="00BB2C83" w:rsidRPr="0058143D">
        <w:rPr>
          <w:rFonts w:eastAsia="Times New Roman"/>
          <w:lang w:eastAsia="en-AU"/>
        </w:rPr>
        <w:t xml:space="preserve"> and trainees</w:t>
      </w:r>
      <w:r w:rsidRPr="0058143D">
        <w:rPr>
          <w:rFonts w:eastAsia="Times New Roman"/>
          <w:lang w:eastAsia="en-AU"/>
        </w:rPr>
        <w:t xml:space="preserve"> (AME)</w:t>
      </w:r>
    </w:p>
    <w:p w14:paraId="51452FDF" w14:textId="1C0BAB1C" w:rsidR="006103C1" w:rsidRPr="0058143D" w:rsidRDefault="006103C1">
      <w:pPr>
        <w:pStyle w:val="ListParagraph"/>
        <w:numPr>
          <w:ilvl w:val="0"/>
          <w:numId w:val="10"/>
        </w:numPr>
        <w:rPr>
          <w:rFonts w:eastAsia="Times New Roman"/>
          <w:lang w:eastAsia="en-AU"/>
        </w:rPr>
      </w:pPr>
      <w:r w:rsidRPr="0058143D">
        <w:rPr>
          <w:rFonts w:eastAsia="Times New Roman"/>
          <w:lang w:eastAsia="en-AU"/>
        </w:rPr>
        <w:t>Training organisation representative</w:t>
      </w:r>
      <w:r w:rsidR="009239FB" w:rsidRPr="0058143D">
        <w:rPr>
          <w:rFonts w:eastAsia="Times New Roman"/>
          <w:lang w:eastAsia="en-AU"/>
        </w:rPr>
        <w:t>s</w:t>
      </w:r>
    </w:p>
    <w:p w14:paraId="05792449" w14:textId="4BA9EAB3" w:rsidR="00C965CE" w:rsidRPr="00F7336C" w:rsidRDefault="00C965CE" w:rsidP="00F7336C">
      <w:pPr>
        <w:spacing w:before="120" w:after="120"/>
        <w:rPr>
          <w:b/>
          <w:bCs/>
        </w:rPr>
      </w:pPr>
      <w:r w:rsidRPr="00F7336C">
        <w:rPr>
          <w:b/>
          <w:bCs/>
        </w:rPr>
        <w:t>Interest</w:t>
      </w:r>
    </w:p>
    <w:bookmarkEnd w:id="12"/>
    <w:p w14:paraId="2F0FEC85" w14:textId="4EBBAB86" w:rsidR="006103C1" w:rsidRPr="00D0606B" w:rsidRDefault="009239FB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Continuing </w:t>
      </w:r>
      <w:r w:rsidR="006103C1" w:rsidRPr="00D0606B">
        <w:rPr>
          <w:lang w:eastAsia="en-AU"/>
        </w:rPr>
        <w:t>Airworthiness/maintenance</w:t>
      </w:r>
    </w:p>
    <w:p w14:paraId="1AAFF7FE" w14:textId="0090B918" w:rsidR="006103C1" w:rsidRPr="00D0606B" w:rsidRDefault="006103C1">
      <w:pPr>
        <w:pStyle w:val="ListParagraph"/>
        <w:numPr>
          <w:ilvl w:val="0"/>
          <w:numId w:val="11"/>
        </w:numPr>
        <w:rPr>
          <w:rFonts w:eastAsia="Times New Roman"/>
          <w:lang w:eastAsia="en-AU"/>
        </w:rPr>
      </w:pPr>
      <w:r w:rsidRPr="00D0606B">
        <w:rPr>
          <w:rFonts w:eastAsia="Times New Roman"/>
          <w:lang w:eastAsia="en-AU"/>
        </w:rPr>
        <w:t>Private operations</w:t>
      </w:r>
    </w:p>
    <w:p w14:paraId="4A717785" w14:textId="363836BB" w:rsidR="006103C1" w:rsidRPr="00D0606B" w:rsidRDefault="006103C1">
      <w:pPr>
        <w:pStyle w:val="ListParagraph"/>
        <w:numPr>
          <w:ilvl w:val="0"/>
          <w:numId w:val="11"/>
        </w:numPr>
        <w:rPr>
          <w:rFonts w:eastAsia="Times New Roman"/>
          <w:lang w:eastAsia="en-AU"/>
        </w:rPr>
      </w:pPr>
      <w:r w:rsidRPr="00D0606B">
        <w:rPr>
          <w:rFonts w:eastAsia="Times New Roman"/>
          <w:lang w:eastAsia="en-AU"/>
        </w:rPr>
        <w:t>Aircraft engineer licensing</w:t>
      </w:r>
    </w:p>
    <w:p w14:paraId="3BA3E341" w14:textId="2FAB61BF" w:rsidR="00C965CE" w:rsidRPr="00D0606B" w:rsidRDefault="00C965CE">
      <w:pPr>
        <w:pStyle w:val="ListParagraph"/>
        <w:numPr>
          <w:ilvl w:val="0"/>
          <w:numId w:val="11"/>
        </w:numPr>
        <w:rPr>
          <w:rFonts w:eastAsia="Times New Roman"/>
          <w:lang w:eastAsia="en-AU"/>
        </w:rPr>
      </w:pPr>
      <w:r w:rsidRPr="00D0606B">
        <w:rPr>
          <w:rFonts w:eastAsia="Times New Roman"/>
          <w:lang w:eastAsia="en-AU"/>
        </w:rPr>
        <w:t>Maintenance training</w:t>
      </w:r>
    </w:p>
    <w:bookmarkEnd w:id="9"/>
    <w:p w14:paraId="7E03162F" w14:textId="77777777" w:rsidR="006103C1" w:rsidRPr="00D0606B" w:rsidRDefault="006103C1" w:rsidP="006103C1">
      <w:r w:rsidRPr="00D0606B">
        <w:br w:type="page"/>
      </w:r>
    </w:p>
    <w:p w14:paraId="60FD4B64" w14:textId="2FE362AF" w:rsidR="00ED2D78" w:rsidRPr="0098701A" w:rsidRDefault="00ED2D78" w:rsidP="009F3360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>Page</w:t>
      </w:r>
      <w:r w:rsidR="00460EC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Consultation Contents</w:t>
      </w:r>
    </w:p>
    <w:p w14:paraId="740CE9C9" w14:textId="029E60C8" w:rsidR="00ED2D78" w:rsidRPr="00D0606B" w:rsidRDefault="00ED2D78" w:rsidP="00C965CE">
      <w:pPr>
        <w:spacing w:before="240" w:after="120"/>
      </w:pPr>
      <w:r w:rsidRPr="00D0606B">
        <w:t xml:space="preserve">This consultation </w:t>
      </w:r>
      <w:r w:rsidR="00D259EC">
        <w:t>seeks</w:t>
      </w:r>
      <w:r w:rsidRPr="00D0606B">
        <w:t xml:space="preserve"> feedback on </w:t>
      </w:r>
      <w:r w:rsidR="00460EC7" w:rsidRPr="00D0606B">
        <w:t>the proposed options for a Part 66 modular licensing framework for aircraft maintenance engineers (</w:t>
      </w:r>
      <w:r w:rsidR="00B921B8">
        <w:t xml:space="preserve">CD 2309 </w:t>
      </w:r>
      <w:r w:rsidR="00460EC7" w:rsidRPr="00D0606B">
        <w:t>MS)</w:t>
      </w:r>
      <w:r w:rsidRPr="00D0606B">
        <w:t>.</w:t>
      </w:r>
    </w:p>
    <w:p w14:paraId="6332CB4F" w14:textId="0D423A7A" w:rsidR="00FB4955" w:rsidRPr="00D0606B" w:rsidRDefault="00D259EC" w:rsidP="0098701A">
      <w:pPr>
        <w:spacing w:before="120" w:after="120"/>
      </w:pPr>
      <w:r>
        <w:t>It</w:t>
      </w:r>
      <w:r w:rsidR="00FB4955" w:rsidRPr="00D0606B">
        <w:t xml:space="preserve"> has been designed to give you the option to provide feedback on the survey in its entirety or to provide feedback on the policy topics applicable to you.</w:t>
      </w:r>
    </w:p>
    <w:p w14:paraId="5254984F" w14:textId="7DCB8283" w:rsidR="00ED2D78" w:rsidRPr="00D0606B" w:rsidRDefault="00ED2D78" w:rsidP="00CF673C">
      <w:pPr>
        <w:spacing w:before="120" w:after="240"/>
      </w:pPr>
      <w:r w:rsidRPr="00D0606B">
        <w:t>When you have completed the sections on which you wish to provide feedback, select the</w:t>
      </w:r>
      <w:r w:rsidRPr="00D0606B">
        <w:rPr>
          <w:bCs/>
        </w:rPr>
        <w:t xml:space="preserve"> </w:t>
      </w:r>
      <w:r w:rsidRPr="00D0606B">
        <w:rPr>
          <w:b/>
        </w:rPr>
        <w:t xml:space="preserve">‘Finish’ </w:t>
      </w:r>
      <w:r w:rsidRPr="00D0606B">
        <w:t>button at the bottom right of this page.</w:t>
      </w:r>
      <w:bookmarkStart w:id="13" w:name="_Hlk1209706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D0606B" w:rsidRPr="00B921B8" w14:paraId="6B29E051" w14:textId="77777777" w:rsidTr="00B921B8">
        <w:tc>
          <w:tcPr>
            <w:tcW w:w="988" w:type="dxa"/>
          </w:tcPr>
          <w:p w14:paraId="1263E7CB" w14:textId="77777777" w:rsidR="00ED2D78" w:rsidRPr="00B921B8" w:rsidRDefault="00ED2D7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Page</w:t>
            </w:r>
          </w:p>
        </w:tc>
        <w:tc>
          <w:tcPr>
            <w:tcW w:w="8221" w:type="dxa"/>
          </w:tcPr>
          <w:p w14:paraId="1DC0091A" w14:textId="77777777" w:rsidR="00ED2D78" w:rsidRPr="00B921B8" w:rsidRDefault="00ED2D7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Table of content</w:t>
            </w:r>
          </w:p>
        </w:tc>
      </w:tr>
      <w:tr w:rsidR="00D0606B" w:rsidRPr="00B921B8" w14:paraId="0672B771" w14:textId="77777777" w:rsidTr="00B921B8">
        <w:tc>
          <w:tcPr>
            <w:tcW w:w="988" w:type="dxa"/>
          </w:tcPr>
          <w:p w14:paraId="408F7445" w14:textId="77777777" w:rsidR="00ED2D78" w:rsidRPr="00B921B8" w:rsidRDefault="00ED2D7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14:paraId="5A6C43D2" w14:textId="77777777" w:rsidR="00ED2D78" w:rsidRPr="00B921B8" w:rsidRDefault="00ED2D78" w:rsidP="00B921B8">
            <w:pPr>
              <w:spacing w:before="120" w:after="120"/>
              <w:rPr>
                <w:b/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Personal information (required)</w:t>
            </w:r>
          </w:p>
        </w:tc>
      </w:tr>
      <w:tr w:rsidR="00D0606B" w:rsidRPr="00B921B8" w14:paraId="72AF27F8" w14:textId="77777777" w:rsidTr="00B921B8">
        <w:tc>
          <w:tcPr>
            <w:tcW w:w="988" w:type="dxa"/>
          </w:tcPr>
          <w:p w14:paraId="79F42FF5" w14:textId="77777777" w:rsidR="00ED2D78" w:rsidRPr="00B921B8" w:rsidRDefault="00ED2D7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14:paraId="27E0B5E7" w14:textId="21CED5CC" w:rsidR="00ED2D78" w:rsidRPr="00B921B8" w:rsidRDefault="00ED2D7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 xml:space="preserve">Consent to publish </w:t>
            </w:r>
            <w:r w:rsidR="009C5159">
              <w:rPr>
                <w:sz w:val="24"/>
                <w:szCs w:val="24"/>
              </w:rPr>
              <w:t xml:space="preserve">your </w:t>
            </w:r>
            <w:r w:rsidRPr="00B921B8">
              <w:rPr>
                <w:sz w:val="24"/>
                <w:szCs w:val="24"/>
              </w:rPr>
              <w:t>submission (required)</w:t>
            </w:r>
          </w:p>
        </w:tc>
      </w:tr>
      <w:tr w:rsidR="00D0606B" w:rsidRPr="00B921B8" w14:paraId="751679B5" w14:textId="77777777" w:rsidTr="00B921B8">
        <w:tc>
          <w:tcPr>
            <w:tcW w:w="988" w:type="dxa"/>
          </w:tcPr>
          <w:p w14:paraId="449D591E" w14:textId="77777777" w:rsidR="00ED2D78" w:rsidRPr="00B921B8" w:rsidRDefault="00ED2D7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14:paraId="6370AFD5" w14:textId="572C1C8D" w:rsidR="00ED2D78" w:rsidRPr="00B921B8" w:rsidRDefault="007D5FA0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Key</w:t>
            </w:r>
            <w:r w:rsidR="00ED2D78" w:rsidRPr="00B921B8">
              <w:rPr>
                <w:sz w:val="24"/>
                <w:szCs w:val="24"/>
              </w:rPr>
              <w:t xml:space="preserve"> changes</w:t>
            </w:r>
          </w:p>
        </w:tc>
      </w:tr>
      <w:tr w:rsidR="00241DAD" w:rsidRPr="00B921B8" w14:paraId="790ADBBF" w14:textId="77777777" w:rsidTr="00B921B8">
        <w:tc>
          <w:tcPr>
            <w:tcW w:w="988" w:type="dxa"/>
          </w:tcPr>
          <w:p w14:paraId="6F77BA40" w14:textId="52108F2E" w:rsidR="00241DAD" w:rsidRPr="00B921B8" w:rsidRDefault="00A0405B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14:paraId="5F31154C" w14:textId="255E0BF4" w:rsidR="00241DAD" w:rsidRPr="00B921B8" w:rsidRDefault="00B921B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Policy 1</w:t>
            </w:r>
            <w:r w:rsidR="00A36B03">
              <w:rPr>
                <w:sz w:val="24"/>
                <w:szCs w:val="24"/>
              </w:rPr>
              <w:t xml:space="preserve"> </w:t>
            </w:r>
            <w:r w:rsidRPr="00B921B8">
              <w:rPr>
                <w:sz w:val="24"/>
                <w:szCs w:val="24"/>
              </w:rPr>
              <w:t>– Proposed modular structure</w:t>
            </w:r>
            <w:r w:rsidR="00241DAD" w:rsidRPr="00B921B8">
              <w:rPr>
                <w:sz w:val="24"/>
                <w:szCs w:val="24"/>
              </w:rPr>
              <w:t>.</w:t>
            </w:r>
          </w:p>
        </w:tc>
      </w:tr>
      <w:tr w:rsidR="000320C3" w:rsidRPr="00B921B8" w14:paraId="2AE11432" w14:textId="77777777" w:rsidTr="00B921B8">
        <w:tc>
          <w:tcPr>
            <w:tcW w:w="988" w:type="dxa"/>
          </w:tcPr>
          <w:p w14:paraId="5E55B983" w14:textId="110A72E9" w:rsidR="000320C3" w:rsidRPr="00B921B8" w:rsidRDefault="00B921B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14:paraId="19BAB5E7" w14:textId="11342A2F" w:rsidR="000320C3" w:rsidRPr="00B921B8" w:rsidDel="009F0168" w:rsidRDefault="00B921B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Policy 2 – Examination requirements tailored to each module</w:t>
            </w:r>
          </w:p>
        </w:tc>
      </w:tr>
      <w:tr w:rsidR="00D0606B" w:rsidRPr="00B921B8" w14:paraId="2AEFD254" w14:textId="77777777" w:rsidTr="00B921B8">
        <w:tc>
          <w:tcPr>
            <w:tcW w:w="988" w:type="dxa"/>
          </w:tcPr>
          <w:p w14:paraId="1932341F" w14:textId="55B32C2A" w:rsidR="00ED2D78" w:rsidRPr="00B921B8" w:rsidRDefault="00B921B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14:paraId="36064E1F" w14:textId="7C2157E2" w:rsidR="00ED2D78" w:rsidRPr="00B921B8" w:rsidRDefault="00B921B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Policy 3 – Basic experience requirements tailored to each subset</w:t>
            </w:r>
          </w:p>
        </w:tc>
      </w:tr>
      <w:tr w:rsidR="00D0606B" w:rsidRPr="00B921B8" w14:paraId="7E595F0A" w14:textId="77777777" w:rsidTr="00B921B8">
        <w:tc>
          <w:tcPr>
            <w:tcW w:w="988" w:type="dxa"/>
          </w:tcPr>
          <w:p w14:paraId="750E4F79" w14:textId="6D3BFC0A" w:rsidR="00EF7278" w:rsidRPr="00B921B8" w:rsidRDefault="00B921B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14:paraId="410BD78F" w14:textId="158C36F3" w:rsidR="00EF7278" w:rsidRPr="00B921B8" w:rsidRDefault="00B921B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 xml:space="preserve">Policy 4 – </w:t>
            </w:r>
            <w:r w:rsidR="00B52AD7" w:rsidRPr="00B52AD7">
              <w:rPr>
                <w:sz w:val="24"/>
                <w:szCs w:val="24"/>
              </w:rPr>
              <w:t>Available via self-study pathway and maintenance training organisation (MTO) provisions</w:t>
            </w:r>
          </w:p>
        </w:tc>
      </w:tr>
      <w:tr w:rsidR="00D0606B" w:rsidRPr="00B921B8" w14:paraId="22AEA466" w14:textId="77777777" w:rsidTr="00B921B8">
        <w:tc>
          <w:tcPr>
            <w:tcW w:w="988" w:type="dxa"/>
          </w:tcPr>
          <w:p w14:paraId="6299625A" w14:textId="1BD2E134" w:rsidR="00EF7278" w:rsidRPr="00B921B8" w:rsidRDefault="00B921B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14:paraId="315EF375" w14:textId="6EC1379A" w:rsidR="00EF7278" w:rsidRPr="00B921B8" w:rsidRDefault="00B921B8" w:rsidP="00B921B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Policy 5 – Initial introduction via existing Part 66 exclusions</w:t>
            </w:r>
          </w:p>
        </w:tc>
      </w:tr>
      <w:tr w:rsidR="00D0606B" w:rsidRPr="00B921B8" w14:paraId="2FDBF385" w14:textId="77777777" w:rsidTr="00B921B8">
        <w:tc>
          <w:tcPr>
            <w:tcW w:w="988" w:type="dxa"/>
          </w:tcPr>
          <w:p w14:paraId="1CA8842B" w14:textId="42743295" w:rsidR="00ED2D78" w:rsidRPr="00B921B8" w:rsidRDefault="00B921B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14:paraId="07E323AA" w14:textId="77777777" w:rsidR="00ED2D78" w:rsidRPr="00B921B8" w:rsidRDefault="00ED2D78" w:rsidP="00B921B8">
            <w:pPr>
              <w:spacing w:before="120" w:after="120"/>
              <w:rPr>
                <w:sz w:val="24"/>
                <w:szCs w:val="24"/>
              </w:rPr>
            </w:pPr>
            <w:r w:rsidRPr="00B921B8">
              <w:rPr>
                <w:sz w:val="24"/>
                <w:szCs w:val="24"/>
              </w:rPr>
              <w:t>General comments</w:t>
            </w:r>
          </w:p>
        </w:tc>
      </w:tr>
    </w:tbl>
    <w:p w14:paraId="70A9C8EB" w14:textId="77777777" w:rsidR="00021918" w:rsidRDefault="00021918" w:rsidP="008124FF">
      <w:pPr>
        <w:pStyle w:val="pf0"/>
        <w:ind w:left="720"/>
        <w:rPr>
          <w:bCs/>
          <w:color w:val="365F91" w:themeColor="accent1" w:themeShade="BF"/>
          <w:sz w:val="32"/>
          <w:szCs w:val="32"/>
          <w:lang w:val="en"/>
        </w:rPr>
      </w:pPr>
      <w:bookmarkStart w:id="14" w:name="_Hlk46392696"/>
      <w:bookmarkStart w:id="15" w:name="_Hlk2173730"/>
      <w:bookmarkEnd w:id="10"/>
      <w:bookmarkEnd w:id="13"/>
      <w:r>
        <w:rPr>
          <w:bCs/>
          <w:color w:val="365F91" w:themeColor="accent1" w:themeShade="BF"/>
          <w:sz w:val="32"/>
          <w:szCs w:val="32"/>
          <w:lang w:val="en"/>
        </w:rPr>
        <w:br w:type="page"/>
      </w:r>
    </w:p>
    <w:p w14:paraId="69D42EAC" w14:textId="6146B565" w:rsidR="00ED2D78" w:rsidRPr="00FC5825" w:rsidRDefault="00ED2D78" w:rsidP="0003275E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FC5825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C965C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1</w:t>
      </w:r>
      <w:r w:rsidR="00707E81" w:rsidRPr="00FC5825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FC5825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Personal information</w:t>
      </w:r>
    </w:p>
    <w:p w14:paraId="6157A6ED" w14:textId="77777777" w:rsidR="00ED2D78" w:rsidRPr="00F4777B" w:rsidRDefault="00ED2D78" w:rsidP="00417969">
      <w:pPr>
        <w:pStyle w:val="Heading2"/>
        <w:spacing w:before="120" w:after="120"/>
        <w:ind w:left="176"/>
        <w:rPr>
          <w:sz w:val="22"/>
          <w:szCs w:val="22"/>
        </w:rPr>
      </w:pPr>
      <w:r w:rsidRPr="00F4777B">
        <w:rPr>
          <w:sz w:val="22"/>
          <w:szCs w:val="22"/>
        </w:rPr>
        <w:t>First name</w:t>
      </w:r>
    </w:p>
    <w:p w14:paraId="7AABB4A0" w14:textId="77777777" w:rsidR="00ED2D78" w:rsidRPr="00FC5825" w:rsidRDefault="00ED2D78" w:rsidP="005E5B3A">
      <w:pPr>
        <w:pStyle w:val="BodyText"/>
        <w:ind w:left="176"/>
        <w:rPr>
          <w:sz w:val="20"/>
          <w:szCs w:val="20"/>
        </w:rPr>
      </w:pPr>
      <w:r w:rsidRPr="00FC5825">
        <w:rPr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F4777B" w14:paraId="5486B7C7" w14:textId="77777777" w:rsidTr="00035C67">
        <w:tc>
          <w:tcPr>
            <w:tcW w:w="9946" w:type="dxa"/>
          </w:tcPr>
          <w:p w14:paraId="283D58DC" w14:textId="77777777" w:rsidR="00ED2D78" w:rsidRPr="00F4777B" w:rsidRDefault="00ED2D78" w:rsidP="00035C67">
            <w:pPr>
              <w:pStyle w:val="BodyText"/>
              <w:spacing w:before="127"/>
              <w:rPr>
                <w:sz w:val="22"/>
                <w:szCs w:val="22"/>
              </w:rPr>
            </w:pPr>
          </w:p>
        </w:tc>
      </w:tr>
    </w:tbl>
    <w:p w14:paraId="2C17A839" w14:textId="77777777" w:rsidR="00ED2D78" w:rsidRPr="00F4777B" w:rsidRDefault="00ED2D78" w:rsidP="00417969">
      <w:pPr>
        <w:pStyle w:val="Heading2"/>
        <w:spacing w:before="120" w:after="120"/>
        <w:ind w:left="176"/>
        <w:rPr>
          <w:sz w:val="22"/>
          <w:szCs w:val="22"/>
        </w:rPr>
      </w:pPr>
      <w:r w:rsidRPr="00F4777B">
        <w:rPr>
          <w:sz w:val="22"/>
          <w:szCs w:val="22"/>
        </w:rPr>
        <w:t>Last name</w:t>
      </w:r>
    </w:p>
    <w:p w14:paraId="229D53BF" w14:textId="77777777" w:rsidR="00ED2D78" w:rsidRPr="00FC5825" w:rsidRDefault="00ED2D78" w:rsidP="005E5B3A">
      <w:pPr>
        <w:pStyle w:val="BodyText"/>
        <w:ind w:left="176"/>
        <w:rPr>
          <w:sz w:val="20"/>
          <w:szCs w:val="20"/>
        </w:rPr>
      </w:pPr>
      <w:r w:rsidRPr="00FC5825">
        <w:rPr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F4777B" w14:paraId="5FFB38FC" w14:textId="77777777" w:rsidTr="00035C67">
        <w:tc>
          <w:tcPr>
            <w:tcW w:w="9946" w:type="dxa"/>
          </w:tcPr>
          <w:p w14:paraId="08A29357" w14:textId="77777777" w:rsidR="00ED2D78" w:rsidRPr="00F4777B" w:rsidRDefault="00ED2D78" w:rsidP="00035C67">
            <w:pPr>
              <w:pStyle w:val="BodyText"/>
              <w:spacing w:before="128"/>
              <w:rPr>
                <w:sz w:val="22"/>
                <w:szCs w:val="22"/>
              </w:rPr>
            </w:pPr>
          </w:p>
        </w:tc>
      </w:tr>
    </w:tbl>
    <w:p w14:paraId="1F0FC9DC" w14:textId="77777777" w:rsidR="00ED2D78" w:rsidRPr="00F4777B" w:rsidRDefault="00ED2D78" w:rsidP="00417969">
      <w:pPr>
        <w:pStyle w:val="Heading2"/>
        <w:spacing w:before="120" w:after="120"/>
        <w:ind w:left="176"/>
        <w:rPr>
          <w:sz w:val="22"/>
          <w:szCs w:val="22"/>
        </w:rPr>
      </w:pPr>
      <w:r w:rsidRPr="00F4777B">
        <w:rPr>
          <w:sz w:val="22"/>
          <w:szCs w:val="22"/>
        </w:rPr>
        <w:t>Email address</w:t>
      </w:r>
    </w:p>
    <w:p w14:paraId="3BBFC095" w14:textId="6A873304" w:rsidR="00ED2D78" w:rsidRPr="00FC5825" w:rsidRDefault="00ED2D78" w:rsidP="00D10CFD">
      <w:pPr>
        <w:pStyle w:val="BodyText"/>
        <w:spacing w:before="120" w:after="120"/>
        <w:ind w:left="147" w:right="238"/>
        <w:rPr>
          <w:sz w:val="20"/>
          <w:szCs w:val="20"/>
        </w:rPr>
      </w:pPr>
      <w:r w:rsidRPr="00FC5825">
        <w:rPr>
          <w:sz w:val="20"/>
          <w:szCs w:val="20"/>
        </w:rPr>
        <w:t>If you enter your email address</w:t>
      </w:r>
      <w:r w:rsidR="00146F5A" w:rsidRPr="00FC5825">
        <w:rPr>
          <w:sz w:val="20"/>
          <w:szCs w:val="20"/>
        </w:rPr>
        <w:t>,</w:t>
      </w:r>
      <w:r w:rsidRPr="00FC5825">
        <w:rPr>
          <w:sz w:val="20"/>
          <w:szCs w:val="20"/>
        </w:rPr>
        <w:t xml:space="preserve"> you will automatically receive an acknowledgement email when you submit your response.</w:t>
      </w:r>
    </w:p>
    <w:p w14:paraId="464BEECB" w14:textId="77777777" w:rsidR="00ED2D78" w:rsidRPr="00F4777B" w:rsidRDefault="00ED2D78" w:rsidP="00D10CFD">
      <w:pPr>
        <w:ind w:left="148"/>
      </w:pPr>
      <w:r w:rsidRPr="00F4777B"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5"/>
      </w:tblGrid>
      <w:tr w:rsidR="00ED2D78" w:rsidRPr="00F4777B" w14:paraId="37310964" w14:textId="77777777" w:rsidTr="005977C6">
        <w:tc>
          <w:tcPr>
            <w:tcW w:w="9583" w:type="dxa"/>
          </w:tcPr>
          <w:p w14:paraId="6A14B357" w14:textId="77777777" w:rsidR="00ED2D78" w:rsidRPr="00F4777B" w:rsidRDefault="00ED2D78" w:rsidP="00035C67">
            <w:pPr>
              <w:pStyle w:val="BodyText"/>
              <w:spacing w:before="128"/>
              <w:rPr>
                <w:sz w:val="22"/>
                <w:szCs w:val="22"/>
              </w:rPr>
            </w:pPr>
          </w:p>
        </w:tc>
      </w:tr>
    </w:tbl>
    <w:p w14:paraId="54F99F39" w14:textId="77777777" w:rsidR="00ED2D78" w:rsidRPr="00F4777B" w:rsidRDefault="00ED2D78" w:rsidP="00417969">
      <w:pPr>
        <w:pStyle w:val="Heading2"/>
        <w:spacing w:before="240" w:after="120"/>
        <w:ind w:left="176"/>
        <w:rPr>
          <w:sz w:val="22"/>
          <w:szCs w:val="22"/>
        </w:rPr>
      </w:pPr>
      <w:r w:rsidRPr="00F4777B">
        <w:rPr>
          <w:sz w:val="22"/>
          <w:szCs w:val="22"/>
        </w:rPr>
        <w:t>Do your views officially represent those of an organisation?</w:t>
      </w:r>
    </w:p>
    <w:p w14:paraId="075E43B9" w14:textId="77777777" w:rsidR="00ED2D78" w:rsidRPr="00FC5825" w:rsidRDefault="00ED2D78" w:rsidP="009F3360">
      <w:pPr>
        <w:pStyle w:val="Heading2"/>
        <w:rPr>
          <w:sz w:val="20"/>
          <w:szCs w:val="20"/>
        </w:rPr>
      </w:pPr>
      <w:r w:rsidRPr="00FC5825">
        <w:rPr>
          <w:sz w:val="20"/>
          <w:szCs w:val="20"/>
        </w:rPr>
        <w:t>(Required)</w:t>
      </w:r>
    </w:p>
    <w:p w14:paraId="4658C6E8" w14:textId="6FD2BEC7" w:rsidR="00ED2D78" w:rsidRPr="00FC5825" w:rsidRDefault="00ED2D78" w:rsidP="00417969">
      <w:pPr>
        <w:spacing w:before="120" w:after="120"/>
        <w:ind w:left="176"/>
        <w:rPr>
          <w:iCs/>
          <w:sz w:val="20"/>
          <w:szCs w:val="20"/>
        </w:rPr>
      </w:pPr>
      <w:r w:rsidRPr="00FC5825">
        <w:rPr>
          <w:iCs/>
          <w:sz w:val="20"/>
          <w:szCs w:val="20"/>
        </w:rPr>
        <w:t>Please select only one item</w:t>
      </w:r>
    </w:p>
    <w:p w14:paraId="56D37CAF" w14:textId="2D27ED99" w:rsidR="00ED2D78" w:rsidRPr="00F4777B" w:rsidRDefault="0088411D" w:rsidP="005E5B3A">
      <w:pPr>
        <w:spacing w:after="120"/>
        <w:ind w:left="720"/>
        <w:rPr>
          <w:rFonts w:eastAsiaTheme="minorHAnsi"/>
        </w:rPr>
      </w:pPr>
      <w:sdt>
        <w:sdtPr>
          <w:id w:val="20858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F4777B">
            <w:rPr>
              <w:rFonts w:ascii="Segoe UI Symbol" w:eastAsia="MS Gothic" w:hAnsi="Segoe UI Symbol" w:cs="Segoe UI Symbol"/>
            </w:rPr>
            <w:t>☐</w:t>
          </w:r>
        </w:sdtContent>
      </w:sdt>
      <w:r w:rsidR="005E5B3A" w:rsidRPr="00F4777B">
        <w:t xml:space="preserve"> </w:t>
      </w:r>
      <w:r w:rsidR="00ED2D78" w:rsidRPr="00F4777B">
        <w:t>Yes, I am authorised to submit feedback on behalf of an organisation</w:t>
      </w:r>
    </w:p>
    <w:p w14:paraId="0A632D94" w14:textId="2540B7F0" w:rsidR="00ED2D78" w:rsidRPr="00F4777B" w:rsidRDefault="0088411D" w:rsidP="005E5B3A">
      <w:pPr>
        <w:spacing w:after="120"/>
        <w:ind w:left="720"/>
      </w:pPr>
      <w:sdt>
        <w:sdtPr>
          <w:id w:val="-168874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F4777B">
            <w:rPr>
              <w:rFonts w:ascii="Segoe UI Symbol" w:eastAsia="MS Gothic" w:hAnsi="Segoe UI Symbol" w:cs="Segoe UI Symbol"/>
            </w:rPr>
            <w:t>☐</w:t>
          </w:r>
        </w:sdtContent>
      </w:sdt>
      <w:r w:rsidR="005E5B3A" w:rsidRPr="00F4777B">
        <w:t xml:space="preserve"> </w:t>
      </w:r>
      <w:r w:rsidR="00ED2D78" w:rsidRPr="00F4777B">
        <w:t>No, these are my personal views.</w:t>
      </w:r>
    </w:p>
    <w:p w14:paraId="19D83EBD" w14:textId="77777777" w:rsidR="00ED2D78" w:rsidRPr="00F4777B" w:rsidRDefault="00ED2D78" w:rsidP="00417969">
      <w:pPr>
        <w:spacing w:before="240" w:after="120"/>
        <w:ind w:left="147"/>
      </w:pPr>
      <w:r w:rsidRPr="00F4777B"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F4777B" w14:paraId="465CDEFE" w14:textId="77777777" w:rsidTr="00035C67">
        <w:tc>
          <w:tcPr>
            <w:tcW w:w="9946" w:type="dxa"/>
          </w:tcPr>
          <w:p w14:paraId="17EBA670" w14:textId="77777777" w:rsidR="00ED2D78" w:rsidRPr="00F4777B" w:rsidRDefault="00ED2D78" w:rsidP="00035C67">
            <w:pPr>
              <w:pStyle w:val="BodyText"/>
              <w:spacing w:before="128"/>
              <w:rPr>
                <w:sz w:val="22"/>
                <w:szCs w:val="22"/>
              </w:rPr>
            </w:pPr>
          </w:p>
        </w:tc>
      </w:tr>
    </w:tbl>
    <w:p w14:paraId="616B16DD" w14:textId="263FEA9E" w:rsidR="00ED2D78" w:rsidRDefault="00ED2D78" w:rsidP="00417969">
      <w:pPr>
        <w:spacing w:before="240" w:after="120"/>
        <w:ind w:left="176"/>
      </w:pPr>
      <w:r w:rsidRPr="00FC5825">
        <w:t>Which of the following best describes the group you represent?</w:t>
      </w:r>
    </w:p>
    <w:p w14:paraId="2255BA80" w14:textId="77777777" w:rsidR="00021918" w:rsidRPr="00FC5825" w:rsidRDefault="00021918" w:rsidP="00021918">
      <w:pPr>
        <w:pStyle w:val="Heading2"/>
        <w:rPr>
          <w:sz w:val="20"/>
          <w:szCs w:val="20"/>
        </w:rPr>
      </w:pPr>
      <w:r w:rsidRPr="00FC5825">
        <w:rPr>
          <w:sz w:val="20"/>
          <w:szCs w:val="20"/>
        </w:rPr>
        <w:t>(Required)</w:t>
      </w:r>
    </w:p>
    <w:p w14:paraId="459BE7A4" w14:textId="07DB4A90" w:rsidR="00ED2D78" w:rsidRPr="00FC5825" w:rsidRDefault="00FC5825" w:rsidP="00FC5825">
      <w:pPr>
        <w:spacing w:before="120" w:after="120"/>
        <w:ind w:left="720"/>
        <w:rPr>
          <w:sz w:val="18"/>
          <w:szCs w:val="18"/>
        </w:rPr>
      </w:pPr>
      <w:r w:rsidRPr="00FC5825">
        <w:rPr>
          <w:sz w:val="18"/>
          <w:szCs w:val="18"/>
        </w:rPr>
        <w:t>Please select all that apply</w:t>
      </w:r>
    </w:p>
    <w:p w14:paraId="09124B62" w14:textId="6C15CB2C" w:rsidR="00ED2D78" w:rsidRPr="00FC5825" w:rsidRDefault="0088411D" w:rsidP="005E5B3A">
      <w:pPr>
        <w:widowControl/>
        <w:autoSpaceDE/>
        <w:autoSpaceDN/>
        <w:spacing w:after="160" w:line="259" w:lineRule="auto"/>
        <w:ind w:left="1440"/>
        <w:contextualSpacing/>
      </w:pPr>
      <w:sdt>
        <w:sdtPr>
          <w:rPr>
            <w:spacing w:val="-6"/>
          </w:rPr>
          <w:id w:val="194704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FC5825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="005E5B3A" w:rsidRPr="00FC5825">
        <w:rPr>
          <w:spacing w:val="-6"/>
        </w:rPr>
        <w:t xml:space="preserve"> </w:t>
      </w:r>
      <w:r w:rsidR="00ED2D78" w:rsidRPr="00FC5825">
        <w:t>Aircraft owner/operator</w:t>
      </w:r>
    </w:p>
    <w:p w14:paraId="000578E9" w14:textId="48DAA210" w:rsidR="00F360D9" w:rsidRPr="00FC5825" w:rsidRDefault="0088411D" w:rsidP="005E5B3A">
      <w:pPr>
        <w:widowControl/>
        <w:autoSpaceDE/>
        <w:autoSpaceDN/>
        <w:spacing w:after="160" w:line="259" w:lineRule="auto"/>
        <w:ind w:left="1440"/>
        <w:contextualSpacing/>
      </w:pPr>
      <w:sdt>
        <w:sdtPr>
          <w:id w:val="-5737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D9" w:rsidRPr="00FC5825">
            <w:rPr>
              <w:rFonts w:ascii="Segoe UI Symbol" w:eastAsia="MS Gothic" w:hAnsi="Segoe UI Symbol" w:cs="Segoe UI Symbol"/>
            </w:rPr>
            <w:t>☐</w:t>
          </w:r>
        </w:sdtContent>
      </w:sdt>
      <w:r w:rsidR="00F360D9" w:rsidRPr="00FC5825">
        <w:t xml:space="preserve"> Aircraft maintenance engineer</w:t>
      </w:r>
      <w:r w:rsidR="00C965CE">
        <w:t>/trainee</w:t>
      </w:r>
    </w:p>
    <w:p w14:paraId="1B7BFEEA" w14:textId="5CD0C9D9" w:rsidR="00ED2D78" w:rsidRPr="00FC5825" w:rsidRDefault="0088411D" w:rsidP="005E5B3A">
      <w:pPr>
        <w:widowControl/>
        <w:autoSpaceDE/>
        <w:autoSpaceDN/>
        <w:spacing w:after="160" w:line="259" w:lineRule="auto"/>
        <w:ind w:left="1440"/>
        <w:contextualSpacing/>
      </w:pPr>
      <w:sdt>
        <w:sdtPr>
          <w:id w:val="-14526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D9" w:rsidRPr="00FC5825">
            <w:rPr>
              <w:rFonts w:ascii="Segoe UI Symbol" w:eastAsia="MS Gothic" w:hAnsi="Segoe UI Symbol" w:cs="Segoe UI Symbol"/>
            </w:rPr>
            <w:t>☐</w:t>
          </w:r>
        </w:sdtContent>
      </w:sdt>
      <w:r w:rsidR="005E5B3A" w:rsidRPr="00FC5825">
        <w:t xml:space="preserve"> </w:t>
      </w:r>
      <w:r w:rsidR="00F360D9" w:rsidRPr="00FC5825">
        <w:t>Licensed aircraft m</w:t>
      </w:r>
      <w:r w:rsidR="00ED2D78" w:rsidRPr="00FC5825">
        <w:t>aintenance engineer</w:t>
      </w:r>
    </w:p>
    <w:p w14:paraId="7EEF0A68" w14:textId="4618BC8C" w:rsidR="00ED2D78" w:rsidRPr="00FC5825" w:rsidRDefault="0088411D" w:rsidP="005E5B3A">
      <w:pPr>
        <w:widowControl/>
        <w:autoSpaceDE/>
        <w:autoSpaceDN/>
        <w:spacing w:after="160" w:line="259" w:lineRule="auto"/>
        <w:ind w:left="1440"/>
        <w:contextualSpacing/>
      </w:pPr>
      <w:sdt>
        <w:sdtPr>
          <w:id w:val="114909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FC5825">
            <w:rPr>
              <w:rFonts w:ascii="Segoe UI Symbol" w:eastAsia="MS Gothic" w:hAnsi="Segoe UI Symbol" w:cs="Segoe UI Symbol"/>
            </w:rPr>
            <w:t>☐</w:t>
          </w:r>
        </w:sdtContent>
      </w:sdt>
      <w:r w:rsidR="005E5B3A" w:rsidRPr="00FC5825">
        <w:t xml:space="preserve"> </w:t>
      </w:r>
      <w:r w:rsidR="00ED2D78" w:rsidRPr="00FC5825">
        <w:t>CAR 30</w:t>
      </w:r>
      <w:r w:rsidR="00F360D9" w:rsidRPr="00FC5825">
        <w:t xml:space="preserve">/Part 145 </w:t>
      </w:r>
      <w:r w:rsidR="00ED2D78" w:rsidRPr="00FC5825">
        <w:t>approval holder</w:t>
      </w:r>
    </w:p>
    <w:p w14:paraId="70F8948C" w14:textId="3AF83EF1" w:rsidR="00F360D9" w:rsidRPr="00FC5825" w:rsidRDefault="0088411D" w:rsidP="00F360D9">
      <w:pPr>
        <w:widowControl/>
        <w:autoSpaceDE/>
        <w:autoSpaceDN/>
        <w:spacing w:after="160" w:line="259" w:lineRule="auto"/>
        <w:ind w:left="1440"/>
        <w:contextualSpacing/>
      </w:pPr>
      <w:sdt>
        <w:sdtPr>
          <w:id w:val="-123199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D9" w:rsidRPr="00FC5825">
            <w:rPr>
              <w:rFonts w:ascii="Segoe UI Symbol" w:eastAsia="MS Gothic" w:hAnsi="Segoe UI Symbol" w:cs="Segoe UI Symbol"/>
            </w:rPr>
            <w:t>☐</w:t>
          </w:r>
        </w:sdtContent>
      </w:sdt>
      <w:r w:rsidR="00F360D9" w:rsidRPr="00FC5825">
        <w:t xml:space="preserve"> Maintenance training provider</w:t>
      </w:r>
    </w:p>
    <w:p w14:paraId="336F28D9" w14:textId="5C6C6F54" w:rsidR="00ED2D78" w:rsidRPr="00FC5825" w:rsidRDefault="0088411D" w:rsidP="005E5B3A">
      <w:pPr>
        <w:widowControl/>
        <w:autoSpaceDE/>
        <w:autoSpaceDN/>
        <w:spacing w:after="160" w:line="259" w:lineRule="auto"/>
        <w:ind w:left="1440"/>
        <w:contextualSpacing/>
      </w:pPr>
      <w:sdt>
        <w:sdtPr>
          <w:id w:val="22357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FC5825">
            <w:rPr>
              <w:rFonts w:ascii="Segoe UI Symbol" w:eastAsia="MS Gothic" w:hAnsi="Segoe UI Symbol" w:cs="Segoe UI Symbol"/>
            </w:rPr>
            <w:t>☐</w:t>
          </w:r>
        </w:sdtContent>
      </w:sdt>
      <w:r w:rsidR="005E5B3A" w:rsidRPr="00FC5825">
        <w:t xml:space="preserve"> </w:t>
      </w:r>
      <w:r w:rsidR="00ED2D78" w:rsidRPr="00FC5825">
        <w:t>Other</w:t>
      </w:r>
    </w:p>
    <w:p w14:paraId="4A7EEA6B" w14:textId="56FCB868" w:rsidR="00ED2D78" w:rsidRPr="00F4777B" w:rsidRDefault="00ED2D78" w:rsidP="00417969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  <w:rPr>
          <w:sz w:val="22"/>
          <w:szCs w:val="22"/>
        </w:rPr>
      </w:pPr>
      <w:r w:rsidRPr="00F4777B">
        <w:rPr>
          <w:sz w:val="22"/>
          <w:szCs w:val="22"/>
        </w:rPr>
        <w:t xml:space="preserve">Please specify </w:t>
      </w:r>
      <w:r w:rsidR="00707E81" w:rsidRPr="00F4777B">
        <w:rPr>
          <w:sz w:val="22"/>
          <w:szCs w:val="22"/>
        </w:rPr>
        <w:t>‘</w:t>
      </w:r>
      <w:r w:rsidRPr="00F4777B">
        <w:rPr>
          <w:sz w:val="22"/>
          <w:szCs w:val="22"/>
        </w:rPr>
        <w:t>Other</w:t>
      </w:r>
      <w:r w:rsidR="00707E81" w:rsidRPr="00F4777B">
        <w:rPr>
          <w:sz w:val="22"/>
          <w:szCs w:val="22"/>
        </w:rPr>
        <w:t>’</w:t>
      </w:r>
      <w:r w:rsidRPr="00F4777B">
        <w:rPr>
          <w:sz w:val="22"/>
          <w:szCs w:val="22"/>
        </w:rPr>
        <w:t xml:space="preserve">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F4777B" w14:paraId="03D95475" w14:textId="77777777" w:rsidTr="00035C67">
        <w:tc>
          <w:tcPr>
            <w:tcW w:w="9946" w:type="dxa"/>
          </w:tcPr>
          <w:p w14:paraId="01F3DFB2" w14:textId="77777777" w:rsidR="00ED2D78" w:rsidRPr="00F4777B" w:rsidRDefault="00ED2D78" w:rsidP="00CF5C22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4389C71A" w14:textId="77777777" w:rsidR="00ED2D78" w:rsidRPr="00F4777B" w:rsidRDefault="00ED2D78" w:rsidP="00ED2D78">
      <w:pPr>
        <w:pStyle w:val="BodyText"/>
        <w:spacing w:before="40"/>
        <w:ind w:left="178"/>
        <w:rPr>
          <w:sz w:val="22"/>
          <w:szCs w:val="22"/>
        </w:rPr>
      </w:pPr>
    </w:p>
    <w:bookmarkEnd w:id="14"/>
    <w:p w14:paraId="60CE259D" w14:textId="77777777" w:rsidR="00D816FC" w:rsidRPr="00F4777B" w:rsidRDefault="00D816FC">
      <w:pPr>
        <w:rPr>
          <w:rFonts w:eastAsia="Times New Roman"/>
          <w:bCs/>
          <w:color w:val="365F91" w:themeColor="accent1" w:themeShade="BF"/>
          <w:lang w:val="en" w:eastAsia="en-AU"/>
        </w:rPr>
      </w:pPr>
      <w:r w:rsidRPr="00F4777B">
        <w:rPr>
          <w:rFonts w:eastAsia="Times New Roman"/>
          <w:bCs/>
          <w:color w:val="365F91" w:themeColor="accent1" w:themeShade="BF"/>
          <w:lang w:val="en" w:eastAsia="en-AU"/>
        </w:rPr>
        <w:br w:type="page"/>
      </w:r>
    </w:p>
    <w:p w14:paraId="2290FFD9" w14:textId="4FB4BC3D" w:rsidR="00ED2D78" w:rsidRPr="0098701A" w:rsidRDefault="00ED2D78" w:rsidP="009F3360">
      <w:pPr>
        <w:pStyle w:val="Heading1"/>
        <w:spacing w:before="120" w:after="120"/>
        <w:ind w:left="119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16" w:name="_Hlk46394012"/>
      <w:bookmarkStart w:id="17" w:name="_Hlk110603021"/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C965C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2</w:t>
      </w:r>
      <w:r w:rsidR="00707E81"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Consent to publish </w:t>
      </w:r>
      <w:r w:rsidR="009C5159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your </w:t>
      </w: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submission </w:t>
      </w:r>
      <w:bookmarkStart w:id="18" w:name="_Hlk16072089"/>
    </w:p>
    <w:p w14:paraId="433D65C6" w14:textId="267586B5" w:rsidR="00ED2D78" w:rsidRPr="00F4777B" w:rsidRDefault="005E4E3D" w:rsidP="00ED2D78">
      <w:pPr>
        <w:pStyle w:val="BodyText"/>
        <w:spacing w:before="297" w:line="333" w:lineRule="auto"/>
        <w:ind w:left="118" w:right="386"/>
        <w:rPr>
          <w:sz w:val="22"/>
          <w:szCs w:val="22"/>
        </w:rPr>
      </w:pPr>
      <w:bookmarkStart w:id="19" w:name="_Hlk46393757"/>
      <w:bookmarkEnd w:id="16"/>
      <w:bookmarkEnd w:id="18"/>
      <w:r w:rsidRPr="00F4777B">
        <w:rPr>
          <w:sz w:val="22"/>
          <w:szCs w:val="22"/>
        </w:rPr>
        <w:t>T</w:t>
      </w:r>
      <w:r w:rsidR="00ED2D78" w:rsidRPr="00F4777B">
        <w:rPr>
          <w:sz w:val="22"/>
          <w:szCs w:val="22"/>
        </w:rPr>
        <w:t>o provide transparency and promote debate, we intend to publish all responses to this consultation. This may include both detailed responses/submissions in full and aggregated data drawn from the responses received.</w:t>
      </w:r>
    </w:p>
    <w:p w14:paraId="41260C00" w14:textId="77777777" w:rsidR="00ED2D78" w:rsidRPr="00F4777B" w:rsidRDefault="00ED2D78" w:rsidP="00417969">
      <w:pPr>
        <w:pStyle w:val="BodyText"/>
        <w:spacing w:before="120" w:after="120"/>
        <w:ind w:left="119"/>
        <w:rPr>
          <w:sz w:val="22"/>
          <w:szCs w:val="22"/>
        </w:rPr>
      </w:pPr>
      <w:r w:rsidRPr="00F4777B">
        <w:rPr>
          <w:sz w:val="22"/>
          <w:szCs w:val="22"/>
        </w:rPr>
        <w:t>Where you consent to publication, we will include:</w:t>
      </w:r>
    </w:p>
    <w:p w14:paraId="3FB6F454" w14:textId="18A43BA5" w:rsidR="008D5197" w:rsidRPr="00F4777B" w:rsidRDefault="008D5197">
      <w:pPr>
        <w:pStyle w:val="ListParagraph"/>
        <w:widowControl/>
        <w:numPr>
          <w:ilvl w:val="0"/>
          <w:numId w:val="4"/>
        </w:numPr>
        <w:adjustRightInd w:val="0"/>
        <w:spacing w:line="360" w:lineRule="auto"/>
        <w:ind w:left="851" w:hanging="425"/>
        <w:contextualSpacing/>
        <w:rPr>
          <w:color w:val="000000"/>
        </w:rPr>
      </w:pPr>
      <w:r w:rsidRPr="00F4777B">
        <w:rPr>
          <w:b/>
          <w:bCs/>
          <w:color w:val="000000"/>
        </w:rPr>
        <w:t xml:space="preserve">your last </w:t>
      </w:r>
      <w:r w:rsidR="003C7E66" w:rsidRPr="00F4777B">
        <w:rPr>
          <w:b/>
          <w:bCs/>
          <w:color w:val="000000"/>
        </w:rPr>
        <w:t>name</w:t>
      </w:r>
      <w:r w:rsidR="003C7E66" w:rsidRPr="00F4777B">
        <w:rPr>
          <w:color w:val="000000"/>
        </w:rPr>
        <w:t xml:space="preserve"> if</w:t>
      </w:r>
      <w:r w:rsidRPr="00F4777B">
        <w:rPr>
          <w:color w:val="000000"/>
        </w:rPr>
        <w:t xml:space="preserve"> the submission is made by you as an individual </w:t>
      </w:r>
    </w:p>
    <w:p w14:paraId="68C8164D" w14:textId="77777777" w:rsidR="008D5197" w:rsidRPr="00F4777B" w:rsidRDefault="008D5197">
      <w:pPr>
        <w:pStyle w:val="ListParagraph"/>
        <w:widowControl/>
        <w:numPr>
          <w:ilvl w:val="0"/>
          <w:numId w:val="4"/>
        </w:numPr>
        <w:adjustRightInd w:val="0"/>
        <w:spacing w:line="360" w:lineRule="auto"/>
        <w:ind w:left="851" w:hanging="425"/>
        <w:contextualSpacing/>
        <w:rPr>
          <w:color w:val="000000"/>
        </w:rPr>
      </w:pPr>
      <w:r w:rsidRPr="00F4777B">
        <w:rPr>
          <w:b/>
          <w:bCs/>
          <w:color w:val="000000"/>
        </w:rPr>
        <w:t xml:space="preserve">the name of the organisation </w:t>
      </w:r>
      <w:r w:rsidRPr="00F4777B">
        <w:rPr>
          <w:color w:val="000000"/>
        </w:rPr>
        <w:t>on whose behalf the submission has been made</w:t>
      </w:r>
    </w:p>
    <w:p w14:paraId="5F0C755E" w14:textId="77777777" w:rsidR="008D5197" w:rsidRPr="00F4777B" w:rsidRDefault="008D5197">
      <w:pPr>
        <w:pStyle w:val="ListParagraph"/>
        <w:widowControl/>
        <w:numPr>
          <w:ilvl w:val="0"/>
          <w:numId w:val="4"/>
        </w:numPr>
        <w:adjustRightInd w:val="0"/>
        <w:spacing w:line="360" w:lineRule="auto"/>
        <w:ind w:left="851" w:hanging="425"/>
        <w:contextualSpacing/>
        <w:rPr>
          <w:color w:val="000000"/>
        </w:rPr>
      </w:pPr>
      <w:r w:rsidRPr="00F4777B">
        <w:rPr>
          <w:b/>
          <w:bCs/>
          <w:color w:val="000000"/>
        </w:rPr>
        <w:t xml:space="preserve">your responses </w:t>
      </w:r>
      <w:r w:rsidRPr="00F4777B">
        <w:rPr>
          <w:color w:val="000000"/>
        </w:rPr>
        <w:t>and comments</w:t>
      </w:r>
    </w:p>
    <w:p w14:paraId="3C42941A" w14:textId="07B95C99" w:rsidR="00ED2D78" w:rsidRPr="00F4777B" w:rsidRDefault="00ED2D78" w:rsidP="00417969">
      <w:pPr>
        <w:pStyle w:val="BodyText"/>
        <w:spacing w:before="120" w:after="120"/>
        <w:ind w:left="119" w:right="1015"/>
        <w:rPr>
          <w:sz w:val="22"/>
          <w:szCs w:val="22"/>
        </w:rPr>
      </w:pPr>
      <w:r w:rsidRPr="00F4777B">
        <w:rPr>
          <w:sz w:val="22"/>
          <w:szCs w:val="22"/>
        </w:rPr>
        <w:t xml:space="preserve">We </w:t>
      </w:r>
      <w:r w:rsidRPr="00F4777B">
        <w:rPr>
          <w:b/>
          <w:sz w:val="22"/>
          <w:szCs w:val="22"/>
        </w:rPr>
        <w:t>will not</w:t>
      </w:r>
      <w:r w:rsidRPr="00F4777B">
        <w:rPr>
          <w:sz w:val="22"/>
          <w:szCs w:val="22"/>
        </w:rPr>
        <w:t xml:space="preserve"> include any other personal or demographic information in a published response</w:t>
      </w:r>
    </w:p>
    <w:p w14:paraId="2026AEB1" w14:textId="77777777" w:rsidR="00ED2D78" w:rsidRPr="00F4777B" w:rsidRDefault="00ED2D78" w:rsidP="00694C52">
      <w:pPr>
        <w:spacing w:before="480" w:after="120"/>
        <w:ind w:left="119"/>
      </w:pPr>
      <w:bookmarkStart w:id="20" w:name="_Hlk46393777"/>
      <w:bookmarkEnd w:id="19"/>
      <w:r w:rsidRPr="00F4777B">
        <w:t>Do you give permission for your response to be published?</w:t>
      </w:r>
    </w:p>
    <w:p w14:paraId="0708794C" w14:textId="77777777" w:rsidR="00ED2D78" w:rsidRPr="00F4777B" w:rsidRDefault="00ED2D78" w:rsidP="00B64D69">
      <w:pPr>
        <w:spacing w:before="120" w:after="120"/>
        <w:ind w:left="119"/>
        <w:rPr>
          <w:i/>
          <w:iCs/>
        </w:rPr>
      </w:pPr>
      <w:r w:rsidRPr="00F4777B">
        <w:rPr>
          <w:i/>
          <w:iCs/>
        </w:rPr>
        <w:t>(Required)</w:t>
      </w:r>
    </w:p>
    <w:p w14:paraId="6B22068A" w14:textId="77777777" w:rsidR="00ED2D78" w:rsidRPr="00F4777B" w:rsidRDefault="00ED2D78" w:rsidP="00ED2D78">
      <w:pPr>
        <w:spacing w:before="216"/>
        <w:ind w:left="178"/>
        <w:rPr>
          <w:i/>
        </w:rPr>
      </w:pPr>
      <w:r w:rsidRPr="00F4777B">
        <w:rPr>
          <w:i/>
          <w:color w:val="888888"/>
        </w:rPr>
        <w:t>Please select only one item</w:t>
      </w:r>
    </w:p>
    <w:p w14:paraId="1361C33D" w14:textId="1854A56E" w:rsidR="00ED2D78" w:rsidRPr="00F4777B" w:rsidRDefault="0088411D" w:rsidP="00D816FC">
      <w:pPr>
        <w:pStyle w:val="BodyText"/>
        <w:spacing w:before="168"/>
        <w:ind w:left="360"/>
        <w:rPr>
          <w:sz w:val="22"/>
          <w:szCs w:val="22"/>
        </w:rPr>
      </w:pPr>
      <w:sdt>
        <w:sdtPr>
          <w:rPr>
            <w:spacing w:val="-6"/>
            <w:sz w:val="22"/>
            <w:szCs w:val="22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FC" w:rsidRPr="00F4777B">
            <w:rPr>
              <w:rFonts w:ascii="Segoe UI Symbol" w:eastAsia="MS Gothic" w:hAnsi="Segoe UI Symbol" w:cs="Segoe UI Symbol"/>
              <w:spacing w:val="-6"/>
              <w:sz w:val="22"/>
              <w:szCs w:val="22"/>
            </w:rPr>
            <w:t>☐</w:t>
          </w:r>
        </w:sdtContent>
      </w:sdt>
      <w:r w:rsidR="00ED2D78" w:rsidRPr="00F4777B">
        <w:rPr>
          <w:spacing w:val="-6"/>
          <w:sz w:val="22"/>
          <w:szCs w:val="22"/>
        </w:rPr>
        <w:t xml:space="preserve"> </w:t>
      </w:r>
      <w:r w:rsidR="00ED2D78" w:rsidRPr="00F4777B">
        <w:rPr>
          <w:sz w:val="22"/>
          <w:szCs w:val="22"/>
        </w:rPr>
        <w:t>Yes - I give permission for my response/submission to be</w:t>
      </w:r>
      <w:r w:rsidR="00ED2D78" w:rsidRPr="00F4777B">
        <w:rPr>
          <w:spacing w:val="-18"/>
          <w:sz w:val="22"/>
          <w:szCs w:val="22"/>
        </w:rPr>
        <w:t xml:space="preserve"> </w:t>
      </w:r>
      <w:r w:rsidR="00ED2D78" w:rsidRPr="00F4777B">
        <w:rPr>
          <w:sz w:val="22"/>
          <w:szCs w:val="22"/>
        </w:rPr>
        <w:t>published.</w:t>
      </w:r>
    </w:p>
    <w:p w14:paraId="288BAC3D" w14:textId="2C3B1427" w:rsidR="00ED2D78" w:rsidRPr="00F4777B" w:rsidRDefault="0088411D" w:rsidP="00D816FC">
      <w:pPr>
        <w:pStyle w:val="BodyText"/>
        <w:spacing w:before="60" w:line="333" w:lineRule="auto"/>
        <w:ind w:left="709" w:right="604" w:hanging="349"/>
        <w:rPr>
          <w:sz w:val="22"/>
          <w:szCs w:val="22"/>
        </w:rPr>
      </w:pPr>
      <w:sdt>
        <w:sdtPr>
          <w:rPr>
            <w:sz w:val="22"/>
            <w:szCs w:val="22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FC" w:rsidRPr="00F477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816FC" w:rsidRPr="00F4777B">
        <w:rPr>
          <w:sz w:val="22"/>
          <w:szCs w:val="22"/>
        </w:rPr>
        <w:t xml:space="preserve"> </w:t>
      </w:r>
      <w:r w:rsidR="00ED2D78" w:rsidRPr="00F4777B">
        <w:rPr>
          <w:sz w:val="22"/>
          <w:szCs w:val="22"/>
        </w:rPr>
        <w:t>No - I would like my response/submission to remain confidential but understand that de-identified aggregate data may be published.</w:t>
      </w:r>
    </w:p>
    <w:p w14:paraId="7D3EC55A" w14:textId="3B92DB76" w:rsidR="00ED2D78" w:rsidRPr="00F4777B" w:rsidRDefault="0088411D" w:rsidP="00694C52">
      <w:pPr>
        <w:pStyle w:val="BodyText"/>
        <w:spacing w:before="28" w:after="120"/>
        <w:ind w:left="357"/>
        <w:rPr>
          <w:sz w:val="22"/>
          <w:szCs w:val="22"/>
        </w:rPr>
      </w:pPr>
      <w:sdt>
        <w:sdtPr>
          <w:rPr>
            <w:spacing w:val="-6"/>
            <w:sz w:val="22"/>
            <w:szCs w:val="22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C52" w:rsidRPr="00F4777B">
            <w:rPr>
              <w:rFonts w:ascii="Segoe UI Symbol" w:eastAsia="MS Gothic" w:hAnsi="Segoe UI Symbol" w:cs="Segoe UI Symbol"/>
              <w:spacing w:val="-6"/>
              <w:sz w:val="22"/>
              <w:szCs w:val="22"/>
            </w:rPr>
            <w:t>☐</w:t>
          </w:r>
        </w:sdtContent>
      </w:sdt>
      <w:r w:rsidR="00ED2D78" w:rsidRPr="00F4777B">
        <w:rPr>
          <w:spacing w:val="-6"/>
          <w:sz w:val="22"/>
          <w:szCs w:val="22"/>
        </w:rPr>
        <w:t xml:space="preserve"> </w:t>
      </w:r>
      <w:r w:rsidR="00ED2D78" w:rsidRPr="00F4777B">
        <w:rPr>
          <w:sz w:val="22"/>
          <w:szCs w:val="22"/>
        </w:rPr>
        <w:t>I am a CASA</w:t>
      </w:r>
      <w:r w:rsidR="00ED2D78" w:rsidRPr="00F4777B">
        <w:rPr>
          <w:spacing w:val="-14"/>
          <w:sz w:val="22"/>
          <w:szCs w:val="22"/>
        </w:rPr>
        <w:t xml:space="preserve"> </w:t>
      </w:r>
      <w:r w:rsidR="00ED2D78" w:rsidRPr="00F4777B">
        <w:rPr>
          <w:sz w:val="22"/>
          <w:szCs w:val="22"/>
        </w:rPr>
        <w:t>officer.</w:t>
      </w:r>
      <w:bookmarkEnd w:id="20"/>
    </w:p>
    <w:p w14:paraId="46AA804C" w14:textId="26211ECF" w:rsidR="00694C52" w:rsidRPr="00F4777B" w:rsidRDefault="00694C52" w:rsidP="00694C52">
      <w:pPr>
        <w:spacing w:before="360" w:after="120" w:line="334" w:lineRule="auto"/>
        <w:ind w:left="119" w:right="136"/>
      </w:pPr>
      <w:bookmarkStart w:id="21" w:name="_Hlk79580265"/>
      <w:bookmarkStart w:id="22" w:name="_Hlk110604226"/>
      <w:r w:rsidRPr="00F4777B">
        <w:t>Information about how we consult and how to make a confidential submission is available on o</w:t>
      </w:r>
      <w:r w:rsidR="001F17EE" w:rsidRPr="00F4777B">
        <w:t>ur</w:t>
      </w:r>
      <w:r w:rsidRPr="00F4777B">
        <w:rPr>
          <w:rFonts w:eastAsia="Times New Roman"/>
          <w:color w:val="000000"/>
          <w:lang w:val="en" w:eastAsia="en-AU"/>
        </w:rPr>
        <w:t xml:space="preserve"> </w:t>
      </w:r>
      <w:hyperlink r:id="rId12" w:tgtFrame="_blank" w:history="1">
        <w:r w:rsidR="00D83381" w:rsidRPr="00F4777B">
          <w:rPr>
            <w:rStyle w:val="Hyperlink"/>
            <w:bCs/>
          </w:rPr>
          <w:t>website</w:t>
        </w:r>
      </w:hyperlink>
      <w:r w:rsidRPr="00F4777B">
        <w:rPr>
          <w:b/>
          <w:color w:val="552200"/>
        </w:rPr>
        <w:t xml:space="preserve"> </w:t>
      </w:r>
      <w:r w:rsidRPr="00F4777B">
        <w:rPr>
          <w:bCs/>
          <w:color w:val="552200"/>
        </w:rPr>
        <w:t>&lt;</w:t>
      </w:r>
      <w:r w:rsidRPr="00F4777B">
        <w:rPr>
          <w:bCs/>
        </w:rPr>
        <w:t>h</w:t>
      </w:r>
      <w:r w:rsidRPr="00F4777B">
        <w:t>ttps://www.casa.gov.au/rules/changing-rules/consultation-industry-and-public&gt;.</w:t>
      </w:r>
      <w:bookmarkEnd w:id="21"/>
    </w:p>
    <w:bookmarkEnd w:id="17"/>
    <w:bookmarkEnd w:id="22"/>
    <w:p w14:paraId="6C25F64B" w14:textId="77777777" w:rsidR="00ED2D78" w:rsidRPr="00F4777B" w:rsidRDefault="00ED2D78" w:rsidP="00ED2D78">
      <w:r w:rsidRPr="00F4777B">
        <w:br w:type="page"/>
      </w:r>
    </w:p>
    <w:p w14:paraId="5B756117" w14:textId="16B6B3A0" w:rsidR="00ED2D78" w:rsidRPr="0098701A" w:rsidRDefault="00ED2D78" w:rsidP="0098701A">
      <w:pPr>
        <w:pStyle w:val="Heading1"/>
        <w:spacing w:before="120" w:after="24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23" w:name="_Hlk144885440"/>
      <w:bookmarkEnd w:id="15"/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C965C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3</w:t>
      </w:r>
      <w:r w:rsidR="00B921B8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FC5825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Key</w:t>
      </w: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changes</w:t>
      </w:r>
    </w:p>
    <w:p w14:paraId="27C3BB04" w14:textId="40B13CEB" w:rsidR="00132FF1" w:rsidRPr="008D7B1C" w:rsidRDefault="00A5451A" w:rsidP="00FC5825">
      <w:pPr>
        <w:spacing w:before="120" w:after="120"/>
        <w:ind w:right="437"/>
        <w:rPr>
          <w:b/>
          <w:bCs/>
        </w:rPr>
      </w:pPr>
      <w:r w:rsidRPr="008D7B1C">
        <w:t xml:space="preserve">The key </w:t>
      </w:r>
      <w:r w:rsidR="00ED2D78" w:rsidRPr="008D7B1C">
        <w:t xml:space="preserve">changes </w:t>
      </w:r>
      <w:r w:rsidR="00D259EC" w:rsidRPr="008D7B1C">
        <w:t>proposed</w:t>
      </w:r>
      <w:r w:rsidR="004205ED" w:rsidRPr="008D7B1C">
        <w:t xml:space="preserve"> are:</w:t>
      </w:r>
    </w:p>
    <w:p w14:paraId="2C75C767" w14:textId="52EFF6EA" w:rsidR="00ED2D78" w:rsidRPr="00B5224C" w:rsidRDefault="004205ED" w:rsidP="008D7B1C">
      <w:pPr>
        <w:pStyle w:val="Heading2"/>
        <w:spacing w:before="240" w:after="120"/>
        <w:ind w:left="0"/>
        <w:rPr>
          <w:b/>
          <w:bCs/>
          <w:sz w:val="22"/>
          <w:szCs w:val="22"/>
        </w:rPr>
      </w:pPr>
      <w:bookmarkStart w:id="24" w:name="_Hlk145487964"/>
      <w:r w:rsidRPr="00B5224C">
        <w:rPr>
          <w:b/>
          <w:bCs/>
          <w:sz w:val="22"/>
          <w:szCs w:val="22"/>
        </w:rPr>
        <w:t xml:space="preserve">Introduction of licence </w:t>
      </w:r>
      <w:r w:rsidR="00B13730" w:rsidRPr="00B5224C">
        <w:rPr>
          <w:b/>
          <w:bCs/>
          <w:sz w:val="22"/>
          <w:szCs w:val="22"/>
        </w:rPr>
        <w:t>module</w:t>
      </w:r>
      <w:r w:rsidRPr="00B5224C">
        <w:rPr>
          <w:b/>
          <w:bCs/>
          <w:sz w:val="22"/>
          <w:szCs w:val="22"/>
        </w:rPr>
        <w:t>s</w:t>
      </w:r>
    </w:p>
    <w:p w14:paraId="1719F93B" w14:textId="07B442FF" w:rsidR="00177CEA" w:rsidRDefault="00177CEA" w:rsidP="00177CEA">
      <w:pPr>
        <w:pStyle w:val="BodyText"/>
        <w:spacing w:before="120" w:after="120"/>
        <w:rPr>
          <w:bCs/>
          <w:sz w:val="22"/>
          <w:szCs w:val="22"/>
        </w:rPr>
      </w:pPr>
      <w:r w:rsidRPr="00F4777B">
        <w:rPr>
          <w:bCs/>
          <w:sz w:val="22"/>
          <w:szCs w:val="22"/>
        </w:rPr>
        <w:t>The Part 66 M</w:t>
      </w:r>
      <w:r>
        <w:rPr>
          <w:bCs/>
          <w:sz w:val="22"/>
          <w:szCs w:val="22"/>
        </w:rPr>
        <w:t>anual of Standards (M</w:t>
      </w:r>
      <w:r w:rsidRPr="00F4777B">
        <w:rPr>
          <w:bCs/>
          <w:sz w:val="22"/>
          <w:szCs w:val="22"/>
        </w:rPr>
        <w:t>OS</w:t>
      </w:r>
      <w:r>
        <w:rPr>
          <w:bCs/>
          <w:sz w:val="22"/>
          <w:szCs w:val="22"/>
        </w:rPr>
        <w:t>)</w:t>
      </w:r>
      <w:r w:rsidRPr="00F4777B">
        <w:rPr>
          <w:bCs/>
          <w:sz w:val="22"/>
          <w:szCs w:val="22"/>
        </w:rPr>
        <w:t xml:space="preserve"> will provide for grant of </w:t>
      </w:r>
      <w:r>
        <w:rPr>
          <w:bCs/>
          <w:sz w:val="22"/>
          <w:szCs w:val="22"/>
        </w:rPr>
        <w:t xml:space="preserve">Category B1 and Category B2 </w:t>
      </w:r>
      <w:r w:rsidRPr="00F4777B">
        <w:rPr>
          <w:bCs/>
          <w:sz w:val="22"/>
          <w:szCs w:val="22"/>
        </w:rPr>
        <w:t>licen</w:t>
      </w:r>
      <w:r>
        <w:rPr>
          <w:bCs/>
          <w:sz w:val="22"/>
          <w:szCs w:val="22"/>
        </w:rPr>
        <w:t>c</w:t>
      </w:r>
      <w:r w:rsidRPr="00F4777B">
        <w:rPr>
          <w:bCs/>
          <w:sz w:val="22"/>
          <w:szCs w:val="22"/>
        </w:rPr>
        <w:t xml:space="preserve">es in </w:t>
      </w:r>
      <w:r w:rsidR="004C2EA6">
        <w:rPr>
          <w:bCs/>
          <w:sz w:val="22"/>
          <w:szCs w:val="22"/>
        </w:rPr>
        <w:t>subsets of airframes, powerplants</w:t>
      </w:r>
      <w:r w:rsidR="00A0078C">
        <w:rPr>
          <w:bCs/>
          <w:sz w:val="22"/>
          <w:szCs w:val="22"/>
        </w:rPr>
        <w:t xml:space="preserve">, electrical, </w:t>
      </w:r>
      <w:r w:rsidR="001C5B61">
        <w:rPr>
          <w:bCs/>
          <w:sz w:val="22"/>
          <w:szCs w:val="22"/>
        </w:rPr>
        <w:t xml:space="preserve">instruments and </w:t>
      </w:r>
      <w:r w:rsidR="00A0078C">
        <w:rPr>
          <w:bCs/>
          <w:sz w:val="22"/>
          <w:szCs w:val="22"/>
        </w:rPr>
        <w:t>radio</w:t>
      </w:r>
      <w:r w:rsidR="001C5B61">
        <w:rPr>
          <w:bCs/>
          <w:sz w:val="22"/>
          <w:szCs w:val="22"/>
        </w:rPr>
        <w:t>.</w:t>
      </w:r>
    </w:p>
    <w:p w14:paraId="05D3C0B8" w14:textId="3B8F5178" w:rsidR="000320C3" w:rsidRPr="00B5224C" w:rsidRDefault="000320C3" w:rsidP="008D7B1C">
      <w:pPr>
        <w:pStyle w:val="Heading2"/>
        <w:spacing w:before="24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 xml:space="preserve">Use of </w:t>
      </w:r>
      <w:r w:rsidR="00CC3440" w:rsidRPr="00B5224C">
        <w:rPr>
          <w:b/>
          <w:bCs/>
          <w:sz w:val="22"/>
          <w:szCs w:val="22"/>
        </w:rPr>
        <w:t xml:space="preserve">the </w:t>
      </w:r>
      <w:r w:rsidRPr="00B5224C">
        <w:rPr>
          <w:b/>
          <w:bCs/>
          <w:sz w:val="22"/>
          <w:szCs w:val="22"/>
        </w:rPr>
        <w:t xml:space="preserve">exclusions framework to allow </w:t>
      </w:r>
      <w:r w:rsidR="00C91E76" w:rsidRPr="00B5224C">
        <w:rPr>
          <w:b/>
          <w:bCs/>
          <w:sz w:val="22"/>
          <w:szCs w:val="22"/>
        </w:rPr>
        <w:t>earlier licence eligibility</w:t>
      </w:r>
    </w:p>
    <w:p w14:paraId="0448829E" w14:textId="06BACB73" w:rsidR="000320C3" w:rsidRDefault="000320C3" w:rsidP="00FC5825">
      <w:pPr>
        <w:pStyle w:val="BodyText"/>
        <w:spacing w:before="120" w:after="120"/>
        <w:rPr>
          <w:b/>
          <w:sz w:val="22"/>
          <w:szCs w:val="22"/>
        </w:rPr>
      </w:pPr>
      <w:r>
        <w:rPr>
          <w:sz w:val="22"/>
          <w:szCs w:val="22"/>
        </w:rPr>
        <w:t>To</w:t>
      </w:r>
      <w:r w:rsidRPr="00F4777B">
        <w:rPr>
          <w:sz w:val="22"/>
          <w:szCs w:val="22"/>
        </w:rPr>
        <w:t xml:space="preserve"> provide </w:t>
      </w:r>
      <w:r w:rsidR="00C91E76">
        <w:rPr>
          <w:sz w:val="22"/>
          <w:szCs w:val="22"/>
        </w:rPr>
        <w:t>for initial licen</w:t>
      </w:r>
      <w:r w:rsidR="009239FB">
        <w:rPr>
          <w:sz w:val="22"/>
          <w:szCs w:val="22"/>
        </w:rPr>
        <w:t>c</w:t>
      </w:r>
      <w:r w:rsidR="00C91E76">
        <w:rPr>
          <w:sz w:val="22"/>
          <w:szCs w:val="22"/>
        </w:rPr>
        <w:t xml:space="preserve">es to be </w:t>
      </w:r>
      <w:r w:rsidR="009239FB">
        <w:rPr>
          <w:sz w:val="22"/>
          <w:szCs w:val="22"/>
        </w:rPr>
        <w:t>at</w:t>
      </w:r>
      <w:r w:rsidR="00C91E76">
        <w:rPr>
          <w:sz w:val="22"/>
          <w:szCs w:val="22"/>
        </w:rPr>
        <w:t xml:space="preserve">tained </w:t>
      </w:r>
      <w:r w:rsidR="009239FB">
        <w:rPr>
          <w:sz w:val="22"/>
          <w:szCs w:val="22"/>
        </w:rPr>
        <w:t>sooner</w:t>
      </w:r>
      <w:r w:rsidR="00C91E76">
        <w:rPr>
          <w:sz w:val="22"/>
          <w:szCs w:val="22"/>
        </w:rPr>
        <w:t xml:space="preserve"> with less effort than currently required for a full category licence</w:t>
      </w:r>
      <w:r w:rsidR="00102B02">
        <w:rPr>
          <w:sz w:val="22"/>
          <w:szCs w:val="22"/>
        </w:rPr>
        <w:t>, CASA will use exclusions to allow issuing of a licence</w:t>
      </w:r>
      <w:r w:rsidR="009239FB">
        <w:rPr>
          <w:sz w:val="22"/>
          <w:szCs w:val="22"/>
        </w:rPr>
        <w:t xml:space="preserve"> with partial privileges (limitations)</w:t>
      </w:r>
      <w:r w:rsidR="00102B02">
        <w:rPr>
          <w:sz w:val="22"/>
          <w:szCs w:val="22"/>
        </w:rPr>
        <w:t>.</w:t>
      </w:r>
    </w:p>
    <w:p w14:paraId="250CD0B6" w14:textId="0BB3C864" w:rsidR="00B13730" w:rsidRPr="00B5224C" w:rsidRDefault="00CC3440" w:rsidP="008D7B1C">
      <w:pPr>
        <w:pStyle w:val="Heading2"/>
        <w:spacing w:before="24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>Basic k</w:t>
      </w:r>
      <w:r w:rsidR="00B13730" w:rsidRPr="00B5224C">
        <w:rPr>
          <w:b/>
          <w:bCs/>
          <w:sz w:val="22"/>
          <w:szCs w:val="22"/>
        </w:rPr>
        <w:t xml:space="preserve">nowledge requirements tailored to each </w:t>
      </w:r>
      <w:r w:rsidR="000320C3" w:rsidRPr="00B5224C">
        <w:rPr>
          <w:b/>
          <w:bCs/>
          <w:sz w:val="22"/>
          <w:szCs w:val="22"/>
        </w:rPr>
        <w:t>modul</w:t>
      </w:r>
      <w:r w:rsidR="005A57CA" w:rsidRPr="00B5224C">
        <w:rPr>
          <w:b/>
          <w:bCs/>
          <w:sz w:val="22"/>
          <w:szCs w:val="22"/>
        </w:rPr>
        <w:t>ar outcome</w:t>
      </w:r>
    </w:p>
    <w:p w14:paraId="27495AD8" w14:textId="68ED30F5" w:rsidR="00B13730" w:rsidRPr="00B13730" w:rsidRDefault="00B13730" w:rsidP="007D19F7">
      <w:pPr>
        <w:pStyle w:val="BodyText"/>
        <w:spacing w:before="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Part 66 </w:t>
      </w:r>
      <w:r w:rsidR="00D602AB">
        <w:rPr>
          <w:bCs/>
          <w:sz w:val="22"/>
          <w:szCs w:val="22"/>
        </w:rPr>
        <w:t>examination</w:t>
      </w:r>
      <w:r>
        <w:rPr>
          <w:bCs/>
          <w:sz w:val="22"/>
          <w:szCs w:val="22"/>
        </w:rPr>
        <w:t xml:space="preserve"> </w:t>
      </w:r>
      <w:r w:rsidR="00D602AB">
        <w:rPr>
          <w:bCs/>
          <w:sz w:val="22"/>
          <w:szCs w:val="22"/>
        </w:rPr>
        <w:t xml:space="preserve">topics </w:t>
      </w:r>
      <w:r>
        <w:rPr>
          <w:bCs/>
          <w:sz w:val="22"/>
          <w:szCs w:val="22"/>
        </w:rPr>
        <w:t xml:space="preserve">will be specific to each </w:t>
      </w:r>
      <w:r w:rsidR="00102B02">
        <w:rPr>
          <w:bCs/>
          <w:sz w:val="22"/>
          <w:szCs w:val="22"/>
        </w:rPr>
        <w:t>modular outcome</w:t>
      </w:r>
      <w:r>
        <w:rPr>
          <w:bCs/>
          <w:sz w:val="22"/>
          <w:szCs w:val="22"/>
        </w:rPr>
        <w:t xml:space="preserve">. This will result in a reduction of examination numbers for each </w:t>
      </w:r>
      <w:r w:rsidR="00CC3440">
        <w:rPr>
          <w:bCs/>
          <w:sz w:val="22"/>
          <w:szCs w:val="22"/>
        </w:rPr>
        <w:t xml:space="preserve">basic knowledge </w:t>
      </w:r>
      <w:r w:rsidR="00102B02">
        <w:rPr>
          <w:bCs/>
          <w:sz w:val="22"/>
          <w:szCs w:val="22"/>
        </w:rPr>
        <w:t>module</w:t>
      </w:r>
      <w:r w:rsidR="00AD755D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however</w:t>
      </w:r>
      <w:r w:rsidR="00AD755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examination standards will not be varie</w:t>
      </w:r>
      <w:r w:rsidR="00D602AB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and at completion of </w:t>
      </w:r>
      <w:r w:rsidR="00A0078C">
        <w:rPr>
          <w:bCs/>
          <w:sz w:val="22"/>
          <w:szCs w:val="22"/>
        </w:rPr>
        <w:t xml:space="preserve">all </w:t>
      </w:r>
      <w:r>
        <w:rPr>
          <w:bCs/>
          <w:sz w:val="22"/>
          <w:szCs w:val="22"/>
        </w:rPr>
        <w:t xml:space="preserve">B1 or B2 </w:t>
      </w:r>
      <w:r w:rsidR="00A0078C">
        <w:rPr>
          <w:bCs/>
          <w:sz w:val="22"/>
          <w:szCs w:val="22"/>
        </w:rPr>
        <w:t xml:space="preserve">knowledge examinations </w:t>
      </w:r>
      <w:r>
        <w:rPr>
          <w:bCs/>
          <w:sz w:val="22"/>
          <w:szCs w:val="22"/>
        </w:rPr>
        <w:t xml:space="preserve">via the modular method, all relevant examinations will </w:t>
      </w:r>
      <w:r w:rsidR="00D602AB">
        <w:rPr>
          <w:bCs/>
          <w:sz w:val="22"/>
          <w:szCs w:val="22"/>
        </w:rPr>
        <w:t>have</w:t>
      </w:r>
      <w:r>
        <w:rPr>
          <w:bCs/>
          <w:sz w:val="22"/>
          <w:szCs w:val="22"/>
        </w:rPr>
        <w:t xml:space="preserve"> been completed</w:t>
      </w:r>
      <w:r w:rsidR="00A0078C">
        <w:rPr>
          <w:bCs/>
          <w:sz w:val="22"/>
          <w:szCs w:val="22"/>
        </w:rPr>
        <w:t xml:space="preserve"> towards a B1 or B2 licence</w:t>
      </w:r>
      <w:r>
        <w:rPr>
          <w:bCs/>
          <w:sz w:val="22"/>
          <w:szCs w:val="22"/>
        </w:rPr>
        <w:t xml:space="preserve">. </w:t>
      </w:r>
    </w:p>
    <w:p w14:paraId="229AF419" w14:textId="329587E9" w:rsidR="004205ED" w:rsidRPr="00B5224C" w:rsidRDefault="00CC3440" w:rsidP="008D7B1C">
      <w:pPr>
        <w:pStyle w:val="Heading2"/>
        <w:spacing w:before="24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>Basic e</w:t>
      </w:r>
      <w:r w:rsidR="004205ED" w:rsidRPr="00B5224C">
        <w:rPr>
          <w:b/>
          <w:bCs/>
          <w:sz w:val="22"/>
          <w:szCs w:val="22"/>
        </w:rPr>
        <w:t xml:space="preserve">xperience requirements tailored to each </w:t>
      </w:r>
      <w:r w:rsidR="00B13730" w:rsidRPr="00B5224C">
        <w:rPr>
          <w:b/>
          <w:bCs/>
          <w:sz w:val="22"/>
          <w:szCs w:val="22"/>
        </w:rPr>
        <w:t>modul</w:t>
      </w:r>
      <w:r w:rsidR="005A57CA" w:rsidRPr="00B5224C">
        <w:rPr>
          <w:b/>
          <w:bCs/>
          <w:sz w:val="22"/>
          <w:szCs w:val="22"/>
        </w:rPr>
        <w:t>ar outcome</w:t>
      </w:r>
    </w:p>
    <w:p w14:paraId="5D2B066A" w14:textId="4F079F48" w:rsidR="003F04BB" w:rsidRDefault="003F04BB" w:rsidP="00B35C17">
      <w:pPr>
        <w:pStyle w:val="BodyText"/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For </w:t>
      </w:r>
      <w:r w:rsidRPr="00F4777B">
        <w:rPr>
          <w:bCs/>
          <w:sz w:val="22"/>
          <w:szCs w:val="22"/>
        </w:rPr>
        <w:t>applicant</w:t>
      </w:r>
      <w:r>
        <w:rPr>
          <w:bCs/>
          <w:sz w:val="22"/>
          <w:szCs w:val="22"/>
        </w:rPr>
        <w:t>s</w:t>
      </w:r>
      <w:r w:rsidRPr="00F4777B">
        <w:rPr>
          <w:bCs/>
          <w:sz w:val="22"/>
          <w:szCs w:val="22"/>
        </w:rPr>
        <w:t xml:space="preserve"> who ha</w:t>
      </w:r>
      <w:r>
        <w:rPr>
          <w:bCs/>
          <w:sz w:val="22"/>
          <w:szCs w:val="22"/>
        </w:rPr>
        <w:t>ve</w:t>
      </w:r>
      <w:r w:rsidRPr="00F4777B">
        <w:rPr>
          <w:bCs/>
          <w:sz w:val="22"/>
          <w:szCs w:val="22"/>
        </w:rPr>
        <w:t xml:space="preserve"> not </w:t>
      </w:r>
      <w:r>
        <w:rPr>
          <w:bCs/>
          <w:sz w:val="22"/>
          <w:szCs w:val="22"/>
        </w:rPr>
        <w:t>undertaken</w:t>
      </w:r>
      <w:r w:rsidRPr="00F4777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any </w:t>
      </w:r>
      <w:r w:rsidRPr="00F4777B">
        <w:rPr>
          <w:bCs/>
          <w:sz w:val="22"/>
          <w:szCs w:val="22"/>
        </w:rPr>
        <w:t xml:space="preserve">formal </w:t>
      </w:r>
      <w:r>
        <w:rPr>
          <w:bCs/>
          <w:sz w:val="22"/>
          <w:szCs w:val="22"/>
        </w:rPr>
        <w:t xml:space="preserve">technical </w:t>
      </w:r>
      <w:r w:rsidRPr="00F4777B">
        <w:rPr>
          <w:bCs/>
          <w:sz w:val="22"/>
          <w:szCs w:val="22"/>
        </w:rPr>
        <w:t>training</w:t>
      </w:r>
      <w:r>
        <w:rPr>
          <w:bCs/>
          <w:sz w:val="22"/>
          <w:szCs w:val="22"/>
        </w:rPr>
        <w:t xml:space="preserve"> the following provisions would apply.</w:t>
      </w:r>
    </w:p>
    <w:p w14:paraId="3F91DEB3" w14:textId="2DE6AB55" w:rsidR="00A36B03" w:rsidRDefault="004101FE" w:rsidP="004C2EA6">
      <w:pPr>
        <w:pStyle w:val="BodyText"/>
        <w:spacing w:before="120" w:after="120"/>
        <w:ind w:left="360"/>
        <w:rPr>
          <w:bCs/>
          <w:sz w:val="22"/>
          <w:szCs w:val="22"/>
        </w:rPr>
      </w:pPr>
      <w:r w:rsidRPr="00F4777B">
        <w:rPr>
          <w:bCs/>
          <w:sz w:val="22"/>
          <w:szCs w:val="22"/>
        </w:rPr>
        <w:t xml:space="preserve">The current minimum experience requirement of 5 years for </w:t>
      </w:r>
      <w:r w:rsidR="00AF090D" w:rsidRPr="00F4777B">
        <w:rPr>
          <w:bCs/>
          <w:sz w:val="22"/>
          <w:szCs w:val="22"/>
        </w:rPr>
        <w:t xml:space="preserve">grant of </w:t>
      </w:r>
      <w:r w:rsidRPr="00F4777B">
        <w:rPr>
          <w:bCs/>
          <w:sz w:val="22"/>
          <w:szCs w:val="22"/>
        </w:rPr>
        <w:t>a B1.1</w:t>
      </w:r>
      <w:r w:rsidR="00AF090D" w:rsidRPr="00F4777B">
        <w:rPr>
          <w:bCs/>
          <w:sz w:val="22"/>
          <w:szCs w:val="22"/>
        </w:rPr>
        <w:t xml:space="preserve"> or B1.3</w:t>
      </w:r>
      <w:r w:rsidR="00E566F9">
        <w:rPr>
          <w:bCs/>
          <w:sz w:val="22"/>
          <w:szCs w:val="22"/>
        </w:rPr>
        <w:t xml:space="preserve"> licence</w:t>
      </w:r>
      <w:r w:rsidRPr="00F4777B">
        <w:rPr>
          <w:bCs/>
          <w:sz w:val="22"/>
          <w:szCs w:val="22"/>
        </w:rPr>
        <w:t xml:space="preserve"> would be reduced </w:t>
      </w:r>
      <w:r w:rsidR="00F722F5">
        <w:rPr>
          <w:bCs/>
          <w:sz w:val="22"/>
          <w:szCs w:val="22"/>
        </w:rPr>
        <w:t>to</w:t>
      </w:r>
      <w:r w:rsidR="008D6FE6">
        <w:rPr>
          <w:bCs/>
          <w:sz w:val="22"/>
          <w:szCs w:val="22"/>
        </w:rPr>
        <w:t>:</w:t>
      </w:r>
    </w:p>
    <w:p w14:paraId="75053A8C" w14:textId="22F09D5F" w:rsidR="00A36B03" w:rsidRDefault="000320C3" w:rsidP="004C2EA6">
      <w:pPr>
        <w:pStyle w:val="BodyText"/>
        <w:numPr>
          <w:ilvl w:val="0"/>
          <w:numId w:val="23"/>
        </w:numPr>
        <w:spacing w:before="120"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F4777B">
        <w:rPr>
          <w:bCs/>
          <w:sz w:val="22"/>
          <w:szCs w:val="22"/>
        </w:rPr>
        <w:t xml:space="preserve"> </w:t>
      </w:r>
      <w:r w:rsidR="00AF090D" w:rsidRPr="00F4777B">
        <w:rPr>
          <w:bCs/>
          <w:sz w:val="22"/>
          <w:szCs w:val="22"/>
        </w:rPr>
        <w:t xml:space="preserve">years for </w:t>
      </w:r>
      <w:r w:rsidR="00CC3440">
        <w:rPr>
          <w:bCs/>
          <w:sz w:val="22"/>
          <w:szCs w:val="22"/>
        </w:rPr>
        <w:t>a Category B1</w:t>
      </w:r>
      <w:r w:rsidR="00E566F9">
        <w:rPr>
          <w:bCs/>
          <w:sz w:val="22"/>
          <w:szCs w:val="22"/>
        </w:rPr>
        <w:t>.1 or B1.3</w:t>
      </w:r>
      <w:r w:rsidR="00CC3440">
        <w:rPr>
          <w:bCs/>
          <w:sz w:val="22"/>
          <w:szCs w:val="22"/>
        </w:rPr>
        <w:t xml:space="preserve"> </w:t>
      </w:r>
      <w:r w:rsidR="00AF090D" w:rsidRPr="00F4777B">
        <w:rPr>
          <w:bCs/>
          <w:sz w:val="22"/>
          <w:szCs w:val="22"/>
        </w:rPr>
        <w:t xml:space="preserve">airframe only </w:t>
      </w:r>
      <w:r w:rsidR="00CC3440">
        <w:rPr>
          <w:bCs/>
          <w:sz w:val="22"/>
          <w:szCs w:val="22"/>
        </w:rPr>
        <w:t>licence</w:t>
      </w:r>
    </w:p>
    <w:p w14:paraId="051AA009" w14:textId="69754F60" w:rsidR="004101FE" w:rsidRDefault="000320C3" w:rsidP="004C2EA6">
      <w:pPr>
        <w:pStyle w:val="BodyText"/>
        <w:numPr>
          <w:ilvl w:val="0"/>
          <w:numId w:val="23"/>
        </w:numPr>
        <w:spacing w:before="120"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F4777B">
        <w:rPr>
          <w:bCs/>
          <w:sz w:val="22"/>
          <w:szCs w:val="22"/>
        </w:rPr>
        <w:t xml:space="preserve"> </w:t>
      </w:r>
      <w:r w:rsidR="00AF090D" w:rsidRPr="00F4777B">
        <w:rPr>
          <w:bCs/>
          <w:sz w:val="22"/>
          <w:szCs w:val="22"/>
        </w:rPr>
        <w:t xml:space="preserve">years for </w:t>
      </w:r>
      <w:r w:rsidR="00A36B03">
        <w:rPr>
          <w:bCs/>
          <w:sz w:val="22"/>
          <w:szCs w:val="22"/>
        </w:rPr>
        <w:t xml:space="preserve">a </w:t>
      </w:r>
      <w:r w:rsidR="00CC3440">
        <w:rPr>
          <w:bCs/>
          <w:sz w:val="22"/>
          <w:szCs w:val="22"/>
        </w:rPr>
        <w:t>Category B1</w:t>
      </w:r>
      <w:r w:rsidR="00E566F9">
        <w:rPr>
          <w:bCs/>
          <w:sz w:val="22"/>
          <w:szCs w:val="22"/>
        </w:rPr>
        <w:t>.1 or B1.3</w:t>
      </w:r>
      <w:r w:rsidR="00CC3440">
        <w:rPr>
          <w:bCs/>
          <w:sz w:val="22"/>
          <w:szCs w:val="22"/>
        </w:rPr>
        <w:t xml:space="preserve"> </w:t>
      </w:r>
      <w:r w:rsidR="00AF090D" w:rsidRPr="00F4777B">
        <w:rPr>
          <w:bCs/>
          <w:sz w:val="22"/>
          <w:szCs w:val="22"/>
        </w:rPr>
        <w:t>airframe and powerplant</w:t>
      </w:r>
      <w:r w:rsidR="00CC3440">
        <w:rPr>
          <w:bCs/>
          <w:sz w:val="22"/>
          <w:szCs w:val="22"/>
        </w:rPr>
        <w:t xml:space="preserve"> licence</w:t>
      </w:r>
      <w:r w:rsidR="00AF090D" w:rsidRPr="00F4777B">
        <w:rPr>
          <w:bCs/>
          <w:sz w:val="22"/>
          <w:szCs w:val="22"/>
        </w:rPr>
        <w:t>.</w:t>
      </w:r>
    </w:p>
    <w:p w14:paraId="3CCB5A70" w14:textId="0547AC35" w:rsidR="003F04BB" w:rsidRDefault="00AF090D" w:rsidP="004C2EA6">
      <w:pPr>
        <w:pStyle w:val="BodyText"/>
        <w:spacing w:before="3"/>
        <w:ind w:left="360"/>
        <w:rPr>
          <w:bCs/>
          <w:sz w:val="22"/>
          <w:szCs w:val="22"/>
        </w:rPr>
      </w:pPr>
      <w:r w:rsidRPr="00F4777B">
        <w:rPr>
          <w:bCs/>
          <w:sz w:val="22"/>
          <w:szCs w:val="22"/>
        </w:rPr>
        <w:t>Minimum experience requirement</w:t>
      </w:r>
      <w:r w:rsidR="00E566F9">
        <w:rPr>
          <w:bCs/>
          <w:sz w:val="22"/>
          <w:szCs w:val="22"/>
        </w:rPr>
        <w:t xml:space="preserve"> of 3 years</w:t>
      </w:r>
      <w:r w:rsidRPr="00F4777B">
        <w:rPr>
          <w:bCs/>
          <w:sz w:val="22"/>
          <w:szCs w:val="22"/>
        </w:rPr>
        <w:t xml:space="preserve"> for grant of a B1.2 or B1.4 </w:t>
      </w:r>
      <w:r w:rsidR="00E566F9">
        <w:rPr>
          <w:bCs/>
          <w:sz w:val="22"/>
          <w:szCs w:val="22"/>
        </w:rPr>
        <w:t xml:space="preserve">licence </w:t>
      </w:r>
      <w:r w:rsidRPr="00F4777B">
        <w:rPr>
          <w:bCs/>
          <w:sz w:val="22"/>
          <w:szCs w:val="22"/>
        </w:rPr>
        <w:t>would be</w:t>
      </w:r>
      <w:r w:rsidR="00E566F9">
        <w:rPr>
          <w:bCs/>
          <w:sz w:val="22"/>
          <w:szCs w:val="22"/>
        </w:rPr>
        <w:t xml:space="preserve"> reduced to</w:t>
      </w:r>
      <w:r w:rsidR="003F04BB">
        <w:rPr>
          <w:bCs/>
          <w:sz w:val="22"/>
          <w:szCs w:val="22"/>
        </w:rPr>
        <w:t>:</w:t>
      </w:r>
    </w:p>
    <w:p w14:paraId="0F524246" w14:textId="6CC5F399" w:rsidR="003F04BB" w:rsidRDefault="00AF090D" w:rsidP="004C2EA6">
      <w:pPr>
        <w:pStyle w:val="BodyText"/>
        <w:numPr>
          <w:ilvl w:val="0"/>
          <w:numId w:val="24"/>
        </w:numPr>
        <w:spacing w:before="120"/>
        <w:ind w:left="1074" w:hanging="357"/>
        <w:rPr>
          <w:bCs/>
          <w:sz w:val="22"/>
          <w:szCs w:val="22"/>
        </w:rPr>
      </w:pPr>
      <w:r w:rsidRPr="00F4777B">
        <w:rPr>
          <w:bCs/>
          <w:sz w:val="22"/>
          <w:szCs w:val="22"/>
        </w:rPr>
        <w:t xml:space="preserve">2 years for </w:t>
      </w:r>
      <w:r w:rsidR="00CC3440">
        <w:rPr>
          <w:bCs/>
          <w:sz w:val="22"/>
          <w:szCs w:val="22"/>
        </w:rPr>
        <w:t>a</w:t>
      </w:r>
      <w:r w:rsidR="00E566F9">
        <w:rPr>
          <w:bCs/>
          <w:sz w:val="22"/>
          <w:szCs w:val="22"/>
        </w:rPr>
        <w:t xml:space="preserve"> Category B1.2 or B1.4 </w:t>
      </w:r>
      <w:r w:rsidRPr="00F4777B">
        <w:rPr>
          <w:bCs/>
          <w:sz w:val="22"/>
          <w:szCs w:val="22"/>
        </w:rPr>
        <w:t xml:space="preserve">airframe only </w:t>
      </w:r>
      <w:r w:rsidR="00CC3440">
        <w:rPr>
          <w:bCs/>
          <w:sz w:val="22"/>
          <w:szCs w:val="22"/>
        </w:rPr>
        <w:t>licence</w:t>
      </w:r>
      <w:r w:rsidR="00A940A3">
        <w:rPr>
          <w:bCs/>
          <w:sz w:val="22"/>
          <w:szCs w:val="22"/>
        </w:rPr>
        <w:t xml:space="preserve"> </w:t>
      </w:r>
    </w:p>
    <w:p w14:paraId="40DFBEAA" w14:textId="20594CE5" w:rsidR="006D344D" w:rsidRDefault="00C91E76" w:rsidP="004C2EA6">
      <w:pPr>
        <w:pStyle w:val="BodyText"/>
        <w:numPr>
          <w:ilvl w:val="0"/>
          <w:numId w:val="24"/>
        </w:numPr>
        <w:spacing w:before="3"/>
        <w:ind w:left="1080"/>
        <w:rPr>
          <w:bCs/>
          <w:sz w:val="22"/>
          <w:szCs w:val="22"/>
        </w:rPr>
      </w:pPr>
      <w:r w:rsidRPr="003F04BB">
        <w:rPr>
          <w:bCs/>
          <w:sz w:val="22"/>
          <w:szCs w:val="22"/>
        </w:rPr>
        <w:t xml:space="preserve">3 years </w:t>
      </w:r>
      <w:r w:rsidR="00AF090D" w:rsidRPr="003F04BB">
        <w:rPr>
          <w:bCs/>
          <w:sz w:val="22"/>
          <w:szCs w:val="22"/>
        </w:rPr>
        <w:t xml:space="preserve">for </w:t>
      </w:r>
      <w:r w:rsidR="00E566F9">
        <w:rPr>
          <w:bCs/>
          <w:sz w:val="22"/>
          <w:szCs w:val="22"/>
        </w:rPr>
        <w:t xml:space="preserve">a Category B1.2 or B1.4 </w:t>
      </w:r>
      <w:r w:rsidR="00AF090D" w:rsidRPr="003F04BB">
        <w:rPr>
          <w:bCs/>
          <w:sz w:val="22"/>
          <w:szCs w:val="22"/>
        </w:rPr>
        <w:t>airframe and powerplant</w:t>
      </w:r>
      <w:r w:rsidR="00CC3440" w:rsidRPr="003F04BB">
        <w:rPr>
          <w:bCs/>
          <w:sz w:val="22"/>
          <w:szCs w:val="22"/>
        </w:rPr>
        <w:t xml:space="preserve"> licence</w:t>
      </w:r>
      <w:r w:rsidR="00AF090D" w:rsidRPr="003F04BB">
        <w:rPr>
          <w:bCs/>
          <w:sz w:val="22"/>
          <w:szCs w:val="22"/>
        </w:rPr>
        <w:t>.</w:t>
      </w:r>
    </w:p>
    <w:p w14:paraId="512581D4" w14:textId="1CE7BF04" w:rsidR="003F04BB" w:rsidRDefault="006D344D" w:rsidP="004C2EA6">
      <w:pPr>
        <w:pStyle w:val="BodyText"/>
        <w:spacing w:before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Minimum experience requirement</w:t>
      </w:r>
      <w:r w:rsidR="00E566F9">
        <w:rPr>
          <w:bCs/>
          <w:sz w:val="22"/>
          <w:szCs w:val="22"/>
        </w:rPr>
        <w:t xml:space="preserve"> of 5 years</w:t>
      </w:r>
      <w:r>
        <w:rPr>
          <w:bCs/>
          <w:sz w:val="22"/>
          <w:szCs w:val="22"/>
        </w:rPr>
        <w:t xml:space="preserve"> for</w:t>
      </w:r>
      <w:r w:rsidR="00565364">
        <w:rPr>
          <w:bCs/>
          <w:sz w:val="22"/>
          <w:szCs w:val="22"/>
        </w:rPr>
        <w:t xml:space="preserve"> grant of </w:t>
      </w:r>
      <w:r>
        <w:rPr>
          <w:bCs/>
          <w:sz w:val="22"/>
          <w:szCs w:val="22"/>
        </w:rPr>
        <w:t>a B</w:t>
      </w:r>
      <w:r w:rsidR="00565364">
        <w:rPr>
          <w:bCs/>
          <w:sz w:val="22"/>
          <w:szCs w:val="22"/>
        </w:rPr>
        <w:t xml:space="preserve">2 licence </w:t>
      </w:r>
      <w:r w:rsidR="003F04BB">
        <w:rPr>
          <w:bCs/>
          <w:sz w:val="22"/>
          <w:szCs w:val="22"/>
        </w:rPr>
        <w:t>would be</w:t>
      </w:r>
      <w:r w:rsidR="00E566F9">
        <w:rPr>
          <w:bCs/>
          <w:sz w:val="22"/>
          <w:szCs w:val="22"/>
        </w:rPr>
        <w:t xml:space="preserve"> reduced to</w:t>
      </w:r>
      <w:r w:rsidR="003F04BB">
        <w:rPr>
          <w:bCs/>
          <w:sz w:val="22"/>
          <w:szCs w:val="22"/>
        </w:rPr>
        <w:t>:</w:t>
      </w:r>
    </w:p>
    <w:p w14:paraId="6E299DE8" w14:textId="241D5748" w:rsidR="003F04BB" w:rsidRDefault="00565364" w:rsidP="00A32D1D">
      <w:pPr>
        <w:pStyle w:val="BodyText"/>
        <w:numPr>
          <w:ilvl w:val="0"/>
          <w:numId w:val="25"/>
        </w:numPr>
        <w:spacing w:before="120"/>
        <w:ind w:left="107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2 years</w:t>
      </w:r>
      <w:r w:rsidR="00A940A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for the first </w:t>
      </w:r>
      <w:r w:rsidR="00E566F9">
        <w:rPr>
          <w:bCs/>
          <w:sz w:val="22"/>
          <w:szCs w:val="22"/>
        </w:rPr>
        <w:t xml:space="preserve">Category B2 </w:t>
      </w:r>
      <w:r>
        <w:rPr>
          <w:bCs/>
          <w:sz w:val="22"/>
          <w:szCs w:val="22"/>
        </w:rPr>
        <w:t>modular licence</w:t>
      </w:r>
    </w:p>
    <w:p w14:paraId="4DEF8CFE" w14:textId="14AA2260" w:rsidR="006D344D" w:rsidRDefault="00565364" w:rsidP="004C2EA6">
      <w:pPr>
        <w:pStyle w:val="BodyText"/>
        <w:numPr>
          <w:ilvl w:val="0"/>
          <w:numId w:val="25"/>
        </w:numPr>
        <w:spacing w:before="3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one year for each additional </w:t>
      </w:r>
      <w:r w:rsidR="00E566F9">
        <w:rPr>
          <w:bCs/>
          <w:sz w:val="22"/>
          <w:szCs w:val="22"/>
        </w:rPr>
        <w:t xml:space="preserve">Category B2 </w:t>
      </w:r>
      <w:r>
        <w:rPr>
          <w:bCs/>
          <w:sz w:val="22"/>
          <w:szCs w:val="22"/>
        </w:rPr>
        <w:t>modul</w:t>
      </w:r>
      <w:r w:rsidR="00E566F9">
        <w:rPr>
          <w:bCs/>
          <w:sz w:val="22"/>
          <w:szCs w:val="22"/>
        </w:rPr>
        <w:t>ar outcome</w:t>
      </w:r>
      <w:r>
        <w:rPr>
          <w:bCs/>
          <w:sz w:val="22"/>
          <w:szCs w:val="22"/>
        </w:rPr>
        <w:t>.</w:t>
      </w:r>
    </w:p>
    <w:bookmarkEnd w:id="24"/>
    <w:p w14:paraId="7152C697" w14:textId="11022D43" w:rsidR="007D38CF" w:rsidRPr="00A32D1D" w:rsidRDefault="007D38CF" w:rsidP="00A32D1D">
      <w:pPr>
        <w:pStyle w:val="BodyText"/>
        <w:spacing w:before="240" w:after="120"/>
        <w:rPr>
          <w:bCs/>
          <w:color w:val="365F91" w:themeColor="accent1" w:themeShade="BF"/>
          <w:sz w:val="22"/>
          <w:szCs w:val="22"/>
        </w:rPr>
      </w:pPr>
      <w:r w:rsidRPr="00A32D1D">
        <w:rPr>
          <w:b/>
          <w:color w:val="365F91" w:themeColor="accent1" w:themeShade="BF"/>
          <w:sz w:val="22"/>
          <w:szCs w:val="22"/>
        </w:rPr>
        <w:t>Fact</w:t>
      </w:r>
      <w:r>
        <w:rPr>
          <w:b/>
          <w:color w:val="365F91" w:themeColor="accent1" w:themeShade="BF"/>
          <w:sz w:val="22"/>
          <w:szCs w:val="22"/>
        </w:rPr>
        <w:t xml:space="preserve"> b</w:t>
      </w:r>
      <w:r w:rsidRPr="00A32D1D">
        <w:rPr>
          <w:b/>
          <w:color w:val="365F91" w:themeColor="accent1" w:themeShade="BF"/>
          <w:sz w:val="22"/>
          <w:szCs w:val="22"/>
        </w:rPr>
        <w:t>ank:</w:t>
      </w:r>
      <w:r>
        <w:rPr>
          <w:bCs/>
          <w:color w:val="365F91" w:themeColor="accent1" w:themeShade="BF"/>
          <w:sz w:val="22"/>
          <w:szCs w:val="22"/>
        </w:rPr>
        <w:t xml:space="preserve"> </w:t>
      </w:r>
      <w:r w:rsidRPr="007D38CF">
        <w:rPr>
          <w:bCs/>
          <w:color w:val="365F91" w:themeColor="accent1" w:themeShade="BF"/>
          <w:sz w:val="22"/>
          <w:szCs w:val="22"/>
        </w:rPr>
        <w:t xml:space="preserve">Example of </w:t>
      </w:r>
      <w:r w:rsidRPr="00A32D1D">
        <w:rPr>
          <w:bCs/>
          <w:color w:val="365F91" w:themeColor="accent1" w:themeShade="BF"/>
          <w:sz w:val="22"/>
          <w:szCs w:val="22"/>
        </w:rPr>
        <w:t>Minimum experience requirements for grant of a B2 licence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D38CF" w14:paraId="26AFBFAF" w14:textId="77777777" w:rsidTr="007D38CF">
        <w:tc>
          <w:tcPr>
            <w:tcW w:w="9632" w:type="dxa"/>
          </w:tcPr>
          <w:p w14:paraId="2DE4341B" w14:textId="2E3143DB" w:rsidR="007D38CF" w:rsidRDefault="007D38CF" w:rsidP="00A32D1D">
            <w:pPr>
              <w:spacing w:before="120" w:after="120"/>
              <w:rPr>
                <w:bCs/>
              </w:rPr>
            </w:pPr>
            <w:r w:rsidRPr="00A32D1D">
              <w:rPr>
                <w:rFonts w:eastAsia="Times New Roman"/>
                <w:lang w:eastAsia="en-AU"/>
              </w:rPr>
              <w:t xml:space="preserve">The first modular licence, for example, a B2 Electrical systems licence, requires 2 years relevant </w:t>
            </w:r>
            <w:r w:rsidR="0046493E">
              <w:rPr>
                <w:rFonts w:eastAsia="Times New Roman"/>
                <w:lang w:eastAsia="en-AU"/>
              </w:rPr>
              <w:t xml:space="preserve">electrical </w:t>
            </w:r>
            <w:r w:rsidRPr="00A32D1D">
              <w:rPr>
                <w:rFonts w:eastAsia="Times New Roman"/>
                <w:lang w:eastAsia="en-AU"/>
              </w:rPr>
              <w:t xml:space="preserve">practical maintenance experience. If the LAME then wishes to add B2 Instrument systems to the licence, it will require another year of practical maintenance experience </w:t>
            </w:r>
            <w:r w:rsidR="0046493E">
              <w:rPr>
                <w:rFonts w:eastAsia="Times New Roman"/>
                <w:lang w:eastAsia="en-AU"/>
              </w:rPr>
              <w:t>o</w:t>
            </w:r>
            <w:r w:rsidRPr="00A32D1D">
              <w:rPr>
                <w:rFonts w:eastAsia="Times New Roman"/>
                <w:lang w:eastAsia="en-AU"/>
              </w:rPr>
              <w:t>n instrument systems.</w:t>
            </w:r>
            <w:r>
              <w:rPr>
                <w:rFonts w:eastAsia="Times New Roman"/>
                <w:lang w:eastAsia="en-AU"/>
              </w:rPr>
              <w:t xml:space="preserve"> The t</w:t>
            </w:r>
            <w:r w:rsidRPr="00A32D1D">
              <w:rPr>
                <w:rFonts w:eastAsia="Times New Roman"/>
                <w:lang w:eastAsia="en-AU"/>
              </w:rPr>
              <w:t>otal experience now</w:t>
            </w:r>
            <w:r>
              <w:rPr>
                <w:rFonts w:eastAsia="Times New Roman"/>
                <w:lang w:eastAsia="en-AU"/>
              </w:rPr>
              <w:t xml:space="preserve"> being</w:t>
            </w:r>
            <w:r w:rsidRPr="00A32D1D">
              <w:rPr>
                <w:rFonts w:eastAsia="Times New Roman"/>
                <w:lang w:eastAsia="en-AU"/>
              </w:rPr>
              <w:t xml:space="preserve"> 3 years.</w:t>
            </w:r>
          </w:p>
        </w:tc>
      </w:tr>
    </w:tbl>
    <w:p w14:paraId="2A97EF00" w14:textId="684C396F" w:rsidR="00ED2D78" w:rsidRPr="00B5224C" w:rsidRDefault="00565364" w:rsidP="008D7B1C">
      <w:pPr>
        <w:pStyle w:val="Heading2"/>
        <w:spacing w:before="240" w:after="120"/>
        <w:ind w:left="0"/>
        <w:rPr>
          <w:b/>
          <w:bCs/>
          <w:sz w:val="22"/>
          <w:szCs w:val="22"/>
        </w:rPr>
      </w:pPr>
      <w:bookmarkStart w:id="25" w:name="_Hlk145488148"/>
      <w:r w:rsidRPr="00B5224C">
        <w:rPr>
          <w:b/>
          <w:bCs/>
          <w:sz w:val="22"/>
          <w:szCs w:val="22"/>
        </w:rPr>
        <w:t xml:space="preserve">Modular licences will be </w:t>
      </w:r>
      <w:r w:rsidR="004205ED" w:rsidRPr="00B5224C">
        <w:rPr>
          <w:b/>
          <w:bCs/>
          <w:sz w:val="22"/>
          <w:szCs w:val="22"/>
        </w:rPr>
        <w:t xml:space="preserve">available via self-study </w:t>
      </w:r>
      <w:r w:rsidRPr="00B5224C">
        <w:rPr>
          <w:b/>
          <w:bCs/>
          <w:sz w:val="22"/>
          <w:szCs w:val="22"/>
        </w:rPr>
        <w:t xml:space="preserve">or </w:t>
      </w:r>
      <w:r w:rsidR="002E3AC5">
        <w:rPr>
          <w:b/>
          <w:bCs/>
          <w:sz w:val="22"/>
          <w:szCs w:val="22"/>
        </w:rPr>
        <w:t>m</w:t>
      </w:r>
      <w:r w:rsidR="002E3AC5" w:rsidRPr="002E3AC5">
        <w:rPr>
          <w:b/>
          <w:bCs/>
          <w:sz w:val="22"/>
          <w:szCs w:val="22"/>
        </w:rPr>
        <w:t>aintenance training organisation</w:t>
      </w:r>
      <w:r w:rsidR="002E3AC5">
        <w:rPr>
          <w:b/>
          <w:bCs/>
          <w:sz w:val="22"/>
          <w:szCs w:val="22"/>
        </w:rPr>
        <w:t xml:space="preserve"> (</w:t>
      </w:r>
      <w:r w:rsidRPr="00B5224C">
        <w:rPr>
          <w:b/>
          <w:bCs/>
          <w:sz w:val="22"/>
          <w:szCs w:val="22"/>
        </w:rPr>
        <w:t>MTO</w:t>
      </w:r>
      <w:r w:rsidR="002E3AC5">
        <w:rPr>
          <w:b/>
          <w:bCs/>
          <w:sz w:val="22"/>
          <w:szCs w:val="22"/>
        </w:rPr>
        <w:t>)</w:t>
      </w:r>
      <w:r w:rsidRPr="00B5224C">
        <w:rPr>
          <w:b/>
          <w:bCs/>
          <w:sz w:val="22"/>
          <w:szCs w:val="22"/>
        </w:rPr>
        <w:t xml:space="preserve"> </w:t>
      </w:r>
      <w:r w:rsidR="0036131C" w:rsidRPr="00B5224C">
        <w:rPr>
          <w:b/>
          <w:bCs/>
          <w:sz w:val="22"/>
          <w:szCs w:val="22"/>
        </w:rPr>
        <w:t>provisions</w:t>
      </w:r>
    </w:p>
    <w:p w14:paraId="5D009197" w14:textId="2341AAC6" w:rsidR="007A7474" w:rsidRPr="00F4777B" w:rsidRDefault="00877386" w:rsidP="007D19F7">
      <w:pPr>
        <w:pStyle w:val="BodyText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Modular </w:t>
      </w:r>
      <w:r w:rsidRPr="00F4777B">
        <w:rPr>
          <w:sz w:val="22"/>
          <w:szCs w:val="22"/>
        </w:rPr>
        <w:t>licen</w:t>
      </w:r>
      <w:r w:rsidR="00CC3440">
        <w:rPr>
          <w:sz w:val="22"/>
          <w:szCs w:val="22"/>
        </w:rPr>
        <w:t>c</w:t>
      </w:r>
      <w:r w:rsidRPr="00F4777B">
        <w:rPr>
          <w:sz w:val="22"/>
          <w:szCs w:val="22"/>
        </w:rPr>
        <w:t>es</w:t>
      </w:r>
      <w:r w:rsidR="00CC76B9" w:rsidRPr="00F4777B">
        <w:rPr>
          <w:sz w:val="22"/>
          <w:szCs w:val="22"/>
        </w:rPr>
        <w:t xml:space="preserve"> </w:t>
      </w:r>
      <w:r w:rsidR="00565364">
        <w:rPr>
          <w:sz w:val="22"/>
          <w:szCs w:val="22"/>
        </w:rPr>
        <w:t xml:space="preserve">will </w:t>
      </w:r>
      <w:r w:rsidR="005E7990">
        <w:rPr>
          <w:sz w:val="22"/>
          <w:szCs w:val="22"/>
        </w:rPr>
        <w:t xml:space="preserve">be </w:t>
      </w:r>
      <w:r w:rsidR="005E7990" w:rsidRPr="00F4777B">
        <w:rPr>
          <w:sz w:val="22"/>
          <w:szCs w:val="22"/>
        </w:rPr>
        <w:t>based</w:t>
      </w:r>
      <w:r w:rsidR="007A7474" w:rsidRPr="00F4777B">
        <w:rPr>
          <w:sz w:val="22"/>
          <w:szCs w:val="22"/>
        </w:rPr>
        <w:t xml:space="preserve"> on the self-study </w:t>
      </w:r>
      <w:r w:rsidR="00CC76B9">
        <w:rPr>
          <w:sz w:val="22"/>
          <w:szCs w:val="22"/>
        </w:rPr>
        <w:t xml:space="preserve">pathway </w:t>
      </w:r>
      <w:r w:rsidR="007A7474" w:rsidRPr="00F4777B">
        <w:rPr>
          <w:sz w:val="22"/>
          <w:szCs w:val="22"/>
        </w:rPr>
        <w:t>provisions</w:t>
      </w:r>
      <w:r w:rsidR="004C33A8">
        <w:rPr>
          <w:sz w:val="22"/>
          <w:szCs w:val="22"/>
        </w:rPr>
        <w:t xml:space="preserve"> and </w:t>
      </w:r>
      <w:r w:rsidR="00102B02">
        <w:rPr>
          <w:sz w:val="22"/>
          <w:szCs w:val="22"/>
        </w:rPr>
        <w:t xml:space="preserve">we </w:t>
      </w:r>
      <w:r w:rsidR="00565364">
        <w:rPr>
          <w:sz w:val="22"/>
          <w:szCs w:val="22"/>
        </w:rPr>
        <w:t xml:space="preserve">have made provision for </w:t>
      </w:r>
      <w:r w:rsidR="00102B02">
        <w:rPr>
          <w:sz w:val="22"/>
          <w:szCs w:val="22"/>
        </w:rPr>
        <w:t>MTOs</w:t>
      </w:r>
      <w:r w:rsidR="00565364">
        <w:rPr>
          <w:sz w:val="22"/>
          <w:szCs w:val="22"/>
        </w:rPr>
        <w:t xml:space="preserve"> </w:t>
      </w:r>
      <w:r w:rsidR="00102B02">
        <w:rPr>
          <w:sz w:val="22"/>
          <w:szCs w:val="22"/>
        </w:rPr>
        <w:t>to train to either modular licence or full licence outcomes</w:t>
      </w:r>
      <w:r w:rsidR="0036131C">
        <w:rPr>
          <w:sz w:val="22"/>
          <w:szCs w:val="22"/>
        </w:rPr>
        <w:t>.</w:t>
      </w:r>
    </w:p>
    <w:bookmarkEnd w:id="25"/>
    <w:p w14:paraId="4E4078A3" w14:textId="2FF2B872" w:rsidR="00ED2D78" w:rsidRPr="00F4777B" w:rsidRDefault="00ED2D78" w:rsidP="00A17000">
      <w:pPr>
        <w:pStyle w:val="BodyText"/>
        <w:spacing w:before="360" w:after="120"/>
        <w:rPr>
          <w:sz w:val="22"/>
          <w:szCs w:val="22"/>
        </w:rPr>
      </w:pPr>
      <w:r w:rsidRPr="00F4777B">
        <w:rPr>
          <w:sz w:val="22"/>
          <w:szCs w:val="22"/>
        </w:rPr>
        <w:t xml:space="preserve">Please provide any comments you may have on the </w:t>
      </w:r>
      <w:r w:rsidR="009C2B85">
        <w:rPr>
          <w:sz w:val="22"/>
          <w:szCs w:val="22"/>
        </w:rPr>
        <w:t>key</w:t>
      </w:r>
      <w:r w:rsidRPr="00F4777B">
        <w:rPr>
          <w:sz w:val="22"/>
          <w:szCs w:val="22"/>
        </w:rPr>
        <w:t xml:space="preserve"> changes proposed.</w:t>
      </w:r>
    </w:p>
    <w:bookmarkEnd w:id="2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ED2D78" w:rsidRPr="00F4777B" w14:paraId="7EAC3A57" w14:textId="77777777" w:rsidTr="0036131C">
        <w:tc>
          <w:tcPr>
            <w:tcW w:w="9637" w:type="dxa"/>
            <w:shd w:val="clear" w:color="auto" w:fill="auto"/>
          </w:tcPr>
          <w:p w14:paraId="13AA131F" w14:textId="77777777" w:rsidR="00ED2D78" w:rsidRPr="00F4777B" w:rsidRDefault="00ED2D78" w:rsidP="00D931F0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6609A436" w14:textId="5396D097" w:rsidR="00ED2D78" w:rsidRPr="0098701A" w:rsidRDefault="00ED2D78" w:rsidP="0036131C">
      <w:pPr>
        <w:pStyle w:val="Heading1"/>
        <w:spacing w:before="360" w:after="24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26" w:name="_Hlk120968406"/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>Page</w:t>
      </w:r>
      <w:r w:rsidR="00FE0CE3"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C965C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4</w:t>
      </w:r>
      <w:r w:rsidR="00B921B8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Policy </w:t>
      </w:r>
      <w:r w:rsidR="006B74D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1– </w:t>
      </w:r>
      <w:r w:rsidR="00B60F7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Proposed modular structure</w:t>
      </w:r>
    </w:p>
    <w:p w14:paraId="7DA09E41" w14:textId="730679EF" w:rsidR="00ED2D78" w:rsidRPr="00B5224C" w:rsidRDefault="00ED2D78" w:rsidP="00B5224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>Policy</w:t>
      </w:r>
      <w:r w:rsidR="00D55AB8" w:rsidRPr="00B5224C">
        <w:rPr>
          <w:b/>
          <w:bCs/>
          <w:sz w:val="22"/>
          <w:szCs w:val="22"/>
        </w:rPr>
        <w:t xml:space="preserve"> - </w:t>
      </w:r>
      <w:r w:rsidR="00D602AB" w:rsidRPr="00B5224C">
        <w:rPr>
          <w:b/>
          <w:bCs/>
          <w:sz w:val="22"/>
          <w:szCs w:val="22"/>
        </w:rPr>
        <w:t xml:space="preserve">Part 66 </w:t>
      </w:r>
      <w:r w:rsidR="00AD755D" w:rsidRPr="00B5224C">
        <w:rPr>
          <w:b/>
          <w:bCs/>
          <w:sz w:val="22"/>
          <w:szCs w:val="22"/>
        </w:rPr>
        <w:t xml:space="preserve">of the Civil Aviation Safety Regulations 1998 (CASR) </w:t>
      </w:r>
      <w:r w:rsidR="00CC76B9" w:rsidRPr="00B5224C">
        <w:rPr>
          <w:b/>
          <w:bCs/>
          <w:sz w:val="22"/>
          <w:szCs w:val="22"/>
        </w:rPr>
        <w:t xml:space="preserve">licences </w:t>
      </w:r>
      <w:r w:rsidR="00D602AB" w:rsidRPr="00B5224C">
        <w:rPr>
          <w:b/>
          <w:bCs/>
          <w:sz w:val="22"/>
          <w:szCs w:val="22"/>
        </w:rPr>
        <w:t>will be available in modular form</w:t>
      </w:r>
    </w:p>
    <w:p w14:paraId="14C8E8A9" w14:textId="22C59CBB" w:rsidR="00ED2D78" w:rsidRPr="00600EBC" w:rsidRDefault="006F4186" w:rsidP="00600EBC">
      <w:pPr>
        <w:spacing w:before="120" w:after="120"/>
        <w:ind w:right="437"/>
        <w:rPr>
          <w:bCs/>
          <w:color w:val="365F91" w:themeColor="accent1" w:themeShade="BF"/>
        </w:rPr>
      </w:pPr>
      <w:r w:rsidRPr="006F4186">
        <w:rPr>
          <w:bCs/>
          <w:color w:val="365F91" w:themeColor="accent1" w:themeShade="BF"/>
        </w:rPr>
        <w:t xml:space="preserve">Fact bank: </w:t>
      </w:r>
      <w:r w:rsidR="00D602AB" w:rsidRPr="006F4186">
        <w:rPr>
          <w:bCs/>
          <w:color w:val="365F91" w:themeColor="accent1" w:themeShade="BF"/>
        </w:rPr>
        <w:t>P</w:t>
      </w:r>
      <w:r w:rsidR="00D602AB" w:rsidRPr="00600EBC">
        <w:rPr>
          <w:bCs/>
          <w:color w:val="365F91" w:themeColor="accent1" w:themeShade="BF"/>
        </w:rPr>
        <w:t>roposal</w:t>
      </w:r>
      <w:r w:rsidR="00600EBC">
        <w:rPr>
          <w:bCs/>
          <w:color w:val="365F91" w:themeColor="accent1" w:themeShade="BF"/>
        </w:rPr>
        <w:t xml:space="preserve"> </w:t>
      </w:r>
      <w:r w:rsidR="009C2B85">
        <w:rPr>
          <w:bCs/>
          <w:color w:val="365F91" w:themeColor="accent1" w:themeShade="BF"/>
        </w:rPr>
        <w:t xml:space="preserve">for modular </w:t>
      </w:r>
      <w:r w:rsidR="00CC76B9">
        <w:rPr>
          <w:bCs/>
          <w:color w:val="365F91" w:themeColor="accent1" w:themeShade="BF"/>
        </w:rPr>
        <w:t>licences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0F17DC" w:rsidRPr="00F4777B" w14:paraId="2BE3BD62" w14:textId="77777777" w:rsidTr="00600EBC">
        <w:tc>
          <w:tcPr>
            <w:tcW w:w="9637" w:type="dxa"/>
          </w:tcPr>
          <w:p w14:paraId="0D26BC04" w14:textId="41710803" w:rsidR="00D602AB" w:rsidRPr="008D6FE6" w:rsidRDefault="00D602AB" w:rsidP="00600EBC">
            <w:pPr>
              <w:pStyle w:val="BodyText"/>
              <w:spacing w:before="120" w:after="120"/>
              <w:rPr>
                <w:sz w:val="22"/>
                <w:szCs w:val="22"/>
              </w:rPr>
            </w:pPr>
            <w:r w:rsidRPr="008D6FE6">
              <w:rPr>
                <w:sz w:val="22"/>
                <w:szCs w:val="22"/>
              </w:rPr>
              <w:t xml:space="preserve">The proposal is for a licence structure </w:t>
            </w:r>
            <w:r w:rsidR="00CC76B9" w:rsidRPr="008D6FE6">
              <w:rPr>
                <w:sz w:val="22"/>
                <w:szCs w:val="22"/>
              </w:rPr>
              <w:t>comprising</w:t>
            </w:r>
            <w:r w:rsidRPr="008D6FE6">
              <w:rPr>
                <w:sz w:val="22"/>
                <w:szCs w:val="22"/>
              </w:rPr>
              <w:t>:</w:t>
            </w:r>
          </w:p>
          <w:p w14:paraId="2207A18C" w14:textId="1C713521" w:rsidR="00D602AB" w:rsidRPr="008D6FE6" w:rsidRDefault="008C10DB" w:rsidP="00600EBC">
            <w:pPr>
              <w:pStyle w:val="ListBullet"/>
              <w:spacing w:before="120" w:after="120"/>
            </w:pPr>
            <w:r w:rsidRPr="008D6FE6">
              <w:t xml:space="preserve">subsets </w:t>
            </w:r>
            <w:r w:rsidR="00D602AB" w:rsidRPr="008D6FE6">
              <w:t xml:space="preserve">of B1, based on existing Part 66 </w:t>
            </w:r>
            <w:r w:rsidR="004B6292" w:rsidRPr="008D6FE6">
              <w:t xml:space="preserve">basic </w:t>
            </w:r>
            <w:r w:rsidR="00D602AB" w:rsidRPr="008D6FE6">
              <w:t xml:space="preserve">knowledge modules and associated practical </w:t>
            </w:r>
            <w:r w:rsidR="004B6292" w:rsidRPr="008D6FE6">
              <w:t xml:space="preserve">experience </w:t>
            </w:r>
            <w:r w:rsidR="00D602AB" w:rsidRPr="008D6FE6">
              <w:t xml:space="preserve">requirements </w:t>
            </w:r>
            <w:r w:rsidR="00444817">
              <w:t>(a B1 modular licence)</w:t>
            </w:r>
          </w:p>
          <w:p w14:paraId="19CD4543" w14:textId="3E100137" w:rsidR="00D602AB" w:rsidRPr="008D6FE6" w:rsidRDefault="008C10DB" w:rsidP="00600EBC">
            <w:pPr>
              <w:pStyle w:val="ListBullet"/>
              <w:spacing w:before="120" w:after="120"/>
            </w:pPr>
            <w:r w:rsidRPr="008D6FE6">
              <w:t xml:space="preserve">subsets </w:t>
            </w:r>
            <w:r w:rsidR="00D602AB" w:rsidRPr="008D6FE6">
              <w:t xml:space="preserve">of B2, </w:t>
            </w:r>
            <w:r w:rsidR="008757B7" w:rsidRPr="008D6FE6">
              <w:t>introducing electrical</w:t>
            </w:r>
            <w:r w:rsidR="000C6412" w:rsidRPr="008D6FE6">
              <w:t xml:space="preserve"> systems</w:t>
            </w:r>
            <w:r w:rsidR="008757B7" w:rsidRPr="008D6FE6">
              <w:t xml:space="preserve">, instrument </w:t>
            </w:r>
            <w:r w:rsidR="000C6412" w:rsidRPr="008D6FE6">
              <w:t xml:space="preserve">systems </w:t>
            </w:r>
            <w:r w:rsidR="008757B7" w:rsidRPr="008D6FE6">
              <w:t xml:space="preserve">and radio </w:t>
            </w:r>
            <w:r w:rsidR="004B6292" w:rsidRPr="008D6FE6">
              <w:t xml:space="preserve">systems </w:t>
            </w:r>
            <w:r w:rsidR="008757B7" w:rsidRPr="008D6FE6">
              <w:t xml:space="preserve">subsets using existing Part 66 </w:t>
            </w:r>
            <w:r w:rsidR="004B6292" w:rsidRPr="008D6FE6">
              <w:t xml:space="preserve">basic </w:t>
            </w:r>
            <w:r w:rsidR="008757B7" w:rsidRPr="008D6FE6">
              <w:t xml:space="preserve">knowledge </w:t>
            </w:r>
            <w:r w:rsidR="000C6412" w:rsidRPr="008D6FE6">
              <w:t xml:space="preserve">modules </w:t>
            </w:r>
            <w:r w:rsidR="008757B7" w:rsidRPr="008D6FE6">
              <w:t xml:space="preserve">and associated practical </w:t>
            </w:r>
            <w:r w:rsidR="004B6292" w:rsidRPr="008D6FE6">
              <w:t xml:space="preserve">experience </w:t>
            </w:r>
            <w:r w:rsidR="008757B7" w:rsidRPr="008D6FE6">
              <w:t>requirements</w:t>
            </w:r>
            <w:r w:rsidR="00444817">
              <w:t xml:space="preserve"> (a B2 modular licence)</w:t>
            </w:r>
            <w:r w:rsidR="006C20E4" w:rsidRPr="008D6FE6">
              <w:t>.</w:t>
            </w:r>
          </w:p>
          <w:p w14:paraId="72E6E72A" w14:textId="2C5DA828" w:rsidR="00D602AB" w:rsidRPr="008D6FE6" w:rsidRDefault="004B6292" w:rsidP="00600EBC">
            <w:pPr>
              <w:pStyle w:val="BodyText"/>
              <w:spacing w:before="120" w:after="120"/>
              <w:rPr>
                <w:sz w:val="22"/>
                <w:szCs w:val="22"/>
              </w:rPr>
            </w:pPr>
            <w:r w:rsidRPr="008D6FE6">
              <w:rPr>
                <w:sz w:val="22"/>
                <w:szCs w:val="22"/>
              </w:rPr>
              <w:t>Basic k</w:t>
            </w:r>
            <w:r w:rsidR="00D602AB" w:rsidRPr="008D6FE6">
              <w:rPr>
                <w:sz w:val="22"/>
                <w:szCs w:val="22"/>
              </w:rPr>
              <w:t xml:space="preserve">nowledge and </w:t>
            </w:r>
            <w:r w:rsidRPr="008D6FE6">
              <w:rPr>
                <w:sz w:val="22"/>
                <w:szCs w:val="22"/>
              </w:rPr>
              <w:t xml:space="preserve">practical </w:t>
            </w:r>
            <w:r w:rsidR="00D602AB" w:rsidRPr="008D6FE6">
              <w:rPr>
                <w:sz w:val="22"/>
                <w:szCs w:val="22"/>
              </w:rPr>
              <w:t xml:space="preserve">experience requirements would be relevant and proportional to the scope of each </w:t>
            </w:r>
            <w:r w:rsidR="008C10DB" w:rsidRPr="008D6FE6">
              <w:rPr>
                <w:sz w:val="22"/>
                <w:szCs w:val="22"/>
              </w:rPr>
              <w:t>subset</w:t>
            </w:r>
            <w:r w:rsidR="00D602AB" w:rsidRPr="008D6FE6">
              <w:rPr>
                <w:sz w:val="22"/>
                <w:szCs w:val="22"/>
              </w:rPr>
              <w:t xml:space="preserve">. </w:t>
            </w:r>
          </w:p>
          <w:p w14:paraId="44DB4B47" w14:textId="3B38C67D" w:rsidR="000F17DC" w:rsidRPr="00F4777B" w:rsidRDefault="00D602AB" w:rsidP="006259A3">
            <w:pPr>
              <w:pStyle w:val="BodyText"/>
              <w:spacing w:before="120" w:after="120"/>
              <w:rPr>
                <w:bCs/>
                <w:i/>
                <w:iCs/>
                <w:color w:val="0070C0"/>
              </w:rPr>
            </w:pPr>
            <w:r w:rsidRPr="008D6FE6">
              <w:rPr>
                <w:sz w:val="22"/>
                <w:szCs w:val="22"/>
              </w:rPr>
              <w:t>The modular structure would be supplemental to the existing licence pathways.</w:t>
            </w:r>
          </w:p>
        </w:tc>
      </w:tr>
    </w:tbl>
    <w:p w14:paraId="1C2194E2" w14:textId="2948E545" w:rsidR="00ED2D78" w:rsidRPr="00F4777B" w:rsidRDefault="00ED2D78" w:rsidP="00A17000">
      <w:pPr>
        <w:pStyle w:val="BodyText"/>
        <w:spacing w:before="360" w:after="120"/>
        <w:rPr>
          <w:sz w:val="22"/>
          <w:szCs w:val="22"/>
        </w:rPr>
      </w:pPr>
      <w:r w:rsidRPr="00F4777B">
        <w:rPr>
          <w:sz w:val="22"/>
          <w:szCs w:val="22"/>
        </w:rPr>
        <w:t>Please provide any comments you may have on the proposed policy</w:t>
      </w:r>
      <w:r w:rsidR="009C2B85">
        <w:rPr>
          <w:sz w:val="22"/>
          <w:szCs w:val="22"/>
        </w:rPr>
        <w:t xml:space="preserve"> for the modular licences</w:t>
      </w:r>
      <w:r w:rsidRPr="00F4777B">
        <w:rPr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ED2D78" w:rsidRPr="00F4777B" w14:paraId="5E157665" w14:textId="77777777" w:rsidTr="00600EBC">
        <w:tc>
          <w:tcPr>
            <w:tcW w:w="9637" w:type="dxa"/>
            <w:shd w:val="clear" w:color="auto" w:fill="auto"/>
          </w:tcPr>
          <w:p w14:paraId="333A4929" w14:textId="77777777" w:rsidR="00ED2D78" w:rsidRPr="00F4777B" w:rsidRDefault="00ED2D78" w:rsidP="00600EBC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20F8DE99" w14:textId="2F7094DD" w:rsidR="00ED2D78" w:rsidRPr="00B5224C" w:rsidRDefault="009C2B85" w:rsidP="00B5224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>Policy</w:t>
      </w:r>
      <w:r w:rsidR="00D55AB8" w:rsidRPr="00B5224C">
        <w:rPr>
          <w:b/>
          <w:bCs/>
          <w:sz w:val="22"/>
          <w:szCs w:val="22"/>
        </w:rPr>
        <w:t xml:space="preserve"> - </w:t>
      </w:r>
      <w:bookmarkStart w:id="27" w:name="_Hlk528226855"/>
      <w:r w:rsidR="006D68C0" w:rsidRPr="00B5224C">
        <w:rPr>
          <w:b/>
          <w:bCs/>
          <w:sz w:val="22"/>
          <w:szCs w:val="22"/>
        </w:rPr>
        <w:t xml:space="preserve">Proposed </w:t>
      </w:r>
      <w:r w:rsidRPr="00B5224C">
        <w:rPr>
          <w:b/>
          <w:bCs/>
          <w:sz w:val="22"/>
          <w:szCs w:val="22"/>
        </w:rPr>
        <w:t xml:space="preserve">structure of </w:t>
      </w:r>
      <w:r w:rsidR="006D68C0" w:rsidRPr="00B5224C">
        <w:rPr>
          <w:b/>
          <w:bCs/>
          <w:sz w:val="22"/>
          <w:szCs w:val="22"/>
        </w:rPr>
        <w:t xml:space="preserve">Part 66 </w:t>
      </w:r>
      <w:r w:rsidR="00AD755D" w:rsidRPr="00B5224C">
        <w:rPr>
          <w:b/>
          <w:bCs/>
          <w:sz w:val="22"/>
          <w:szCs w:val="22"/>
        </w:rPr>
        <w:t xml:space="preserve">of CASR </w:t>
      </w:r>
      <w:r w:rsidR="00E561F0" w:rsidRPr="00B5224C">
        <w:rPr>
          <w:b/>
          <w:bCs/>
          <w:sz w:val="22"/>
          <w:szCs w:val="22"/>
        </w:rPr>
        <w:t>subset</w:t>
      </w:r>
      <w:r w:rsidR="006D68C0" w:rsidRPr="00B5224C">
        <w:rPr>
          <w:b/>
          <w:bCs/>
          <w:sz w:val="22"/>
          <w:szCs w:val="22"/>
        </w:rPr>
        <w:t>s</w:t>
      </w:r>
    </w:p>
    <w:bookmarkEnd w:id="27"/>
    <w:p w14:paraId="54455E60" w14:textId="52B59373" w:rsidR="006D68C0" w:rsidRPr="00600EBC" w:rsidRDefault="006F4186" w:rsidP="0042771C">
      <w:pPr>
        <w:pStyle w:val="BodyText"/>
        <w:spacing w:before="120" w:after="120"/>
        <w:rPr>
          <w:bCs/>
          <w:color w:val="365F91" w:themeColor="accent1" w:themeShade="BF"/>
          <w:sz w:val="22"/>
          <w:szCs w:val="22"/>
        </w:rPr>
      </w:pPr>
      <w:r w:rsidRPr="006F4186">
        <w:rPr>
          <w:bCs/>
          <w:color w:val="365F91" w:themeColor="accent1" w:themeShade="BF"/>
        </w:rPr>
        <w:t xml:space="preserve">Fact bank: </w:t>
      </w:r>
      <w:r w:rsidR="006D68C0" w:rsidRPr="00600EBC">
        <w:rPr>
          <w:bCs/>
          <w:color w:val="365F91" w:themeColor="accent1" w:themeShade="BF"/>
          <w:sz w:val="22"/>
          <w:szCs w:val="22"/>
        </w:rPr>
        <w:t xml:space="preserve">Introduction of </w:t>
      </w:r>
      <w:r w:rsidR="00E561F0">
        <w:rPr>
          <w:bCs/>
          <w:color w:val="365F91" w:themeColor="accent1" w:themeShade="BF"/>
          <w:sz w:val="22"/>
          <w:szCs w:val="22"/>
        </w:rPr>
        <w:t>subset</w:t>
      </w:r>
      <w:r w:rsidR="006D68C0" w:rsidRPr="00600EBC">
        <w:rPr>
          <w:bCs/>
          <w:color w:val="365F91" w:themeColor="accent1" w:themeShade="BF"/>
          <w:sz w:val="22"/>
          <w:szCs w:val="22"/>
        </w:rPr>
        <w:t>s</w:t>
      </w:r>
      <w:r w:rsidR="009C2B85">
        <w:rPr>
          <w:bCs/>
          <w:color w:val="365F91" w:themeColor="accent1" w:themeShade="BF"/>
          <w:sz w:val="22"/>
          <w:szCs w:val="22"/>
        </w:rPr>
        <w:t xml:space="preserve"> structure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0F17DC" w:rsidRPr="00F4777B" w14:paraId="4E786CAA" w14:textId="77777777" w:rsidTr="00600EBC">
        <w:tc>
          <w:tcPr>
            <w:tcW w:w="9637" w:type="dxa"/>
          </w:tcPr>
          <w:p w14:paraId="34E5C3A4" w14:textId="7E7B1579" w:rsidR="00177CEA" w:rsidRDefault="00177CEA" w:rsidP="00177CEA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  <w:r w:rsidRPr="00F4777B">
              <w:rPr>
                <w:bCs/>
                <w:sz w:val="22"/>
                <w:szCs w:val="22"/>
              </w:rPr>
              <w:t>The Part 66 M</w:t>
            </w:r>
            <w:r>
              <w:rPr>
                <w:bCs/>
                <w:sz w:val="22"/>
                <w:szCs w:val="22"/>
              </w:rPr>
              <w:t>anual of Standards (M</w:t>
            </w:r>
            <w:r w:rsidRPr="00F4777B">
              <w:rPr>
                <w:bCs/>
                <w:sz w:val="22"/>
                <w:szCs w:val="22"/>
              </w:rPr>
              <w:t>OS</w:t>
            </w:r>
            <w:r>
              <w:rPr>
                <w:bCs/>
                <w:sz w:val="22"/>
                <w:szCs w:val="22"/>
              </w:rPr>
              <w:t>)</w:t>
            </w:r>
            <w:r w:rsidRPr="00F4777B">
              <w:rPr>
                <w:bCs/>
                <w:sz w:val="22"/>
                <w:szCs w:val="22"/>
              </w:rPr>
              <w:t xml:space="preserve"> will provide for grant of </w:t>
            </w:r>
            <w:r>
              <w:rPr>
                <w:bCs/>
                <w:sz w:val="22"/>
                <w:szCs w:val="22"/>
              </w:rPr>
              <w:t xml:space="preserve">Category B1 and Category B2 </w:t>
            </w:r>
            <w:r w:rsidRPr="00F4777B">
              <w:rPr>
                <w:bCs/>
                <w:sz w:val="22"/>
                <w:szCs w:val="22"/>
              </w:rPr>
              <w:t>licen</w:t>
            </w:r>
            <w:r>
              <w:rPr>
                <w:bCs/>
                <w:sz w:val="22"/>
                <w:szCs w:val="22"/>
              </w:rPr>
              <w:t>c</w:t>
            </w:r>
            <w:r w:rsidRPr="00F4777B">
              <w:rPr>
                <w:bCs/>
                <w:sz w:val="22"/>
                <w:szCs w:val="22"/>
              </w:rPr>
              <w:t xml:space="preserve">es in </w:t>
            </w:r>
            <w:r>
              <w:rPr>
                <w:bCs/>
                <w:sz w:val="22"/>
                <w:szCs w:val="22"/>
              </w:rPr>
              <w:t>the following</w:t>
            </w:r>
            <w:r w:rsidRPr="00F4777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subsets</w:t>
            </w:r>
            <w:r w:rsidR="00193016">
              <w:rPr>
                <w:bCs/>
                <w:sz w:val="22"/>
                <w:szCs w:val="22"/>
              </w:rPr>
              <w:t xml:space="preserve"> (modular licences)</w:t>
            </w:r>
            <w:r w:rsidRPr="00F4777B">
              <w:rPr>
                <w:bCs/>
                <w:sz w:val="22"/>
                <w:szCs w:val="22"/>
              </w:rPr>
              <w:t>:</w:t>
            </w:r>
          </w:p>
          <w:p w14:paraId="6D8F4996" w14:textId="77777777" w:rsidR="00177CEA" w:rsidRPr="00F4777B" w:rsidRDefault="00177CEA" w:rsidP="00177CEA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Category B1 (Mechanical)</w:t>
            </w:r>
          </w:p>
          <w:p w14:paraId="2D06E59F" w14:textId="77777777" w:rsidR="00177CEA" w:rsidRPr="00F4777B" w:rsidRDefault="00177CEA" w:rsidP="00177CEA">
            <w:pPr>
              <w:pStyle w:val="BodyText"/>
              <w:numPr>
                <w:ilvl w:val="0"/>
                <w:numId w:val="22"/>
              </w:numPr>
              <w:spacing w:before="3"/>
              <w:rPr>
                <w:bCs/>
                <w:sz w:val="22"/>
                <w:szCs w:val="22"/>
              </w:rPr>
            </w:pPr>
            <w:r w:rsidRPr="00F4777B">
              <w:rPr>
                <w:bCs/>
                <w:sz w:val="22"/>
                <w:szCs w:val="22"/>
              </w:rPr>
              <w:t xml:space="preserve">Airframes </w:t>
            </w:r>
          </w:p>
          <w:p w14:paraId="7CA3CE6A" w14:textId="77777777" w:rsidR="00177CEA" w:rsidRPr="00F4777B" w:rsidRDefault="00177CEA" w:rsidP="00177CEA">
            <w:pPr>
              <w:pStyle w:val="BodyText"/>
              <w:numPr>
                <w:ilvl w:val="1"/>
                <w:numId w:val="22"/>
              </w:numPr>
              <w:spacing w:before="3"/>
              <w:rPr>
                <w:bCs/>
                <w:sz w:val="22"/>
                <w:szCs w:val="22"/>
              </w:rPr>
            </w:pPr>
            <w:r w:rsidRPr="00F4777B">
              <w:rPr>
                <w:bCs/>
                <w:sz w:val="22"/>
                <w:szCs w:val="22"/>
              </w:rPr>
              <w:t xml:space="preserve">aeroplane </w:t>
            </w:r>
          </w:p>
          <w:p w14:paraId="3332A78D" w14:textId="77777777" w:rsidR="00177CEA" w:rsidRPr="00F4777B" w:rsidRDefault="00177CEA" w:rsidP="00177CEA">
            <w:pPr>
              <w:pStyle w:val="BodyText"/>
              <w:numPr>
                <w:ilvl w:val="1"/>
                <w:numId w:val="22"/>
              </w:numPr>
              <w:spacing w:before="3"/>
              <w:rPr>
                <w:bCs/>
                <w:sz w:val="22"/>
                <w:szCs w:val="22"/>
              </w:rPr>
            </w:pPr>
            <w:r w:rsidRPr="00F4777B">
              <w:rPr>
                <w:bCs/>
                <w:sz w:val="22"/>
                <w:szCs w:val="22"/>
              </w:rPr>
              <w:t>rotorcraft</w:t>
            </w:r>
          </w:p>
          <w:p w14:paraId="3952AD8E" w14:textId="77777777" w:rsidR="00177CEA" w:rsidRPr="00F4777B" w:rsidRDefault="00177CEA" w:rsidP="00177CEA">
            <w:pPr>
              <w:pStyle w:val="BodyText"/>
              <w:numPr>
                <w:ilvl w:val="0"/>
                <w:numId w:val="22"/>
              </w:numPr>
              <w:spacing w:before="3"/>
              <w:rPr>
                <w:bCs/>
                <w:sz w:val="22"/>
                <w:szCs w:val="22"/>
              </w:rPr>
            </w:pPr>
            <w:r w:rsidRPr="00F4777B">
              <w:rPr>
                <w:bCs/>
                <w:sz w:val="22"/>
                <w:szCs w:val="22"/>
              </w:rPr>
              <w:t xml:space="preserve">Powerplants </w:t>
            </w:r>
          </w:p>
          <w:p w14:paraId="33D8F88E" w14:textId="77777777" w:rsidR="00177CEA" w:rsidRPr="00F4777B" w:rsidRDefault="00177CEA" w:rsidP="00177CEA">
            <w:pPr>
              <w:pStyle w:val="BodyText"/>
              <w:numPr>
                <w:ilvl w:val="1"/>
                <w:numId w:val="22"/>
              </w:numPr>
              <w:spacing w:befor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F4777B">
              <w:rPr>
                <w:bCs/>
                <w:sz w:val="22"/>
                <w:szCs w:val="22"/>
              </w:rPr>
              <w:t>urbine</w:t>
            </w:r>
          </w:p>
          <w:p w14:paraId="25C41C81" w14:textId="77777777" w:rsidR="00177CEA" w:rsidRPr="00F4777B" w:rsidRDefault="00177CEA" w:rsidP="00177CEA">
            <w:pPr>
              <w:pStyle w:val="BodyText"/>
              <w:numPr>
                <w:ilvl w:val="1"/>
                <w:numId w:val="22"/>
              </w:numPr>
              <w:spacing w:before="3"/>
              <w:rPr>
                <w:bCs/>
                <w:sz w:val="22"/>
                <w:szCs w:val="22"/>
              </w:rPr>
            </w:pPr>
            <w:r w:rsidRPr="00F4777B">
              <w:rPr>
                <w:bCs/>
                <w:sz w:val="22"/>
                <w:szCs w:val="22"/>
              </w:rPr>
              <w:t>piston</w:t>
            </w:r>
          </w:p>
          <w:p w14:paraId="6F864E30" w14:textId="77777777" w:rsidR="00177CEA" w:rsidRDefault="00177CEA" w:rsidP="00177CEA">
            <w:pPr>
              <w:pStyle w:val="BodyText"/>
              <w:numPr>
                <w:ilvl w:val="0"/>
                <w:numId w:val="22"/>
              </w:numPr>
              <w:spacing w:before="3"/>
              <w:rPr>
                <w:bCs/>
                <w:sz w:val="22"/>
                <w:szCs w:val="22"/>
              </w:rPr>
            </w:pPr>
            <w:r w:rsidRPr="00944008">
              <w:rPr>
                <w:bCs/>
                <w:sz w:val="22"/>
                <w:szCs w:val="22"/>
              </w:rPr>
              <w:t xml:space="preserve">Add-on extensions for propellers and electrical/instrument systems. </w:t>
            </w:r>
          </w:p>
          <w:p w14:paraId="0E7272AA" w14:textId="77777777" w:rsidR="00177CEA" w:rsidRDefault="00177CEA" w:rsidP="00177CEA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Category B2 (Avionics)</w:t>
            </w:r>
          </w:p>
          <w:p w14:paraId="57A59489" w14:textId="77777777" w:rsidR="00177CEA" w:rsidRDefault="00177CEA" w:rsidP="00177CEA">
            <w:pPr>
              <w:pStyle w:val="BodyText"/>
              <w:numPr>
                <w:ilvl w:val="0"/>
                <w:numId w:val="22"/>
              </w:numPr>
              <w:spacing w:befor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Electrical systems</w:t>
            </w:r>
          </w:p>
          <w:p w14:paraId="06402F21" w14:textId="77777777" w:rsidR="00177CEA" w:rsidRDefault="00177CEA" w:rsidP="00177CEA">
            <w:pPr>
              <w:pStyle w:val="BodyText"/>
              <w:numPr>
                <w:ilvl w:val="0"/>
                <w:numId w:val="22"/>
              </w:numPr>
              <w:spacing w:befor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Instrument systems</w:t>
            </w:r>
          </w:p>
          <w:p w14:paraId="675CB2EB" w14:textId="77777777" w:rsidR="00177CEA" w:rsidRPr="00944008" w:rsidRDefault="00177CEA" w:rsidP="00177CEA">
            <w:pPr>
              <w:pStyle w:val="BodyText"/>
              <w:numPr>
                <w:ilvl w:val="0"/>
                <w:numId w:val="22"/>
              </w:numPr>
              <w:spacing w:befor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Radio systems.</w:t>
            </w:r>
          </w:p>
          <w:p w14:paraId="557040F2" w14:textId="045DF90E" w:rsidR="00193016" w:rsidRPr="00193016" w:rsidRDefault="00193016" w:rsidP="00193016">
            <w:pPr>
              <w:pStyle w:val="ListParagraph"/>
              <w:spacing w:after="120"/>
              <w:ind w:left="720" w:firstLine="0"/>
            </w:pPr>
          </w:p>
        </w:tc>
      </w:tr>
    </w:tbl>
    <w:p w14:paraId="07FC9444" w14:textId="16559DAC" w:rsidR="00600EBC" w:rsidRPr="00F4777B" w:rsidRDefault="00600EBC" w:rsidP="00A17000">
      <w:pPr>
        <w:pStyle w:val="BodyText"/>
        <w:spacing w:before="360" w:after="120"/>
        <w:rPr>
          <w:sz w:val="22"/>
          <w:szCs w:val="22"/>
        </w:rPr>
      </w:pPr>
      <w:r w:rsidRPr="00F4777B">
        <w:rPr>
          <w:sz w:val="22"/>
          <w:szCs w:val="22"/>
        </w:rPr>
        <w:t xml:space="preserve">Please provide any comments you may have on the proposed </w:t>
      </w:r>
      <w:r w:rsidR="009C2B85">
        <w:rPr>
          <w:sz w:val="22"/>
          <w:szCs w:val="22"/>
        </w:rPr>
        <w:t xml:space="preserve">structure for the </w:t>
      </w:r>
      <w:r w:rsidR="00E561F0">
        <w:rPr>
          <w:sz w:val="22"/>
          <w:szCs w:val="22"/>
        </w:rPr>
        <w:t>subset</w:t>
      </w:r>
      <w:r w:rsidR="009C2B85">
        <w:rPr>
          <w:sz w:val="22"/>
          <w:szCs w:val="22"/>
        </w:rPr>
        <w:t>s</w:t>
      </w:r>
      <w:r w:rsidR="00193016">
        <w:rPr>
          <w:sz w:val="22"/>
          <w:szCs w:val="22"/>
        </w:rPr>
        <w:t xml:space="preserve"> (modular licences)</w:t>
      </w:r>
      <w:r w:rsidRPr="00F4777B">
        <w:rPr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600EBC" w:rsidRPr="00F4777B" w14:paraId="0274C286" w14:textId="77777777" w:rsidTr="00C22124">
        <w:tc>
          <w:tcPr>
            <w:tcW w:w="9637" w:type="dxa"/>
            <w:shd w:val="clear" w:color="auto" w:fill="auto"/>
          </w:tcPr>
          <w:p w14:paraId="7FD0A5C7" w14:textId="77777777" w:rsidR="00600EBC" w:rsidRPr="00F4777B" w:rsidRDefault="00600EBC" w:rsidP="00C22124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479BE46B" w14:textId="77777777" w:rsidR="007C2DD1" w:rsidRDefault="007C2DD1" w:rsidP="00A24B52"/>
    <w:p w14:paraId="29346994" w14:textId="77777777" w:rsidR="007C2DD1" w:rsidRDefault="007C2DD1">
      <w:pPr>
        <w:rPr>
          <w:b/>
          <w:bCs/>
        </w:rPr>
      </w:pPr>
      <w:r>
        <w:rPr>
          <w:b/>
          <w:bCs/>
        </w:rPr>
        <w:br w:type="page"/>
      </w:r>
    </w:p>
    <w:p w14:paraId="6EE2F771" w14:textId="4296AB3F" w:rsidR="008E1A10" w:rsidRPr="00B5224C" w:rsidRDefault="008E1A10" w:rsidP="00B5224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lastRenderedPageBreak/>
        <w:t>Policy</w:t>
      </w:r>
      <w:r w:rsidR="006E64A7" w:rsidRPr="00B5224C">
        <w:rPr>
          <w:b/>
          <w:bCs/>
          <w:sz w:val="22"/>
          <w:szCs w:val="22"/>
        </w:rPr>
        <w:t xml:space="preserve"> - </w:t>
      </w:r>
      <w:r w:rsidRPr="00B5224C">
        <w:rPr>
          <w:b/>
          <w:bCs/>
          <w:sz w:val="22"/>
          <w:szCs w:val="22"/>
        </w:rPr>
        <w:t>Use of exclusions framework to allow earlier licence eligibility</w:t>
      </w:r>
    </w:p>
    <w:p w14:paraId="2EBDF964" w14:textId="5DEDAEA4" w:rsidR="00193016" w:rsidRPr="00600EBC" w:rsidRDefault="00193016" w:rsidP="00A32D1D">
      <w:pPr>
        <w:rPr>
          <w:bCs/>
          <w:color w:val="365F91" w:themeColor="accent1" w:themeShade="BF"/>
        </w:rPr>
      </w:pPr>
      <w:r>
        <w:rPr>
          <w:rStyle w:val="ui-provider"/>
        </w:rPr>
        <w:t>CASA will use exclusions to allow licences to be issued with partial privileges (limitations). This will enable initial licences to be attained sooner</w:t>
      </w:r>
      <w:r w:rsidR="00905072">
        <w:rPr>
          <w:rStyle w:val="ui-provider"/>
        </w:rPr>
        <w:t>,</w:t>
      </w:r>
      <w:r>
        <w:rPr>
          <w:rStyle w:val="ui-provider"/>
        </w:rPr>
        <w:t xml:space="preserve"> with less effort than currently required for a full category licence.</w:t>
      </w:r>
    </w:p>
    <w:p w14:paraId="04C54C1A" w14:textId="348F89D8" w:rsidR="008E1A10" w:rsidRPr="00F4777B" w:rsidRDefault="008E1A10" w:rsidP="00A17000">
      <w:pPr>
        <w:pStyle w:val="BodyText"/>
        <w:spacing w:before="360" w:after="120"/>
        <w:rPr>
          <w:sz w:val="22"/>
          <w:szCs w:val="22"/>
        </w:rPr>
      </w:pPr>
      <w:r w:rsidRPr="00F4777B">
        <w:rPr>
          <w:sz w:val="22"/>
          <w:szCs w:val="22"/>
        </w:rPr>
        <w:t xml:space="preserve">Please provide any comments you may have on the </w:t>
      </w:r>
      <w:r>
        <w:rPr>
          <w:sz w:val="22"/>
          <w:szCs w:val="22"/>
        </w:rPr>
        <w:t xml:space="preserve">proposal to </w:t>
      </w:r>
      <w:r w:rsidRPr="0042771C">
        <w:rPr>
          <w:sz w:val="22"/>
          <w:szCs w:val="22"/>
        </w:rPr>
        <w:t>use</w:t>
      </w:r>
      <w:r w:rsidR="00035FB5">
        <w:rPr>
          <w:sz w:val="22"/>
          <w:szCs w:val="22"/>
        </w:rPr>
        <w:t xml:space="preserve"> the</w:t>
      </w:r>
      <w:r w:rsidRPr="0042771C">
        <w:rPr>
          <w:sz w:val="22"/>
          <w:szCs w:val="22"/>
        </w:rPr>
        <w:t xml:space="preserve"> </w:t>
      </w:r>
      <w:r w:rsidRPr="00816D18">
        <w:rPr>
          <w:bCs/>
          <w:sz w:val="22"/>
          <w:szCs w:val="22"/>
        </w:rPr>
        <w:t>exclusions framework to allow accelerated implementation</w:t>
      </w:r>
      <w:r w:rsidRPr="00F4777B">
        <w:rPr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8E1A10" w:rsidRPr="00F4777B" w14:paraId="04DA1BBE" w14:textId="77777777" w:rsidTr="009E59BD">
        <w:tc>
          <w:tcPr>
            <w:tcW w:w="9637" w:type="dxa"/>
            <w:shd w:val="clear" w:color="auto" w:fill="auto"/>
          </w:tcPr>
          <w:p w14:paraId="200542A3" w14:textId="77777777" w:rsidR="008E1A10" w:rsidRPr="00F4777B" w:rsidRDefault="008E1A10" w:rsidP="009E59BD">
            <w:pPr>
              <w:pStyle w:val="BodyText"/>
              <w:spacing w:before="120" w:after="120"/>
              <w:rPr>
                <w:sz w:val="22"/>
                <w:szCs w:val="22"/>
              </w:rPr>
            </w:pPr>
            <w:bookmarkStart w:id="28" w:name="_Hlk121830528"/>
          </w:p>
        </w:tc>
      </w:tr>
    </w:tbl>
    <w:bookmarkEnd w:id="28"/>
    <w:p w14:paraId="2F7A5182" w14:textId="23F5AA02" w:rsidR="009C2B85" w:rsidRPr="00B5224C" w:rsidRDefault="009C2B85" w:rsidP="00B5224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>Policy</w:t>
      </w:r>
      <w:r w:rsidR="006E64A7" w:rsidRPr="00B5224C">
        <w:rPr>
          <w:b/>
          <w:bCs/>
          <w:sz w:val="22"/>
          <w:szCs w:val="22"/>
        </w:rPr>
        <w:t xml:space="preserve"> - </w:t>
      </w:r>
      <w:r w:rsidRPr="00B5224C">
        <w:rPr>
          <w:b/>
          <w:bCs/>
          <w:sz w:val="22"/>
          <w:szCs w:val="22"/>
        </w:rPr>
        <w:t xml:space="preserve">Proposed examinations to be specific to each </w:t>
      </w:r>
      <w:r w:rsidR="00E561F0" w:rsidRPr="00B5224C">
        <w:rPr>
          <w:b/>
          <w:bCs/>
          <w:sz w:val="22"/>
          <w:szCs w:val="22"/>
        </w:rPr>
        <w:t>subset</w:t>
      </w:r>
    </w:p>
    <w:p w14:paraId="2CFCC1B8" w14:textId="4B50B8B7" w:rsidR="00035FB5" w:rsidRPr="00035FB5" w:rsidRDefault="00035FB5" w:rsidP="00035FB5">
      <w:pPr>
        <w:pStyle w:val="BodyText"/>
        <w:spacing w:before="120" w:after="120"/>
        <w:rPr>
          <w:bCs/>
          <w:sz w:val="22"/>
          <w:szCs w:val="22"/>
        </w:rPr>
      </w:pPr>
      <w:r w:rsidRPr="00035FB5">
        <w:rPr>
          <w:bCs/>
          <w:sz w:val="22"/>
          <w:szCs w:val="22"/>
        </w:rPr>
        <w:t xml:space="preserve">CASA will determine which </w:t>
      </w:r>
      <w:r>
        <w:rPr>
          <w:bCs/>
          <w:sz w:val="22"/>
          <w:szCs w:val="22"/>
        </w:rPr>
        <w:t xml:space="preserve">knowledge </w:t>
      </w:r>
      <w:r w:rsidRPr="00035FB5">
        <w:rPr>
          <w:bCs/>
          <w:sz w:val="22"/>
          <w:szCs w:val="22"/>
        </w:rPr>
        <w:t>modules will be required for each subset. This will apply to the basic knowledge exam</w:t>
      </w:r>
      <w:r>
        <w:rPr>
          <w:bCs/>
          <w:sz w:val="22"/>
          <w:szCs w:val="22"/>
        </w:rPr>
        <w:t>ination</w:t>
      </w:r>
      <w:r w:rsidRPr="00035FB5">
        <w:rPr>
          <w:bCs/>
          <w:sz w:val="22"/>
          <w:szCs w:val="22"/>
        </w:rPr>
        <w:t>s.</w:t>
      </w:r>
      <w:r>
        <w:rPr>
          <w:bCs/>
          <w:sz w:val="22"/>
          <w:szCs w:val="22"/>
        </w:rPr>
        <w:t xml:space="preserve"> As a </w:t>
      </w:r>
      <w:r w:rsidRPr="00035FB5">
        <w:rPr>
          <w:bCs/>
          <w:sz w:val="22"/>
          <w:szCs w:val="22"/>
        </w:rPr>
        <w:t>result</w:t>
      </w:r>
      <w:r>
        <w:rPr>
          <w:bCs/>
          <w:sz w:val="22"/>
          <w:szCs w:val="22"/>
        </w:rPr>
        <w:t>,</w:t>
      </w:r>
      <w:r w:rsidRPr="00035FB5">
        <w:rPr>
          <w:bCs/>
          <w:sz w:val="22"/>
          <w:szCs w:val="22"/>
        </w:rPr>
        <w:t xml:space="preserve"> the candidate </w:t>
      </w:r>
      <w:r>
        <w:rPr>
          <w:bCs/>
          <w:sz w:val="22"/>
          <w:szCs w:val="22"/>
        </w:rPr>
        <w:t xml:space="preserve">will </w:t>
      </w:r>
      <w:r w:rsidRPr="00035FB5">
        <w:rPr>
          <w:bCs/>
          <w:sz w:val="22"/>
          <w:szCs w:val="22"/>
        </w:rPr>
        <w:t>need to complete fewer modules than for the full licence.</w:t>
      </w:r>
      <w:r>
        <w:rPr>
          <w:bCs/>
          <w:sz w:val="22"/>
          <w:szCs w:val="22"/>
        </w:rPr>
        <w:t xml:space="preserve"> </w:t>
      </w:r>
    </w:p>
    <w:p w14:paraId="7B3AF688" w14:textId="3CD5747E" w:rsidR="00035FB5" w:rsidRDefault="00035FB5" w:rsidP="00035FB5">
      <w:pPr>
        <w:pStyle w:val="BodyText"/>
        <w:spacing w:before="120" w:after="120"/>
        <w:rPr>
          <w:bCs/>
          <w:sz w:val="22"/>
          <w:szCs w:val="22"/>
        </w:rPr>
      </w:pPr>
      <w:r w:rsidRPr="00035FB5">
        <w:rPr>
          <w:bCs/>
          <w:sz w:val="22"/>
          <w:szCs w:val="22"/>
        </w:rPr>
        <w:t>Note: the modules are the same modules as the full licence and there is no variation to</w:t>
      </w:r>
      <w:r w:rsidR="00A0078C">
        <w:rPr>
          <w:bCs/>
          <w:sz w:val="22"/>
          <w:szCs w:val="22"/>
        </w:rPr>
        <w:t xml:space="preserve"> knowledge</w:t>
      </w:r>
      <w:r w:rsidRPr="00035FB5">
        <w:rPr>
          <w:bCs/>
          <w:sz w:val="22"/>
          <w:szCs w:val="22"/>
        </w:rPr>
        <w:t xml:space="preserve"> standards.</w:t>
      </w:r>
    </w:p>
    <w:p w14:paraId="628A1D3A" w14:textId="4E74D29B" w:rsidR="00600EBC" w:rsidRPr="00F4777B" w:rsidRDefault="00600EBC" w:rsidP="00A17000">
      <w:pPr>
        <w:pStyle w:val="BodyText"/>
        <w:spacing w:before="360" w:after="120"/>
        <w:rPr>
          <w:sz w:val="22"/>
          <w:szCs w:val="22"/>
        </w:rPr>
      </w:pPr>
      <w:r w:rsidRPr="00F4777B">
        <w:rPr>
          <w:sz w:val="22"/>
          <w:szCs w:val="22"/>
        </w:rPr>
        <w:t>Please provide any comments you may have on the propos</w:t>
      </w:r>
      <w:r w:rsidR="009C2B85">
        <w:rPr>
          <w:sz w:val="22"/>
          <w:szCs w:val="22"/>
        </w:rPr>
        <w:t xml:space="preserve">al for examinations to be specific to each </w:t>
      </w:r>
      <w:r w:rsidR="00E561F0">
        <w:rPr>
          <w:sz w:val="22"/>
          <w:szCs w:val="22"/>
        </w:rPr>
        <w:t>subset</w:t>
      </w:r>
      <w:r w:rsidR="00035FB5">
        <w:rPr>
          <w:sz w:val="22"/>
          <w:szCs w:val="22"/>
        </w:rPr>
        <w:t xml:space="preserve"> (modular licence)</w:t>
      </w:r>
      <w:r w:rsidRPr="00F4777B">
        <w:rPr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600EBC" w:rsidRPr="00F4777B" w14:paraId="20D97AF8" w14:textId="77777777" w:rsidTr="00C22124">
        <w:tc>
          <w:tcPr>
            <w:tcW w:w="9637" w:type="dxa"/>
            <w:shd w:val="clear" w:color="auto" w:fill="auto"/>
          </w:tcPr>
          <w:p w14:paraId="67902B49" w14:textId="77777777" w:rsidR="00600EBC" w:rsidRPr="00F4777B" w:rsidRDefault="00600EBC" w:rsidP="00C22124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05B27BD6" w14:textId="19D36449" w:rsidR="008E1A10" w:rsidRPr="00B5224C" w:rsidRDefault="008E1A10" w:rsidP="00B5224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>Policy</w:t>
      </w:r>
      <w:r w:rsidR="006E64A7" w:rsidRPr="00B5224C">
        <w:rPr>
          <w:b/>
          <w:bCs/>
          <w:sz w:val="22"/>
          <w:szCs w:val="22"/>
        </w:rPr>
        <w:t xml:space="preserve"> </w:t>
      </w:r>
      <w:r w:rsidR="008922E8">
        <w:rPr>
          <w:b/>
          <w:bCs/>
          <w:sz w:val="22"/>
          <w:szCs w:val="22"/>
        </w:rPr>
        <w:t>-</w:t>
      </w:r>
      <w:r w:rsidR="006E64A7" w:rsidRPr="00B5224C">
        <w:rPr>
          <w:b/>
          <w:bCs/>
          <w:sz w:val="22"/>
          <w:szCs w:val="22"/>
        </w:rPr>
        <w:t xml:space="preserve"> </w:t>
      </w:r>
      <w:r w:rsidR="00E45F83" w:rsidRPr="00B5224C">
        <w:rPr>
          <w:b/>
          <w:bCs/>
          <w:sz w:val="22"/>
          <w:szCs w:val="22"/>
        </w:rPr>
        <w:t>Basic e</w:t>
      </w:r>
      <w:r w:rsidRPr="00B5224C">
        <w:rPr>
          <w:b/>
          <w:bCs/>
          <w:sz w:val="22"/>
          <w:szCs w:val="22"/>
        </w:rPr>
        <w:t>xperience requirements to be tailored to the modular outcomes</w:t>
      </w:r>
    </w:p>
    <w:p w14:paraId="61D4ADBB" w14:textId="5B3AAEAD" w:rsidR="00E45F83" w:rsidRPr="00670249" w:rsidRDefault="00E45F83" w:rsidP="00E45F83">
      <w:pPr>
        <w:pStyle w:val="BodyText"/>
        <w:spacing w:before="120" w:after="120"/>
        <w:rPr>
          <w:bCs/>
          <w:sz w:val="22"/>
          <w:szCs w:val="22"/>
        </w:rPr>
      </w:pPr>
      <w:r w:rsidRPr="00670249">
        <w:rPr>
          <w:bCs/>
          <w:sz w:val="22"/>
          <w:szCs w:val="22"/>
        </w:rPr>
        <w:t xml:space="preserve">An ‘initial’ Category B1 </w:t>
      </w:r>
      <w:r w:rsidR="00035FB5">
        <w:rPr>
          <w:bCs/>
          <w:sz w:val="22"/>
          <w:szCs w:val="22"/>
        </w:rPr>
        <w:t>‘</w:t>
      </w:r>
      <w:r w:rsidRPr="00670249">
        <w:rPr>
          <w:bCs/>
          <w:sz w:val="22"/>
          <w:szCs w:val="22"/>
        </w:rPr>
        <w:t>airframe only</w:t>
      </w:r>
      <w:r w:rsidR="00035FB5">
        <w:rPr>
          <w:bCs/>
          <w:sz w:val="22"/>
          <w:szCs w:val="22"/>
        </w:rPr>
        <w:t>’</w:t>
      </w:r>
      <w:r w:rsidRPr="00670249">
        <w:rPr>
          <w:bCs/>
          <w:sz w:val="22"/>
          <w:szCs w:val="22"/>
        </w:rPr>
        <w:t xml:space="preserve"> </w:t>
      </w:r>
      <w:r w:rsidR="00035FB5">
        <w:rPr>
          <w:bCs/>
          <w:sz w:val="22"/>
          <w:szCs w:val="22"/>
        </w:rPr>
        <w:t xml:space="preserve">(modular) </w:t>
      </w:r>
      <w:r w:rsidRPr="00670249">
        <w:rPr>
          <w:bCs/>
          <w:sz w:val="22"/>
          <w:szCs w:val="22"/>
        </w:rPr>
        <w:t xml:space="preserve">licence, or B1 </w:t>
      </w:r>
      <w:r w:rsidR="00035FB5">
        <w:rPr>
          <w:bCs/>
          <w:sz w:val="22"/>
          <w:szCs w:val="22"/>
        </w:rPr>
        <w:t>‘</w:t>
      </w:r>
      <w:r w:rsidRPr="00670249">
        <w:rPr>
          <w:bCs/>
          <w:sz w:val="22"/>
          <w:szCs w:val="22"/>
        </w:rPr>
        <w:t>powerplant only</w:t>
      </w:r>
      <w:r w:rsidR="00035FB5">
        <w:rPr>
          <w:bCs/>
          <w:sz w:val="22"/>
          <w:szCs w:val="22"/>
        </w:rPr>
        <w:t>’</w:t>
      </w:r>
      <w:r w:rsidRPr="00670249">
        <w:rPr>
          <w:bCs/>
          <w:sz w:val="22"/>
          <w:szCs w:val="22"/>
        </w:rPr>
        <w:t xml:space="preserve"> </w:t>
      </w:r>
      <w:r w:rsidR="00035FB5">
        <w:rPr>
          <w:bCs/>
          <w:sz w:val="22"/>
          <w:szCs w:val="22"/>
        </w:rPr>
        <w:t xml:space="preserve">(modular) </w:t>
      </w:r>
      <w:r w:rsidRPr="00670249">
        <w:rPr>
          <w:bCs/>
          <w:sz w:val="22"/>
          <w:szCs w:val="22"/>
        </w:rPr>
        <w:t>licence</w:t>
      </w:r>
      <w:r w:rsidR="0060469D">
        <w:rPr>
          <w:bCs/>
          <w:sz w:val="22"/>
          <w:szCs w:val="22"/>
        </w:rPr>
        <w:t>,</w:t>
      </w:r>
      <w:r w:rsidRPr="00670249">
        <w:rPr>
          <w:bCs/>
          <w:sz w:val="22"/>
          <w:szCs w:val="22"/>
        </w:rPr>
        <w:t xml:space="preserve"> will be available when an applicant attains 2 years relevant maintenance experience.</w:t>
      </w:r>
    </w:p>
    <w:p w14:paraId="01F07E46" w14:textId="2AB29D19" w:rsidR="00E45F83" w:rsidRPr="00670249" w:rsidRDefault="00E45F83" w:rsidP="00E45F83">
      <w:pPr>
        <w:pStyle w:val="BodyText"/>
        <w:spacing w:before="120" w:after="120"/>
        <w:rPr>
          <w:color w:val="0070C0"/>
          <w:sz w:val="22"/>
          <w:szCs w:val="22"/>
        </w:rPr>
      </w:pPr>
      <w:r w:rsidRPr="00670249">
        <w:rPr>
          <w:bCs/>
          <w:sz w:val="22"/>
          <w:szCs w:val="22"/>
        </w:rPr>
        <w:t xml:space="preserve">An additional </w:t>
      </w:r>
      <w:r w:rsidR="00035FB5">
        <w:rPr>
          <w:bCs/>
          <w:sz w:val="22"/>
          <w:szCs w:val="22"/>
        </w:rPr>
        <w:t xml:space="preserve">licence </w:t>
      </w:r>
      <w:r w:rsidRPr="00670249">
        <w:rPr>
          <w:bCs/>
          <w:sz w:val="22"/>
          <w:szCs w:val="22"/>
        </w:rPr>
        <w:t>modul</w:t>
      </w:r>
      <w:r w:rsidR="00035FB5">
        <w:rPr>
          <w:bCs/>
          <w:sz w:val="22"/>
          <w:szCs w:val="22"/>
        </w:rPr>
        <w:t>e</w:t>
      </w:r>
      <w:r w:rsidRPr="00670249">
        <w:rPr>
          <w:bCs/>
          <w:sz w:val="22"/>
          <w:szCs w:val="22"/>
        </w:rPr>
        <w:t xml:space="preserve"> could then be added to the scope of the initial licence with a further 1 year of relevant maintenance experience</w:t>
      </w:r>
      <w:r w:rsidR="00035FB5">
        <w:rPr>
          <w:bCs/>
          <w:sz w:val="22"/>
          <w:szCs w:val="22"/>
        </w:rPr>
        <w:t>.</w:t>
      </w:r>
    </w:p>
    <w:p w14:paraId="55473B70" w14:textId="1A1B04AC" w:rsidR="008E1A10" w:rsidRPr="00F4777B" w:rsidRDefault="008E1A10" w:rsidP="00A17000">
      <w:pPr>
        <w:pStyle w:val="BodyText"/>
        <w:spacing w:before="360" w:after="120"/>
        <w:rPr>
          <w:sz w:val="22"/>
          <w:szCs w:val="22"/>
        </w:rPr>
      </w:pPr>
      <w:r w:rsidRPr="00F4777B">
        <w:rPr>
          <w:sz w:val="22"/>
          <w:szCs w:val="22"/>
        </w:rPr>
        <w:t>Please provide any comments you may have on the propos</w:t>
      </w:r>
      <w:r>
        <w:rPr>
          <w:sz w:val="22"/>
          <w:szCs w:val="22"/>
        </w:rPr>
        <w:t>al for tailored experience requirements</w:t>
      </w:r>
      <w:r w:rsidR="00035FB5">
        <w:rPr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8E1A10" w:rsidRPr="00F4777B" w14:paraId="6D75824E" w14:textId="77777777" w:rsidTr="009E59BD">
        <w:tc>
          <w:tcPr>
            <w:tcW w:w="9637" w:type="dxa"/>
            <w:shd w:val="clear" w:color="auto" w:fill="auto"/>
          </w:tcPr>
          <w:p w14:paraId="28C01F17" w14:textId="77777777" w:rsidR="008E1A10" w:rsidRPr="00F4777B" w:rsidRDefault="008E1A10" w:rsidP="009E59BD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30521792" w14:textId="5DBAF991" w:rsidR="009C2B85" w:rsidRPr="00B5224C" w:rsidRDefault="009C2B85" w:rsidP="00B5224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>Policy</w:t>
      </w:r>
      <w:r w:rsidR="002B119C" w:rsidRPr="00B5224C">
        <w:rPr>
          <w:b/>
          <w:bCs/>
          <w:sz w:val="22"/>
          <w:szCs w:val="22"/>
        </w:rPr>
        <w:t xml:space="preserve"> - </w:t>
      </w:r>
      <w:r w:rsidRPr="00B5224C">
        <w:rPr>
          <w:b/>
          <w:bCs/>
          <w:sz w:val="22"/>
          <w:szCs w:val="22"/>
        </w:rPr>
        <w:t xml:space="preserve">Proposal for </w:t>
      </w:r>
      <w:r w:rsidR="008E1A10" w:rsidRPr="00B5224C">
        <w:rPr>
          <w:b/>
          <w:bCs/>
          <w:sz w:val="22"/>
          <w:szCs w:val="22"/>
        </w:rPr>
        <w:t>modular outcomes</w:t>
      </w:r>
      <w:r w:rsidRPr="00B5224C">
        <w:rPr>
          <w:b/>
          <w:bCs/>
          <w:sz w:val="22"/>
          <w:szCs w:val="22"/>
        </w:rPr>
        <w:t xml:space="preserve"> to be initially available via the self-study </w:t>
      </w:r>
      <w:r w:rsidR="00CC76B9" w:rsidRPr="00B5224C">
        <w:rPr>
          <w:b/>
          <w:bCs/>
          <w:sz w:val="22"/>
          <w:szCs w:val="22"/>
        </w:rPr>
        <w:t xml:space="preserve">training and examination </w:t>
      </w:r>
      <w:r w:rsidRPr="00B5224C">
        <w:rPr>
          <w:b/>
          <w:bCs/>
          <w:sz w:val="22"/>
          <w:szCs w:val="22"/>
        </w:rPr>
        <w:t>pathway</w:t>
      </w:r>
    </w:p>
    <w:p w14:paraId="33B35FDC" w14:textId="0CF5B4D2" w:rsidR="008578BE" w:rsidRPr="00600EBC" w:rsidRDefault="002B119C" w:rsidP="00670249">
      <w:pPr>
        <w:pStyle w:val="BodyText"/>
        <w:spacing w:before="10"/>
        <w:rPr>
          <w:bCs/>
          <w:color w:val="365F91" w:themeColor="accent1" w:themeShade="BF"/>
          <w:sz w:val="22"/>
          <w:szCs w:val="22"/>
        </w:rPr>
      </w:pPr>
      <w:r>
        <w:rPr>
          <w:sz w:val="22"/>
          <w:szCs w:val="22"/>
        </w:rPr>
        <w:t xml:space="preserve">Modular </w:t>
      </w:r>
      <w:r w:rsidRPr="00F4777B">
        <w:rPr>
          <w:sz w:val="22"/>
          <w:szCs w:val="22"/>
        </w:rPr>
        <w:t>licen</w:t>
      </w:r>
      <w:r w:rsidR="0046493E">
        <w:rPr>
          <w:sz w:val="22"/>
          <w:szCs w:val="22"/>
        </w:rPr>
        <w:t>c</w:t>
      </w:r>
      <w:r w:rsidRPr="00F4777B">
        <w:rPr>
          <w:sz w:val="22"/>
          <w:szCs w:val="22"/>
        </w:rPr>
        <w:t xml:space="preserve">es </w:t>
      </w:r>
      <w:r>
        <w:rPr>
          <w:sz w:val="22"/>
          <w:szCs w:val="22"/>
        </w:rPr>
        <w:t xml:space="preserve">will be </w:t>
      </w:r>
      <w:r w:rsidRPr="00F4777B">
        <w:rPr>
          <w:sz w:val="22"/>
          <w:szCs w:val="22"/>
        </w:rPr>
        <w:t xml:space="preserve">based on </w:t>
      </w:r>
      <w:r>
        <w:rPr>
          <w:sz w:val="22"/>
          <w:szCs w:val="22"/>
        </w:rPr>
        <w:t xml:space="preserve">either </w:t>
      </w:r>
      <w:r w:rsidRPr="00F4777B">
        <w:rPr>
          <w:sz w:val="22"/>
          <w:szCs w:val="22"/>
        </w:rPr>
        <w:t>self-study</w:t>
      </w:r>
      <w:r>
        <w:rPr>
          <w:sz w:val="22"/>
          <w:szCs w:val="22"/>
        </w:rPr>
        <w:t xml:space="preserve"> </w:t>
      </w:r>
      <w:r w:rsidRPr="00F4777B">
        <w:rPr>
          <w:sz w:val="22"/>
          <w:szCs w:val="22"/>
        </w:rPr>
        <w:t>provisions</w:t>
      </w:r>
      <w:r>
        <w:rPr>
          <w:sz w:val="22"/>
          <w:szCs w:val="22"/>
        </w:rPr>
        <w:t xml:space="preserve"> or via maintenance training organisations (MTO). </w:t>
      </w:r>
      <w:r w:rsidR="008C2F02">
        <w:rPr>
          <w:sz w:val="22"/>
          <w:szCs w:val="22"/>
        </w:rPr>
        <w:t>T</w:t>
      </w:r>
      <w:r>
        <w:rPr>
          <w:sz w:val="22"/>
          <w:szCs w:val="22"/>
        </w:rPr>
        <w:t>he amendment will provide for MTOs to train to either modular licence or full licence outcomes.</w:t>
      </w:r>
    </w:p>
    <w:p w14:paraId="245670F4" w14:textId="6C865C92" w:rsidR="00600EBC" w:rsidRPr="00F4777B" w:rsidRDefault="00600EBC" w:rsidP="00A17000">
      <w:pPr>
        <w:pStyle w:val="BodyText"/>
        <w:spacing w:before="360" w:after="120"/>
        <w:rPr>
          <w:sz w:val="22"/>
          <w:szCs w:val="22"/>
        </w:rPr>
      </w:pPr>
      <w:r w:rsidRPr="00F4777B">
        <w:rPr>
          <w:sz w:val="22"/>
          <w:szCs w:val="22"/>
        </w:rPr>
        <w:t>Please provide any comments you may have on the propos</w:t>
      </w:r>
      <w:r w:rsidR="0042771C">
        <w:rPr>
          <w:sz w:val="22"/>
          <w:szCs w:val="22"/>
        </w:rPr>
        <w:t xml:space="preserve">al for </w:t>
      </w:r>
      <w:r w:rsidR="00E561F0">
        <w:rPr>
          <w:sz w:val="22"/>
          <w:szCs w:val="22"/>
        </w:rPr>
        <w:t>subset</w:t>
      </w:r>
      <w:r w:rsidR="0042771C">
        <w:rPr>
          <w:sz w:val="22"/>
          <w:szCs w:val="22"/>
        </w:rPr>
        <w:t xml:space="preserve">s </w:t>
      </w:r>
      <w:r w:rsidR="008C2F02">
        <w:rPr>
          <w:sz w:val="22"/>
          <w:szCs w:val="22"/>
        </w:rPr>
        <w:t xml:space="preserve">(modular licences) </w:t>
      </w:r>
      <w:r w:rsidR="0042771C">
        <w:rPr>
          <w:sz w:val="22"/>
          <w:szCs w:val="22"/>
        </w:rPr>
        <w:t>to be available via the self-study pathway</w:t>
      </w:r>
      <w:r w:rsidR="00543333">
        <w:rPr>
          <w:sz w:val="22"/>
          <w:szCs w:val="22"/>
        </w:rPr>
        <w:t xml:space="preserve"> and</w:t>
      </w:r>
      <w:r w:rsidR="006D344D">
        <w:rPr>
          <w:sz w:val="22"/>
          <w:szCs w:val="22"/>
        </w:rPr>
        <w:t xml:space="preserve"> MTOs</w:t>
      </w:r>
      <w:r w:rsidRPr="00F4777B">
        <w:rPr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600EBC" w:rsidRPr="00F4777B" w14:paraId="36ED19EE" w14:textId="77777777" w:rsidTr="00C22124">
        <w:tc>
          <w:tcPr>
            <w:tcW w:w="9637" w:type="dxa"/>
            <w:shd w:val="clear" w:color="auto" w:fill="auto"/>
          </w:tcPr>
          <w:p w14:paraId="2338038E" w14:textId="77777777" w:rsidR="00600EBC" w:rsidRPr="00F4777B" w:rsidRDefault="00600EBC" w:rsidP="00C22124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  <w:bookmarkEnd w:id="26"/>
    </w:tbl>
    <w:p w14:paraId="36E2DF27" w14:textId="38979D55" w:rsidR="00833F6C" w:rsidRDefault="00833F6C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2B7B8844" w14:textId="5B772379" w:rsidR="00833F6C" w:rsidRDefault="00833F6C" w:rsidP="00833F6C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C965C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5</w:t>
      </w:r>
      <w:r w:rsidR="00B921B8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Policy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2 – </w:t>
      </w:r>
      <w:r w:rsidRPr="00833F6C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Examination requirements tailored to each module</w:t>
      </w:r>
    </w:p>
    <w:p w14:paraId="604CCA88" w14:textId="16948B3B" w:rsidR="004C2CC1" w:rsidRPr="00B5224C" w:rsidRDefault="004C2CC1" w:rsidP="0042771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 xml:space="preserve">Proposed B1 </w:t>
      </w:r>
      <w:r w:rsidR="00D978B0" w:rsidRPr="00B5224C">
        <w:rPr>
          <w:b/>
          <w:bCs/>
          <w:sz w:val="22"/>
          <w:szCs w:val="22"/>
        </w:rPr>
        <w:t xml:space="preserve">basic </w:t>
      </w:r>
      <w:r w:rsidRPr="00B5224C">
        <w:rPr>
          <w:b/>
          <w:bCs/>
          <w:sz w:val="22"/>
          <w:szCs w:val="22"/>
        </w:rPr>
        <w:t>knowledge requirements</w:t>
      </w:r>
    </w:p>
    <w:p w14:paraId="410AC7B6" w14:textId="4D940BA7" w:rsidR="00BB3215" w:rsidRPr="00BB3215" w:rsidRDefault="00BB3215" w:rsidP="00BB3215">
      <w:pPr>
        <w:spacing w:before="240"/>
        <w:rPr>
          <w:lang w:val="en" w:eastAsia="en-AU"/>
        </w:rPr>
      </w:pPr>
      <w:r w:rsidRPr="00BB3215">
        <w:rPr>
          <w:lang w:val="en" w:eastAsia="en-AU"/>
        </w:rPr>
        <w:t xml:space="preserve">Table </w:t>
      </w:r>
      <w:r w:rsidR="007C5A42">
        <w:rPr>
          <w:lang w:val="en" w:eastAsia="en-AU"/>
        </w:rPr>
        <w:t>1</w:t>
      </w:r>
      <w:r w:rsidR="007C5A42" w:rsidRPr="00BB3215">
        <w:rPr>
          <w:lang w:val="en" w:eastAsia="en-AU"/>
        </w:rPr>
        <w:t xml:space="preserve"> </w:t>
      </w:r>
      <w:r w:rsidRPr="00BB3215">
        <w:rPr>
          <w:lang w:val="en" w:eastAsia="en-AU"/>
        </w:rPr>
        <w:t xml:space="preserve">sets out the proposed </w:t>
      </w:r>
      <w:r w:rsidR="00D978B0">
        <w:rPr>
          <w:lang w:val="en" w:eastAsia="en-AU"/>
        </w:rPr>
        <w:t xml:space="preserve">basic </w:t>
      </w:r>
      <w:r w:rsidRPr="00BB3215">
        <w:rPr>
          <w:lang w:val="en" w:eastAsia="en-AU"/>
        </w:rPr>
        <w:t xml:space="preserve">knowledge module requirements applicable to each B1 </w:t>
      </w:r>
      <w:r w:rsidR="00E561F0">
        <w:rPr>
          <w:lang w:val="en" w:eastAsia="en-AU"/>
        </w:rPr>
        <w:t>subset</w:t>
      </w:r>
      <w:r w:rsidR="00D770BE">
        <w:rPr>
          <w:lang w:val="en" w:eastAsia="en-AU"/>
        </w:rPr>
        <w:t xml:space="preserve"> </w:t>
      </w:r>
      <w:r w:rsidR="00D770BE">
        <w:t>(modular licence)</w:t>
      </w:r>
      <w:r w:rsidRPr="00BB3215">
        <w:rPr>
          <w:lang w:val="en" w:eastAsia="en-AU"/>
        </w:rPr>
        <w:t>.</w:t>
      </w:r>
    </w:p>
    <w:p w14:paraId="2D169BA7" w14:textId="3A929ED5" w:rsidR="00E349E9" w:rsidRDefault="006F4186" w:rsidP="00E349E9">
      <w:pPr>
        <w:pStyle w:val="normalafterlisttable"/>
        <w:rPr>
          <w:color w:val="365F91" w:themeColor="accent1" w:themeShade="BF"/>
        </w:rPr>
      </w:pPr>
      <w:r w:rsidRPr="001852E0">
        <w:rPr>
          <w:b/>
          <w:color w:val="365F91" w:themeColor="accent1" w:themeShade="BF"/>
        </w:rPr>
        <w:t>Fact bank:</w:t>
      </w:r>
      <w:r w:rsidRPr="006F4186">
        <w:rPr>
          <w:bCs/>
          <w:color w:val="365F91" w:themeColor="accent1" w:themeShade="BF"/>
        </w:rPr>
        <w:t xml:space="preserve"> </w:t>
      </w:r>
      <w:r w:rsidR="00E349E9" w:rsidRPr="0042771C">
        <w:rPr>
          <w:color w:val="365F91" w:themeColor="accent1" w:themeShade="BF"/>
        </w:rPr>
        <w:t xml:space="preserve">Table </w:t>
      </w:r>
      <w:r w:rsidR="007C5A42">
        <w:rPr>
          <w:color w:val="365F91" w:themeColor="accent1" w:themeShade="BF"/>
        </w:rPr>
        <w:t xml:space="preserve">1 </w:t>
      </w:r>
      <w:r w:rsidR="00E349E9">
        <w:rPr>
          <w:color w:val="365F91" w:themeColor="accent1" w:themeShade="BF"/>
        </w:rPr>
        <w:t xml:space="preserve">– </w:t>
      </w:r>
      <w:r w:rsidR="00E349E9" w:rsidRPr="0042771C">
        <w:rPr>
          <w:color w:val="365F91" w:themeColor="accent1" w:themeShade="BF"/>
        </w:rPr>
        <w:t>Proposed</w:t>
      </w:r>
      <w:r w:rsidR="00E349E9">
        <w:rPr>
          <w:color w:val="365F91" w:themeColor="accent1" w:themeShade="BF"/>
        </w:rPr>
        <w:t xml:space="preserve"> </w:t>
      </w:r>
      <w:r w:rsidR="00E349E9" w:rsidRPr="0042771C">
        <w:rPr>
          <w:color w:val="365F91" w:themeColor="accent1" w:themeShade="BF"/>
        </w:rPr>
        <w:t xml:space="preserve">B1 </w:t>
      </w:r>
      <w:r w:rsidR="00E561F0">
        <w:rPr>
          <w:color w:val="365F91" w:themeColor="accent1" w:themeShade="BF"/>
        </w:rPr>
        <w:t>subset</w:t>
      </w:r>
      <w:r w:rsidR="00E349E9" w:rsidRPr="0042771C">
        <w:rPr>
          <w:color w:val="365F91" w:themeColor="accent1" w:themeShade="BF"/>
        </w:rPr>
        <w:t xml:space="preserve"> </w:t>
      </w:r>
      <w:r w:rsidR="00D978B0">
        <w:rPr>
          <w:color w:val="365F91" w:themeColor="accent1" w:themeShade="BF"/>
        </w:rPr>
        <w:t xml:space="preserve">basic </w:t>
      </w:r>
      <w:r w:rsidR="00E349E9" w:rsidRPr="0042771C">
        <w:rPr>
          <w:color w:val="365F91" w:themeColor="accent1" w:themeShade="BF"/>
        </w:rPr>
        <w:t>knowledge requirement</w:t>
      </w:r>
      <w:r w:rsidR="00E349E9">
        <w:rPr>
          <w:color w:val="365F91" w:themeColor="accent1" w:themeShade="BF"/>
        </w:rPr>
        <w:t>s</w:t>
      </w:r>
    </w:p>
    <w:p w14:paraId="1AB0129B" w14:textId="2FD24DB3" w:rsidR="00763B0C" w:rsidRPr="00406AB9" w:rsidRDefault="00763B0C" w:rsidP="001852E0">
      <w:pPr>
        <w:pStyle w:val="Caption1"/>
        <w:jc w:val="left"/>
      </w:pPr>
      <w:bookmarkStart w:id="29" w:name="_Hlk145490332"/>
      <w:r w:rsidRPr="00406AB9">
        <w:t xml:space="preserve">Table </w:t>
      </w:r>
      <w:r w:rsidR="007C5A42">
        <w:t>1</w:t>
      </w:r>
      <w:r w:rsidR="007C5A42" w:rsidRPr="00406AB9">
        <w:t xml:space="preserve"> </w:t>
      </w:r>
      <w:r w:rsidRPr="00406AB9">
        <w:t xml:space="preserve">– Proposed B1 </w:t>
      </w:r>
      <w:r w:rsidR="00E561F0">
        <w:t>subset</w:t>
      </w:r>
      <w:r w:rsidR="00D770BE">
        <w:t>s</w:t>
      </w:r>
      <w:r w:rsidRPr="00406AB9">
        <w:t xml:space="preserve"> </w:t>
      </w:r>
      <w:r w:rsidR="00D770BE">
        <w:t xml:space="preserve">(modular licences) </w:t>
      </w:r>
      <w:r w:rsidR="00D978B0">
        <w:t xml:space="preserve">basic </w:t>
      </w:r>
      <w:r w:rsidRPr="00406AB9">
        <w:t xml:space="preserve">knowledge </w:t>
      </w:r>
      <w:r w:rsidR="0099338C">
        <w:t>modules</w:t>
      </w:r>
    </w:p>
    <w:tbl>
      <w:tblPr>
        <w:tblStyle w:val="SD-MOStable"/>
        <w:tblW w:w="4560" w:type="pct"/>
        <w:tblLook w:val="01E0" w:firstRow="1" w:lastRow="1" w:firstColumn="1" w:lastColumn="1" w:noHBand="0" w:noVBand="0"/>
        <w:tblCaption w:val="Table 3 – Proposed B1 subset knowledge requirements"/>
        <w:tblDescription w:val="This table sets out the Part 66 knowledge modules that an applicant would be required to complete for each proposed subset of B1."/>
      </w:tblPr>
      <w:tblGrid>
        <w:gridCol w:w="2728"/>
        <w:gridCol w:w="1250"/>
        <w:gridCol w:w="1093"/>
        <w:gridCol w:w="1250"/>
        <w:gridCol w:w="1208"/>
        <w:gridCol w:w="1255"/>
      </w:tblGrid>
      <w:tr w:rsidR="00A07404" w:rsidRPr="00442B29" w14:paraId="1C937BE3" w14:textId="77777777" w:rsidTr="00185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1328" w:type="pct"/>
          </w:tcPr>
          <w:p w14:paraId="6FC67562" w14:textId="77777777" w:rsidR="008E1A10" w:rsidRPr="00335067" w:rsidRDefault="008E1A10" w:rsidP="00724872">
            <w:pPr>
              <w:pStyle w:val="Tabletext"/>
            </w:pPr>
            <w:bookmarkStart w:id="30" w:name="_Hlk121731045"/>
            <w:r w:rsidRPr="00335067">
              <w:t>Subject Modules</w:t>
            </w:r>
          </w:p>
        </w:tc>
        <w:tc>
          <w:tcPr>
            <w:tcW w:w="734" w:type="pct"/>
          </w:tcPr>
          <w:p w14:paraId="2B922FD5" w14:textId="18157A32" w:rsidR="008E1A10" w:rsidRPr="00335067" w:rsidRDefault="008E1A10" w:rsidP="00724872">
            <w:pPr>
              <w:pStyle w:val="Tabletext"/>
            </w:pPr>
            <w:r w:rsidRPr="00335067">
              <w:t>B1</w:t>
            </w:r>
            <w:r w:rsidR="00335067" w:rsidRPr="00335067">
              <w:t>.1, B1.2</w:t>
            </w:r>
          </w:p>
          <w:p w14:paraId="394805F4" w14:textId="77777777" w:rsidR="008E1A10" w:rsidRPr="00335067" w:rsidRDefault="008E1A10" w:rsidP="00724872">
            <w:pPr>
              <w:pStyle w:val="Tabletext"/>
            </w:pPr>
            <w:r w:rsidRPr="00335067">
              <w:t>Aeroplane</w:t>
            </w:r>
          </w:p>
          <w:p w14:paraId="2241C257" w14:textId="55536C8D" w:rsidR="00335067" w:rsidRPr="00335067" w:rsidRDefault="00335067" w:rsidP="00724872">
            <w:pPr>
              <w:pStyle w:val="Tabletext"/>
            </w:pPr>
            <w:r w:rsidRPr="00335067">
              <w:t>(airframe)</w:t>
            </w:r>
          </w:p>
        </w:tc>
        <w:tc>
          <w:tcPr>
            <w:tcW w:w="0" w:type="pct"/>
          </w:tcPr>
          <w:p w14:paraId="4FC953C7" w14:textId="759FF197" w:rsidR="008E1A10" w:rsidRPr="00335067" w:rsidRDefault="008E1A10" w:rsidP="00724872">
            <w:pPr>
              <w:pStyle w:val="Tabletext"/>
            </w:pPr>
            <w:r w:rsidRPr="00335067">
              <w:t>B1</w:t>
            </w:r>
            <w:r w:rsidR="00335067" w:rsidRPr="00335067">
              <w:t>.3, B1.4</w:t>
            </w:r>
          </w:p>
          <w:p w14:paraId="0078DAFD" w14:textId="77777777" w:rsidR="008E1A10" w:rsidRPr="00335067" w:rsidRDefault="008E1A10" w:rsidP="00724872">
            <w:pPr>
              <w:pStyle w:val="Tabletext"/>
            </w:pPr>
            <w:r w:rsidRPr="00335067">
              <w:t>Helicopter</w:t>
            </w:r>
          </w:p>
          <w:p w14:paraId="799FE0C4" w14:textId="4E09D40D" w:rsidR="00335067" w:rsidRPr="00335067" w:rsidRDefault="00335067" w:rsidP="00724872">
            <w:pPr>
              <w:pStyle w:val="Tabletext"/>
            </w:pPr>
            <w:r w:rsidRPr="00335067">
              <w:t>(Airframe)</w:t>
            </w:r>
          </w:p>
        </w:tc>
        <w:tc>
          <w:tcPr>
            <w:tcW w:w="734" w:type="pct"/>
          </w:tcPr>
          <w:p w14:paraId="057EB97D" w14:textId="525586C1" w:rsidR="008E1A10" w:rsidRPr="00335067" w:rsidRDefault="008E1A10" w:rsidP="00724872">
            <w:pPr>
              <w:pStyle w:val="Tabletext"/>
            </w:pPr>
            <w:r w:rsidRPr="00335067">
              <w:t>B1</w:t>
            </w:r>
            <w:r w:rsidR="00335067" w:rsidRPr="00335067">
              <w:t>.2, B1.4</w:t>
            </w:r>
            <w:r w:rsidRPr="00335067">
              <w:t xml:space="preserve"> </w:t>
            </w:r>
          </w:p>
          <w:p w14:paraId="4DBA3CFD" w14:textId="77777777" w:rsidR="008E1A10" w:rsidRPr="00335067" w:rsidRDefault="00335067" w:rsidP="00335067">
            <w:pPr>
              <w:pStyle w:val="Tabletext"/>
            </w:pPr>
            <w:r w:rsidRPr="00335067">
              <w:t>P</w:t>
            </w:r>
            <w:r w:rsidR="008E1A10" w:rsidRPr="00335067">
              <w:t>owerplant</w:t>
            </w:r>
          </w:p>
          <w:p w14:paraId="699EB4AB" w14:textId="71455D98" w:rsidR="00335067" w:rsidRPr="00335067" w:rsidRDefault="00335067" w:rsidP="00335067">
            <w:pPr>
              <w:pStyle w:val="Tabletext"/>
            </w:pPr>
            <w:r w:rsidRPr="00335067">
              <w:t>(Piston)</w:t>
            </w:r>
          </w:p>
        </w:tc>
        <w:tc>
          <w:tcPr>
            <w:tcW w:w="0" w:type="pct"/>
          </w:tcPr>
          <w:p w14:paraId="0885F02C" w14:textId="0B7E4575" w:rsidR="008E1A10" w:rsidRPr="00335067" w:rsidRDefault="008E1A10" w:rsidP="00724872">
            <w:pPr>
              <w:pStyle w:val="Tabletext"/>
            </w:pPr>
            <w:r w:rsidRPr="00335067">
              <w:t>B1</w:t>
            </w:r>
            <w:r w:rsidR="00335067" w:rsidRPr="00335067">
              <w:t>.1, B1.3</w:t>
            </w:r>
          </w:p>
          <w:p w14:paraId="29E2E36E" w14:textId="3A0B6ADF" w:rsidR="00335067" w:rsidRPr="00335067" w:rsidRDefault="00335067" w:rsidP="00724872">
            <w:pPr>
              <w:pStyle w:val="Tabletext"/>
            </w:pPr>
            <w:r w:rsidRPr="00335067">
              <w:t>Powerplant</w:t>
            </w:r>
          </w:p>
          <w:p w14:paraId="155B789E" w14:textId="67D0FB85" w:rsidR="008E1A10" w:rsidRPr="00335067" w:rsidRDefault="00335067" w:rsidP="00724872">
            <w:pPr>
              <w:pStyle w:val="Tabletext"/>
            </w:pPr>
            <w:r w:rsidRPr="00335067">
              <w:t>(</w:t>
            </w:r>
            <w:r w:rsidR="008E1A10" w:rsidRPr="00335067">
              <w:t>Turbine</w:t>
            </w:r>
            <w:r w:rsidRPr="00335067">
              <w:t>)</w:t>
            </w:r>
            <w:r w:rsidR="008E1A10" w:rsidRPr="00335067">
              <w:t xml:space="preserve"> </w:t>
            </w:r>
          </w:p>
        </w:tc>
        <w:tc>
          <w:tcPr>
            <w:tcW w:w="735" w:type="pct"/>
          </w:tcPr>
          <w:p w14:paraId="163B74A0" w14:textId="009635E7" w:rsidR="008E1A10" w:rsidRPr="00335067" w:rsidRDefault="008E1A10" w:rsidP="00724872">
            <w:pPr>
              <w:pStyle w:val="Tabletext"/>
            </w:pPr>
            <w:r w:rsidRPr="00335067">
              <w:t>Electrical</w:t>
            </w:r>
            <w:r w:rsidR="003248FA">
              <w:t>/</w:t>
            </w:r>
          </w:p>
          <w:p w14:paraId="3164E2AE" w14:textId="37C0A01B" w:rsidR="008E1A10" w:rsidRPr="00335067" w:rsidRDefault="008E1A10" w:rsidP="00724872">
            <w:pPr>
              <w:pStyle w:val="Tabletext"/>
            </w:pPr>
            <w:r w:rsidRPr="00335067">
              <w:t xml:space="preserve">Instrument extension </w:t>
            </w:r>
          </w:p>
        </w:tc>
      </w:tr>
      <w:tr w:rsidR="00A07404" w:rsidRPr="00442B29" w14:paraId="434A43EB" w14:textId="77777777" w:rsidTr="001852E0">
        <w:tc>
          <w:tcPr>
            <w:tcW w:w="1328" w:type="pct"/>
          </w:tcPr>
          <w:p w14:paraId="610464B1" w14:textId="37EADD9B" w:rsidR="008E1A10" w:rsidRPr="00512A4F" w:rsidRDefault="008E1A10" w:rsidP="00FB0EC2">
            <w:pPr>
              <w:pStyle w:val="Tabletext"/>
            </w:pPr>
            <w:r w:rsidRPr="00512A4F">
              <w:t>1</w:t>
            </w:r>
            <w:r>
              <w:t>.</w:t>
            </w:r>
            <w:r w:rsidR="00FB0EC2">
              <w:t xml:space="preserve">  </w:t>
            </w:r>
            <w:r w:rsidRPr="00512A4F">
              <w:t>Mathematics</w:t>
            </w:r>
          </w:p>
        </w:tc>
        <w:tc>
          <w:tcPr>
            <w:tcW w:w="734" w:type="pct"/>
          </w:tcPr>
          <w:p w14:paraId="0097C11B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58D7E460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4" w:type="pct"/>
          </w:tcPr>
          <w:p w14:paraId="6D612039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421E1ED9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5" w:type="pct"/>
          </w:tcPr>
          <w:p w14:paraId="3BC66A29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1F186199" w14:textId="77777777" w:rsidTr="001852E0">
        <w:tc>
          <w:tcPr>
            <w:tcW w:w="1328" w:type="pct"/>
          </w:tcPr>
          <w:p w14:paraId="131C6584" w14:textId="77777777" w:rsidR="008E1A10" w:rsidRPr="00512A4F" w:rsidRDefault="008E1A10" w:rsidP="00724872">
            <w:pPr>
              <w:pStyle w:val="Tabletext"/>
            </w:pPr>
            <w:r w:rsidRPr="00512A4F">
              <w:t>2</w:t>
            </w:r>
            <w:r>
              <w:t xml:space="preserve">.  </w:t>
            </w:r>
            <w:r w:rsidRPr="00512A4F">
              <w:t>Physics</w:t>
            </w:r>
          </w:p>
        </w:tc>
        <w:tc>
          <w:tcPr>
            <w:tcW w:w="734" w:type="pct"/>
          </w:tcPr>
          <w:p w14:paraId="436F35F2" w14:textId="29CAAFE4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1C755936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4" w:type="pct"/>
          </w:tcPr>
          <w:p w14:paraId="5CEC2D5B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6B94D37F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5" w:type="pct"/>
          </w:tcPr>
          <w:p w14:paraId="7B68101B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20E2203A" w14:textId="77777777" w:rsidTr="001852E0">
        <w:trPr>
          <w:trHeight w:val="429"/>
        </w:trPr>
        <w:tc>
          <w:tcPr>
            <w:tcW w:w="1328" w:type="pct"/>
          </w:tcPr>
          <w:p w14:paraId="0564E614" w14:textId="77777777" w:rsidR="008E1A10" w:rsidRPr="00512A4F" w:rsidRDefault="008E1A10" w:rsidP="00724872">
            <w:pPr>
              <w:pStyle w:val="Tabletext"/>
            </w:pPr>
            <w:r w:rsidRPr="00512A4F">
              <w:t>3</w:t>
            </w:r>
            <w:r>
              <w:t xml:space="preserve">.  </w:t>
            </w:r>
            <w:r w:rsidRPr="00512A4F">
              <w:t xml:space="preserve">Electrical fundamentals </w:t>
            </w:r>
          </w:p>
        </w:tc>
        <w:tc>
          <w:tcPr>
            <w:tcW w:w="734" w:type="pct"/>
          </w:tcPr>
          <w:p w14:paraId="0ADB4949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19973BF4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4" w:type="pct"/>
          </w:tcPr>
          <w:p w14:paraId="59E3CF96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139FA66E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5" w:type="pct"/>
          </w:tcPr>
          <w:p w14:paraId="6A90383C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</w:tr>
      <w:tr w:rsidR="00A07404" w:rsidRPr="00442B29" w14:paraId="16961E71" w14:textId="77777777" w:rsidTr="001852E0">
        <w:trPr>
          <w:trHeight w:val="420"/>
        </w:trPr>
        <w:tc>
          <w:tcPr>
            <w:tcW w:w="1328" w:type="pct"/>
          </w:tcPr>
          <w:p w14:paraId="1DFB20DF" w14:textId="77777777" w:rsidR="008E1A10" w:rsidRPr="00512A4F" w:rsidRDefault="008E1A10" w:rsidP="00724872">
            <w:pPr>
              <w:pStyle w:val="Tabletext"/>
            </w:pPr>
            <w:r w:rsidRPr="00512A4F">
              <w:t>4</w:t>
            </w:r>
            <w:r>
              <w:t xml:space="preserve">.  </w:t>
            </w:r>
            <w:r w:rsidRPr="00512A4F">
              <w:t>Electronic fundamentals</w:t>
            </w:r>
          </w:p>
        </w:tc>
        <w:tc>
          <w:tcPr>
            <w:tcW w:w="734" w:type="pct"/>
          </w:tcPr>
          <w:p w14:paraId="4628CFA5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26B2D578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4" w:type="pct"/>
          </w:tcPr>
          <w:p w14:paraId="35B41EFB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5A155A79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5" w:type="pct"/>
          </w:tcPr>
          <w:p w14:paraId="3667F44E" w14:textId="5FCA774C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</w:tr>
      <w:tr w:rsidR="00A07404" w:rsidRPr="00442B29" w14:paraId="4666B878" w14:textId="77777777" w:rsidTr="001852E0">
        <w:trPr>
          <w:trHeight w:val="430"/>
        </w:trPr>
        <w:tc>
          <w:tcPr>
            <w:tcW w:w="1328" w:type="pct"/>
          </w:tcPr>
          <w:p w14:paraId="181A7FEA" w14:textId="77777777" w:rsidR="008E1A10" w:rsidRPr="00512A4F" w:rsidRDefault="008E1A10" w:rsidP="00724872">
            <w:pPr>
              <w:pStyle w:val="Tabletext"/>
            </w:pPr>
            <w:r w:rsidRPr="00512A4F">
              <w:t>5</w:t>
            </w:r>
            <w:r>
              <w:t xml:space="preserve">.  </w:t>
            </w:r>
            <w:r w:rsidRPr="00512A4F">
              <w:t>Digital techniques electronic instrument systems</w:t>
            </w:r>
          </w:p>
        </w:tc>
        <w:tc>
          <w:tcPr>
            <w:tcW w:w="734" w:type="pct"/>
          </w:tcPr>
          <w:p w14:paraId="4BA9E396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4F8CD871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4" w:type="pct"/>
          </w:tcPr>
          <w:p w14:paraId="695856EB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7D0B567A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5" w:type="pct"/>
          </w:tcPr>
          <w:p w14:paraId="4D28BBBE" w14:textId="754F84A9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</w:tr>
      <w:tr w:rsidR="00A07404" w:rsidRPr="00442B29" w14:paraId="322B26FF" w14:textId="77777777" w:rsidTr="001852E0">
        <w:tc>
          <w:tcPr>
            <w:tcW w:w="1328" w:type="pct"/>
          </w:tcPr>
          <w:p w14:paraId="6DBF9C1F" w14:textId="77777777" w:rsidR="008E1A10" w:rsidRPr="00512A4F" w:rsidRDefault="008E1A10" w:rsidP="00724872">
            <w:pPr>
              <w:pStyle w:val="Tabletext"/>
            </w:pPr>
            <w:r w:rsidRPr="00512A4F">
              <w:t>6</w:t>
            </w:r>
            <w:r>
              <w:t xml:space="preserve">.  </w:t>
            </w:r>
            <w:r w:rsidRPr="00512A4F">
              <w:t>Materials and hardware</w:t>
            </w:r>
          </w:p>
        </w:tc>
        <w:tc>
          <w:tcPr>
            <w:tcW w:w="734" w:type="pct"/>
          </w:tcPr>
          <w:p w14:paraId="6AD54ADE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13A61F5C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4" w:type="pct"/>
          </w:tcPr>
          <w:p w14:paraId="670DD7DF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191F82D8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5" w:type="pct"/>
          </w:tcPr>
          <w:p w14:paraId="2953EBFB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0B8AA6F8" w14:textId="77777777" w:rsidTr="001852E0">
        <w:trPr>
          <w:trHeight w:val="347"/>
        </w:trPr>
        <w:tc>
          <w:tcPr>
            <w:tcW w:w="1328" w:type="pct"/>
          </w:tcPr>
          <w:p w14:paraId="3C83D722" w14:textId="77777777" w:rsidR="008E1A10" w:rsidRPr="00512A4F" w:rsidRDefault="008E1A10" w:rsidP="00724872">
            <w:pPr>
              <w:pStyle w:val="Tabletext"/>
            </w:pPr>
            <w:r w:rsidRPr="00512A4F">
              <w:t>7</w:t>
            </w:r>
            <w:r>
              <w:t xml:space="preserve">.  </w:t>
            </w:r>
            <w:r w:rsidRPr="00512A4F">
              <w:t>Maintenance practices</w:t>
            </w:r>
          </w:p>
        </w:tc>
        <w:tc>
          <w:tcPr>
            <w:tcW w:w="734" w:type="pct"/>
          </w:tcPr>
          <w:p w14:paraId="28E10CAB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5CAFC360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4" w:type="pct"/>
          </w:tcPr>
          <w:p w14:paraId="5DE7301C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092D9424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5" w:type="pct"/>
          </w:tcPr>
          <w:p w14:paraId="68E75305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46ACA164" w14:textId="77777777" w:rsidTr="001852E0">
        <w:tc>
          <w:tcPr>
            <w:tcW w:w="1328" w:type="pct"/>
          </w:tcPr>
          <w:p w14:paraId="61341FA7" w14:textId="77777777" w:rsidR="008E1A10" w:rsidRPr="00512A4F" w:rsidRDefault="008E1A10" w:rsidP="00724872">
            <w:pPr>
              <w:pStyle w:val="Tabletext"/>
            </w:pPr>
            <w:r w:rsidRPr="00512A4F">
              <w:t>8</w:t>
            </w:r>
            <w:r>
              <w:t xml:space="preserve">.  </w:t>
            </w:r>
            <w:r w:rsidRPr="00512A4F">
              <w:t>Basic aerodynamics</w:t>
            </w:r>
          </w:p>
        </w:tc>
        <w:tc>
          <w:tcPr>
            <w:tcW w:w="734" w:type="pct"/>
          </w:tcPr>
          <w:p w14:paraId="27AF4647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0A27C7E5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4" w:type="pct"/>
          </w:tcPr>
          <w:p w14:paraId="332C5537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46CDDB39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5" w:type="pct"/>
          </w:tcPr>
          <w:p w14:paraId="164890F3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6858FF7E" w14:textId="77777777" w:rsidTr="001852E0">
        <w:trPr>
          <w:trHeight w:val="387"/>
        </w:trPr>
        <w:tc>
          <w:tcPr>
            <w:tcW w:w="1328" w:type="pct"/>
          </w:tcPr>
          <w:p w14:paraId="67B84B5F" w14:textId="77777777" w:rsidR="008E1A10" w:rsidRPr="00512A4F" w:rsidRDefault="008E1A10" w:rsidP="00724872">
            <w:pPr>
              <w:pStyle w:val="Tabletext"/>
            </w:pPr>
            <w:r w:rsidRPr="00512A4F">
              <w:t>9</w:t>
            </w:r>
            <w:r>
              <w:t xml:space="preserve">.  </w:t>
            </w:r>
            <w:r w:rsidRPr="00512A4F">
              <w:t>Human factors</w:t>
            </w:r>
          </w:p>
        </w:tc>
        <w:tc>
          <w:tcPr>
            <w:tcW w:w="734" w:type="pct"/>
          </w:tcPr>
          <w:p w14:paraId="243077BF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726E9401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4" w:type="pct"/>
          </w:tcPr>
          <w:p w14:paraId="1730DE5B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48CF036D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5" w:type="pct"/>
          </w:tcPr>
          <w:p w14:paraId="094F0763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598E412F" w14:textId="77777777" w:rsidTr="001852E0">
        <w:tc>
          <w:tcPr>
            <w:tcW w:w="1328" w:type="pct"/>
          </w:tcPr>
          <w:p w14:paraId="394E673B" w14:textId="77777777" w:rsidR="008E1A10" w:rsidRPr="00512A4F" w:rsidRDefault="008E1A10" w:rsidP="00724872">
            <w:pPr>
              <w:pStyle w:val="Tabletext"/>
            </w:pPr>
            <w:r w:rsidRPr="00512A4F">
              <w:t>10</w:t>
            </w:r>
            <w:r>
              <w:t xml:space="preserve">.  </w:t>
            </w:r>
            <w:r w:rsidRPr="00512A4F">
              <w:t>Aviation legislation</w:t>
            </w:r>
          </w:p>
        </w:tc>
        <w:tc>
          <w:tcPr>
            <w:tcW w:w="734" w:type="pct"/>
          </w:tcPr>
          <w:p w14:paraId="0FDB0FD6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61FB5091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4" w:type="pct"/>
          </w:tcPr>
          <w:p w14:paraId="014EC3FD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45C1774F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5" w:type="pct"/>
          </w:tcPr>
          <w:p w14:paraId="7F3D32CD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035D0D79" w14:textId="77777777" w:rsidTr="001852E0">
        <w:tc>
          <w:tcPr>
            <w:tcW w:w="1328" w:type="pct"/>
          </w:tcPr>
          <w:p w14:paraId="41678908" w14:textId="77777777" w:rsidR="008E1A10" w:rsidRPr="00512A4F" w:rsidRDefault="008E1A10" w:rsidP="00724872">
            <w:pPr>
              <w:pStyle w:val="Tabletext"/>
            </w:pPr>
            <w:r w:rsidRPr="00512A4F">
              <w:t>11A</w:t>
            </w:r>
            <w:r>
              <w:t xml:space="preserve">.  </w:t>
            </w:r>
            <w:r w:rsidRPr="00512A4F">
              <w:t>Turbine aeroplane aerodynamics, structures and systems</w:t>
            </w:r>
          </w:p>
        </w:tc>
        <w:tc>
          <w:tcPr>
            <w:tcW w:w="734" w:type="pct"/>
          </w:tcPr>
          <w:p w14:paraId="3C00D365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  <w:p w14:paraId="06BA9B38" w14:textId="77777777" w:rsidR="008E1A10" w:rsidRPr="00335067" w:rsidRDefault="008E1A10" w:rsidP="00335067">
            <w:pPr>
              <w:pStyle w:val="Tabletext"/>
              <w:jc w:val="center"/>
            </w:pPr>
            <w:r w:rsidRPr="00335067">
              <w:t>(Note 1)</w:t>
            </w:r>
          </w:p>
        </w:tc>
        <w:tc>
          <w:tcPr>
            <w:tcW w:w="0" w:type="pct"/>
          </w:tcPr>
          <w:p w14:paraId="3FE1586F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4" w:type="pct"/>
          </w:tcPr>
          <w:p w14:paraId="430A70CB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0295E6C1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5" w:type="pct"/>
          </w:tcPr>
          <w:p w14:paraId="7256374C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685D955A" w14:textId="77777777" w:rsidTr="001852E0">
        <w:tc>
          <w:tcPr>
            <w:tcW w:w="1328" w:type="pct"/>
          </w:tcPr>
          <w:p w14:paraId="23DA95C7" w14:textId="77777777" w:rsidR="008E1A10" w:rsidRPr="00512A4F" w:rsidRDefault="008E1A10" w:rsidP="00724872">
            <w:pPr>
              <w:pStyle w:val="Tabletext"/>
            </w:pPr>
            <w:r w:rsidRPr="00512A4F">
              <w:t>11B</w:t>
            </w:r>
            <w:r>
              <w:t xml:space="preserve">. </w:t>
            </w:r>
            <w:r w:rsidRPr="00512A4F">
              <w:t xml:space="preserve"> Piston aeroplane aerodynamics, structures, and systems</w:t>
            </w:r>
          </w:p>
        </w:tc>
        <w:tc>
          <w:tcPr>
            <w:tcW w:w="734" w:type="pct"/>
          </w:tcPr>
          <w:p w14:paraId="13B0BD53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  <w:p w14:paraId="7E5BDE4F" w14:textId="77777777" w:rsidR="008E1A10" w:rsidRPr="00335067" w:rsidRDefault="008E1A10" w:rsidP="00335067">
            <w:pPr>
              <w:pStyle w:val="Tabletext"/>
              <w:jc w:val="center"/>
            </w:pPr>
            <w:r w:rsidRPr="00335067">
              <w:t>(Note 1)</w:t>
            </w:r>
          </w:p>
        </w:tc>
        <w:tc>
          <w:tcPr>
            <w:tcW w:w="0" w:type="pct"/>
          </w:tcPr>
          <w:p w14:paraId="256C6FA4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4" w:type="pct"/>
          </w:tcPr>
          <w:p w14:paraId="4C03B2A1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44E8B257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5" w:type="pct"/>
          </w:tcPr>
          <w:p w14:paraId="7DEAF061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0972FE0E" w14:textId="77777777" w:rsidTr="001852E0">
        <w:tc>
          <w:tcPr>
            <w:tcW w:w="1328" w:type="pct"/>
          </w:tcPr>
          <w:p w14:paraId="69378625" w14:textId="77777777" w:rsidR="008E1A10" w:rsidRPr="00512A4F" w:rsidRDefault="008E1A10" w:rsidP="00724872">
            <w:pPr>
              <w:pStyle w:val="Tabletext"/>
            </w:pPr>
            <w:r w:rsidRPr="00512A4F">
              <w:t>12</w:t>
            </w:r>
            <w:r>
              <w:t xml:space="preserve">.  </w:t>
            </w:r>
            <w:r w:rsidRPr="00512A4F">
              <w:t>Helicopter aerodynamics, structures, and systems</w:t>
            </w:r>
          </w:p>
        </w:tc>
        <w:tc>
          <w:tcPr>
            <w:tcW w:w="734" w:type="pct"/>
          </w:tcPr>
          <w:p w14:paraId="12221B3A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417B351F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4" w:type="pct"/>
          </w:tcPr>
          <w:p w14:paraId="2EB1B0D1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71D9117F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5" w:type="pct"/>
          </w:tcPr>
          <w:p w14:paraId="0A5862D2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5E96A197" w14:textId="77777777" w:rsidTr="001852E0">
        <w:tc>
          <w:tcPr>
            <w:tcW w:w="1328" w:type="pct"/>
          </w:tcPr>
          <w:p w14:paraId="1B891B8E" w14:textId="77777777" w:rsidR="008E1A10" w:rsidRPr="00512A4F" w:rsidRDefault="008E1A10" w:rsidP="00724872">
            <w:pPr>
              <w:pStyle w:val="Tabletext"/>
            </w:pPr>
            <w:r w:rsidRPr="00512A4F">
              <w:t>13</w:t>
            </w:r>
            <w:r>
              <w:t xml:space="preserve">.  </w:t>
            </w:r>
            <w:r w:rsidRPr="00512A4F">
              <w:t>Aircraft structures and systems</w:t>
            </w:r>
          </w:p>
        </w:tc>
        <w:tc>
          <w:tcPr>
            <w:tcW w:w="734" w:type="pct"/>
          </w:tcPr>
          <w:p w14:paraId="75F2E076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019A12D2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4" w:type="pct"/>
          </w:tcPr>
          <w:p w14:paraId="0ED0B0D3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771C3A69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5" w:type="pct"/>
          </w:tcPr>
          <w:p w14:paraId="56DA774E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0B4A5DCA" w14:textId="77777777" w:rsidTr="001852E0">
        <w:tc>
          <w:tcPr>
            <w:tcW w:w="1328" w:type="pct"/>
          </w:tcPr>
          <w:p w14:paraId="53C219A3" w14:textId="77777777" w:rsidR="008E1A10" w:rsidRPr="00512A4F" w:rsidRDefault="008E1A10" w:rsidP="00724872">
            <w:pPr>
              <w:pStyle w:val="Tabletext"/>
            </w:pPr>
            <w:r w:rsidRPr="00512A4F">
              <w:t>14</w:t>
            </w:r>
            <w:r>
              <w:t xml:space="preserve">.  </w:t>
            </w:r>
            <w:r w:rsidRPr="00512A4F">
              <w:t>Propulsion — avionic systems</w:t>
            </w:r>
          </w:p>
        </w:tc>
        <w:tc>
          <w:tcPr>
            <w:tcW w:w="734" w:type="pct"/>
          </w:tcPr>
          <w:p w14:paraId="585E5EC0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3765D21A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4" w:type="pct"/>
          </w:tcPr>
          <w:p w14:paraId="583A0DEE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46353F2C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5" w:type="pct"/>
          </w:tcPr>
          <w:p w14:paraId="4636DE99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1221883C" w14:textId="77777777" w:rsidTr="001852E0">
        <w:tc>
          <w:tcPr>
            <w:tcW w:w="1328" w:type="pct"/>
          </w:tcPr>
          <w:p w14:paraId="3EFCC9F4" w14:textId="77777777" w:rsidR="008E1A10" w:rsidRPr="00512A4F" w:rsidRDefault="008E1A10" w:rsidP="00724872">
            <w:pPr>
              <w:pStyle w:val="Tabletext"/>
            </w:pPr>
            <w:r w:rsidRPr="00512A4F">
              <w:lastRenderedPageBreak/>
              <w:t>15</w:t>
            </w:r>
            <w:r>
              <w:t xml:space="preserve">.  </w:t>
            </w:r>
            <w:r w:rsidRPr="00512A4F">
              <w:t>Gas turbine engines</w:t>
            </w:r>
          </w:p>
        </w:tc>
        <w:tc>
          <w:tcPr>
            <w:tcW w:w="734" w:type="pct"/>
          </w:tcPr>
          <w:p w14:paraId="02DC58A1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5A40DACC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4" w:type="pct"/>
          </w:tcPr>
          <w:p w14:paraId="0516BACD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54090A29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735" w:type="pct"/>
          </w:tcPr>
          <w:p w14:paraId="6282C3D8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5B690426" w14:textId="77777777" w:rsidTr="001852E0">
        <w:tc>
          <w:tcPr>
            <w:tcW w:w="1328" w:type="pct"/>
          </w:tcPr>
          <w:p w14:paraId="2B741CB9" w14:textId="77777777" w:rsidR="008E1A10" w:rsidRPr="00512A4F" w:rsidRDefault="008E1A10" w:rsidP="00724872">
            <w:pPr>
              <w:pStyle w:val="Tabletext"/>
            </w:pPr>
            <w:r w:rsidRPr="00512A4F">
              <w:t>16</w:t>
            </w:r>
            <w:r>
              <w:t xml:space="preserve">.  </w:t>
            </w:r>
            <w:r w:rsidRPr="00512A4F">
              <w:t>Piston engines</w:t>
            </w:r>
          </w:p>
        </w:tc>
        <w:tc>
          <w:tcPr>
            <w:tcW w:w="734" w:type="pct"/>
          </w:tcPr>
          <w:p w14:paraId="207E9E28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348619CE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4" w:type="pct"/>
          </w:tcPr>
          <w:p w14:paraId="1798D34C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  <w:r w:rsidRPr="00335067">
              <w:rPr>
                <w:b/>
                <w:bCs/>
              </w:rPr>
              <w:t>X</w:t>
            </w:r>
          </w:p>
        </w:tc>
        <w:tc>
          <w:tcPr>
            <w:tcW w:w="0" w:type="pct"/>
          </w:tcPr>
          <w:p w14:paraId="5CEECDD2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5" w:type="pct"/>
          </w:tcPr>
          <w:p w14:paraId="45CAE730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56AD5EFA" w14:textId="77777777" w:rsidTr="001852E0">
        <w:tc>
          <w:tcPr>
            <w:tcW w:w="1328" w:type="pct"/>
          </w:tcPr>
          <w:p w14:paraId="66D0F9B9" w14:textId="77777777" w:rsidR="008E1A10" w:rsidRPr="00512A4F" w:rsidRDefault="008E1A10" w:rsidP="00724872">
            <w:pPr>
              <w:pStyle w:val="Tabletext"/>
            </w:pPr>
            <w:r w:rsidRPr="00512A4F">
              <w:t>17A</w:t>
            </w:r>
            <w:r>
              <w:t xml:space="preserve">.  </w:t>
            </w:r>
            <w:r w:rsidRPr="00512A4F">
              <w:t>Propeller</w:t>
            </w:r>
          </w:p>
        </w:tc>
        <w:tc>
          <w:tcPr>
            <w:tcW w:w="734" w:type="pct"/>
          </w:tcPr>
          <w:p w14:paraId="7A0918D4" w14:textId="4EC37383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0" w:type="pct"/>
          </w:tcPr>
          <w:p w14:paraId="4A0A6910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734" w:type="pct"/>
          </w:tcPr>
          <w:p w14:paraId="3F8B8727" w14:textId="77777777" w:rsidR="008E1A10" w:rsidRDefault="00335067" w:rsidP="00335067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0C6D61F5" w14:textId="0AA373D6" w:rsidR="00335067" w:rsidRPr="00335067" w:rsidRDefault="00335067" w:rsidP="00335067">
            <w:pPr>
              <w:pStyle w:val="Tabletext"/>
              <w:jc w:val="center"/>
              <w:rPr>
                <w:sz w:val="16"/>
                <w:szCs w:val="16"/>
              </w:rPr>
            </w:pPr>
            <w:r w:rsidRPr="00335067">
              <w:rPr>
                <w:sz w:val="16"/>
                <w:szCs w:val="16"/>
              </w:rPr>
              <w:t>(B1.2 only)</w:t>
            </w:r>
          </w:p>
        </w:tc>
        <w:tc>
          <w:tcPr>
            <w:tcW w:w="0" w:type="pct"/>
          </w:tcPr>
          <w:p w14:paraId="6910F3EF" w14:textId="77777777" w:rsidR="008E1A10" w:rsidRDefault="00335067" w:rsidP="00335067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5B53B0FF" w14:textId="07F161D3" w:rsidR="00335067" w:rsidRPr="00335067" w:rsidRDefault="00335067" w:rsidP="00335067">
            <w:pPr>
              <w:pStyle w:val="Tabletext"/>
              <w:jc w:val="center"/>
              <w:rPr>
                <w:sz w:val="18"/>
                <w:szCs w:val="18"/>
              </w:rPr>
            </w:pPr>
            <w:r w:rsidRPr="00983462">
              <w:rPr>
                <w:sz w:val="16"/>
                <w:szCs w:val="16"/>
              </w:rPr>
              <w:t>(</w:t>
            </w:r>
            <w:proofErr w:type="spellStart"/>
            <w:r w:rsidRPr="00983462">
              <w:rPr>
                <w:sz w:val="16"/>
                <w:szCs w:val="16"/>
              </w:rPr>
              <w:t>Turbopropeller</w:t>
            </w:r>
            <w:proofErr w:type="spellEnd"/>
            <w:r w:rsidRPr="00983462">
              <w:rPr>
                <w:sz w:val="16"/>
                <w:szCs w:val="16"/>
              </w:rPr>
              <w:t xml:space="preserve"> only)</w:t>
            </w:r>
          </w:p>
        </w:tc>
        <w:tc>
          <w:tcPr>
            <w:tcW w:w="735" w:type="pct"/>
          </w:tcPr>
          <w:p w14:paraId="5DDC6390" w14:textId="77777777" w:rsidR="008E1A10" w:rsidRPr="00335067" w:rsidRDefault="008E1A10" w:rsidP="00335067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A07404" w:rsidRPr="00442B29" w14:paraId="17584C04" w14:textId="77777777" w:rsidTr="001852E0">
        <w:tc>
          <w:tcPr>
            <w:tcW w:w="1328" w:type="pct"/>
          </w:tcPr>
          <w:p w14:paraId="54218725" w14:textId="77777777" w:rsidR="008E1A10" w:rsidRPr="00512A4F" w:rsidRDefault="008E1A10" w:rsidP="00724872">
            <w:pPr>
              <w:pStyle w:val="Tabletext"/>
            </w:pPr>
            <w:r w:rsidRPr="00512A4F">
              <w:t>Total Modules</w:t>
            </w:r>
          </w:p>
        </w:tc>
        <w:tc>
          <w:tcPr>
            <w:tcW w:w="734" w:type="pct"/>
          </w:tcPr>
          <w:p w14:paraId="254A669E" w14:textId="77777777" w:rsidR="008E1A10" w:rsidRPr="00512A4F" w:rsidRDefault="008E1A10" w:rsidP="00724872">
            <w:pPr>
              <w:pStyle w:val="Tabletext"/>
            </w:pPr>
            <w:r w:rsidRPr="00512A4F">
              <w:t>8</w:t>
            </w:r>
          </w:p>
        </w:tc>
        <w:tc>
          <w:tcPr>
            <w:tcW w:w="0" w:type="pct"/>
          </w:tcPr>
          <w:p w14:paraId="324F7C83" w14:textId="77777777" w:rsidR="008E1A10" w:rsidRPr="00512A4F" w:rsidRDefault="008E1A10" w:rsidP="00724872">
            <w:pPr>
              <w:pStyle w:val="Tabletext"/>
            </w:pPr>
            <w:r w:rsidRPr="00512A4F">
              <w:t>8</w:t>
            </w:r>
          </w:p>
        </w:tc>
        <w:tc>
          <w:tcPr>
            <w:tcW w:w="734" w:type="pct"/>
          </w:tcPr>
          <w:p w14:paraId="2E688183" w14:textId="77777777" w:rsidR="008E1A10" w:rsidRPr="00512A4F" w:rsidRDefault="008E1A10" w:rsidP="00724872">
            <w:pPr>
              <w:pStyle w:val="Tabletext"/>
            </w:pPr>
            <w:r w:rsidRPr="00512A4F">
              <w:t>7</w:t>
            </w:r>
          </w:p>
        </w:tc>
        <w:tc>
          <w:tcPr>
            <w:tcW w:w="0" w:type="pct"/>
          </w:tcPr>
          <w:p w14:paraId="7A3D42D9" w14:textId="77777777" w:rsidR="008E1A10" w:rsidRPr="00512A4F" w:rsidRDefault="008E1A10" w:rsidP="00724872">
            <w:pPr>
              <w:pStyle w:val="Tabletext"/>
            </w:pPr>
            <w:r w:rsidRPr="00512A4F">
              <w:t>7</w:t>
            </w:r>
          </w:p>
        </w:tc>
        <w:tc>
          <w:tcPr>
            <w:tcW w:w="735" w:type="pct"/>
          </w:tcPr>
          <w:p w14:paraId="2B2310E2" w14:textId="656AE534" w:rsidR="008E1A10" w:rsidRPr="00512A4F" w:rsidRDefault="008E1A10" w:rsidP="00724872">
            <w:pPr>
              <w:pStyle w:val="Tabletext"/>
            </w:pPr>
            <w:r>
              <w:t>3</w:t>
            </w:r>
          </w:p>
        </w:tc>
      </w:tr>
    </w:tbl>
    <w:bookmarkEnd w:id="30"/>
    <w:p w14:paraId="3168F644" w14:textId="77777777" w:rsidR="00763B0C" w:rsidRPr="00406AB9" w:rsidRDefault="00763B0C" w:rsidP="00763B0C">
      <w:r w:rsidRPr="00406AB9">
        <w:t>Legend:  X= required</w:t>
      </w:r>
      <w:r>
        <w:t>.</w:t>
      </w:r>
    </w:p>
    <w:p w14:paraId="22BC6D1D" w14:textId="77777777" w:rsidR="00763B0C" w:rsidRDefault="00763B0C" w:rsidP="00763B0C">
      <w:pPr>
        <w:pStyle w:val="Note"/>
      </w:pPr>
      <w:r w:rsidRPr="00512A4F">
        <w:rPr>
          <w:rStyle w:val="bold"/>
        </w:rPr>
        <w:t xml:space="preserve">Note 1: </w:t>
      </w:r>
      <w:r>
        <w:t xml:space="preserve"> Module 11A would be required for maintenance of turbine powered aeroplanes. Module 11B would be required for maintenance of piston powered aeroplanes.</w:t>
      </w:r>
    </w:p>
    <w:bookmarkEnd w:id="29"/>
    <w:p w14:paraId="4F544515" w14:textId="5B81170F" w:rsidR="00620E10" w:rsidRPr="001903B2" w:rsidRDefault="00620E10" w:rsidP="0042771C">
      <w:pPr>
        <w:pStyle w:val="BodyText"/>
        <w:spacing w:before="360" w:after="120"/>
        <w:rPr>
          <w:sz w:val="22"/>
          <w:szCs w:val="22"/>
        </w:rPr>
      </w:pPr>
      <w:r w:rsidRPr="001903B2">
        <w:rPr>
          <w:sz w:val="22"/>
          <w:szCs w:val="22"/>
        </w:rPr>
        <w:t>Please provide any comments you may have on the</w:t>
      </w:r>
      <w:r w:rsidR="004C2CC1" w:rsidRPr="001903B2">
        <w:rPr>
          <w:sz w:val="22"/>
          <w:szCs w:val="22"/>
        </w:rPr>
        <w:t xml:space="preserve"> proposed B1 </w:t>
      </w:r>
      <w:r w:rsidR="00E561F0" w:rsidRPr="001903B2">
        <w:rPr>
          <w:sz w:val="22"/>
          <w:szCs w:val="22"/>
        </w:rPr>
        <w:t>subset</w:t>
      </w:r>
      <w:r w:rsidR="004C2CC1" w:rsidRPr="001903B2">
        <w:rPr>
          <w:sz w:val="22"/>
          <w:szCs w:val="22"/>
        </w:rPr>
        <w:t xml:space="preserve"> </w:t>
      </w:r>
      <w:r w:rsidR="00D770BE" w:rsidRPr="00D36EF0">
        <w:rPr>
          <w:sz w:val="22"/>
          <w:szCs w:val="22"/>
        </w:rPr>
        <w:t xml:space="preserve">(modular licence) </w:t>
      </w:r>
      <w:r w:rsidR="004C2CC1" w:rsidRPr="001903B2">
        <w:rPr>
          <w:sz w:val="22"/>
          <w:szCs w:val="22"/>
        </w:rPr>
        <w:t>knowledge requirements</w:t>
      </w:r>
      <w:r w:rsidRPr="001903B2">
        <w:rPr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620E10" w:rsidRPr="00F4777B" w14:paraId="4E7B73E1" w14:textId="77777777" w:rsidTr="002B51A6">
        <w:tc>
          <w:tcPr>
            <w:tcW w:w="9637" w:type="dxa"/>
            <w:shd w:val="clear" w:color="auto" w:fill="auto"/>
          </w:tcPr>
          <w:p w14:paraId="6EEB2871" w14:textId="77777777" w:rsidR="00620E10" w:rsidRPr="00F4777B" w:rsidRDefault="00620E10" w:rsidP="002B51A6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14EAA9F1" w14:textId="47D01F84" w:rsidR="004C2CC1" w:rsidRPr="00B5224C" w:rsidRDefault="004C2CC1" w:rsidP="00B5224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 xml:space="preserve">Proposed B2 </w:t>
      </w:r>
      <w:r w:rsidR="00D978B0" w:rsidRPr="00B5224C">
        <w:rPr>
          <w:b/>
          <w:bCs/>
          <w:sz w:val="22"/>
          <w:szCs w:val="22"/>
        </w:rPr>
        <w:t xml:space="preserve">basic </w:t>
      </w:r>
      <w:r w:rsidRPr="00B5224C">
        <w:rPr>
          <w:b/>
          <w:bCs/>
          <w:sz w:val="22"/>
          <w:szCs w:val="22"/>
        </w:rPr>
        <w:t xml:space="preserve">knowledge </w:t>
      </w:r>
      <w:r w:rsidR="0099338C" w:rsidRPr="00B5224C">
        <w:rPr>
          <w:b/>
          <w:bCs/>
          <w:sz w:val="22"/>
          <w:szCs w:val="22"/>
        </w:rPr>
        <w:t>requirements</w:t>
      </w:r>
    </w:p>
    <w:p w14:paraId="0955C005" w14:textId="657D52F3" w:rsidR="00177C31" w:rsidRPr="00BB3215" w:rsidRDefault="00177C31" w:rsidP="001903B2">
      <w:r w:rsidRPr="00BB3215">
        <w:t xml:space="preserve">Table </w:t>
      </w:r>
      <w:r w:rsidR="007C5A42">
        <w:t>2</w:t>
      </w:r>
      <w:r w:rsidR="00670249" w:rsidRPr="00BB3215">
        <w:t xml:space="preserve"> </w:t>
      </w:r>
      <w:r w:rsidRPr="00BB3215">
        <w:t xml:space="preserve">sets out the proposed </w:t>
      </w:r>
      <w:r w:rsidR="00D978B0">
        <w:t xml:space="preserve">basic </w:t>
      </w:r>
      <w:r w:rsidRPr="00BB3215">
        <w:t xml:space="preserve">knowledge module </w:t>
      </w:r>
      <w:r w:rsidR="00BB3215" w:rsidRPr="00BB3215">
        <w:t>requirements</w:t>
      </w:r>
      <w:r w:rsidRPr="00BB3215">
        <w:t xml:space="preserve"> applicable to each B2 </w:t>
      </w:r>
      <w:r w:rsidR="00E561F0">
        <w:t>subset</w:t>
      </w:r>
      <w:r w:rsidR="00D770BE">
        <w:t xml:space="preserve"> (modular licence)</w:t>
      </w:r>
      <w:r w:rsidR="0099338C">
        <w:t>.</w:t>
      </w:r>
    </w:p>
    <w:p w14:paraId="3B7F9061" w14:textId="2EA80A09" w:rsidR="00E349E9" w:rsidRDefault="006F4186" w:rsidP="00E349E9">
      <w:pPr>
        <w:pStyle w:val="normalafterlisttable"/>
        <w:rPr>
          <w:color w:val="365F91" w:themeColor="accent1" w:themeShade="BF"/>
        </w:rPr>
      </w:pPr>
      <w:r w:rsidRPr="006F4186">
        <w:rPr>
          <w:bCs/>
          <w:color w:val="365F91" w:themeColor="accent1" w:themeShade="BF"/>
        </w:rPr>
        <w:t xml:space="preserve">Fact bank: </w:t>
      </w:r>
      <w:r w:rsidR="00E349E9" w:rsidRPr="00816D18">
        <w:rPr>
          <w:color w:val="365F91" w:themeColor="accent1" w:themeShade="BF"/>
        </w:rPr>
        <w:t xml:space="preserve">Table </w:t>
      </w:r>
      <w:r w:rsidR="007C5A42">
        <w:rPr>
          <w:color w:val="365F91" w:themeColor="accent1" w:themeShade="BF"/>
        </w:rPr>
        <w:t>2</w:t>
      </w:r>
      <w:r w:rsidR="00670249">
        <w:rPr>
          <w:color w:val="365F91" w:themeColor="accent1" w:themeShade="BF"/>
        </w:rPr>
        <w:t xml:space="preserve"> </w:t>
      </w:r>
      <w:r w:rsidR="00E349E9">
        <w:rPr>
          <w:color w:val="365F91" w:themeColor="accent1" w:themeShade="BF"/>
        </w:rPr>
        <w:t xml:space="preserve">– </w:t>
      </w:r>
      <w:r w:rsidR="00E349E9" w:rsidRPr="00816D18">
        <w:rPr>
          <w:color w:val="365F91" w:themeColor="accent1" w:themeShade="BF"/>
        </w:rPr>
        <w:t>Proposed</w:t>
      </w:r>
      <w:r w:rsidR="00E349E9">
        <w:rPr>
          <w:color w:val="365F91" w:themeColor="accent1" w:themeShade="BF"/>
        </w:rPr>
        <w:t xml:space="preserve"> </w:t>
      </w:r>
      <w:r w:rsidR="00E349E9" w:rsidRPr="00816D18">
        <w:rPr>
          <w:color w:val="365F91" w:themeColor="accent1" w:themeShade="BF"/>
        </w:rPr>
        <w:t>B</w:t>
      </w:r>
      <w:r w:rsidR="00E349E9">
        <w:rPr>
          <w:color w:val="365F91" w:themeColor="accent1" w:themeShade="BF"/>
        </w:rPr>
        <w:t xml:space="preserve">2 </w:t>
      </w:r>
      <w:r w:rsidR="0099338C">
        <w:rPr>
          <w:color w:val="365F91" w:themeColor="accent1" w:themeShade="BF"/>
        </w:rPr>
        <w:t xml:space="preserve">subset </w:t>
      </w:r>
      <w:r w:rsidR="00D978B0">
        <w:rPr>
          <w:color w:val="365F91" w:themeColor="accent1" w:themeShade="BF"/>
        </w:rPr>
        <w:t xml:space="preserve">basic </w:t>
      </w:r>
      <w:r w:rsidR="00E349E9" w:rsidRPr="00816D18">
        <w:rPr>
          <w:color w:val="365F91" w:themeColor="accent1" w:themeShade="BF"/>
        </w:rPr>
        <w:t xml:space="preserve">knowledge </w:t>
      </w:r>
      <w:r w:rsidR="0099338C">
        <w:rPr>
          <w:color w:val="365F91" w:themeColor="accent1" w:themeShade="BF"/>
        </w:rPr>
        <w:t>requirements</w:t>
      </w:r>
    </w:p>
    <w:p w14:paraId="7D2B55CF" w14:textId="799A36D6" w:rsidR="00763B0C" w:rsidRDefault="00763B0C" w:rsidP="001852E0">
      <w:pPr>
        <w:pStyle w:val="Caption1"/>
        <w:jc w:val="left"/>
      </w:pPr>
      <w:bookmarkStart w:id="31" w:name="_Hlk145490895"/>
      <w:r w:rsidRPr="00512A4F">
        <w:t xml:space="preserve">Table </w:t>
      </w:r>
      <w:r w:rsidR="007C5A42">
        <w:t>2</w:t>
      </w:r>
      <w:r w:rsidR="00670249">
        <w:t xml:space="preserve"> </w:t>
      </w:r>
      <w:r>
        <w:t xml:space="preserve">– </w:t>
      </w:r>
      <w:r w:rsidRPr="00512A4F">
        <w:t xml:space="preserve">Proposed B2 </w:t>
      </w:r>
      <w:r w:rsidR="0099338C">
        <w:t>subset</w:t>
      </w:r>
      <w:r w:rsidR="00D770BE">
        <w:t xml:space="preserve">s (modular licences) </w:t>
      </w:r>
      <w:r w:rsidR="00D978B0">
        <w:t xml:space="preserve">basic </w:t>
      </w:r>
      <w:r w:rsidRPr="00512A4F">
        <w:t>knowledge modules</w:t>
      </w:r>
    </w:p>
    <w:tbl>
      <w:tblPr>
        <w:tblStyle w:val="SD-MOStable"/>
        <w:tblW w:w="0" w:type="auto"/>
        <w:tblLook w:val="04A0" w:firstRow="1" w:lastRow="0" w:firstColumn="1" w:lastColumn="0" w:noHBand="0" w:noVBand="1"/>
        <w:tblCaption w:val="Table 6 – Proposed B2 EIR subset knowledge modules"/>
        <w:tblDescription w:val="This table sets out the Part 66 knowledge modules that an applicant would be required to complete for each proposed subset of B2."/>
      </w:tblPr>
      <w:tblGrid>
        <w:gridCol w:w="4476"/>
        <w:gridCol w:w="1625"/>
        <w:gridCol w:w="1625"/>
        <w:gridCol w:w="1625"/>
      </w:tblGrid>
      <w:tr w:rsidR="00763B0C" w14:paraId="138C0C79" w14:textId="77777777" w:rsidTr="00724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tcW w:w="4476" w:type="dxa"/>
          </w:tcPr>
          <w:p w14:paraId="0287F099" w14:textId="77777777" w:rsidR="00763B0C" w:rsidRPr="00512A4F" w:rsidRDefault="00763B0C" w:rsidP="00724872">
            <w:pPr>
              <w:pStyle w:val="Tabletext"/>
            </w:pPr>
            <w:r w:rsidRPr="00512A4F">
              <w:t>Subject Modules</w:t>
            </w:r>
          </w:p>
        </w:tc>
        <w:tc>
          <w:tcPr>
            <w:tcW w:w="1625" w:type="dxa"/>
          </w:tcPr>
          <w:p w14:paraId="3425BD94" w14:textId="77777777" w:rsidR="00763B0C" w:rsidRPr="00512A4F" w:rsidRDefault="00763B0C" w:rsidP="00724872">
            <w:pPr>
              <w:pStyle w:val="Tabletext"/>
            </w:pPr>
            <w:r w:rsidRPr="00512A4F">
              <w:t>Electrical system</w:t>
            </w:r>
          </w:p>
        </w:tc>
        <w:tc>
          <w:tcPr>
            <w:tcW w:w="1625" w:type="dxa"/>
          </w:tcPr>
          <w:p w14:paraId="26E69FC0" w14:textId="77777777" w:rsidR="00763B0C" w:rsidRPr="00512A4F" w:rsidRDefault="00763B0C" w:rsidP="00724872">
            <w:pPr>
              <w:pStyle w:val="Tabletext"/>
            </w:pPr>
            <w:r w:rsidRPr="00512A4F">
              <w:t xml:space="preserve">Instrument systems </w:t>
            </w:r>
          </w:p>
        </w:tc>
        <w:tc>
          <w:tcPr>
            <w:tcW w:w="1625" w:type="dxa"/>
          </w:tcPr>
          <w:p w14:paraId="788B5014" w14:textId="77777777" w:rsidR="00763B0C" w:rsidRPr="00512A4F" w:rsidRDefault="00763B0C" w:rsidP="00724872">
            <w:pPr>
              <w:pStyle w:val="Tabletext"/>
            </w:pPr>
            <w:r w:rsidRPr="00512A4F">
              <w:t>Radio systems</w:t>
            </w:r>
          </w:p>
        </w:tc>
      </w:tr>
      <w:tr w:rsidR="00763B0C" w14:paraId="60259E24" w14:textId="77777777" w:rsidTr="00724872">
        <w:tc>
          <w:tcPr>
            <w:tcW w:w="4476" w:type="dxa"/>
          </w:tcPr>
          <w:p w14:paraId="7EC74583" w14:textId="77777777" w:rsidR="00763B0C" w:rsidRPr="00512A4F" w:rsidRDefault="00763B0C" w:rsidP="00724872">
            <w:pPr>
              <w:pStyle w:val="Tabletext"/>
            </w:pPr>
            <w:r w:rsidRPr="00512A4F">
              <w:t>1</w:t>
            </w:r>
            <w:r>
              <w:t xml:space="preserve">.  </w:t>
            </w:r>
            <w:r w:rsidRPr="00512A4F">
              <w:t>Mathematics</w:t>
            </w:r>
          </w:p>
        </w:tc>
        <w:tc>
          <w:tcPr>
            <w:tcW w:w="1625" w:type="dxa"/>
          </w:tcPr>
          <w:p w14:paraId="3DC29E56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6E412ADF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5516A0DA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75C64EF1" w14:textId="77777777" w:rsidTr="00724872">
        <w:tc>
          <w:tcPr>
            <w:tcW w:w="4476" w:type="dxa"/>
          </w:tcPr>
          <w:p w14:paraId="1E30A7D7" w14:textId="77777777" w:rsidR="00763B0C" w:rsidRPr="00512A4F" w:rsidRDefault="00763B0C" w:rsidP="00724872">
            <w:pPr>
              <w:pStyle w:val="Tabletext"/>
            </w:pPr>
            <w:r w:rsidRPr="00512A4F">
              <w:t>2</w:t>
            </w:r>
            <w:r>
              <w:t xml:space="preserve">.  </w:t>
            </w:r>
            <w:r w:rsidRPr="00512A4F">
              <w:t>Physics</w:t>
            </w:r>
          </w:p>
        </w:tc>
        <w:tc>
          <w:tcPr>
            <w:tcW w:w="1625" w:type="dxa"/>
          </w:tcPr>
          <w:p w14:paraId="4BA3B800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62D6AA1F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60494419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60EBDA2A" w14:textId="77777777" w:rsidTr="00724872">
        <w:tc>
          <w:tcPr>
            <w:tcW w:w="4476" w:type="dxa"/>
          </w:tcPr>
          <w:p w14:paraId="53CF67EA" w14:textId="77777777" w:rsidR="00763B0C" w:rsidRPr="00512A4F" w:rsidRDefault="00763B0C" w:rsidP="00724872">
            <w:pPr>
              <w:pStyle w:val="Tabletext"/>
            </w:pPr>
            <w:r w:rsidRPr="00512A4F">
              <w:t>3</w:t>
            </w:r>
            <w:r>
              <w:t xml:space="preserve">.  </w:t>
            </w:r>
            <w:r w:rsidRPr="00512A4F">
              <w:t xml:space="preserve">Electrical fundamentals </w:t>
            </w:r>
          </w:p>
        </w:tc>
        <w:tc>
          <w:tcPr>
            <w:tcW w:w="1625" w:type="dxa"/>
          </w:tcPr>
          <w:p w14:paraId="56D2594B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5EB8718E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64E93039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00E4249A" w14:textId="77777777" w:rsidTr="00724872">
        <w:tc>
          <w:tcPr>
            <w:tcW w:w="4476" w:type="dxa"/>
          </w:tcPr>
          <w:p w14:paraId="531D66D5" w14:textId="77777777" w:rsidR="00763B0C" w:rsidRPr="00512A4F" w:rsidRDefault="00763B0C" w:rsidP="00724872">
            <w:pPr>
              <w:pStyle w:val="Tabletext"/>
            </w:pPr>
            <w:r w:rsidRPr="00512A4F">
              <w:t>4</w:t>
            </w:r>
            <w:r>
              <w:t xml:space="preserve">.  </w:t>
            </w:r>
            <w:r w:rsidRPr="00512A4F">
              <w:t>Electronic fundamentals</w:t>
            </w:r>
          </w:p>
        </w:tc>
        <w:tc>
          <w:tcPr>
            <w:tcW w:w="1625" w:type="dxa"/>
          </w:tcPr>
          <w:p w14:paraId="29FED099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2F95418B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0C0041AC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235EB8FE" w14:textId="77777777" w:rsidTr="00724872">
        <w:tc>
          <w:tcPr>
            <w:tcW w:w="4476" w:type="dxa"/>
          </w:tcPr>
          <w:p w14:paraId="4B5CD580" w14:textId="77777777" w:rsidR="00763B0C" w:rsidRPr="00512A4F" w:rsidRDefault="00763B0C" w:rsidP="00724872">
            <w:pPr>
              <w:pStyle w:val="Tabletext"/>
            </w:pPr>
            <w:r w:rsidRPr="00512A4F">
              <w:t>5</w:t>
            </w:r>
            <w:r>
              <w:t xml:space="preserve">.  </w:t>
            </w:r>
            <w:r w:rsidRPr="00512A4F">
              <w:t>Digital techniques electronic instrument systems</w:t>
            </w:r>
          </w:p>
        </w:tc>
        <w:tc>
          <w:tcPr>
            <w:tcW w:w="1625" w:type="dxa"/>
          </w:tcPr>
          <w:p w14:paraId="43777A20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5994EEC5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4198F0E8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72EBD816" w14:textId="77777777" w:rsidTr="00724872">
        <w:tc>
          <w:tcPr>
            <w:tcW w:w="4476" w:type="dxa"/>
          </w:tcPr>
          <w:p w14:paraId="03EBB168" w14:textId="77777777" w:rsidR="00763B0C" w:rsidRPr="00512A4F" w:rsidRDefault="00763B0C" w:rsidP="00724872">
            <w:pPr>
              <w:pStyle w:val="Tabletext"/>
            </w:pPr>
            <w:r w:rsidRPr="00512A4F">
              <w:t>6</w:t>
            </w:r>
            <w:r>
              <w:t xml:space="preserve">.  </w:t>
            </w:r>
            <w:r w:rsidRPr="00512A4F">
              <w:t>Materials and hardware</w:t>
            </w:r>
          </w:p>
        </w:tc>
        <w:tc>
          <w:tcPr>
            <w:tcW w:w="1625" w:type="dxa"/>
          </w:tcPr>
          <w:p w14:paraId="0401A10D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4D8C2106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13DBD0F4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3C518706" w14:textId="77777777" w:rsidTr="00724872">
        <w:tc>
          <w:tcPr>
            <w:tcW w:w="4476" w:type="dxa"/>
          </w:tcPr>
          <w:p w14:paraId="5CCDADB7" w14:textId="77777777" w:rsidR="00763B0C" w:rsidRPr="00512A4F" w:rsidRDefault="00763B0C" w:rsidP="00724872">
            <w:pPr>
              <w:pStyle w:val="Tabletext"/>
            </w:pPr>
            <w:r w:rsidRPr="00512A4F">
              <w:t>7</w:t>
            </w:r>
            <w:r>
              <w:t xml:space="preserve">.  </w:t>
            </w:r>
            <w:r w:rsidRPr="00512A4F">
              <w:t>Maintenance practices</w:t>
            </w:r>
          </w:p>
        </w:tc>
        <w:tc>
          <w:tcPr>
            <w:tcW w:w="1625" w:type="dxa"/>
          </w:tcPr>
          <w:p w14:paraId="598E2AB5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3E094ACE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05878DA4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73841843" w14:textId="77777777" w:rsidTr="00724872">
        <w:tc>
          <w:tcPr>
            <w:tcW w:w="4476" w:type="dxa"/>
          </w:tcPr>
          <w:p w14:paraId="1EB5BEBC" w14:textId="77777777" w:rsidR="00763B0C" w:rsidRPr="00512A4F" w:rsidRDefault="00763B0C" w:rsidP="00724872">
            <w:pPr>
              <w:pStyle w:val="Tabletext"/>
            </w:pPr>
            <w:r w:rsidRPr="00512A4F">
              <w:t>8</w:t>
            </w:r>
            <w:r>
              <w:t xml:space="preserve">.  </w:t>
            </w:r>
            <w:r w:rsidRPr="00512A4F">
              <w:t>Basic aerodynamics</w:t>
            </w:r>
          </w:p>
        </w:tc>
        <w:tc>
          <w:tcPr>
            <w:tcW w:w="1625" w:type="dxa"/>
          </w:tcPr>
          <w:p w14:paraId="3D62E5B3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1612CEBC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6A91B971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4533D04C" w14:textId="77777777" w:rsidTr="00724872">
        <w:tc>
          <w:tcPr>
            <w:tcW w:w="4476" w:type="dxa"/>
          </w:tcPr>
          <w:p w14:paraId="2DA3B7FB" w14:textId="77777777" w:rsidR="00763B0C" w:rsidRPr="00512A4F" w:rsidRDefault="00763B0C" w:rsidP="00724872">
            <w:pPr>
              <w:pStyle w:val="Tabletext"/>
            </w:pPr>
            <w:r w:rsidRPr="00512A4F">
              <w:t>9</w:t>
            </w:r>
            <w:r>
              <w:t xml:space="preserve">.  </w:t>
            </w:r>
            <w:r w:rsidRPr="00512A4F">
              <w:t>Human factors</w:t>
            </w:r>
          </w:p>
        </w:tc>
        <w:tc>
          <w:tcPr>
            <w:tcW w:w="1625" w:type="dxa"/>
          </w:tcPr>
          <w:p w14:paraId="7CD5D28D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31FB582B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127247A9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50A3876B" w14:textId="77777777" w:rsidTr="00724872">
        <w:tc>
          <w:tcPr>
            <w:tcW w:w="4476" w:type="dxa"/>
          </w:tcPr>
          <w:p w14:paraId="6FCACC66" w14:textId="77777777" w:rsidR="00763B0C" w:rsidRPr="00512A4F" w:rsidRDefault="00763B0C" w:rsidP="00724872">
            <w:pPr>
              <w:pStyle w:val="Tabletext"/>
            </w:pPr>
            <w:r w:rsidRPr="00512A4F">
              <w:t>10</w:t>
            </w:r>
            <w:r>
              <w:t xml:space="preserve">.  </w:t>
            </w:r>
            <w:r w:rsidRPr="00512A4F">
              <w:t>Aviation legislation</w:t>
            </w:r>
          </w:p>
        </w:tc>
        <w:tc>
          <w:tcPr>
            <w:tcW w:w="1625" w:type="dxa"/>
          </w:tcPr>
          <w:p w14:paraId="52104842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55B0F8B2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0141B403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3DE209AC" w14:textId="77777777" w:rsidTr="00724872">
        <w:tc>
          <w:tcPr>
            <w:tcW w:w="4476" w:type="dxa"/>
          </w:tcPr>
          <w:p w14:paraId="2C8EF3C8" w14:textId="77777777" w:rsidR="00763B0C" w:rsidRPr="00512A4F" w:rsidRDefault="00763B0C" w:rsidP="00724872">
            <w:pPr>
              <w:pStyle w:val="Tabletext"/>
            </w:pPr>
            <w:r w:rsidRPr="00512A4F">
              <w:t>Topic 13.1</w:t>
            </w:r>
          </w:p>
          <w:p w14:paraId="032B11C8" w14:textId="77777777" w:rsidR="00763B0C" w:rsidRPr="00512A4F" w:rsidRDefault="00763B0C" w:rsidP="00724872">
            <w:pPr>
              <w:pStyle w:val="Tabletext"/>
            </w:pPr>
            <w:r w:rsidRPr="00512A4F">
              <w:t>Theory of flight</w:t>
            </w:r>
          </w:p>
        </w:tc>
        <w:tc>
          <w:tcPr>
            <w:tcW w:w="1625" w:type="dxa"/>
          </w:tcPr>
          <w:p w14:paraId="2655DC22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46EAB9DA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35E8C533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3D0FDCB0" w14:textId="77777777" w:rsidTr="00724872">
        <w:tc>
          <w:tcPr>
            <w:tcW w:w="4476" w:type="dxa"/>
          </w:tcPr>
          <w:p w14:paraId="2399E4A7" w14:textId="77777777" w:rsidR="00763B0C" w:rsidRPr="00512A4F" w:rsidRDefault="00763B0C" w:rsidP="00724872">
            <w:pPr>
              <w:pStyle w:val="Tabletext"/>
            </w:pPr>
            <w:r w:rsidRPr="00512A4F">
              <w:lastRenderedPageBreak/>
              <w:t>Topic 13.2</w:t>
            </w:r>
          </w:p>
          <w:p w14:paraId="61E593FD" w14:textId="77777777" w:rsidR="00763B0C" w:rsidRPr="00512A4F" w:rsidRDefault="00763B0C" w:rsidP="00724872">
            <w:pPr>
              <w:pStyle w:val="Tabletext"/>
            </w:pPr>
            <w:r w:rsidRPr="00512A4F">
              <w:t>Structures-general concepts</w:t>
            </w:r>
          </w:p>
        </w:tc>
        <w:tc>
          <w:tcPr>
            <w:tcW w:w="1625" w:type="dxa"/>
          </w:tcPr>
          <w:p w14:paraId="3F6B2907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0D11BC66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7C755A23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7CBB1865" w14:textId="77777777" w:rsidTr="00724872">
        <w:tc>
          <w:tcPr>
            <w:tcW w:w="4476" w:type="dxa"/>
          </w:tcPr>
          <w:p w14:paraId="24921C0A" w14:textId="77777777" w:rsidR="00763B0C" w:rsidRPr="00512A4F" w:rsidRDefault="00763B0C" w:rsidP="00724872">
            <w:pPr>
              <w:pStyle w:val="Tabletext"/>
            </w:pPr>
            <w:r w:rsidRPr="00512A4F">
              <w:t>Topic 13.3</w:t>
            </w:r>
          </w:p>
          <w:p w14:paraId="144A65C8" w14:textId="2D3CE6B5" w:rsidR="00763B0C" w:rsidRPr="00512A4F" w:rsidRDefault="00763B0C" w:rsidP="00724872">
            <w:pPr>
              <w:pStyle w:val="Tabletext"/>
            </w:pPr>
            <w:r w:rsidRPr="00512A4F">
              <w:t>Autopilots</w:t>
            </w:r>
            <w:r w:rsidR="00657EE3">
              <w:t xml:space="preserve"> (ATA22)</w:t>
            </w:r>
          </w:p>
        </w:tc>
        <w:tc>
          <w:tcPr>
            <w:tcW w:w="1625" w:type="dxa"/>
          </w:tcPr>
          <w:p w14:paraId="052F5B56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04CFB622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2F8AD932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63B0C" w14:paraId="6B86AA3C" w14:textId="77777777" w:rsidTr="00724872">
        <w:tc>
          <w:tcPr>
            <w:tcW w:w="4476" w:type="dxa"/>
          </w:tcPr>
          <w:p w14:paraId="30A3D49A" w14:textId="77777777" w:rsidR="00763B0C" w:rsidRPr="00512A4F" w:rsidRDefault="00763B0C" w:rsidP="00724872">
            <w:pPr>
              <w:pStyle w:val="Tabletext"/>
            </w:pPr>
            <w:r w:rsidRPr="00512A4F">
              <w:t>Topic 13.4</w:t>
            </w:r>
          </w:p>
          <w:p w14:paraId="181FDFCE" w14:textId="77777777" w:rsidR="00763B0C" w:rsidRPr="00512A4F" w:rsidRDefault="00763B0C" w:rsidP="00724872">
            <w:pPr>
              <w:pStyle w:val="Tabletext"/>
            </w:pPr>
            <w:r w:rsidRPr="00512A4F">
              <w:t>Communication and navigation (ATA23/34)</w:t>
            </w:r>
          </w:p>
        </w:tc>
        <w:tc>
          <w:tcPr>
            <w:tcW w:w="1625" w:type="dxa"/>
          </w:tcPr>
          <w:p w14:paraId="19D99CBB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4C5E82EE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60D1CBDC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1FB57E8B" w14:textId="77777777" w:rsidTr="00724872">
        <w:tc>
          <w:tcPr>
            <w:tcW w:w="4476" w:type="dxa"/>
          </w:tcPr>
          <w:p w14:paraId="283DAE8B" w14:textId="77777777" w:rsidR="00763B0C" w:rsidRPr="00512A4F" w:rsidRDefault="00763B0C" w:rsidP="00724872">
            <w:pPr>
              <w:pStyle w:val="Tabletext"/>
            </w:pPr>
            <w:r w:rsidRPr="00512A4F">
              <w:t>Topic 13.5</w:t>
            </w:r>
          </w:p>
          <w:p w14:paraId="615DCFF4" w14:textId="77777777" w:rsidR="00763B0C" w:rsidRPr="00512A4F" w:rsidRDefault="00763B0C" w:rsidP="00724872">
            <w:pPr>
              <w:pStyle w:val="Tabletext"/>
            </w:pPr>
            <w:r w:rsidRPr="00512A4F">
              <w:t>Electric power (ATA24)</w:t>
            </w:r>
          </w:p>
        </w:tc>
        <w:tc>
          <w:tcPr>
            <w:tcW w:w="1625" w:type="dxa"/>
          </w:tcPr>
          <w:p w14:paraId="66FFAC17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7979D022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5132AA20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763B0C" w14:paraId="52650DE7" w14:textId="77777777" w:rsidTr="00724872">
        <w:tc>
          <w:tcPr>
            <w:tcW w:w="4476" w:type="dxa"/>
          </w:tcPr>
          <w:p w14:paraId="10C46A13" w14:textId="142D954F" w:rsidR="00763B0C" w:rsidRPr="00512A4F" w:rsidRDefault="00763B0C" w:rsidP="00724872">
            <w:pPr>
              <w:pStyle w:val="Tabletext"/>
            </w:pPr>
            <w:r w:rsidRPr="00512A4F">
              <w:t>Topic</w:t>
            </w:r>
            <w:r w:rsidR="0033214A">
              <w:t xml:space="preserve"> 13</w:t>
            </w:r>
            <w:r w:rsidRPr="00512A4F">
              <w:t>.6</w:t>
            </w:r>
          </w:p>
          <w:p w14:paraId="5A260AA1" w14:textId="77777777" w:rsidR="00763B0C" w:rsidRPr="00512A4F" w:rsidRDefault="00763B0C" w:rsidP="00724872">
            <w:pPr>
              <w:pStyle w:val="Tabletext"/>
            </w:pPr>
            <w:r w:rsidRPr="00512A4F">
              <w:t>Equipment and furnishings (ATA25)</w:t>
            </w:r>
          </w:p>
        </w:tc>
        <w:tc>
          <w:tcPr>
            <w:tcW w:w="1625" w:type="dxa"/>
          </w:tcPr>
          <w:p w14:paraId="0072B761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4BF1C580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1532A15C" w14:textId="77777777" w:rsidR="00763B0C" w:rsidRPr="000F1EDF" w:rsidRDefault="00763B0C" w:rsidP="00724872">
            <w:pPr>
              <w:pStyle w:val="Tabletext"/>
            </w:pPr>
          </w:p>
        </w:tc>
      </w:tr>
      <w:tr w:rsidR="00763B0C" w14:paraId="3DDCB8F2" w14:textId="77777777" w:rsidTr="00724872">
        <w:tc>
          <w:tcPr>
            <w:tcW w:w="4476" w:type="dxa"/>
          </w:tcPr>
          <w:p w14:paraId="09D33BB3" w14:textId="77777777" w:rsidR="00763B0C" w:rsidRPr="00512A4F" w:rsidRDefault="00763B0C" w:rsidP="00724872">
            <w:pPr>
              <w:pStyle w:val="Tabletext"/>
            </w:pPr>
            <w:r w:rsidRPr="00512A4F">
              <w:t>Topic 13.7</w:t>
            </w:r>
          </w:p>
          <w:p w14:paraId="07A60145" w14:textId="77777777" w:rsidR="00763B0C" w:rsidRPr="00512A4F" w:rsidRDefault="00763B0C" w:rsidP="00724872">
            <w:pPr>
              <w:pStyle w:val="Tabletext"/>
            </w:pPr>
            <w:r w:rsidRPr="00512A4F">
              <w:t>Flight controls (ATA27)</w:t>
            </w:r>
          </w:p>
        </w:tc>
        <w:tc>
          <w:tcPr>
            <w:tcW w:w="1625" w:type="dxa"/>
          </w:tcPr>
          <w:p w14:paraId="068B733C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2ED07CFF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0F57FEF5" w14:textId="77777777" w:rsidR="00763B0C" w:rsidRPr="000F1EDF" w:rsidRDefault="00763B0C" w:rsidP="00724872">
            <w:pPr>
              <w:pStyle w:val="Tabletext"/>
            </w:pPr>
          </w:p>
        </w:tc>
      </w:tr>
      <w:tr w:rsidR="00763B0C" w14:paraId="0DD405B7" w14:textId="77777777" w:rsidTr="00724872">
        <w:tc>
          <w:tcPr>
            <w:tcW w:w="4476" w:type="dxa"/>
          </w:tcPr>
          <w:p w14:paraId="57B001BE" w14:textId="77777777" w:rsidR="00763B0C" w:rsidRPr="00512A4F" w:rsidRDefault="00763B0C" w:rsidP="00724872">
            <w:pPr>
              <w:pStyle w:val="Tabletext"/>
            </w:pPr>
            <w:r w:rsidRPr="00512A4F">
              <w:t>Topic 13.8</w:t>
            </w:r>
          </w:p>
          <w:p w14:paraId="163FAA19" w14:textId="77777777" w:rsidR="00763B0C" w:rsidRPr="00512A4F" w:rsidRDefault="00763B0C" w:rsidP="00724872">
            <w:pPr>
              <w:pStyle w:val="Tabletext"/>
            </w:pPr>
            <w:r w:rsidRPr="00512A4F">
              <w:t>Instruments (ATA31)</w:t>
            </w:r>
          </w:p>
        </w:tc>
        <w:tc>
          <w:tcPr>
            <w:tcW w:w="1625" w:type="dxa"/>
          </w:tcPr>
          <w:p w14:paraId="236D2CEB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2E60F0D0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5803334D" w14:textId="77777777" w:rsidR="00763B0C" w:rsidRPr="000F1EDF" w:rsidRDefault="00763B0C" w:rsidP="00724872">
            <w:pPr>
              <w:pStyle w:val="Tabletext"/>
            </w:pPr>
          </w:p>
        </w:tc>
      </w:tr>
      <w:tr w:rsidR="00763B0C" w14:paraId="0C776E03" w14:textId="77777777" w:rsidTr="00724872">
        <w:tc>
          <w:tcPr>
            <w:tcW w:w="4476" w:type="dxa"/>
          </w:tcPr>
          <w:p w14:paraId="19EBF0CF" w14:textId="77777777" w:rsidR="00763B0C" w:rsidRPr="00512A4F" w:rsidRDefault="00763B0C" w:rsidP="00724872">
            <w:pPr>
              <w:pStyle w:val="Tabletext"/>
            </w:pPr>
            <w:r w:rsidRPr="00512A4F">
              <w:t>Topic 13.9</w:t>
            </w:r>
          </w:p>
          <w:p w14:paraId="0B81F8F0" w14:textId="77777777" w:rsidR="00763B0C" w:rsidRPr="00512A4F" w:rsidRDefault="00763B0C" w:rsidP="00724872">
            <w:pPr>
              <w:pStyle w:val="Tabletext"/>
            </w:pPr>
            <w:r w:rsidRPr="00512A4F">
              <w:t>Lights (ATA33)</w:t>
            </w:r>
          </w:p>
        </w:tc>
        <w:tc>
          <w:tcPr>
            <w:tcW w:w="1625" w:type="dxa"/>
          </w:tcPr>
          <w:p w14:paraId="1437CA75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3B5EB7FB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3BC4EAFB" w14:textId="77777777" w:rsidR="00763B0C" w:rsidRPr="000F1EDF" w:rsidRDefault="00763B0C" w:rsidP="00724872">
            <w:pPr>
              <w:pStyle w:val="Tabletext"/>
            </w:pPr>
          </w:p>
        </w:tc>
      </w:tr>
      <w:tr w:rsidR="00763B0C" w14:paraId="5F4CCD04" w14:textId="77777777" w:rsidTr="00724872">
        <w:tc>
          <w:tcPr>
            <w:tcW w:w="4476" w:type="dxa"/>
          </w:tcPr>
          <w:p w14:paraId="5CC41FDC" w14:textId="77777777" w:rsidR="00763B0C" w:rsidRPr="00512A4F" w:rsidRDefault="00763B0C" w:rsidP="00724872">
            <w:pPr>
              <w:pStyle w:val="Tabletext"/>
            </w:pPr>
            <w:r w:rsidRPr="00512A4F">
              <w:t>Topic 13.10</w:t>
            </w:r>
          </w:p>
          <w:p w14:paraId="6B0732A8" w14:textId="77777777" w:rsidR="00763B0C" w:rsidRPr="00512A4F" w:rsidRDefault="00763B0C" w:rsidP="00724872">
            <w:pPr>
              <w:pStyle w:val="Tabletext"/>
            </w:pPr>
            <w:r w:rsidRPr="00512A4F">
              <w:t>On-board maintenance systems (ATA45)</w:t>
            </w:r>
          </w:p>
        </w:tc>
        <w:tc>
          <w:tcPr>
            <w:tcW w:w="1625" w:type="dxa"/>
          </w:tcPr>
          <w:p w14:paraId="0E2F3AEA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44F3DB6E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5A35DC2F" w14:textId="77777777" w:rsidR="00763B0C" w:rsidRPr="000F1EDF" w:rsidRDefault="00763B0C" w:rsidP="00724872">
            <w:pPr>
              <w:pStyle w:val="Tabletext"/>
            </w:pPr>
          </w:p>
        </w:tc>
      </w:tr>
      <w:tr w:rsidR="00763B0C" w14:paraId="656C8737" w14:textId="77777777" w:rsidTr="00724872">
        <w:tc>
          <w:tcPr>
            <w:tcW w:w="4476" w:type="dxa"/>
          </w:tcPr>
          <w:p w14:paraId="2061F968" w14:textId="77777777" w:rsidR="00763B0C" w:rsidRPr="00512A4F" w:rsidRDefault="00763B0C" w:rsidP="00724872">
            <w:pPr>
              <w:pStyle w:val="Tabletext"/>
            </w:pPr>
            <w:r w:rsidRPr="00512A4F">
              <w:t>Topic 13.11</w:t>
            </w:r>
          </w:p>
          <w:p w14:paraId="69A9D449" w14:textId="77777777" w:rsidR="00763B0C" w:rsidRPr="00512A4F" w:rsidRDefault="00763B0C" w:rsidP="00724872">
            <w:pPr>
              <w:pStyle w:val="Tabletext"/>
            </w:pPr>
            <w:r w:rsidRPr="00512A4F">
              <w:t>Air-conditioning and cabin pressurisation (ATA21)</w:t>
            </w:r>
          </w:p>
        </w:tc>
        <w:tc>
          <w:tcPr>
            <w:tcW w:w="1625" w:type="dxa"/>
          </w:tcPr>
          <w:p w14:paraId="3341D5A1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7FAD448C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352B9E81" w14:textId="77777777" w:rsidR="00763B0C" w:rsidRPr="000F1EDF" w:rsidRDefault="00763B0C" w:rsidP="00724872">
            <w:pPr>
              <w:pStyle w:val="Tabletext"/>
            </w:pPr>
          </w:p>
        </w:tc>
      </w:tr>
      <w:tr w:rsidR="0033214A" w14:paraId="406C4301" w14:textId="77777777" w:rsidTr="00724872">
        <w:tc>
          <w:tcPr>
            <w:tcW w:w="4476" w:type="dxa"/>
          </w:tcPr>
          <w:p w14:paraId="00FF2D16" w14:textId="4E108A98" w:rsidR="0033214A" w:rsidRPr="00512A4F" w:rsidRDefault="0033214A" w:rsidP="0033214A">
            <w:pPr>
              <w:pStyle w:val="Tabletext"/>
            </w:pPr>
            <w:r w:rsidRPr="00225548">
              <w:t>Topic 13.12 Fire protection (ATA26)</w:t>
            </w:r>
          </w:p>
        </w:tc>
        <w:tc>
          <w:tcPr>
            <w:tcW w:w="1625" w:type="dxa"/>
          </w:tcPr>
          <w:p w14:paraId="5871649B" w14:textId="0BBDD1BE" w:rsidR="0033214A" w:rsidRPr="009420C1" w:rsidRDefault="009420C1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112D7052" w14:textId="77777777" w:rsidR="0033214A" w:rsidRPr="009420C1" w:rsidRDefault="0033214A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173AA8D9" w14:textId="77777777" w:rsidR="0033214A" w:rsidRPr="000F1EDF" w:rsidRDefault="0033214A" w:rsidP="0033214A">
            <w:pPr>
              <w:pStyle w:val="Tabletext"/>
            </w:pPr>
          </w:p>
        </w:tc>
      </w:tr>
      <w:tr w:rsidR="0033214A" w14:paraId="77FCCE41" w14:textId="77777777" w:rsidTr="00724872">
        <w:tc>
          <w:tcPr>
            <w:tcW w:w="4476" w:type="dxa"/>
          </w:tcPr>
          <w:p w14:paraId="2E12B540" w14:textId="77777777" w:rsidR="0033214A" w:rsidRPr="0033214A" w:rsidRDefault="0033214A" w:rsidP="0033214A">
            <w:pPr>
              <w:rPr>
                <w:sz w:val="20"/>
                <w:szCs w:val="20"/>
              </w:rPr>
            </w:pPr>
            <w:r w:rsidRPr="0033214A">
              <w:rPr>
                <w:sz w:val="20"/>
                <w:szCs w:val="20"/>
              </w:rPr>
              <w:t>Topic 13.13</w:t>
            </w:r>
          </w:p>
          <w:p w14:paraId="1EC021D5" w14:textId="77777777" w:rsidR="0033214A" w:rsidRPr="0033214A" w:rsidRDefault="0033214A" w:rsidP="0033214A">
            <w:pPr>
              <w:rPr>
                <w:sz w:val="20"/>
                <w:szCs w:val="20"/>
              </w:rPr>
            </w:pPr>
            <w:r w:rsidRPr="0033214A">
              <w:rPr>
                <w:sz w:val="20"/>
                <w:szCs w:val="20"/>
              </w:rPr>
              <w:t>Fuel systems</w:t>
            </w:r>
          </w:p>
          <w:p w14:paraId="73E0EAC5" w14:textId="4BDEAA17" w:rsidR="0033214A" w:rsidRPr="0033214A" w:rsidRDefault="0033214A" w:rsidP="0033214A">
            <w:r w:rsidRPr="0033214A">
              <w:rPr>
                <w:sz w:val="20"/>
                <w:szCs w:val="20"/>
              </w:rPr>
              <w:t>(ATA28)</w:t>
            </w:r>
          </w:p>
        </w:tc>
        <w:tc>
          <w:tcPr>
            <w:tcW w:w="1625" w:type="dxa"/>
          </w:tcPr>
          <w:p w14:paraId="169B8586" w14:textId="0C242232" w:rsidR="0033214A" w:rsidRPr="009420C1" w:rsidRDefault="009420C1" w:rsidP="009420C1">
            <w:pPr>
              <w:jc w:val="center"/>
              <w:rPr>
                <w:b/>
                <w:bCs/>
                <w:sz w:val="20"/>
                <w:szCs w:val="20"/>
              </w:rPr>
            </w:pPr>
            <w:r w:rsidRPr="009420C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5" w:type="dxa"/>
          </w:tcPr>
          <w:p w14:paraId="675E2631" w14:textId="77777777" w:rsidR="0033214A" w:rsidRPr="009420C1" w:rsidRDefault="0033214A" w:rsidP="009420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1EC0EB4" w14:textId="77777777" w:rsidR="0033214A" w:rsidRPr="0033214A" w:rsidRDefault="0033214A" w:rsidP="0033214A"/>
        </w:tc>
      </w:tr>
      <w:tr w:rsidR="0033214A" w:rsidRPr="0033214A" w14:paraId="2CE80D2F" w14:textId="77777777" w:rsidTr="00724872">
        <w:tc>
          <w:tcPr>
            <w:tcW w:w="4476" w:type="dxa"/>
          </w:tcPr>
          <w:p w14:paraId="12F28A23" w14:textId="77777777" w:rsidR="0033214A" w:rsidRPr="00657EE3" w:rsidRDefault="0033214A" w:rsidP="0033214A">
            <w:pPr>
              <w:rPr>
                <w:sz w:val="20"/>
                <w:szCs w:val="20"/>
              </w:rPr>
            </w:pPr>
            <w:r w:rsidRPr="00657EE3">
              <w:rPr>
                <w:sz w:val="20"/>
                <w:szCs w:val="20"/>
              </w:rPr>
              <w:t>Topic 13.14</w:t>
            </w:r>
          </w:p>
          <w:p w14:paraId="7DAA20A0" w14:textId="77777777" w:rsidR="0033214A" w:rsidRPr="00657EE3" w:rsidRDefault="0033214A" w:rsidP="0033214A">
            <w:pPr>
              <w:rPr>
                <w:sz w:val="20"/>
                <w:szCs w:val="20"/>
              </w:rPr>
            </w:pPr>
            <w:r w:rsidRPr="00657EE3">
              <w:rPr>
                <w:sz w:val="20"/>
                <w:szCs w:val="20"/>
              </w:rPr>
              <w:t>Hydraulic power</w:t>
            </w:r>
          </w:p>
          <w:p w14:paraId="65ABBEB6" w14:textId="02B29802" w:rsidR="0033214A" w:rsidRPr="0033214A" w:rsidRDefault="0033214A" w:rsidP="0033214A">
            <w:r w:rsidRPr="00657EE3">
              <w:rPr>
                <w:sz w:val="20"/>
                <w:szCs w:val="20"/>
              </w:rPr>
              <w:t>(ATA29)</w:t>
            </w:r>
          </w:p>
        </w:tc>
        <w:tc>
          <w:tcPr>
            <w:tcW w:w="1625" w:type="dxa"/>
          </w:tcPr>
          <w:p w14:paraId="08C03625" w14:textId="6140862B" w:rsidR="0033214A" w:rsidRPr="009420C1" w:rsidRDefault="009420C1" w:rsidP="009420C1">
            <w:pPr>
              <w:jc w:val="center"/>
              <w:rPr>
                <w:b/>
                <w:bCs/>
                <w:sz w:val="20"/>
                <w:szCs w:val="20"/>
              </w:rPr>
            </w:pPr>
            <w:r w:rsidRPr="009420C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5" w:type="dxa"/>
          </w:tcPr>
          <w:p w14:paraId="50E9DDBE" w14:textId="77777777" w:rsidR="0033214A" w:rsidRPr="009420C1" w:rsidRDefault="0033214A" w:rsidP="009420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6EC939F" w14:textId="77777777" w:rsidR="0033214A" w:rsidRPr="0033214A" w:rsidRDefault="0033214A" w:rsidP="0033214A"/>
        </w:tc>
      </w:tr>
      <w:tr w:rsidR="00657EE3" w:rsidRPr="0033214A" w14:paraId="71827490" w14:textId="77777777" w:rsidTr="00724872">
        <w:tc>
          <w:tcPr>
            <w:tcW w:w="4476" w:type="dxa"/>
          </w:tcPr>
          <w:p w14:paraId="3DC6498D" w14:textId="195D3C2D" w:rsidR="00657EE3" w:rsidRPr="00657EE3" w:rsidRDefault="00657EE3" w:rsidP="0033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13.15 Ice and rain protection (ATA30)</w:t>
            </w:r>
          </w:p>
        </w:tc>
        <w:tc>
          <w:tcPr>
            <w:tcW w:w="1625" w:type="dxa"/>
          </w:tcPr>
          <w:p w14:paraId="7B007EB6" w14:textId="03680DB2" w:rsidR="00657EE3" w:rsidRPr="009420C1" w:rsidRDefault="009420C1" w:rsidP="009420C1">
            <w:pPr>
              <w:jc w:val="center"/>
              <w:rPr>
                <w:b/>
                <w:bCs/>
                <w:sz w:val="20"/>
                <w:szCs w:val="20"/>
              </w:rPr>
            </w:pPr>
            <w:r w:rsidRPr="009420C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5" w:type="dxa"/>
          </w:tcPr>
          <w:p w14:paraId="5D0A10D0" w14:textId="77777777" w:rsidR="00657EE3" w:rsidRPr="009420C1" w:rsidRDefault="00657EE3" w:rsidP="009420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633EFC6" w14:textId="77777777" w:rsidR="00657EE3" w:rsidRPr="0033214A" w:rsidRDefault="00657EE3" w:rsidP="0033214A"/>
        </w:tc>
      </w:tr>
      <w:tr w:rsidR="00657EE3" w:rsidRPr="0033214A" w14:paraId="718F100E" w14:textId="77777777" w:rsidTr="00724872">
        <w:tc>
          <w:tcPr>
            <w:tcW w:w="4476" w:type="dxa"/>
          </w:tcPr>
          <w:p w14:paraId="769E15DF" w14:textId="2BC225D9" w:rsidR="00657EE3" w:rsidRPr="00657EE3" w:rsidRDefault="00657EE3" w:rsidP="0033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13.16 Landing gear (ATA37)</w:t>
            </w:r>
          </w:p>
        </w:tc>
        <w:tc>
          <w:tcPr>
            <w:tcW w:w="1625" w:type="dxa"/>
          </w:tcPr>
          <w:p w14:paraId="29BA1428" w14:textId="49E2129F" w:rsidR="00657EE3" w:rsidRPr="009420C1" w:rsidRDefault="009420C1" w:rsidP="009420C1">
            <w:pPr>
              <w:jc w:val="center"/>
              <w:rPr>
                <w:b/>
                <w:bCs/>
                <w:sz w:val="20"/>
                <w:szCs w:val="20"/>
              </w:rPr>
            </w:pPr>
            <w:r w:rsidRPr="009420C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5" w:type="dxa"/>
          </w:tcPr>
          <w:p w14:paraId="62A41E04" w14:textId="77777777" w:rsidR="00657EE3" w:rsidRPr="009420C1" w:rsidRDefault="00657EE3" w:rsidP="009420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D207757" w14:textId="77777777" w:rsidR="00657EE3" w:rsidRPr="0033214A" w:rsidRDefault="00657EE3" w:rsidP="0033214A"/>
        </w:tc>
      </w:tr>
      <w:tr w:rsidR="00657EE3" w:rsidRPr="0033214A" w14:paraId="41092AAB" w14:textId="77777777" w:rsidTr="00724872">
        <w:tc>
          <w:tcPr>
            <w:tcW w:w="4476" w:type="dxa"/>
          </w:tcPr>
          <w:p w14:paraId="76994EE9" w14:textId="092ED890" w:rsidR="00657EE3" w:rsidRPr="00657EE3" w:rsidRDefault="00657EE3" w:rsidP="0033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13.17 Oxygen (ATA35)</w:t>
            </w:r>
          </w:p>
        </w:tc>
        <w:tc>
          <w:tcPr>
            <w:tcW w:w="1625" w:type="dxa"/>
          </w:tcPr>
          <w:p w14:paraId="72753275" w14:textId="77777777" w:rsidR="00657EE3" w:rsidRPr="009420C1" w:rsidRDefault="00657EE3" w:rsidP="009420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51DAF6A" w14:textId="00F13701" w:rsidR="00657EE3" w:rsidRPr="009420C1" w:rsidRDefault="009420C1" w:rsidP="009420C1">
            <w:pPr>
              <w:jc w:val="center"/>
              <w:rPr>
                <w:b/>
                <w:bCs/>
                <w:sz w:val="20"/>
                <w:szCs w:val="20"/>
              </w:rPr>
            </w:pPr>
            <w:r w:rsidRPr="009420C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5" w:type="dxa"/>
          </w:tcPr>
          <w:p w14:paraId="2EDF2131" w14:textId="77777777" w:rsidR="00657EE3" w:rsidRPr="0033214A" w:rsidRDefault="00657EE3" w:rsidP="0033214A"/>
        </w:tc>
      </w:tr>
      <w:tr w:rsidR="00657EE3" w:rsidRPr="0033214A" w14:paraId="76D9056D" w14:textId="77777777" w:rsidTr="00724872">
        <w:tc>
          <w:tcPr>
            <w:tcW w:w="4476" w:type="dxa"/>
          </w:tcPr>
          <w:p w14:paraId="2B68B8CB" w14:textId="5840839B" w:rsidR="00657EE3" w:rsidRPr="00657EE3" w:rsidRDefault="00657EE3" w:rsidP="0033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13.18 Pneumatic/vacuum (ATA36)</w:t>
            </w:r>
          </w:p>
        </w:tc>
        <w:tc>
          <w:tcPr>
            <w:tcW w:w="1625" w:type="dxa"/>
          </w:tcPr>
          <w:p w14:paraId="6B860E13" w14:textId="40D7E1A7" w:rsidR="00657EE3" w:rsidRPr="009420C1" w:rsidRDefault="009420C1" w:rsidP="009420C1">
            <w:pPr>
              <w:jc w:val="center"/>
              <w:rPr>
                <w:b/>
                <w:bCs/>
                <w:sz w:val="20"/>
                <w:szCs w:val="20"/>
              </w:rPr>
            </w:pPr>
            <w:r w:rsidRPr="009420C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5" w:type="dxa"/>
          </w:tcPr>
          <w:p w14:paraId="10D6CFF0" w14:textId="77777777" w:rsidR="00657EE3" w:rsidRPr="009420C1" w:rsidRDefault="00657EE3" w:rsidP="009420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BF3E65C" w14:textId="77777777" w:rsidR="00657EE3" w:rsidRPr="009420C1" w:rsidRDefault="00657EE3" w:rsidP="0033214A">
            <w:pPr>
              <w:rPr>
                <w:sz w:val="20"/>
                <w:szCs w:val="20"/>
              </w:rPr>
            </w:pPr>
          </w:p>
        </w:tc>
      </w:tr>
      <w:tr w:rsidR="00657EE3" w:rsidRPr="0033214A" w14:paraId="7B6A6C5A" w14:textId="77777777" w:rsidTr="00724872">
        <w:tc>
          <w:tcPr>
            <w:tcW w:w="4476" w:type="dxa"/>
          </w:tcPr>
          <w:p w14:paraId="630999DB" w14:textId="6CAD1ADF" w:rsidR="00657EE3" w:rsidRPr="00657EE3" w:rsidRDefault="00657EE3" w:rsidP="0033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13.19 Water/waste (ATA 38)</w:t>
            </w:r>
          </w:p>
        </w:tc>
        <w:tc>
          <w:tcPr>
            <w:tcW w:w="1625" w:type="dxa"/>
          </w:tcPr>
          <w:p w14:paraId="02605502" w14:textId="34F897AA" w:rsidR="00657EE3" w:rsidRPr="009420C1" w:rsidRDefault="009420C1" w:rsidP="009420C1">
            <w:pPr>
              <w:jc w:val="center"/>
              <w:rPr>
                <w:b/>
                <w:bCs/>
                <w:sz w:val="20"/>
                <w:szCs w:val="20"/>
              </w:rPr>
            </w:pPr>
            <w:r w:rsidRPr="009420C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5" w:type="dxa"/>
          </w:tcPr>
          <w:p w14:paraId="44A9D729" w14:textId="77777777" w:rsidR="00657EE3" w:rsidRPr="009420C1" w:rsidRDefault="00657EE3" w:rsidP="009420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2B02AE5" w14:textId="77777777" w:rsidR="00657EE3" w:rsidRPr="009420C1" w:rsidRDefault="00657EE3" w:rsidP="009420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B0C" w:rsidRPr="0033214A" w14:paraId="14A5AD83" w14:textId="77777777" w:rsidTr="00724872">
        <w:tc>
          <w:tcPr>
            <w:tcW w:w="4476" w:type="dxa"/>
          </w:tcPr>
          <w:p w14:paraId="45E46EAD" w14:textId="0BC517B3" w:rsidR="00763B0C" w:rsidRPr="00657EE3" w:rsidRDefault="00983462" w:rsidP="0033214A">
            <w:pPr>
              <w:rPr>
                <w:sz w:val="20"/>
                <w:szCs w:val="20"/>
              </w:rPr>
            </w:pPr>
            <w:r w:rsidRPr="00657EE3">
              <w:rPr>
                <w:sz w:val="20"/>
                <w:szCs w:val="20"/>
              </w:rPr>
              <w:t>Topic 13.20 Integrated modular avionics (ATA42)</w:t>
            </w:r>
          </w:p>
        </w:tc>
        <w:tc>
          <w:tcPr>
            <w:tcW w:w="1625" w:type="dxa"/>
          </w:tcPr>
          <w:p w14:paraId="6776C96C" w14:textId="7EC360E4" w:rsidR="00763B0C" w:rsidRPr="009420C1" w:rsidRDefault="00763B0C" w:rsidP="009420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31A27A0" w14:textId="5874E518" w:rsidR="00763B0C" w:rsidRPr="009420C1" w:rsidRDefault="0033214A" w:rsidP="009420C1">
            <w:pPr>
              <w:jc w:val="center"/>
              <w:rPr>
                <w:b/>
                <w:bCs/>
                <w:sz w:val="20"/>
                <w:szCs w:val="20"/>
              </w:rPr>
            </w:pPr>
            <w:r w:rsidRPr="009420C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5" w:type="dxa"/>
          </w:tcPr>
          <w:p w14:paraId="2D6EF47A" w14:textId="1785B026" w:rsidR="00763B0C" w:rsidRPr="009420C1" w:rsidRDefault="0033214A" w:rsidP="009420C1">
            <w:pPr>
              <w:jc w:val="center"/>
              <w:rPr>
                <w:b/>
                <w:bCs/>
                <w:sz w:val="20"/>
                <w:szCs w:val="20"/>
              </w:rPr>
            </w:pPr>
            <w:r w:rsidRPr="009420C1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983462" w14:paraId="0AD9702B" w14:textId="77777777" w:rsidTr="00724872">
        <w:tc>
          <w:tcPr>
            <w:tcW w:w="4476" w:type="dxa"/>
          </w:tcPr>
          <w:p w14:paraId="685DDF77" w14:textId="76300021" w:rsidR="00983462" w:rsidRPr="00512A4F" w:rsidRDefault="00983462" w:rsidP="00724872">
            <w:pPr>
              <w:pStyle w:val="Tabletext"/>
            </w:pPr>
            <w:r w:rsidRPr="00983462">
              <w:t>Topic 13.21 Cabin systems (ATA44)</w:t>
            </w:r>
          </w:p>
        </w:tc>
        <w:tc>
          <w:tcPr>
            <w:tcW w:w="1625" w:type="dxa"/>
          </w:tcPr>
          <w:p w14:paraId="7452CD7E" w14:textId="77777777" w:rsidR="00983462" w:rsidRPr="009420C1" w:rsidRDefault="00983462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27A23EE1" w14:textId="5268CEA6" w:rsidR="00983462" w:rsidRPr="009420C1" w:rsidRDefault="0033214A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16530AFE" w14:textId="19CC94CB" w:rsidR="00983462" w:rsidRPr="009420C1" w:rsidRDefault="0033214A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983462" w14:paraId="76470981" w14:textId="77777777" w:rsidTr="00724872">
        <w:tc>
          <w:tcPr>
            <w:tcW w:w="4476" w:type="dxa"/>
          </w:tcPr>
          <w:p w14:paraId="475E7BC0" w14:textId="6798EA57" w:rsidR="00983462" w:rsidRPr="00512A4F" w:rsidRDefault="00983462" w:rsidP="00724872">
            <w:pPr>
              <w:pStyle w:val="Tabletext"/>
            </w:pPr>
            <w:r w:rsidRPr="00983462">
              <w:t>Topic 13.22 Information systems (ATA46)</w:t>
            </w:r>
          </w:p>
        </w:tc>
        <w:tc>
          <w:tcPr>
            <w:tcW w:w="1625" w:type="dxa"/>
          </w:tcPr>
          <w:p w14:paraId="0EBE4D78" w14:textId="77777777" w:rsidR="00983462" w:rsidRPr="009420C1" w:rsidRDefault="00983462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35AEAA78" w14:textId="63CFB15A" w:rsidR="00983462" w:rsidRPr="009420C1" w:rsidRDefault="00983462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08CE8813" w14:textId="31D3B12C" w:rsidR="00983462" w:rsidRPr="009420C1" w:rsidRDefault="00983462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</w:tr>
      <w:tr w:rsidR="00763B0C" w14:paraId="52A6BF6F" w14:textId="77777777" w:rsidTr="00724872">
        <w:tc>
          <w:tcPr>
            <w:tcW w:w="4476" w:type="dxa"/>
          </w:tcPr>
          <w:p w14:paraId="5C625209" w14:textId="309C6F19" w:rsidR="00763B0C" w:rsidRPr="00512A4F" w:rsidRDefault="00763B0C" w:rsidP="00D279D7">
            <w:pPr>
              <w:pStyle w:val="Tabletext"/>
            </w:pPr>
            <w:r w:rsidRPr="00512A4F">
              <w:t>14</w:t>
            </w:r>
            <w:r w:rsidR="00D279D7">
              <w:t xml:space="preserve">.  </w:t>
            </w:r>
            <w:r w:rsidRPr="00512A4F">
              <w:t>Propulsion</w:t>
            </w:r>
            <w:r w:rsidR="009420C1">
              <w:t xml:space="preserve"> </w:t>
            </w:r>
            <w:r w:rsidR="009420C1">
              <w:sym w:font="Symbol" w:char="F0BE"/>
            </w:r>
            <w:r w:rsidR="009420C1">
              <w:t xml:space="preserve"> avionic systems</w:t>
            </w:r>
          </w:p>
        </w:tc>
        <w:tc>
          <w:tcPr>
            <w:tcW w:w="1625" w:type="dxa"/>
          </w:tcPr>
          <w:p w14:paraId="42F20FB1" w14:textId="0F00EBFF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5B50CCC5" w14:textId="15879F8F" w:rsidR="00763B0C" w:rsidRPr="009420C1" w:rsidRDefault="00983462" w:rsidP="009420C1">
            <w:pPr>
              <w:pStyle w:val="Tabletext"/>
              <w:jc w:val="center"/>
              <w:rPr>
                <w:b/>
                <w:bCs/>
              </w:rPr>
            </w:pPr>
            <w:r w:rsidRPr="009420C1">
              <w:rPr>
                <w:b/>
                <w:bCs/>
              </w:rPr>
              <w:t>X</w:t>
            </w:r>
          </w:p>
        </w:tc>
        <w:tc>
          <w:tcPr>
            <w:tcW w:w="1625" w:type="dxa"/>
          </w:tcPr>
          <w:p w14:paraId="45CC88BE" w14:textId="77777777" w:rsidR="00763B0C" w:rsidRPr="009420C1" w:rsidRDefault="00763B0C" w:rsidP="009420C1">
            <w:pPr>
              <w:pStyle w:val="Tabletext"/>
              <w:jc w:val="center"/>
              <w:rPr>
                <w:b/>
                <w:bCs/>
              </w:rPr>
            </w:pPr>
          </w:p>
        </w:tc>
      </w:tr>
    </w:tbl>
    <w:bookmarkEnd w:id="31"/>
    <w:p w14:paraId="20F4B07B" w14:textId="1326402C" w:rsidR="004C2CC1" w:rsidRPr="00E349E9" w:rsidRDefault="004C2CC1" w:rsidP="0042771C">
      <w:pPr>
        <w:pStyle w:val="BodyText"/>
        <w:spacing w:before="360" w:after="120"/>
        <w:rPr>
          <w:sz w:val="22"/>
          <w:szCs w:val="22"/>
        </w:rPr>
      </w:pPr>
      <w:r w:rsidRPr="00E349E9">
        <w:rPr>
          <w:sz w:val="22"/>
          <w:szCs w:val="22"/>
        </w:rPr>
        <w:lastRenderedPageBreak/>
        <w:t xml:space="preserve">Please provide any comments you may have on the proposed </w:t>
      </w:r>
      <w:r w:rsidRPr="0042771C">
        <w:rPr>
          <w:sz w:val="22"/>
          <w:szCs w:val="22"/>
        </w:rPr>
        <w:t xml:space="preserve">B2 </w:t>
      </w:r>
      <w:r w:rsidR="0099338C">
        <w:rPr>
          <w:sz w:val="22"/>
          <w:szCs w:val="22"/>
        </w:rPr>
        <w:t>subset</w:t>
      </w:r>
      <w:r w:rsidRPr="0042771C">
        <w:rPr>
          <w:sz w:val="22"/>
          <w:szCs w:val="22"/>
        </w:rPr>
        <w:t xml:space="preserve"> </w:t>
      </w:r>
      <w:r w:rsidR="00D770BE" w:rsidRPr="00A32D1D">
        <w:rPr>
          <w:sz w:val="22"/>
          <w:szCs w:val="22"/>
        </w:rPr>
        <w:t xml:space="preserve">(modular licence) </w:t>
      </w:r>
      <w:r w:rsidRPr="0042771C">
        <w:rPr>
          <w:sz w:val="22"/>
          <w:szCs w:val="22"/>
        </w:rPr>
        <w:t xml:space="preserve">knowledge </w:t>
      </w:r>
      <w:r w:rsidR="0099338C">
        <w:rPr>
          <w:sz w:val="22"/>
          <w:szCs w:val="22"/>
        </w:rPr>
        <w:t>requirements</w:t>
      </w:r>
      <w:r w:rsidRPr="00E349E9">
        <w:rPr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4C2CC1" w:rsidRPr="00F4777B" w14:paraId="6DF1D8BB" w14:textId="77777777" w:rsidTr="002B51A6">
        <w:tc>
          <w:tcPr>
            <w:tcW w:w="9637" w:type="dxa"/>
            <w:shd w:val="clear" w:color="auto" w:fill="auto"/>
          </w:tcPr>
          <w:p w14:paraId="6623293C" w14:textId="77777777" w:rsidR="004C2CC1" w:rsidRPr="00F4777B" w:rsidRDefault="004C2CC1" w:rsidP="002B51A6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6B2E99D1" w14:textId="77777777" w:rsidR="00E349E9" w:rsidRDefault="00E349E9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00B90ABB" w14:textId="73EF2AA7" w:rsidR="00833F6C" w:rsidRDefault="00833F6C" w:rsidP="00833F6C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C965C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6</w:t>
      </w:r>
      <w:r w:rsidR="00B921B8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Policy 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3</w:t>
      </w:r>
      <w:r w:rsidR="00D958B0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– </w:t>
      </w:r>
      <w:r w:rsidR="00455F2B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R</w:t>
      </w:r>
      <w:r w:rsidRPr="00833F6C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equirements </w:t>
      </w:r>
      <w:r w:rsidR="00455F2B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to expand on initial modular licence</w:t>
      </w:r>
    </w:p>
    <w:p w14:paraId="4FC505B6" w14:textId="7FB05338" w:rsidR="00E349E9" w:rsidRPr="00B5224C" w:rsidRDefault="00E349E9" w:rsidP="00B5224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bookmarkStart w:id="32" w:name="_Hlk145404627"/>
      <w:r w:rsidRPr="00B5224C">
        <w:rPr>
          <w:b/>
          <w:bCs/>
          <w:sz w:val="22"/>
          <w:szCs w:val="22"/>
        </w:rPr>
        <w:t xml:space="preserve">Proposed </w:t>
      </w:r>
      <w:r w:rsidR="00455F2B" w:rsidRPr="00B5224C">
        <w:rPr>
          <w:b/>
          <w:bCs/>
          <w:sz w:val="22"/>
          <w:szCs w:val="22"/>
        </w:rPr>
        <w:t xml:space="preserve">additional </w:t>
      </w:r>
      <w:r w:rsidRPr="00B5224C">
        <w:rPr>
          <w:b/>
          <w:bCs/>
          <w:sz w:val="22"/>
          <w:szCs w:val="22"/>
        </w:rPr>
        <w:t xml:space="preserve">experience </w:t>
      </w:r>
      <w:r w:rsidR="00455F2B" w:rsidRPr="00B5224C">
        <w:rPr>
          <w:b/>
          <w:bCs/>
          <w:sz w:val="22"/>
          <w:szCs w:val="22"/>
        </w:rPr>
        <w:t>to expand B1 modular licence</w:t>
      </w:r>
    </w:p>
    <w:p w14:paraId="217E3199" w14:textId="7F4BA405" w:rsidR="00F84E72" w:rsidRDefault="00455F2B" w:rsidP="00572A96">
      <w:pPr>
        <w:spacing w:before="120" w:after="120"/>
      </w:pPr>
      <w:r>
        <w:t xml:space="preserve">The basic experience requirement for </w:t>
      </w:r>
      <w:r w:rsidR="0046493E">
        <w:t xml:space="preserve">an initial </w:t>
      </w:r>
      <w:r>
        <w:t xml:space="preserve">modular licence </w:t>
      </w:r>
      <w:r w:rsidR="00F84E72">
        <w:t xml:space="preserve">is </w:t>
      </w:r>
      <w:r>
        <w:t>2 years.</w:t>
      </w:r>
    </w:p>
    <w:p w14:paraId="210D6096" w14:textId="019D83D1" w:rsidR="00455F2B" w:rsidRPr="001852E0" w:rsidRDefault="00455F2B" w:rsidP="00572A96">
      <w:pPr>
        <w:spacing w:before="120" w:after="120"/>
      </w:pPr>
      <w:r>
        <w:t>Table 3 sets out the requirements to expand on the initial modular licence.</w:t>
      </w:r>
    </w:p>
    <w:p w14:paraId="084CA422" w14:textId="13E06195" w:rsidR="00A07404" w:rsidRPr="001852E0" w:rsidRDefault="00A07404" w:rsidP="00A07404">
      <w:pPr>
        <w:spacing w:before="240" w:after="120"/>
        <w:rPr>
          <w:color w:val="365F91" w:themeColor="accent1" w:themeShade="BF"/>
          <w:lang w:val="en" w:eastAsia="en-AU"/>
        </w:rPr>
      </w:pPr>
      <w:r w:rsidRPr="001852E0">
        <w:rPr>
          <w:b/>
          <w:bCs/>
          <w:color w:val="365F91" w:themeColor="accent1" w:themeShade="BF"/>
          <w:lang w:val="en" w:eastAsia="en-AU"/>
        </w:rPr>
        <w:t>Fact bank:</w:t>
      </w:r>
      <w:r w:rsidRPr="001852E0">
        <w:rPr>
          <w:color w:val="365F91" w:themeColor="accent1" w:themeShade="BF"/>
          <w:lang w:val="en" w:eastAsia="en-AU"/>
        </w:rPr>
        <w:t xml:space="preserve"> Table</w:t>
      </w:r>
      <w:r w:rsidR="00D770BE">
        <w:rPr>
          <w:color w:val="365F91" w:themeColor="accent1" w:themeShade="BF"/>
          <w:lang w:val="en" w:eastAsia="en-AU"/>
        </w:rPr>
        <w:t xml:space="preserve"> </w:t>
      </w:r>
      <w:r w:rsidR="007C5A42">
        <w:rPr>
          <w:color w:val="365F91" w:themeColor="accent1" w:themeShade="BF"/>
          <w:lang w:val="en" w:eastAsia="en-AU"/>
        </w:rPr>
        <w:t>3</w:t>
      </w:r>
      <w:r w:rsidR="00C021F2">
        <w:rPr>
          <w:color w:val="365F91" w:themeColor="accent1" w:themeShade="BF"/>
          <w:lang w:val="en" w:eastAsia="en-AU"/>
        </w:rPr>
        <w:t xml:space="preserve"> – </w:t>
      </w:r>
      <w:r w:rsidR="00455F2B" w:rsidRPr="00455F2B">
        <w:rPr>
          <w:color w:val="365F91" w:themeColor="accent1" w:themeShade="BF"/>
          <w:lang w:val="en" w:eastAsia="en-AU"/>
        </w:rPr>
        <w:t>Proposed</w:t>
      </w:r>
      <w:r w:rsidR="00C021F2">
        <w:rPr>
          <w:color w:val="365F91" w:themeColor="accent1" w:themeShade="BF"/>
          <w:lang w:val="en" w:eastAsia="en-AU"/>
        </w:rPr>
        <w:t xml:space="preserve"> </w:t>
      </w:r>
      <w:r w:rsidR="00455F2B" w:rsidRPr="00455F2B">
        <w:rPr>
          <w:color w:val="365F91" w:themeColor="accent1" w:themeShade="BF"/>
          <w:lang w:val="en" w:eastAsia="en-AU"/>
        </w:rPr>
        <w:t>additional experience to expand B1 modular licence</w:t>
      </w:r>
    </w:p>
    <w:p w14:paraId="15E52D80" w14:textId="220C5E15" w:rsidR="00A07404" w:rsidRPr="007E54D3" w:rsidRDefault="00A07404" w:rsidP="007E54D3">
      <w:pPr>
        <w:pStyle w:val="Caption1"/>
        <w:jc w:val="left"/>
      </w:pPr>
      <w:bookmarkStart w:id="33" w:name="_Hlk145491719"/>
      <w:r w:rsidRPr="007E54D3">
        <w:t xml:space="preserve">Table </w:t>
      </w:r>
      <w:r w:rsidR="007C5A42" w:rsidRPr="007E54D3">
        <w:t>3</w:t>
      </w:r>
      <w:r w:rsidR="007E54D3">
        <w:t xml:space="preserve"> – </w:t>
      </w:r>
      <w:r w:rsidR="00455F2B" w:rsidRPr="007E54D3">
        <w:t>Proposed</w:t>
      </w:r>
      <w:r w:rsidR="007E54D3">
        <w:t xml:space="preserve"> </w:t>
      </w:r>
      <w:r w:rsidR="00455F2B" w:rsidRPr="007E54D3">
        <w:t>additional experience to expand B1 modular licence</w:t>
      </w:r>
      <w:bookmarkEnd w:id="32"/>
    </w:p>
    <w:tbl>
      <w:tblPr>
        <w:tblW w:w="4709" w:type="pct"/>
        <w:tblInd w:w="-5" w:type="dxa"/>
        <w:tblLook w:val="04A0" w:firstRow="1" w:lastRow="0" w:firstColumn="1" w:lastColumn="0" w:noHBand="0" w:noVBand="1"/>
      </w:tblPr>
      <w:tblGrid>
        <w:gridCol w:w="1418"/>
        <w:gridCol w:w="1275"/>
        <w:gridCol w:w="1368"/>
        <w:gridCol w:w="1294"/>
        <w:gridCol w:w="1294"/>
        <w:gridCol w:w="1172"/>
        <w:gridCol w:w="1250"/>
      </w:tblGrid>
      <w:tr w:rsidR="007E54D3" w:rsidRPr="007E54D3" w14:paraId="64FD9532" w14:textId="77777777" w:rsidTr="007E54D3">
        <w:trPr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EF3204" w14:textId="77777777" w:rsidR="0002373B" w:rsidRPr="007E54D3" w:rsidRDefault="0002373B" w:rsidP="009E59BD">
            <w:pPr>
              <w:pStyle w:val="LDTableheading"/>
              <w:pBdr>
                <w:bottom w:val="single" w:sz="6" w:space="1" w:color="auto"/>
              </w:pBdr>
              <w:rPr>
                <w:rFonts w:ascii="Arial" w:hAnsi="Arial" w:cs="Arial"/>
                <w:color w:val="FFFFFF" w:themeColor="background1"/>
              </w:rPr>
            </w:pPr>
            <w:r w:rsidRPr="007E54D3">
              <w:rPr>
                <w:rFonts w:ascii="Arial" w:hAnsi="Arial" w:cs="Arial"/>
                <w:color w:val="FFFFFF" w:themeColor="background1"/>
              </w:rPr>
              <w:t>To</w:t>
            </w:r>
          </w:p>
          <w:p w14:paraId="0F5EA22A" w14:textId="77777777" w:rsidR="0002373B" w:rsidRPr="007E54D3" w:rsidRDefault="0002373B" w:rsidP="009E59BD">
            <w:pPr>
              <w:pStyle w:val="LDTablehead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E54D3">
              <w:rPr>
                <w:rFonts w:ascii="Arial" w:hAnsi="Arial" w:cs="Arial"/>
                <w:color w:val="FFFFFF" w:themeColor="background1"/>
              </w:rPr>
              <w:t>From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C7FEF83" w14:textId="77777777" w:rsidR="0002373B" w:rsidRPr="007E54D3" w:rsidRDefault="0002373B" w:rsidP="009E59BD">
            <w:pPr>
              <w:pStyle w:val="LDTablehead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54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B1.1, B1.2  Aeroplane (Airframe)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3144EA8" w14:textId="77777777" w:rsidR="0002373B" w:rsidRPr="007E54D3" w:rsidRDefault="0002373B" w:rsidP="009E59BD">
            <w:pPr>
              <w:pStyle w:val="LDTableheading"/>
              <w:spacing w:after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54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B1.3, B1.4  Helicopters</w:t>
            </w:r>
          </w:p>
          <w:p w14:paraId="0D1A4340" w14:textId="77777777" w:rsidR="0002373B" w:rsidRPr="007E54D3" w:rsidRDefault="0002373B" w:rsidP="009E59BD">
            <w:pPr>
              <w:pStyle w:val="LDTablehead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54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(Airframe)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39294EA" w14:textId="77777777" w:rsidR="0002373B" w:rsidRPr="007E54D3" w:rsidRDefault="0002373B" w:rsidP="009E59BD">
            <w:pPr>
              <w:pStyle w:val="LDTablehead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54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B1.1, B1.3 Powerplant (Turbine)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967A45B" w14:textId="77777777" w:rsidR="0002373B" w:rsidRPr="007E54D3" w:rsidRDefault="0002373B" w:rsidP="009E59BD">
            <w:pPr>
              <w:pStyle w:val="LDTablehead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54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B1.2, B1.4  Powerplant</w:t>
            </w:r>
          </w:p>
          <w:p w14:paraId="48191E9C" w14:textId="77777777" w:rsidR="0002373B" w:rsidRPr="007E54D3" w:rsidRDefault="0002373B" w:rsidP="009E59BD">
            <w:pPr>
              <w:pStyle w:val="LDTablehead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54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(Piston)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6B82190" w14:textId="77777777" w:rsidR="0002373B" w:rsidRPr="007E54D3" w:rsidRDefault="0002373B" w:rsidP="009E59BD">
            <w:pPr>
              <w:pStyle w:val="LDTablehead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54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B1 Propeller </w:t>
            </w:r>
            <w:r w:rsidRPr="007E54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Extension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0EC5173" w14:textId="77777777" w:rsidR="0002373B" w:rsidRPr="007E54D3" w:rsidRDefault="0002373B" w:rsidP="009E59BD">
            <w:pPr>
              <w:pStyle w:val="LDTablehead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54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B1 Electrical and Instrument systems Extension</w:t>
            </w:r>
          </w:p>
        </w:tc>
      </w:tr>
      <w:tr w:rsidR="0002373B" w:rsidRPr="00573E58" w14:paraId="6E547BF9" w14:textId="77777777" w:rsidTr="006673A7">
        <w:trPr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D1DA" w14:textId="77777777" w:rsidR="006673A7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B1.1, B1.2</w:t>
            </w:r>
          </w:p>
          <w:p w14:paraId="6F5198FF" w14:textId="7435A70F" w:rsidR="0002373B" w:rsidRPr="00A32D1D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Aeroplane (Airframe)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5D1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EB0D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 xml:space="preserve">Task List </w:t>
            </w:r>
            <w:r w:rsidRPr="00A32D1D">
              <w:rPr>
                <w:rFonts w:ascii="Arial" w:hAnsi="Arial" w:cs="Arial"/>
              </w:rPr>
              <w:br/>
            </w:r>
            <w:r w:rsidRPr="00A32D1D">
              <w:rPr>
                <w:rFonts w:ascii="Arial" w:hAnsi="Arial" w:cs="Arial"/>
                <w:sz w:val="18"/>
                <w:szCs w:val="18"/>
              </w:rPr>
              <w:t>(see Note 1)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0712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 xml:space="preserve">1 year </w:t>
            </w:r>
            <w:r w:rsidRPr="00A32D1D">
              <w:rPr>
                <w:rFonts w:ascii="Arial" w:hAnsi="Arial" w:cs="Arial"/>
              </w:rPr>
              <w:br/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23F6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 xml:space="preserve">1 year </w:t>
            </w:r>
            <w:r w:rsidRPr="00A32D1D">
              <w:rPr>
                <w:rFonts w:ascii="Arial" w:hAnsi="Arial" w:cs="Arial"/>
              </w:rPr>
              <w:br/>
            </w:r>
            <w:r w:rsidRPr="00A32D1D">
              <w:rPr>
                <w:rFonts w:ascii="Arial" w:hAnsi="Arial" w:cs="Arial"/>
                <w:sz w:val="18"/>
                <w:szCs w:val="18"/>
              </w:rPr>
              <w:t>(see Note 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A043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E29D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  <w:p w14:paraId="334B6452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  <w:sz w:val="18"/>
                <w:szCs w:val="18"/>
              </w:rPr>
            </w:pPr>
            <w:r w:rsidRPr="00A32D1D">
              <w:rPr>
                <w:rFonts w:ascii="Arial" w:hAnsi="Arial" w:cs="Arial"/>
                <w:sz w:val="18"/>
                <w:szCs w:val="18"/>
              </w:rPr>
              <w:t>(see Note 3)</w:t>
            </w:r>
          </w:p>
        </w:tc>
      </w:tr>
      <w:tr w:rsidR="0002373B" w:rsidRPr="00573E58" w14:paraId="09DBA9DE" w14:textId="77777777" w:rsidTr="006673A7">
        <w:trPr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6E77" w14:textId="77777777" w:rsidR="006673A7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B1.3, B1.4</w:t>
            </w:r>
          </w:p>
          <w:p w14:paraId="3A24E5A9" w14:textId="3F927990" w:rsidR="0002373B" w:rsidRPr="00A32D1D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 xml:space="preserve">Helicopter (Airframe)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54F2" w14:textId="0114EB41" w:rsidR="0002373B" w:rsidRPr="00573E58" w:rsidRDefault="0002373B" w:rsidP="009E59BD">
            <w:r w:rsidRPr="00573E58">
              <w:t xml:space="preserve">Task List </w:t>
            </w:r>
            <w:r w:rsidRPr="00573E58">
              <w:br/>
            </w:r>
            <w:r w:rsidRPr="00A32D1D">
              <w:rPr>
                <w:rFonts w:eastAsiaTheme="minorHAnsi"/>
                <w:sz w:val="18"/>
                <w:szCs w:val="18"/>
              </w:rPr>
              <w:t xml:space="preserve">(see Note </w:t>
            </w:r>
            <w:r w:rsidRPr="00A32D1D">
              <w:rPr>
                <w:sz w:val="18"/>
                <w:szCs w:val="18"/>
              </w:rPr>
              <w:t>1</w:t>
            </w:r>
            <w:r w:rsidR="00573E58" w:rsidRPr="00A32D1D">
              <w:rPr>
                <w:sz w:val="18"/>
                <w:szCs w:val="18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8581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8B8B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 xml:space="preserve">1 year </w:t>
            </w:r>
            <w:r w:rsidRPr="00A32D1D">
              <w:rPr>
                <w:rFonts w:ascii="Arial" w:hAnsi="Arial" w:cs="Arial"/>
              </w:rPr>
              <w:br/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19A2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  <w:r w:rsidRPr="00A32D1D">
              <w:rPr>
                <w:rFonts w:ascii="Arial" w:hAnsi="Arial" w:cs="Arial"/>
              </w:rPr>
              <w:br/>
            </w:r>
            <w:r w:rsidRPr="00A32D1D">
              <w:rPr>
                <w:rFonts w:ascii="Arial" w:hAnsi="Arial" w:cs="Arial"/>
                <w:sz w:val="18"/>
                <w:szCs w:val="18"/>
              </w:rPr>
              <w:t>(see Note 3)</w:t>
            </w:r>
            <w:r w:rsidRPr="00A32D1D">
              <w:rPr>
                <w:rFonts w:ascii="Arial" w:hAnsi="Arial" w:cs="Arial"/>
              </w:rPr>
              <w:br/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0FED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DA28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  <w:p w14:paraId="311EE8F4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  <w:sz w:val="18"/>
                <w:szCs w:val="18"/>
              </w:rPr>
            </w:pPr>
            <w:r w:rsidRPr="00A32D1D">
              <w:rPr>
                <w:rFonts w:ascii="Arial" w:hAnsi="Arial" w:cs="Arial"/>
                <w:sz w:val="18"/>
                <w:szCs w:val="18"/>
              </w:rPr>
              <w:t>(see Note 3)</w:t>
            </w:r>
          </w:p>
        </w:tc>
      </w:tr>
      <w:tr w:rsidR="0002373B" w:rsidRPr="00573E58" w14:paraId="3F29A810" w14:textId="77777777" w:rsidTr="006673A7">
        <w:trPr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1277" w14:textId="77777777" w:rsidR="006673A7" w:rsidRDefault="0002373B" w:rsidP="009E59BD">
            <w:pPr>
              <w:pStyle w:val="LDTableheading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B1.1, B1.3</w:t>
            </w:r>
          </w:p>
          <w:p w14:paraId="4B10593A" w14:textId="6EAC4594" w:rsidR="0002373B" w:rsidRPr="00A32D1D" w:rsidRDefault="0002373B" w:rsidP="009E59BD">
            <w:pPr>
              <w:pStyle w:val="LDTableheading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Powerplant</w:t>
            </w:r>
          </w:p>
          <w:p w14:paraId="4D3BED05" w14:textId="77777777" w:rsidR="0002373B" w:rsidRPr="00A32D1D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(Turbine)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C8B0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C2AF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76A2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47F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 xml:space="preserve">Task List </w:t>
            </w:r>
            <w:r w:rsidRPr="00A32D1D">
              <w:rPr>
                <w:rFonts w:ascii="Arial" w:hAnsi="Arial" w:cs="Arial"/>
              </w:rPr>
              <w:br/>
            </w:r>
            <w:r w:rsidRPr="00A32D1D">
              <w:rPr>
                <w:rStyle w:val="LDNoteChar"/>
                <w:rFonts w:ascii="Arial" w:hAnsi="Arial" w:cs="Arial"/>
                <w:sz w:val="18"/>
                <w:szCs w:val="18"/>
              </w:rPr>
              <w:t>(see Note 2)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1857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Task List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107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</w:tr>
      <w:tr w:rsidR="0002373B" w:rsidRPr="00573E58" w14:paraId="2A6B4CD6" w14:textId="77777777" w:rsidTr="006673A7">
        <w:trPr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6D98" w14:textId="77777777" w:rsidR="006673A7" w:rsidRDefault="0002373B" w:rsidP="009E59BD">
            <w:pPr>
              <w:pStyle w:val="LDTableheading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B1.2, B1.4</w:t>
            </w:r>
          </w:p>
          <w:p w14:paraId="3C2144A8" w14:textId="757C5627" w:rsidR="0002373B" w:rsidRPr="00A32D1D" w:rsidRDefault="0002373B" w:rsidP="009E59BD">
            <w:pPr>
              <w:pStyle w:val="LDTableheading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Powerplant</w:t>
            </w:r>
          </w:p>
          <w:p w14:paraId="6353A883" w14:textId="77777777" w:rsidR="0002373B" w:rsidRPr="00A32D1D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(Piston)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8E5F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91C0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5848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 xml:space="preserve">Task List </w:t>
            </w:r>
            <w:r w:rsidRPr="00A32D1D">
              <w:rPr>
                <w:rFonts w:ascii="Arial" w:hAnsi="Arial" w:cs="Arial"/>
              </w:rPr>
              <w:br/>
            </w:r>
            <w:r w:rsidRPr="00A32D1D">
              <w:rPr>
                <w:rFonts w:ascii="Arial" w:hAnsi="Arial" w:cs="Arial"/>
                <w:sz w:val="18"/>
                <w:szCs w:val="18"/>
              </w:rPr>
              <w:t>(see Note 2)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7A5A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B161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A92F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</w:tr>
      <w:tr w:rsidR="0002373B" w:rsidRPr="00573E58" w14:paraId="6062B2B4" w14:textId="77777777" w:rsidTr="006673A7">
        <w:trPr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B5C1" w14:textId="77777777" w:rsidR="006673A7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B2</w:t>
            </w:r>
          </w:p>
          <w:p w14:paraId="716F82A2" w14:textId="3A28D24D" w:rsidR="0002373B" w:rsidRPr="00A32D1D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Electrical systems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7956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B514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9C22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6BFE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A620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CB9A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</w:tr>
      <w:tr w:rsidR="0002373B" w:rsidRPr="00573E58" w14:paraId="3B6EF0DD" w14:textId="77777777" w:rsidTr="006673A7">
        <w:trPr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95C0" w14:textId="77777777" w:rsidR="006673A7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B2</w:t>
            </w:r>
          </w:p>
          <w:p w14:paraId="456E827A" w14:textId="56DE2B2F" w:rsidR="0002373B" w:rsidRPr="00A32D1D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Instrument systems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490E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638C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B3F2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2CB2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8414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BDD1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</w:tr>
      <w:tr w:rsidR="0002373B" w:rsidRPr="00573E58" w14:paraId="533CC317" w14:textId="77777777" w:rsidTr="006673A7">
        <w:trPr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5394" w14:textId="77777777" w:rsidR="006673A7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B2 Radio</w:t>
            </w:r>
          </w:p>
          <w:p w14:paraId="2A1B2487" w14:textId="4CE62F6E" w:rsidR="0002373B" w:rsidRPr="00A32D1D" w:rsidRDefault="0002373B" w:rsidP="009E59BD">
            <w:pPr>
              <w:pStyle w:val="LDTableheading"/>
              <w:rPr>
                <w:rFonts w:ascii="Arial" w:hAnsi="Arial" w:cs="Arial"/>
                <w:sz w:val="20"/>
                <w:szCs w:val="20"/>
              </w:rPr>
            </w:pPr>
            <w:r w:rsidRPr="00A32D1D">
              <w:rPr>
                <w:rFonts w:ascii="Arial" w:hAnsi="Arial" w:cs="Arial"/>
                <w:sz w:val="20"/>
                <w:szCs w:val="20"/>
              </w:rPr>
              <w:t>systems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2B81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D33F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FA91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6EFB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1 year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7904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3C29" w14:textId="77777777" w:rsidR="0002373B" w:rsidRPr="00A32D1D" w:rsidRDefault="0002373B" w:rsidP="009E59BD">
            <w:pPr>
              <w:pStyle w:val="LDTabletexta"/>
              <w:rPr>
                <w:rFonts w:ascii="Arial" w:hAnsi="Arial" w:cs="Arial"/>
              </w:rPr>
            </w:pPr>
            <w:r w:rsidRPr="00A32D1D">
              <w:rPr>
                <w:rFonts w:ascii="Arial" w:hAnsi="Arial" w:cs="Arial"/>
              </w:rPr>
              <w:t>—</w:t>
            </w:r>
          </w:p>
        </w:tc>
      </w:tr>
    </w:tbl>
    <w:p w14:paraId="6ED3A5A6" w14:textId="51C87C8A" w:rsidR="00C82AFE" w:rsidRDefault="00C82AFE" w:rsidP="00572A96">
      <w:pPr>
        <w:spacing w:before="240" w:after="120"/>
      </w:pPr>
      <w:bookmarkStart w:id="34" w:name="_Hlk145491746"/>
      <w:bookmarkEnd w:id="33"/>
      <w:r w:rsidRPr="001852E0">
        <w:rPr>
          <w:b/>
          <w:bCs/>
        </w:rPr>
        <w:t>Task list</w:t>
      </w:r>
      <w:r w:rsidRPr="00C55C13">
        <w:t xml:space="preserve"> means completion of the relevant sections of the </w:t>
      </w:r>
      <w:r w:rsidR="00573E58">
        <w:t>experience logbook or journal</w:t>
      </w:r>
      <w:r w:rsidRPr="00DA3FC7">
        <w:t>.</w:t>
      </w:r>
    </w:p>
    <w:p w14:paraId="4886BF69" w14:textId="53DE76E5" w:rsidR="00C82AFE" w:rsidRPr="007040F1" w:rsidRDefault="00C82AFE" w:rsidP="00572A96">
      <w:pPr>
        <w:spacing w:before="120" w:after="120"/>
      </w:pPr>
      <w:r w:rsidRPr="006673A7">
        <w:rPr>
          <w:b/>
          <w:bCs/>
        </w:rPr>
        <w:t>Note 1</w:t>
      </w:r>
      <w:r w:rsidR="00573E58" w:rsidRPr="006673A7">
        <w:rPr>
          <w:b/>
          <w:bCs/>
        </w:rPr>
        <w:t>:</w:t>
      </w:r>
      <w:r w:rsidR="00573E58">
        <w:t xml:space="preserve"> </w:t>
      </w:r>
      <w:r w:rsidRPr="007040F1">
        <w:t>If one airframe licence is held, the addition of the second airframe licence only requires completion of the relevant task list.</w:t>
      </w:r>
    </w:p>
    <w:p w14:paraId="746A092A" w14:textId="188405A9" w:rsidR="00C82AFE" w:rsidRPr="007040F1" w:rsidRDefault="00C82AFE" w:rsidP="00572A96">
      <w:pPr>
        <w:spacing w:before="120" w:after="120"/>
      </w:pPr>
      <w:r w:rsidRPr="006673A7">
        <w:rPr>
          <w:b/>
          <w:bCs/>
        </w:rPr>
        <w:t>Note 2</w:t>
      </w:r>
      <w:r w:rsidR="00573E58" w:rsidRPr="006673A7">
        <w:rPr>
          <w:b/>
          <w:bCs/>
        </w:rPr>
        <w:t>:</w:t>
      </w:r>
      <w:r w:rsidR="00573E58">
        <w:t xml:space="preserve"> </w:t>
      </w:r>
      <w:r w:rsidRPr="007040F1">
        <w:t>If one engine licence is held, addition of the second engine licence only requires completion of the relevant task list.</w:t>
      </w:r>
    </w:p>
    <w:p w14:paraId="22EE9149" w14:textId="12C1EF14" w:rsidR="00C82AFE" w:rsidRPr="007040F1" w:rsidRDefault="00C82AFE" w:rsidP="00572A96">
      <w:pPr>
        <w:spacing w:before="120" w:after="120"/>
      </w:pPr>
      <w:r w:rsidRPr="006673A7">
        <w:rPr>
          <w:b/>
          <w:bCs/>
        </w:rPr>
        <w:t>Note 3</w:t>
      </w:r>
      <w:r w:rsidR="00573E58" w:rsidRPr="006673A7">
        <w:rPr>
          <w:b/>
          <w:bCs/>
        </w:rPr>
        <w:t>:</w:t>
      </w:r>
      <w:r w:rsidR="00573E58">
        <w:t xml:space="preserve"> </w:t>
      </w:r>
      <w:r w:rsidRPr="007040F1">
        <w:t xml:space="preserve">The </w:t>
      </w:r>
      <w:r w:rsidR="00573E58" w:rsidRPr="007040F1">
        <w:t>one-year</w:t>
      </w:r>
      <w:r w:rsidRPr="007040F1">
        <w:t xml:space="preserve"> period of electrical and instrument systems experience and piston engine experience may be accumulated concurrently.</w:t>
      </w:r>
    </w:p>
    <w:bookmarkEnd w:id="34"/>
    <w:p w14:paraId="765AC67C" w14:textId="7E7C0A9F" w:rsidR="00C55C13" w:rsidRPr="00E349E9" w:rsidRDefault="00C55C13" w:rsidP="00C55C13">
      <w:pPr>
        <w:pStyle w:val="BodyText"/>
        <w:spacing w:before="360"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provide any comments you have on the proposed B1 </w:t>
      </w:r>
      <w:r w:rsidR="00573E58">
        <w:rPr>
          <w:sz w:val="22"/>
          <w:szCs w:val="22"/>
        </w:rPr>
        <w:t>expansion requirements.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C55C13" w:rsidRPr="00F4777B" w14:paraId="4E2A2223" w14:textId="77777777" w:rsidTr="00A338BB">
        <w:tc>
          <w:tcPr>
            <w:tcW w:w="9637" w:type="dxa"/>
            <w:shd w:val="clear" w:color="auto" w:fill="auto"/>
          </w:tcPr>
          <w:p w14:paraId="137D6F79" w14:textId="77777777" w:rsidR="00C55C13" w:rsidRPr="00F4777B" w:rsidRDefault="00C55C13" w:rsidP="00A338BB">
            <w:pPr>
              <w:pStyle w:val="BodyText"/>
              <w:widowControl w:val="0"/>
              <w:spacing w:before="120" w:after="120"/>
              <w:rPr>
                <w:sz w:val="22"/>
                <w:szCs w:val="22"/>
              </w:rPr>
            </w:pPr>
          </w:p>
        </w:tc>
      </w:tr>
    </w:tbl>
    <w:p w14:paraId="20518624" w14:textId="77B06E9E" w:rsidR="0099338C" w:rsidRPr="00B5224C" w:rsidRDefault="0099338C" w:rsidP="00B5224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>Proposed</w:t>
      </w:r>
      <w:r w:rsidR="00573E58" w:rsidRPr="00B5224C">
        <w:rPr>
          <w:b/>
          <w:bCs/>
          <w:sz w:val="22"/>
          <w:szCs w:val="22"/>
        </w:rPr>
        <w:t xml:space="preserve"> additional experience to expand</w:t>
      </w:r>
      <w:r w:rsidRPr="00B5224C">
        <w:rPr>
          <w:b/>
          <w:bCs/>
          <w:sz w:val="22"/>
          <w:szCs w:val="22"/>
        </w:rPr>
        <w:t xml:space="preserve"> B2 </w:t>
      </w:r>
      <w:r w:rsidR="00573E58" w:rsidRPr="00B5224C">
        <w:rPr>
          <w:b/>
          <w:bCs/>
          <w:sz w:val="22"/>
          <w:szCs w:val="22"/>
        </w:rPr>
        <w:t>modular licence</w:t>
      </w:r>
    </w:p>
    <w:p w14:paraId="740DBB63" w14:textId="471F2F91" w:rsidR="00573E58" w:rsidRDefault="00573E58" w:rsidP="00572A96">
      <w:pPr>
        <w:spacing w:before="240" w:after="120"/>
      </w:pPr>
      <w:r>
        <w:t xml:space="preserve">The basic experience requirement for </w:t>
      </w:r>
      <w:r w:rsidR="0046493E">
        <w:t xml:space="preserve">an initial </w:t>
      </w:r>
      <w:r>
        <w:t xml:space="preserve">modular licence is 2 years. </w:t>
      </w:r>
    </w:p>
    <w:p w14:paraId="58E8411D" w14:textId="48D3F1E3" w:rsidR="00573E58" w:rsidRPr="001852E0" w:rsidRDefault="00573E58" w:rsidP="00572A96">
      <w:pPr>
        <w:spacing w:before="120" w:after="120"/>
      </w:pPr>
      <w:r>
        <w:t>Table 4 sets out the requirements to expand on the initial modular licence.</w:t>
      </w:r>
    </w:p>
    <w:p w14:paraId="0D7B248E" w14:textId="3C8C5AF6" w:rsidR="00573E58" w:rsidRPr="00670249" w:rsidRDefault="00C55C13" w:rsidP="00BB3215">
      <w:pPr>
        <w:pStyle w:val="BodyText"/>
        <w:spacing w:before="360" w:after="120"/>
        <w:rPr>
          <w:color w:val="365F91" w:themeColor="accent1" w:themeShade="BF"/>
          <w:sz w:val="22"/>
          <w:szCs w:val="22"/>
        </w:rPr>
      </w:pPr>
      <w:r w:rsidRPr="00670249">
        <w:rPr>
          <w:b/>
          <w:bCs/>
          <w:color w:val="365F91" w:themeColor="accent1" w:themeShade="BF"/>
          <w:sz w:val="22"/>
          <w:szCs w:val="22"/>
        </w:rPr>
        <w:t>Fact bank:</w:t>
      </w:r>
      <w:r w:rsidRPr="00670249">
        <w:rPr>
          <w:color w:val="365F91" w:themeColor="accent1" w:themeShade="BF"/>
          <w:sz w:val="22"/>
          <w:szCs w:val="22"/>
        </w:rPr>
        <w:t xml:space="preserve"> </w:t>
      </w:r>
      <w:r w:rsidR="00573E58">
        <w:rPr>
          <w:color w:val="365F91" w:themeColor="accent1" w:themeShade="BF"/>
          <w:sz w:val="22"/>
          <w:szCs w:val="22"/>
        </w:rPr>
        <w:t xml:space="preserve">Table 4 </w:t>
      </w:r>
      <w:r w:rsidR="00C021F2">
        <w:rPr>
          <w:color w:val="365F91" w:themeColor="accent1" w:themeShade="BF"/>
          <w:sz w:val="22"/>
          <w:szCs w:val="22"/>
        </w:rPr>
        <w:t>–</w:t>
      </w:r>
      <w:r w:rsidR="00573E58">
        <w:rPr>
          <w:color w:val="365F91" w:themeColor="accent1" w:themeShade="BF"/>
          <w:sz w:val="22"/>
          <w:szCs w:val="22"/>
        </w:rPr>
        <w:t xml:space="preserve"> </w:t>
      </w:r>
      <w:r w:rsidR="00573E58" w:rsidRPr="00455F2B">
        <w:rPr>
          <w:color w:val="365F91" w:themeColor="accent1" w:themeShade="BF"/>
          <w:lang w:val="en" w:eastAsia="en-AU"/>
        </w:rPr>
        <w:t>Proposed</w:t>
      </w:r>
      <w:r w:rsidR="00C021F2">
        <w:rPr>
          <w:color w:val="365F91" w:themeColor="accent1" w:themeShade="BF"/>
          <w:lang w:val="en" w:eastAsia="en-AU"/>
        </w:rPr>
        <w:t xml:space="preserve"> </w:t>
      </w:r>
      <w:r w:rsidR="00573E58" w:rsidRPr="00455F2B">
        <w:rPr>
          <w:color w:val="365F91" w:themeColor="accent1" w:themeShade="BF"/>
          <w:lang w:val="en" w:eastAsia="en-AU"/>
        </w:rPr>
        <w:t xml:space="preserve"> additional experience to expand B</w:t>
      </w:r>
      <w:r w:rsidR="00573E58">
        <w:rPr>
          <w:color w:val="365F91" w:themeColor="accent1" w:themeShade="BF"/>
          <w:lang w:val="en" w:eastAsia="en-AU"/>
        </w:rPr>
        <w:t xml:space="preserve">2 </w:t>
      </w:r>
      <w:r w:rsidR="00573E58" w:rsidRPr="00455F2B">
        <w:rPr>
          <w:color w:val="365F91" w:themeColor="accent1" w:themeShade="BF"/>
          <w:lang w:val="en" w:eastAsia="en-AU"/>
        </w:rPr>
        <w:t>modular licence</w:t>
      </w:r>
      <w:r w:rsidR="00573E58" w:rsidDel="00573E58">
        <w:rPr>
          <w:color w:val="365F91" w:themeColor="accent1" w:themeShade="BF"/>
          <w:sz w:val="22"/>
          <w:szCs w:val="22"/>
        </w:rPr>
        <w:t xml:space="preserve"> </w:t>
      </w:r>
    </w:p>
    <w:p w14:paraId="20832881" w14:textId="565BFAA7" w:rsidR="00C55C13" w:rsidRPr="00670249" w:rsidRDefault="00C55C13" w:rsidP="00573E58">
      <w:pPr>
        <w:pStyle w:val="BodyText"/>
        <w:spacing w:before="360" w:after="120"/>
        <w:rPr>
          <w:b/>
          <w:bCs/>
          <w:sz w:val="20"/>
          <w:szCs w:val="20"/>
        </w:rPr>
      </w:pPr>
      <w:bookmarkStart w:id="35" w:name="_Hlk145492417"/>
      <w:r w:rsidRPr="00670249">
        <w:rPr>
          <w:b/>
          <w:bCs/>
          <w:sz w:val="20"/>
          <w:szCs w:val="20"/>
        </w:rPr>
        <w:t xml:space="preserve">Table </w:t>
      </w:r>
      <w:r w:rsidR="007C5A42">
        <w:rPr>
          <w:b/>
          <w:bCs/>
          <w:sz w:val="20"/>
          <w:szCs w:val="20"/>
        </w:rPr>
        <w:t>4</w:t>
      </w:r>
      <w:r w:rsidR="00C021F2">
        <w:rPr>
          <w:b/>
          <w:bCs/>
          <w:sz w:val="20"/>
          <w:szCs w:val="20"/>
        </w:rPr>
        <w:t xml:space="preserve"> – </w:t>
      </w:r>
      <w:r w:rsidR="00573E58" w:rsidRPr="00455F2B">
        <w:rPr>
          <w:b/>
          <w:bCs/>
          <w:sz w:val="20"/>
          <w:szCs w:val="20"/>
        </w:rPr>
        <w:t>Proposed</w:t>
      </w:r>
      <w:r w:rsidR="00C021F2">
        <w:rPr>
          <w:b/>
          <w:bCs/>
          <w:sz w:val="20"/>
          <w:szCs w:val="20"/>
        </w:rPr>
        <w:t xml:space="preserve"> </w:t>
      </w:r>
      <w:r w:rsidR="00573E58" w:rsidRPr="00455F2B">
        <w:rPr>
          <w:b/>
          <w:bCs/>
          <w:sz w:val="20"/>
          <w:szCs w:val="20"/>
        </w:rPr>
        <w:t xml:space="preserve"> additional experience to expand B</w:t>
      </w:r>
      <w:r w:rsidR="00573E58">
        <w:rPr>
          <w:b/>
          <w:bCs/>
          <w:sz w:val="20"/>
          <w:szCs w:val="20"/>
        </w:rPr>
        <w:t xml:space="preserve">2 </w:t>
      </w:r>
      <w:r w:rsidR="00573E58" w:rsidRPr="00455F2B">
        <w:rPr>
          <w:b/>
          <w:bCs/>
          <w:sz w:val="20"/>
          <w:szCs w:val="20"/>
        </w:rPr>
        <w:t>modular licence</w:t>
      </w:r>
      <w:r w:rsidR="00573E58" w:rsidRPr="00670249" w:rsidDel="00573E58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C021F2" w:rsidRPr="00C021F2" w14:paraId="72F01BCE" w14:textId="77777777" w:rsidTr="00C021F2">
        <w:tc>
          <w:tcPr>
            <w:tcW w:w="2408" w:type="dxa"/>
            <w:shd w:val="clear" w:color="auto" w:fill="365F91" w:themeFill="accent1" w:themeFillShade="BF"/>
          </w:tcPr>
          <w:p w14:paraId="2A120171" w14:textId="77777777" w:rsidR="00C55C13" w:rsidRPr="00C021F2" w:rsidRDefault="00C55C13" w:rsidP="00C55C13">
            <w:pPr>
              <w:pStyle w:val="LDTableheading"/>
              <w:keepNext w:val="0"/>
              <w:widowControl w:val="0"/>
              <w:pBdr>
                <w:bottom w:val="single" w:sz="6" w:space="1" w:color="auto"/>
              </w:pBdr>
              <w:rPr>
                <w:rFonts w:ascii="Arial" w:hAnsi="Arial" w:cs="Arial"/>
                <w:color w:val="FFFFFF" w:themeColor="background1"/>
              </w:rPr>
            </w:pPr>
            <w:r w:rsidRPr="00C021F2">
              <w:rPr>
                <w:rFonts w:ascii="Arial" w:hAnsi="Arial" w:cs="Arial"/>
                <w:color w:val="FFFFFF" w:themeColor="background1"/>
              </w:rPr>
              <w:t>To</w:t>
            </w:r>
          </w:p>
          <w:p w14:paraId="20AA0038" w14:textId="0FCE0CCB" w:rsidR="00C55C13" w:rsidRPr="00C021F2" w:rsidRDefault="00C55C13" w:rsidP="00AC3B04">
            <w:pPr>
              <w:pStyle w:val="BodyText"/>
              <w:spacing w:before="120" w:after="120"/>
              <w:rPr>
                <w:b/>
                <w:color w:val="FFFFFF" w:themeColor="background1"/>
                <w:sz w:val="22"/>
                <w:szCs w:val="22"/>
              </w:rPr>
            </w:pPr>
            <w:r w:rsidRPr="00C021F2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2408" w:type="dxa"/>
            <w:shd w:val="clear" w:color="auto" w:fill="365F91" w:themeFill="accent1" w:themeFillShade="BF"/>
          </w:tcPr>
          <w:p w14:paraId="34D71546" w14:textId="59344B93" w:rsidR="00C55C13" w:rsidRPr="00C021F2" w:rsidRDefault="00C55C13" w:rsidP="00C55C13">
            <w:pPr>
              <w:pStyle w:val="BodyText"/>
              <w:spacing w:before="360" w:after="12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021F2">
              <w:rPr>
                <w:b/>
                <w:bCs/>
                <w:color w:val="FFFFFF" w:themeColor="background1"/>
                <w:sz w:val="20"/>
                <w:szCs w:val="20"/>
              </w:rPr>
              <w:t>B2 Electrical systems</w:t>
            </w:r>
          </w:p>
        </w:tc>
        <w:tc>
          <w:tcPr>
            <w:tcW w:w="2408" w:type="dxa"/>
            <w:shd w:val="clear" w:color="auto" w:fill="365F91" w:themeFill="accent1" w:themeFillShade="BF"/>
          </w:tcPr>
          <w:p w14:paraId="3A57E95C" w14:textId="464433B9" w:rsidR="00C55C13" w:rsidRPr="00C021F2" w:rsidRDefault="00C55C13" w:rsidP="00C55C13">
            <w:pPr>
              <w:pStyle w:val="BodyText"/>
              <w:spacing w:before="360" w:after="12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021F2">
              <w:rPr>
                <w:b/>
                <w:bCs/>
                <w:color w:val="FFFFFF" w:themeColor="background1"/>
                <w:sz w:val="20"/>
                <w:szCs w:val="20"/>
              </w:rPr>
              <w:t>B2 Instrument systems</w:t>
            </w:r>
          </w:p>
        </w:tc>
        <w:tc>
          <w:tcPr>
            <w:tcW w:w="2408" w:type="dxa"/>
            <w:shd w:val="clear" w:color="auto" w:fill="365F91" w:themeFill="accent1" w:themeFillShade="BF"/>
          </w:tcPr>
          <w:p w14:paraId="59A03A79" w14:textId="41811A92" w:rsidR="00C55C13" w:rsidRPr="00C021F2" w:rsidRDefault="00C55C13" w:rsidP="00C55C13">
            <w:pPr>
              <w:pStyle w:val="BodyText"/>
              <w:spacing w:before="360" w:after="12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021F2">
              <w:rPr>
                <w:b/>
                <w:bCs/>
                <w:color w:val="FFFFFF" w:themeColor="background1"/>
                <w:sz w:val="20"/>
                <w:szCs w:val="20"/>
              </w:rPr>
              <w:t>B2 Radio systems</w:t>
            </w:r>
          </w:p>
        </w:tc>
      </w:tr>
      <w:tr w:rsidR="00C55C13" w:rsidRPr="00573E58" w14:paraId="2489A1D1" w14:textId="77777777" w:rsidTr="00670249">
        <w:tc>
          <w:tcPr>
            <w:tcW w:w="2408" w:type="dxa"/>
          </w:tcPr>
          <w:p w14:paraId="0067A49A" w14:textId="0513439E" w:rsidR="00C55C13" w:rsidRPr="00573E58" w:rsidRDefault="00C55C13" w:rsidP="00C55C13">
            <w:pPr>
              <w:pStyle w:val="BodyText"/>
              <w:spacing w:before="360" w:after="120"/>
              <w:rPr>
                <w:b/>
                <w:sz w:val="22"/>
                <w:szCs w:val="22"/>
              </w:rPr>
            </w:pPr>
            <w:r w:rsidRPr="00573E58">
              <w:rPr>
                <w:b/>
                <w:sz w:val="20"/>
                <w:szCs w:val="20"/>
              </w:rPr>
              <w:t>B2 Electrical systems</w:t>
            </w:r>
          </w:p>
        </w:tc>
        <w:tc>
          <w:tcPr>
            <w:tcW w:w="2408" w:type="dxa"/>
          </w:tcPr>
          <w:p w14:paraId="232257AD" w14:textId="10E52F21" w:rsidR="00C55C13" w:rsidRPr="00573E58" w:rsidRDefault="00C55C13" w:rsidP="00C55C13">
            <w:pPr>
              <w:pStyle w:val="BodyText"/>
              <w:spacing w:before="360" w:after="120"/>
              <w:rPr>
                <w:sz w:val="22"/>
                <w:szCs w:val="22"/>
              </w:rPr>
            </w:pPr>
            <w:r w:rsidRPr="00573E58">
              <w:t>—</w:t>
            </w:r>
          </w:p>
        </w:tc>
        <w:tc>
          <w:tcPr>
            <w:tcW w:w="2408" w:type="dxa"/>
          </w:tcPr>
          <w:p w14:paraId="778A565F" w14:textId="434DC188" w:rsidR="00C55C13" w:rsidRPr="00573E58" w:rsidRDefault="00C55C13" w:rsidP="00C55C13">
            <w:pPr>
              <w:pStyle w:val="BodyText"/>
              <w:spacing w:before="360" w:after="120"/>
              <w:rPr>
                <w:sz w:val="22"/>
                <w:szCs w:val="22"/>
              </w:rPr>
            </w:pPr>
            <w:r w:rsidRPr="00573E58">
              <w:t>1 year</w:t>
            </w:r>
          </w:p>
        </w:tc>
        <w:tc>
          <w:tcPr>
            <w:tcW w:w="2408" w:type="dxa"/>
          </w:tcPr>
          <w:p w14:paraId="11207087" w14:textId="19064F42" w:rsidR="00C55C13" w:rsidRPr="00573E58" w:rsidRDefault="00C55C13" w:rsidP="00C55C13">
            <w:pPr>
              <w:pStyle w:val="BodyText"/>
              <w:spacing w:before="360" w:after="120"/>
              <w:rPr>
                <w:sz w:val="22"/>
                <w:szCs w:val="22"/>
              </w:rPr>
            </w:pPr>
            <w:r w:rsidRPr="00573E58">
              <w:t>1 year</w:t>
            </w:r>
          </w:p>
        </w:tc>
      </w:tr>
      <w:tr w:rsidR="00C55C13" w:rsidRPr="00573E58" w14:paraId="3626E205" w14:textId="77777777" w:rsidTr="00670249">
        <w:tc>
          <w:tcPr>
            <w:tcW w:w="2408" w:type="dxa"/>
          </w:tcPr>
          <w:p w14:paraId="4F11A04C" w14:textId="4F15B8A0" w:rsidR="00C55C13" w:rsidRPr="00573E58" w:rsidRDefault="00C55C13" w:rsidP="00C55C13">
            <w:pPr>
              <w:pStyle w:val="BodyText"/>
              <w:spacing w:before="360" w:after="120"/>
              <w:rPr>
                <w:b/>
                <w:sz w:val="22"/>
                <w:szCs w:val="22"/>
              </w:rPr>
            </w:pPr>
            <w:r w:rsidRPr="00573E58">
              <w:rPr>
                <w:b/>
                <w:sz w:val="20"/>
                <w:szCs w:val="20"/>
              </w:rPr>
              <w:t>B2 Instrument systems</w:t>
            </w:r>
          </w:p>
        </w:tc>
        <w:tc>
          <w:tcPr>
            <w:tcW w:w="2408" w:type="dxa"/>
          </w:tcPr>
          <w:p w14:paraId="723F677C" w14:textId="221B4A14" w:rsidR="00C55C13" w:rsidRPr="00573E58" w:rsidRDefault="00C55C13" w:rsidP="00C55C13">
            <w:pPr>
              <w:pStyle w:val="BodyText"/>
              <w:spacing w:before="360" w:after="120"/>
              <w:rPr>
                <w:sz w:val="22"/>
                <w:szCs w:val="22"/>
              </w:rPr>
            </w:pPr>
            <w:r w:rsidRPr="00573E58">
              <w:t>1 year</w:t>
            </w:r>
          </w:p>
        </w:tc>
        <w:tc>
          <w:tcPr>
            <w:tcW w:w="2408" w:type="dxa"/>
          </w:tcPr>
          <w:p w14:paraId="05720520" w14:textId="0BF5B676" w:rsidR="00C55C13" w:rsidRPr="00573E58" w:rsidRDefault="00C55C13" w:rsidP="00C55C13">
            <w:pPr>
              <w:pStyle w:val="BodyText"/>
              <w:spacing w:before="360" w:after="120"/>
              <w:rPr>
                <w:sz w:val="22"/>
                <w:szCs w:val="22"/>
              </w:rPr>
            </w:pPr>
            <w:r w:rsidRPr="00573E58">
              <w:t>—</w:t>
            </w:r>
          </w:p>
        </w:tc>
        <w:tc>
          <w:tcPr>
            <w:tcW w:w="2408" w:type="dxa"/>
          </w:tcPr>
          <w:p w14:paraId="023B4085" w14:textId="6C65947F" w:rsidR="00C55C13" w:rsidRPr="00573E58" w:rsidRDefault="00C55C13" w:rsidP="00C55C13">
            <w:pPr>
              <w:pStyle w:val="BodyText"/>
              <w:spacing w:before="360" w:after="120"/>
              <w:rPr>
                <w:sz w:val="22"/>
                <w:szCs w:val="22"/>
              </w:rPr>
            </w:pPr>
            <w:r w:rsidRPr="00573E58">
              <w:t>1 year</w:t>
            </w:r>
          </w:p>
        </w:tc>
      </w:tr>
      <w:tr w:rsidR="00C55C13" w:rsidRPr="00573E58" w14:paraId="5DDD08FB" w14:textId="77777777" w:rsidTr="00670249">
        <w:tc>
          <w:tcPr>
            <w:tcW w:w="2408" w:type="dxa"/>
          </w:tcPr>
          <w:p w14:paraId="0CB99A09" w14:textId="0F58B3C0" w:rsidR="00C55C13" w:rsidRPr="00573E58" w:rsidRDefault="00C55C13" w:rsidP="00C55C13">
            <w:pPr>
              <w:pStyle w:val="BodyText"/>
              <w:spacing w:before="360" w:after="120"/>
              <w:rPr>
                <w:b/>
                <w:sz w:val="22"/>
                <w:szCs w:val="22"/>
              </w:rPr>
            </w:pPr>
            <w:r w:rsidRPr="00573E58">
              <w:rPr>
                <w:b/>
                <w:sz w:val="20"/>
                <w:szCs w:val="20"/>
              </w:rPr>
              <w:t>B2 Radio systems</w:t>
            </w:r>
          </w:p>
        </w:tc>
        <w:tc>
          <w:tcPr>
            <w:tcW w:w="2408" w:type="dxa"/>
          </w:tcPr>
          <w:p w14:paraId="475708EF" w14:textId="0FFEBEDB" w:rsidR="00C55C13" w:rsidRPr="00573E58" w:rsidRDefault="00C55C13" w:rsidP="00C55C13">
            <w:pPr>
              <w:pStyle w:val="BodyText"/>
              <w:spacing w:before="360" w:after="120"/>
              <w:rPr>
                <w:sz w:val="22"/>
                <w:szCs w:val="22"/>
              </w:rPr>
            </w:pPr>
            <w:r w:rsidRPr="00573E58">
              <w:t>1 year</w:t>
            </w:r>
          </w:p>
        </w:tc>
        <w:tc>
          <w:tcPr>
            <w:tcW w:w="2408" w:type="dxa"/>
          </w:tcPr>
          <w:p w14:paraId="70FEA578" w14:textId="3AEC8EA2" w:rsidR="00C55C13" w:rsidRPr="00573E58" w:rsidRDefault="00C55C13" w:rsidP="00C55C13">
            <w:pPr>
              <w:pStyle w:val="BodyText"/>
              <w:spacing w:before="360" w:after="120"/>
              <w:rPr>
                <w:sz w:val="22"/>
                <w:szCs w:val="22"/>
              </w:rPr>
            </w:pPr>
            <w:r w:rsidRPr="00573E58">
              <w:t>1 year</w:t>
            </w:r>
          </w:p>
        </w:tc>
        <w:tc>
          <w:tcPr>
            <w:tcW w:w="2408" w:type="dxa"/>
          </w:tcPr>
          <w:p w14:paraId="741ED4F7" w14:textId="2028A3BC" w:rsidR="00C55C13" w:rsidRPr="00573E58" w:rsidRDefault="00C55C13" w:rsidP="00C55C13">
            <w:pPr>
              <w:pStyle w:val="BodyText"/>
              <w:spacing w:before="360" w:after="120"/>
              <w:rPr>
                <w:sz w:val="22"/>
                <w:szCs w:val="22"/>
              </w:rPr>
            </w:pPr>
            <w:r w:rsidRPr="00573E58">
              <w:t>—</w:t>
            </w:r>
          </w:p>
        </w:tc>
      </w:tr>
    </w:tbl>
    <w:bookmarkEnd w:id="35"/>
    <w:p w14:paraId="60DAE0CC" w14:textId="2C297B2D" w:rsidR="0002373B" w:rsidRPr="00E349E9" w:rsidRDefault="0002373B" w:rsidP="00BB3215">
      <w:pPr>
        <w:pStyle w:val="BodyText"/>
        <w:spacing w:before="360" w:after="120"/>
        <w:rPr>
          <w:sz w:val="22"/>
          <w:szCs w:val="22"/>
        </w:rPr>
      </w:pPr>
      <w:r>
        <w:rPr>
          <w:sz w:val="22"/>
          <w:szCs w:val="22"/>
        </w:rPr>
        <w:t xml:space="preserve">Please provide any comments you have on the proposed B2 </w:t>
      </w:r>
      <w:r w:rsidR="00573E58">
        <w:rPr>
          <w:sz w:val="22"/>
          <w:szCs w:val="22"/>
        </w:rPr>
        <w:t xml:space="preserve">expansion </w:t>
      </w:r>
      <w:r>
        <w:rPr>
          <w:sz w:val="22"/>
          <w:szCs w:val="22"/>
        </w:rPr>
        <w:t>requirements</w:t>
      </w:r>
      <w:r w:rsidR="00573E58">
        <w:rPr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E349E9" w:rsidRPr="00F4777B" w14:paraId="7CE60F06" w14:textId="77777777" w:rsidTr="00816D18">
        <w:tc>
          <w:tcPr>
            <w:tcW w:w="9637" w:type="dxa"/>
            <w:shd w:val="clear" w:color="auto" w:fill="auto"/>
          </w:tcPr>
          <w:p w14:paraId="20EB45EB" w14:textId="77777777" w:rsidR="00E349E9" w:rsidRPr="00F4777B" w:rsidRDefault="00E349E9" w:rsidP="00816D18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646A022D" w14:textId="77777777" w:rsidR="00EF7BDF" w:rsidRDefault="00EF7BDF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7AE43C54" w14:textId="16340329" w:rsidR="00833F6C" w:rsidRDefault="00833F6C" w:rsidP="00E21C1B">
      <w:pPr>
        <w:pStyle w:val="Heading1"/>
        <w:spacing w:before="36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C965C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7</w:t>
      </w:r>
      <w:r w:rsidR="00B921B8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Policy 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4 – </w:t>
      </w:r>
      <w:r w:rsidR="001719FB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Available</w:t>
      </w:r>
      <w:r w:rsidRPr="00833F6C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via self-study </w:t>
      </w:r>
      <w:r w:rsidR="00243B0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pathway </w:t>
      </w:r>
      <w:r w:rsidR="006D344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and </w:t>
      </w:r>
      <w:r w:rsidR="005253C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maintenance training organisation (</w:t>
      </w:r>
      <w:r w:rsidR="006D344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MTO</w:t>
      </w:r>
      <w:r w:rsidR="005253C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)</w:t>
      </w:r>
      <w:r w:rsidR="006D344D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Pr="00833F6C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provisions</w:t>
      </w:r>
    </w:p>
    <w:p w14:paraId="4B6595A5" w14:textId="7A787B56" w:rsidR="00C4020F" w:rsidRPr="00B5224C" w:rsidRDefault="00C4020F" w:rsidP="00B5224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bookmarkStart w:id="36" w:name="_Toc121823450"/>
      <w:r w:rsidRPr="00B5224C">
        <w:rPr>
          <w:b/>
          <w:bCs/>
          <w:sz w:val="22"/>
          <w:szCs w:val="22"/>
        </w:rPr>
        <w:t xml:space="preserve">Self-study </w:t>
      </w:r>
      <w:r w:rsidR="00243B0E" w:rsidRPr="00B5224C">
        <w:rPr>
          <w:b/>
          <w:bCs/>
          <w:sz w:val="22"/>
          <w:szCs w:val="22"/>
        </w:rPr>
        <w:t xml:space="preserve">training and examination </w:t>
      </w:r>
      <w:r w:rsidRPr="00B5224C">
        <w:rPr>
          <w:b/>
          <w:bCs/>
          <w:sz w:val="22"/>
          <w:szCs w:val="22"/>
        </w:rPr>
        <w:t>pathway</w:t>
      </w:r>
      <w:bookmarkEnd w:id="36"/>
    </w:p>
    <w:p w14:paraId="132AB6E2" w14:textId="516D436E" w:rsidR="00C4020F" w:rsidRPr="00331AC1" w:rsidRDefault="00C4020F" w:rsidP="00E21C1B">
      <w:pPr>
        <w:spacing w:before="120" w:after="120"/>
      </w:pPr>
      <w:r>
        <w:t>The s</w:t>
      </w:r>
      <w:r w:rsidRPr="00331AC1">
        <w:t>elf-study</w:t>
      </w:r>
      <w:r>
        <w:t xml:space="preserve"> </w:t>
      </w:r>
      <w:r w:rsidR="00243B0E">
        <w:t xml:space="preserve">training and examination </w:t>
      </w:r>
      <w:r>
        <w:t xml:space="preserve">pathway is framed around the existing knowledge modules and is naturally aligned with the proposed modular </w:t>
      </w:r>
      <w:r w:rsidRPr="00DE47F8">
        <w:t>approach</w:t>
      </w:r>
      <w:r w:rsidR="00243B0E">
        <w:t>. Some</w:t>
      </w:r>
      <w:r w:rsidR="00786192">
        <w:t xml:space="preserve"> </w:t>
      </w:r>
      <w:r>
        <w:t xml:space="preserve">minor administrative adjustments would be required to accommodate the </w:t>
      </w:r>
      <w:r w:rsidR="00243B0E">
        <w:t xml:space="preserve">proposed </w:t>
      </w:r>
      <w:r>
        <w:t>modular approach.</w:t>
      </w:r>
    </w:p>
    <w:p w14:paraId="7623C3E4" w14:textId="135E9579" w:rsidR="00243B0E" w:rsidRDefault="0099338C" w:rsidP="00E21C1B">
      <w:pPr>
        <w:spacing w:before="120" w:after="120"/>
      </w:pPr>
      <w:r>
        <w:t xml:space="preserve">The </w:t>
      </w:r>
      <w:r w:rsidR="00BB3215">
        <w:t>Part</w:t>
      </w:r>
      <w:r w:rsidR="00C4020F" w:rsidRPr="00331AC1">
        <w:t xml:space="preserve"> 147</w:t>
      </w:r>
      <w:r w:rsidR="00CC4221">
        <w:t xml:space="preserve"> of the </w:t>
      </w:r>
      <w:r w:rsidR="00CC4221" w:rsidRPr="00E21C1B">
        <w:rPr>
          <w:i/>
          <w:iCs/>
        </w:rPr>
        <w:t>Civil Aviation Safety Regulations 1998 (CASR)</w:t>
      </w:r>
      <w:r w:rsidR="00C4020F">
        <w:t xml:space="preserve"> pathway uses the units of competency developed in the </w:t>
      </w:r>
      <w:r w:rsidR="00A724C6">
        <w:t>N</w:t>
      </w:r>
      <w:r w:rsidR="00C4020F">
        <w:t xml:space="preserve">ational </w:t>
      </w:r>
      <w:r w:rsidR="00A724C6">
        <w:t>V</w:t>
      </w:r>
      <w:r w:rsidR="00C4020F">
        <w:t xml:space="preserve">ocational </w:t>
      </w:r>
      <w:r w:rsidR="00A724C6">
        <w:t>E</w:t>
      </w:r>
      <w:r w:rsidR="00C4020F">
        <w:t xml:space="preserve">ducation and </w:t>
      </w:r>
      <w:r w:rsidR="00A724C6">
        <w:t>T</w:t>
      </w:r>
      <w:r w:rsidR="00C4020F">
        <w:t xml:space="preserve">raining </w:t>
      </w:r>
      <w:r w:rsidR="005253CD">
        <w:rPr>
          <w:bCs/>
        </w:rPr>
        <w:t>(</w:t>
      </w:r>
      <w:r w:rsidR="005253CD" w:rsidRPr="00F4777B">
        <w:t>NVET</w:t>
      </w:r>
      <w:r w:rsidR="005253CD">
        <w:t>)</w:t>
      </w:r>
      <w:r w:rsidR="005253CD" w:rsidRPr="00F4777B">
        <w:t xml:space="preserve"> </w:t>
      </w:r>
      <w:r w:rsidR="00C4020F">
        <w:t>system.</w:t>
      </w:r>
    </w:p>
    <w:p w14:paraId="4FA384C0" w14:textId="094428B2" w:rsidR="00FE4A8C" w:rsidRDefault="00FE4A8C" w:rsidP="00E21C1B">
      <w:pPr>
        <w:spacing w:before="120" w:after="120"/>
      </w:pPr>
      <w:r w:rsidRPr="00F4777B">
        <w:t>The</w:t>
      </w:r>
      <w:r>
        <w:t xml:space="preserve"> </w:t>
      </w:r>
      <w:r w:rsidRPr="001604A3">
        <w:rPr>
          <w:bCs/>
        </w:rPr>
        <w:t>N</w:t>
      </w:r>
      <w:r w:rsidR="005253CD">
        <w:rPr>
          <w:bCs/>
        </w:rPr>
        <w:t xml:space="preserve">VET </w:t>
      </w:r>
      <w:proofErr w:type="spellStart"/>
      <w:r w:rsidRPr="00F4777B">
        <w:t>Aeroskills</w:t>
      </w:r>
      <w:proofErr w:type="spellEnd"/>
      <w:r w:rsidRPr="00F4777B">
        <w:t xml:space="preserve"> training standards </w:t>
      </w:r>
      <w:r w:rsidR="006D344D">
        <w:t>will</w:t>
      </w:r>
      <w:r>
        <w:t xml:space="preserve"> be mapped to provide</w:t>
      </w:r>
      <w:r w:rsidRPr="00F4777B">
        <w:t xml:space="preserve"> modular licen</w:t>
      </w:r>
      <w:r>
        <w:t>c</w:t>
      </w:r>
      <w:r w:rsidRPr="00F4777B">
        <w:t>es via the units of competency structure</w:t>
      </w:r>
      <w:r>
        <w:t xml:space="preserve">. </w:t>
      </w:r>
      <w:r w:rsidR="005253CD">
        <w:t>This means that the competency standards for each modular licence will be maintained.</w:t>
      </w:r>
    </w:p>
    <w:p w14:paraId="6E38ECDD" w14:textId="2440AC86" w:rsidR="00CC4221" w:rsidRPr="00E349E9" w:rsidRDefault="00CC4221" w:rsidP="00BB3215">
      <w:pPr>
        <w:pStyle w:val="BodyText"/>
        <w:spacing w:before="360" w:after="120"/>
        <w:rPr>
          <w:sz w:val="22"/>
          <w:szCs w:val="22"/>
        </w:rPr>
      </w:pPr>
      <w:r w:rsidRPr="00E349E9">
        <w:rPr>
          <w:sz w:val="22"/>
          <w:szCs w:val="22"/>
        </w:rPr>
        <w:t xml:space="preserve">Please provide any comments you may have on the proposed </w:t>
      </w:r>
      <w:r>
        <w:rPr>
          <w:sz w:val="22"/>
          <w:szCs w:val="22"/>
        </w:rPr>
        <w:t>self-study pathway</w:t>
      </w:r>
      <w:r w:rsidRPr="00816D18">
        <w:rPr>
          <w:sz w:val="22"/>
          <w:szCs w:val="22"/>
        </w:rPr>
        <w:t xml:space="preserve"> </w:t>
      </w:r>
      <w:r w:rsidR="00E22829">
        <w:rPr>
          <w:sz w:val="22"/>
          <w:szCs w:val="22"/>
        </w:rPr>
        <w:t>and mapping by MTOs for the NVET system</w:t>
      </w:r>
      <w:r w:rsidRPr="00E349E9">
        <w:rPr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CC4221" w:rsidRPr="00F4777B" w14:paraId="74734AEC" w14:textId="77777777" w:rsidTr="00816D18">
        <w:tc>
          <w:tcPr>
            <w:tcW w:w="9637" w:type="dxa"/>
            <w:shd w:val="clear" w:color="auto" w:fill="auto"/>
          </w:tcPr>
          <w:p w14:paraId="18E3C117" w14:textId="77777777" w:rsidR="00CC4221" w:rsidRPr="00F4777B" w:rsidRDefault="00CC4221" w:rsidP="00816D18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0C6495AD" w14:textId="433182F5" w:rsidR="00833F6C" w:rsidRDefault="00833F6C" w:rsidP="00A45827">
      <w:pPr>
        <w:pStyle w:val="Heading1"/>
        <w:spacing w:before="36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Page </w:t>
      </w:r>
      <w:r w:rsidR="00C965C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8</w:t>
      </w:r>
      <w:r w:rsidR="00B921B8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Policy 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5 – </w:t>
      </w:r>
      <w:r w:rsidRPr="00833F6C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Initial introduction via existing Part 66 exclusions</w:t>
      </w:r>
    </w:p>
    <w:p w14:paraId="5D865281" w14:textId="68CA17E7" w:rsidR="00A45827" w:rsidRPr="00B5224C" w:rsidRDefault="00A45827" w:rsidP="00B5224C">
      <w:pPr>
        <w:pStyle w:val="Heading2"/>
        <w:spacing w:before="360" w:after="120"/>
        <w:ind w:left="0"/>
        <w:rPr>
          <w:b/>
          <w:bCs/>
          <w:sz w:val="22"/>
          <w:szCs w:val="22"/>
        </w:rPr>
      </w:pPr>
      <w:r w:rsidRPr="00B5224C">
        <w:rPr>
          <w:b/>
          <w:bCs/>
          <w:sz w:val="22"/>
          <w:szCs w:val="22"/>
        </w:rPr>
        <w:t xml:space="preserve">Exclusions to be used </w:t>
      </w:r>
      <w:r w:rsidR="006D344D" w:rsidRPr="00B5224C">
        <w:rPr>
          <w:b/>
          <w:bCs/>
          <w:sz w:val="22"/>
          <w:szCs w:val="22"/>
        </w:rPr>
        <w:t>to allow speedy implementation and flexible licence outcomes</w:t>
      </w:r>
    </w:p>
    <w:p w14:paraId="0C68E8B9" w14:textId="4F99FC49" w:rsidR="00C4020F" w:rsidRPr="00512A4F" w:rsidRDefault="00C4020F" w:rsidP="00FB0EC2">
      <w:pPr>
        <w:spacing w:before="120" w:after="120"/>
      </w:pPr>
      <w:r>
        <w:t>Stage 1 implementation using exclusions would require amendments of the Part 66 M</w:t>
      </w:r>
      <w:r w:rsidR="00CC4221">
        <w:t>anual of Standards</w:t>
      </w:r>
      <w:r>
        <w:t xml:space="preserve"> to enable </w:t>
      </w:r>
      <w:r w:rsidR="00243B0E">
        <w:t>licenc</w:t>
      </w:r>
      <w:r w:rsidR="00243B0E" w:rsidRPr="00512A4F">
        <w:t xml:space="preserve">es </w:t>
      </w:r>
      <w:r w:rsidRPr="00512A4F">
        <w:t>to be issued subject to exclusions.</w:t>
      </w:r>
    </w:p>
    <w:p w14:paraId="6B741210" w14:textId="3C61C2C8" w:rsidR="00C4020F" w:rsidRDefault="001A1CE8" w:rsidP="00A32D1D">
      <w:pPr>
        <w:pStyle w:val="ListBullet"/>
      </w:pPr>
      <w:r>
        <w:t>E</w:t>
      </w:r>
      <w:r w:rsidR="00C4020F">
        <w:t xml:space="preserve">xclusions can be used to facilitate sensible </w:t>
      </w:r>
      <w:r w:rsidR="00D931F0">
        <w:t>variations;</w:t>
      </w:r>
      <w:r>
        <w:t xml:space="preserve"> </w:t>
      </w:r>
      <w:r w:rsidR="00C4020F">
        <w:t>particularly where practical experience can’t be gained</w:t>
      </w:r>
      <w:r>
        <w:t>.</w:t>
      </w:r>
      <w:r w:rsidR="00C4020F">
        <w:t xml:space="preserve"> </w:t>
      </w:r>
      <w:r>
        <w:t>F</w:t>
      </w:r>
      <w:r w:rsidR="00243B0E">
        <w:t>or example</w:t>
      </w:r>
      <w:r>
        <w:t>,</w:t>
      </w:r>
      <w:r w:rsidR="00C4020F">
        <w:t xml:space="preserve"> B1 pressurisation or B2 multi</w:t>
      </w:r>
      <w:r>
        <w:t>-</w:t>
      </w:r>
      <w:r w:rsidR="00C4020F">
        <w:t>generator systems</w:t>
      </w:r>
      <w:r>
        <w:t>.</w:t>
      </w:r>
    </w:p>
    <w:p w14:paraId="5EE5EC57" w14:textId="4C675C42" w:rsidR="00C4020F" w:rsidRDefault="001A1CE8" w:rsidP="00FB0EC2">
      <w:pPr>
        <w:pStyle w:val="ListBullet"/>
        <w:spacing w:after="120" w:line="240" w:lineRule="auto"/>
        <w:ind w:left="850" w:hanging="425"/>
      </w:pPr>
      <w:r>
        <w:t>E</w:t>
      </w:r>
      <w:r w:rsidR="00C4020F">
        <w:t>xclusions could be used to provide for greater flexibility when assessing foreign licences for Australian acceptance.</w:t>
      </w:r>
    </w:p>
    <w:p w14:paraId="42F3B391" w14:textId="04E80967" w:rsidR="00A45827" w:rsidRPr="00E349E9" w:rsidRDefault="00A45827" w:rsidP="00BB3215">
      <w:pPr>
        <w:pStyle w:val="ListBullet"/>
        <w:numPr>
          <w:ilvl w:val="0"/>
          <w:numId w:val="0"/>
        </w:numPr>
        <w:spacing w:before="360" w:after="120" w:line="240" w:lineRule="auto"/>
        <w:contextualSpacing w:val="0"/>
      </w:pPr>
      <w:r w:rsidRPr="00E349E9">
        <w:t>Please provide any comments you may have on the</w:t>
      </w:r>
      <w:r>
        <w:t xml:space="preserve"> use of exclusions</w:t>
      </w:r>
      <w:r w:rsidRPr="00E349E9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A45827" w:rsidRPr="00F4777B" w14:paraId="240CB2C5" w14:textId="77777777" w:rsidTr="00816D18">
        <w:tc>
          <w:tcPr>
            <w:tcW w:w="9637" w:type="dxa"/>
            <w:shd w:val="clear" w:color="auto" w:fill="auto"/>
          </w:tcPr>
          <w:p w14:paraId="1A3CA82E" w14:textId="77777777" w:rsidR="00A45827" w:rsidRPr="00F4777B" w:rsidRDefault="00A45827" w:rsidP="00816D18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1D035A99" w14:textId="4480B284" w:rsidR="00ED2D78" w:rsidRPr="0098701A" w:rsidRDefault="00ED2D78" w:rsidP="00600EBC">
      <w:pPr>
        <w:pStyle w:val="Heading1"/>
        <w:spacing w:before="36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Page </w:t>
      </w:r>
      <w:r w:rsidR="00C965C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9</w:t>
      </w:r>
      <w:r w:rsidR="00B921B8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8701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General comments</w:t>
      </w:r>
    </w:p>
    <w:p w14:paraId="2859EBF9" w14:textId="77777777" w:rsidR="00E00B5D" w:rsidRPr="00F4777B" w:rsidRDefault="00E02D5A" w:rsidP="00A45827">
      <w:pPr>
        <w:spacing w:before="120" w:after="120"/>
      </w:pPr>
      <w:r w:rsidRPr="00F4777B">
        <w:t xml:space="preserve">Do you have any additional comments about the proposed policy? </w:t>
      </w:r>
    </w:p>
    <w:p w14:paraId="36FB3F5C" w14:textId="7F9C924F" w:rsidR="00E02D5A" w:rsidRPr="00F4777B" w:rsidRDefault="00E02D5A" w:rsidP="00A45827">
      <w:pPr>
        <w:spacing w:before="120" w:after="120"/>
      </w:pPr>
      <w:r w:rsidRPr="00F4777B">
        <w:t xml:space="preserve">Please include any </w:t>
      </w:r>
      <w:r w:rsidRPr="00F4777B">
        <w:rPr>
          <w:b/>
          <w:bCs/>
        </w:rPr>
        <w:t>impact</w:t>
      </w:r>
      <w:r w:rsidRPr="00F4777B">
        <w:t xml:space="preserve"> this change may have on you or your operation.</w:t>
      </w:r>
    </w:p>
    <w:p w14:paraId="54344AFD" w14:textId="6ED36C61" w:rsidR="00833F6C" w:rsidRPr="00F4777B" w:rsidRDefault="00833F6C" w:rsidP="00833F6C">
      <w:pPr>
        <w:pStyle w:val="BodyText"/>
        <w:spacing w:before="240"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Pr="00F4777B">
        <w:rPr>
          <w:sz w:val="22"/>
          <w:szCs w:val="22"/>
        </w:rPr>
        <w:t>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833F6C" w:rsidRPr="00F4777B" w14:paraId="72E64C4D" w14:textId="77777777" w:rsidTr="00C22124">
        <w:tc>
          <w:tcPr>
            <w:tcW w:w="9637" w:type="dxa"/>
            <w:shd w:val="clear" w:color="auto" w:fill="auto"/>
          </w:tcPr>
          <w:p w14:paraId="752DA380" w14:textId="77777777" w:rsidR="00833F6C" w:rsidRPr="00F4777B" w:rsidRDefault="00833F6C" w:rsidP="00C22124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</w:tr>
      <w:bookmarkEnd w:id="11"/>
    </w:tbl>
    <w:p w14:paraId="4DFA9893" w14:textId="5760A122" w:rsidR="00B921B8" w:rsidRPr="00FB0EC2" w:rsidRDefault="00B921B8" w:rsidP="008124FF"/>
    <w:sectPr w:rsidR="00B921B8" w:rsidRPr="00FB0EC2" w:rsidSect="004625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134" w:right="1134" w:bottom="1134" w:left="1134" w:header="227" w:footer="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761E" w14:textId="77777777" w:rsidR="006A3596" w:rsidRDefault="006A3596">
      <w:r>
        <w:separator/>
      </w:r>
    </w:p>
  </w:endnote>
  <w:endnote w:type="continuationSeparator" w:id="0">
    <w:p w14:paraId="30669D08" w14:textId="77777777" w:rsidR="006A3596" w:rsidRDefault="006A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F74" w14:textId="77777777" w:rsidR="0058143D" w:rsidRDefault="00581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07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54A18" w14:textId="69631AF5" w:rsidR="00A47D11" w:rsidRDefault="00A47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AC5E82" w14:textId="69B1860E" w:rsidR="00FE4009" w:rsidRPr="000C5426" w:rsidRDefault="00A47D11" w:rsidP="0098701A">
    <w:pPr>
      <w:pStyle w:val="Footer"/>
      <w:rPr>
        <w:sz w:val="20"/>
        <w:szCs w:val="20"/>
      </w:rPr>
    </w:pPr>
    <w:r w:rsidRPr="000C5426">
      <w:rPr>
        <w:sz w:val="20"/>
        <w:szCs w:val="20"/>
      </w:rPr>
      <w:t xml:space="preserve">Consultation – </w:t>
    </w:r>
    <w:r w:rsidR="006E6AF9" w:rsidRPr="006E6AF9">
      <w:rPr>
        <w:sz w:val="20"/>
        <w:szCs w:val="20"/>
      </w:rPr>
      <w:t>Proposed modular licensing framework for aircraft maintenance engineers - (CD 2309MS)</w:t>
    </w:r>
  </w:p>
  <w:p w14:paraId="11D2AB96" w14:textId="5F9C2C97" w:rsidR="00A47D11" w:rsidRDefault="00A47D11" w:rsidP="00FE4009">
    <w:pPr>
      <w:pStyle w:val="Footer"/>
      <w:rPr>
        <w:sz w:val="20"/>
        <w:szCs w:val="20"/>
      </w:rPr>
    </w:pPr>
    <w:r w:rsidRPr="000C5426">
      <w:rPr>
        <w:sz w:val="20"/>
        <w:szCs w:val="20"/>
      </w:rPr>
      <w:t>D</w:t>
    </w:r>
    <w:r w:rsidR="000C5426" w:rsidRPr="000C5426">
      <w:rPr>
        <w:sz w:val="20"/>
        <w:szCs w:val="20"/>
      </w:rPr>
      <w:t>22</w:t>
    </w:r>
    <w:r w:rsidRPr="000C5426">
      <w:rPr>
        <w:sz w:val="20"/>
        <w:szCs w:val="20"/>
      </w:rPr>
      <w:t>/</w:t>
    </w:r>
    <w:r w:rsidR="000C5426" w:rsidRPr="000C5426">
      <w:rPr>
        <w:sz w:val="20"/>
        <w:szCs w:val="20"/>
      </w:rPr>
      <w:t>476363</w:t>
    </w:r>
  </w:p>
  <w:p w14:paraId="7F76A203" w14:textId="77777777" w:rsidR="006E6AF9" w:rsidRDefault="006E6AF9" w:rsidP="00FE4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D0E2" w14:textId="77777777" w:rsidR="0058143D" w:rsidRDefault="00581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FB73" w14:textId="77777777" w:rsidR="006A3596" w:rsidRDefault="006A3596">
      <w:r>
        <w:separator/>
      </w:r>
    </w:p>
  </w:footnote>
  <w:footnote w:type="continuationSeparator" w:id="0">
    <w:p w14:paraId="403AB4D4" w14:textId="77777777" w:rsidR="006A3596" w:rsidRDefault="006A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A7C1" w14:textId="77777777" w:rsidR="0058143D" w:rsidRDefault="00581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C600" w14:textId="719DDA68" w:rsidR="00A47D11" w:rsidRPr="000C5426" w:rsidRDefault="00A47D11" w:rsidP="00C76EFC">
    <w:pPr>
      <w:pStyle w:val="Header"/>
      <w:rPr>
        <w:iCs/>
        <w:sz w:val="20"/>
        <w:szCs w:val="20"/>
      </w:rPr>
    </w:pPr>
    <w:r w:rsidRPr="000C5426">
      <w:rPr>
        <w:iCs/>
        <w:sz w:val="20"/>
        <w:szCs w:val="20"/>
      </w:rPr>
      <w:t xml:space="preserve">Civil Aviation Safety Authority – Consultation </w:t>
    </w:r>
    <w:r w:rsidR="00B27EC2" w:rsidRPr="000C5426">
      <w:rPr>
        <w:iCs/>
        <w:sz w:val="20"/>
        <w:szCs w:val="20"/>
      </w:rPr>
      <w:t xml:space="preserve">on </w:t>
    </w:r>
    <w:r w:rsidR="00FE4009">
      <w:rPr>
        <w:iCs/>
        <w:sz w:val="20"/>
        <w:szCs w:val="20"/>
      </w:rPr>
      <w:t>CD 2309MS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F1F5" w14:textId="77777777" w:rsidR="0058143D" w:rsidRDefault="00581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5F01F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8FF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3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C359C"/>
    <w:multiLevelType w:val="hybridMultilevel"/>
    <w:tmpl w:val="9F0C2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53CA"/>
    <w:multiLevelType w:val="hybridMultilevel"/>
    <w:tmpl w:val="BBF41354"/>
    <w:lvl w:ilvl="0" w:tplc="9C82D5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07DDA"/>
    <w:multiLevelType w:val="hybridMultilevel"/>
    <w:tmpl w:val="B5505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E45E41"/>
    <w:multiLevelType w:val="hybridMultilevel"/>
    <w:tmpl w:val="5B089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47768"/>
    <w:multiLevelType w:val="hybridMultilevel"/>
    <w:tmpl w:val="258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7010D"/>
    <w:multiLevelType w:val="hybridMultilevel"/>
    <w:tmpl w:val="EF124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95930"/>
    <w:multiLevelType w:val="hybridMultilevel"/>
    <w:tmpl w:val="45AA1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A3EE6"/>
    <w:multiLevelType w:val="hybridMultilevel"/>
    <w:tmpl w:val="99223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4F65"/>
    <w:multiLevelType w:val="hybridMultilevel"/>
    <w:tmpl w:val="34646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22045"/>
    <w:multiLevelType w:val="hybridMultilevel"/>
    <w:tmpl w:val="75F0E4F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8A40130"/>
    <w:multiLevelType w:val="hybridMultilevel"/>
    <w:tmpl w:val="89225A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B40F26"/>
    <w:multiLevelType w:val="hybridMultilevel"/>
    <w:tmpl w:val="95682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807CA"/>
    <w:multiLevelType w:val="hybridMultilevel"/>
    <w:tmpl w:val="43441AC4"/>
    <w:lvl w:ilvl="0" w:tplc="392EF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47B8"/>
    <w:multiLevelType w:val="hybridMultilevel"/>
    <w:tmpl w:val="5B54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77009"/>
    <w:multiLevelType w:val="hybridMultilevel"/>
    <w:tmpl w:val="965A97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F3F6A"/>
    <w:multiLevelType w:val="hybridMultilevel"/>
    <w:tmpl w:val="EA123B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F6960"/>
    <w:multiLevelType w:val="hybridMultilevel"/>
    <w:tmpl w:val="C4405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62EF6"/>
    <w:multiLevelType w:val="hybridMultilevel"/>
    <w:tmpl w:val="9594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B11"/>
    <w:multiLevelType w:val="hybridMultilevel"/>
    <w:tmpl w:val="C14643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E2696"/>
    <w:multiLevelType w:val="multilevel"/>
    <w:tmpl w:val="1A8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324B3"/>
    <w:multiLevelType w:val="hybridMultilevel"/>
    <w:tmpl w:val="31003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78245">
    <w:abstractNumId w:val="2"/>
  </w:num>
  <w:num w:numId="2" w16cid:durableId="1050543840">
    <w:abstractNumId w:val="0"/>
  </w:num>
  <w:num w:numId="3" w16cid:durableId="52586114">
    <w:abstractNumId w:val="3"/>
  </w:num>
  <w:num w:numId="4" w16cid:durableId="25763553">
    <w:abstractNumId w:val="7"/>
  </w:num>
  <w:num w:numId="5" w16cid:durableId="1420130273">
    <w:abstractNumId w:val="6"/>
  </w:num>
  <w:num w:numId="6" w16cid:durableId="1871019819">
    <w:abstractNumId w:val="22"/>
  </w:num>
  <w:num w:numId="7" w16cid:durableId="494614078">
    <w:abstractNumId w:val="24"/>
  </w:num>
  <w:num w:numId="8" w16cid:durableId="1022056056">
    <w:abstractNumId w:val="4"/>
  </w:num>
  <w:num w:numId="9" w16cid:durableId="1843813203">
    <w:abstractNumId w:val="14"/>
  </w:num>
  <w:num w:numId="10" w16cid:durableId="1663006805">
    <w:abstractNumId w:val="12"/>
  </w:num>
  <w:num w:numId="11" w16cid:durableId="1818261263">
    <w:abstractNumId w:val="18"/>
  </w:num>
  <w:num w:numId="12" w16cid:durableId="582299207">
    <w:abstractNumId w:val="20"/>
  </w:num>
  <w:num w:numId="13" w16cid:durableId="1672365677">
    <w:abstractNumId w:val="15"/>
  </w:num>
  <w:num w:numId="14" w16cid:durableId="289022546">
    <w:abstractNumId w:val="1"/>
  </w:num>
  <w:num w:numId="15" w16cid:durableId="1186750275">
    <w:abstractNumId w:val="23"/>
  </w:num>
  <w:num w:numId="16" w16cid:durableId="1493181538">
    <w:abstractNumId w:val="5"/>
  </w:num>
  <w:num w:numId="17" w16cid:durableId="1559319098">
    <w:abstractNumId w:val="17"/>
  </w:num>
  <w:num w:numId="18" w16cid:durableId="1392653846">
    <w:abstractNumId w:val="11"/>
  </w:num>
  <w:num w:numId="19" w16cid:durableId="2022932290">
    <w:abstractNumId w:val="16"/>
  </w:num>
  <w:num w:numId="20" w16cid:durableId="1959485610">
    <w:abstractNumId w:val="8"/>
  </w:num>
  <w:num w:numId="21" w16cid:durableId="1973291663">
    <w:abstractNumId w:val="13"/>
  </w:num>
  <w:num w:numId="22" w16cid:durableId="848325939">
    <w:abstractNumId w:val="25"/>
  </w:num>
  <w:num w:numId="23" w16cid:durableId="831406572">
    <w:abstractNumId w:val="10"/>
  </w:num>
  <w:num w:numId="24" w16cid:durableId="1218054403">
    <w:abstractNumId w:val="21"/>
  </w:num>
  <w:num w:numId="25" w16cid:durableId="1721318531">
    <w:abstractNumId w:val="9"/>
  </w:num>
  <w:num w:numId="26" w16cid:durableId="1505781895">
    <w:abstractNumId w:val="19"/>
  </w:num>
  <w:num w:numId="27" w16cid:durableId="1604264685">
    <w:abstractNumId w:val="2"/>
  </w:num>
  <w:num w:numId="28" w16cid:durableId="1102457715">
    <w:abstractNumId w:val="1"/>
  </w:num>
  <w:num w:numId="29" w16cid:durableId="863254718">
    <w:abstractNumId w:val="1"/>
  </w:num>
  <w:num w:numId="30" w16cid:durableId="178626944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9"/>
    <w:rsid w:val="00002311"/>
    <w:rsid w:val="000062D0"/>
    <w:rsid w:val="00006D9A"/>
    <w:rsid w:val="000111B6"/>
    <w:rsid w:val="00013106"/>
    <w:rsid w:val="000134CF"/>
    <w:rsid w:val="00013A74"/>
    <w:rsid w:val="00021918"/>
    <w:rsid w:val="0002373B"/>
    <w:rsid w:val="000266BC"/>
    <w:rsid w:val="00026F8F"/>
    <w:rsid w:val="0002753C"/>
    <w:rsid w:val="000320C3"/>
    <w:rsid w:val="0003275E"/>
    <w:rsid w:val="00032E6C"/>
    <w:rsid w:val="00032F59"/>
    <w:rsid w:val="00033269"/>
    <w:rsid w:val="00035C67"/>
    <w:rsid w:val="00035FB5"/>
    <w:rsid w:val="0003647F"/>
    <w:rsid w:val="000417D6"/>
    <w:rsid w:val="00042422"/>
    <w:rsid w:val="00050DAF"/>
    <w:rsid w:val="000521A1"/>
    <w:rsid w:val="00061409"/>
    <w:rsid w:val="00061DAD"/>
    <w:rsid w:val="00062FB7"/>
    <w:rsid w:val="00064AA8"/>
    <w:rsid w:val="00064DF9"/>
    <w:rsid w:val="0007005F"/>
    <w:rsid w:val="00085EF8"/>
    <w:rsid w:val="000971B5"/>
    <w:rsid w:val="000A1BA0"/>
    <w:rsid w:val="000A6176"/>
    <w:rsid w:val="000A68F4"/>
    <w:rsid w:val="000B0E62"/>
    <w:rsid w:val="000C5426"/>
    <w:rsid w:val="000C6412"/>
    <w:rsid w:val="000C6C49"/>
    <w:rsid w:val="000D480B"/>
    <w:rsid w:val="000D62FD"/>
    <w:rsid w:val="000E61E0"/>
    <w:rsid w:val="000E76E7"/>
    <w:rsid w:val="000E7AA9"/>
    <w:rsid w:val="000F17DC"/>
    <w:rsid w:val="000F1E2F"/>
    <w:rsid w:val="000F35CB"/>
    <w:rsid w:val="001015B8"/>
    <w:rsid w:val="00102B02"/>
    <w:rsid w:val="00102FBD"/>
    <w:rsid w:val="0010461E"/>
    <w:rsid w:val="0011208A"/>
    <w:rsid w:val="00114743"/>
    <w:rsid w:val="00114DCB"/>
    <w:rsid w:val="00116C15"/>
    <w:rsid w:val="00123652"/>
    <w:rsid w:val="0012387D"/>
    <w:rsid w:val="0012547F"/>
    <w:rsid w:val="001310FE"/>
    <w:rsid w:val="00131B2A"/>
    <w:rsid w:val="001323F7"/>
    <w:rsid w:val="00132FF1"/>
    <w:rsid w:val="00137C37"/>
    <w:rsid w:val="00142858"/>
    <w:rsid w:val="00142E42"/>
    <w:rsid w:val="001432FB"/>
    <w:rsid w:val="00146EE9"/>
    <w:rsid w:val="00146F5A"/>
    <w:rsid w:val="001509C5"/>
    <w:rsid w:val="0015400C"/>
    <w:rsid w:val="00156CF7"/>
    <w:rsid w:val="00165CA9"/>
    <w:rsid w:val="00165CDA"/>
    <w:rsid w:val="00166717"/>
    <w:rsid w:val="00170582"/>
    <w:rsid w:val="001719FB"/>
    <w:rsid w:val="00171AE4"/>
    <w:rsid w:val="00176630"/>
    <w:rsid w:val="00176FB0"/>
    <w:rsid w:val="00177C31"/>
    <w:rsid w:val="00177CEA"/>
    <w:rsid w:val="00182209"/>
    <w:rsid w:val="001852E0"/>
    <w:rsid w:val="001872D2"/>
    <w:rsid w:val="001903B2"/>
    <w:rsid w:val="00191140"/>
    <w:rsid w:val="001929B8"/>
    <w:rsid w:val="00192A17"/>
    <w:rsid w:val="00193016"/>
    <w:rsid w:val="001A054A"/>
    <w:rsid w:val="001A1CE8"/>
    <w:rsid w:val="001A6CA8"/>
    <w:rsid w:val="001B1092"/>
    <w:rsid w:val="001B1D41"/>
    <w:rsid w:val="001C3E69"/>
    <w:rsid w:val="001C5B61"/>
    <w:rsid w:val="001C73C6"/>
    <w:rsid w:val="001D6A4D"/>
    <w:rsid w:val="001E4DA6"/>
    <w:rsid w:val="001E6DA4"/>
    <w:rsid w:val="001E77D4"/>
    <w:rsid w:val="001F17EE"/>
    <w:rsid w:val="001F2197"/>
    <w:rsid w:val="00203AC6"/>
    <w:rsid w:val="00215C6D"/>
    <w:rsid w:val="00221AF9"/>
    <w:rsid w:val="00230921"/>
    <w:rsid w:val="00230FF6"/>
    <w:rsid w:val="0023381D"/>
    <w:rsid w:val="00236688"/>
    <w:rsid w:val="00236907"/>
    <w:rsid w:val="00240944"/>
    <w:rsid w:val="00241DAD"/>
    <w:rsid w:val="00243B0E"/>
    <w:rsid w:val="00252365"/>
    <w:rsid w:val="00254DA0"/>
    <w:rsid w:val="00255CBA"/>
    <w:rsid w:val="00255D0B"/>
    <w:rsid w:val="00257353"/>
    <w:rsid w:val="0026445D"/>
    <w:rsid w:val="00267007"/>
    <w:rsid w:val="002672C4"/>
    <w:rsid w:val="002946D0"/>
    <w:rsid w:val="00294B6A"/>
    <w:rsid w:val="00295A35"/>
    <w:rsid w:val="002A2E1F"/>
    <w:rsid w:val="002A3278"/>
    <w:rsid w:val="002A6AF7"/>
    <w:rsid w:val="002A7754"/>
    <w:rsid w:val="002B119C"/>
    <w:rsid w:val="002C158B"/>
    <w:rsid w:val="002C1D0C"/>
    <w:rsid w:val="002C2BFF"/>
    <w:rsid w:val="002C6BC2"/>
    <w:rsid w:val="002D009D"/>
    <w:rsid w:val="002D0F53"/>
    <w:rsid w:val="002E33EE"/>
    <w:rsid w:val="002E3AC5"/>
    <w:rsid w:val="002E42CA"/>
    <w:rsid w:val="002F15A5"/>
    <w:rsid w:val="002F1B9D"/>
    <w:rsid w:val="002F53C2"/>
    <w:rsid w:val="002F7AC9"/>
    <w:rsid w:val="00301589"/>
    <w:rsid w:val="003029BC"/>
    <w:rsid w:val="00302C29"/>
    <w:rsid w:val="00303D09"/>
    <w:rsid w:val="00313EA9"/>
    <w:rsid w:val="00313FF2"/>
    <w:rsid w:val="00320B01"/>
    <w:rsid w:val="00321DAE"/>
    <w:rsid w:val="003248FA"/>
    <w:rsid w:val="00327736"/>
    <w:rsid w:val="0032783F"/>
    <w:rsid w:val="00330244"/>
    <w:rsid w:val="0033214A"/>
    <w:rsid w:val="00332855"/>
    <w:rsid w:val="00335067"/>
    <w:rsid w:val="0033539B"/>
    <w:rsid w:val="00335B8C"/>
    <w:rsid w:val="003361F3"/>
    <w:rsid w:val="003371A3"/>
    <w:rsid w:val="00340458"/>
    <w:rsid w:val="00345F23"/>
    <w:rsid w:val="00346999"/>
    <w:rsid w:val="00347A69"/>
    <w:rsid w:val="00351791"/>
    <w:rsid w:val="0036131C"/>
    <w:rsid w:val="00362D5D"/>
    <w:rsid w:val="003632B9"/>
    <w:rsid w:val="00366804"/>
    <w:rsid w:val="00367B3B"/>
    <w:rsid w:val="003706D1"/>
    <w:rsid w:val="00370965"/>
    <w:rsid w:val="003744ED"/>
    <w:rsid w:val="00387332"/>
    <w:rsid w:val="00391B8F"/>
    <w:rsid w:val="003939DB"/>
    <w:rsid w:val="003A22D7"/>
    <w:rsid w:val="003A72EB"/>
    <w:rsid w:val="003A7675"/>
    <w:rsid w:val="003B4F69"/>
    <w:rsid w:val="003B7404"/>
    <w:rsid w:val="003C7E66"/>
    <w:rsid w:val="003D0F67"/>
    <w:rsid w:val="003D17DA"/>
    <w:rsid w:val="003D3F06"/>
    <w:rsid w:val="003E31FB"/>
    <w:rsid w:val="003E3CDA"/>
    <w:rsid w:val="003E5328"/>
    <w:rsid w:val="003F04BB"/>
    <w:rsid w:val="003F1DB7"/>
    <w:rsid w:val="003F2BD3"/>
    <w:rsid w:val="003F357F"/>
    <w:rsid w:val="003F684A"/>
    <w:rsid w:val="003F7B9E"/>
    <w:rsid w:val="0040007A"/>
    <w:rsid w:val="0040154B"/>
    <w:rsid w:val="00405671"/>
    <w:rsid w:val="00407598"/>
    <w:rsid w:val="004101FE"/>
    <w:rsid w:val="00411145"/>
    <w:rsid w:val="004120C9"/>
    <w:rsid w:val="00416207"/>
    <w:rsid w:val="00416A49"/>
    <w:rsid w:val="00417969"/>
    <w:rsid w:val="00420400"/>
    <w:rsid w:val="004205ED"/>
    <w:rsid w:val="00422872"/>
    <w:rsid w:val="004274F8"/>
    <w:rsid w:val="0042771C"/>
    <w:rsid w:val="00444817"/>
    <w:rsid w:val="00455F2B"/>
    <w:rsid w:val="00460DB4"/>
    <w:rsid w:val="00460EC7"/>
    <w:rsid w:val="004621A6"/>
    <w:rsid w:val="00462515"/>
    <w:rsid w:val="0046321B"/>
    <w:rsid w:val="004648E7"/>
    <w:rsid w:val="0046493E"/>
    <w:rsid w:val="00470624"/>
    <w:rsid w:val="004708D0"/>
    <w:rsid w:val="00471966"/>
    <w:rsid w:val="004771D2"/>
    <w:rsid w:val="004A0A03"/>
    <w:rsid w:val="004A4FA1"/>
    <w:rsid w:val="004B02A8"/>
    <w:rsid w:val="004B19B0"/>
    <w:rsid w:val="004B40F6"/>
    <w:rsid w:val="004B6292"/>
    <w:rsid w:val="004C2CC1"/>
    <w:rsid w:val="004C2EA6"/>
    <w:rsid w:val="004C3185"/>
    <w:rsid w:val="004C33A8"/>
    <w:rsid w:val="004C4221"/>
    <w:rsid w:val="004C4916"/>
    <w:rsid w:val="004C653B"/>
    <w:rsid w:val="004D09C4"/>
    <w:rsid w:val="004D1861"/>
    <w:rsid w:val="004D1EC4"/>
    <w:rsid w:val="004D2B46"/>
    <w:rsid w:val="004D2DC2"/>
    <w:rsid w:val="004D2DCD"/>
    <w:rsid w:val="004D5182"/>
    <w:rsid w:val="004D5A6F"/>
    <w:rsid w:val="004E5AC1"/>
    <w:rsid w:val="004E6943"/>
    <w:rsid w:val="004F283A"/>
    <w:rsid w:val="004F34FB"/>
    <w:rsid w:val="004F4DE4"/>
    <w:rsid w:val="004F77CC"/>
    <w:rsid w:val="0050416E"/>
    <w:rsid w:val="00505AFB"/>
    <w:rsid w:val="005074F6"/>
    <w:rsid w:val="00521C04"/>
    <w:rsid w:val="00523D1F"/>
    <w:rsid w:val="005253CD"/>
    <w:rsid w:val="00526AF4"/>
    <w:rsid w:val="00532448"/>
    <w:rsid w:val="00542A96"/>
    <w:rsid w:val="00543333"/>
    <w:rsid w:val="005449A3"/>
    <w:rsid w:val="00547EBD"/>
    <w:rsid w:val="005535E8"/>
    <w:rsid w:val="0055389C"/>
    <w:rsid w:val="00557262"/>
    <w:rsid w:val="00563F9D"/>
    <w:rsid w:val="00564184"/>
    <w:rsid w:val="0056497D"/>
    <w:rsid w:val="00565364"/>
    <w:rsid w:val="005660A7"/>
    <w:rsid w:val="00571F4B"/>
    <w:rsid w:val="00572A96"/>
    <w:rsid w:val="00573E58"/>
    <w:rsid w:val="00580B71"/>
    <w:rsid w:val="0058143D"/>
    <w:rsid w:val="00592E02"/>
    <w:rsid w:val="00594E9F"/>
    <w:rsid w:val="00597210"/>
    <w:rsid w:val="005977C6"/>
    <w:rsid w:val="0059798C"/>
    <w:rsid w:val="005A2397"/>
    <w:rsid w:val="005A3C7C"/>
    <w:rsid w:val="005A57CA"/>
    <w:rsid w:val="005B5330"/>
    <w:rsid w:val="005C251E"/>
    <w:rsid w:val="005C3795"/>
    <w:rsid w:val="005C39D9"/>
    <w:rsid w:val="005C70C7"/>
    <w:rsid w:val="005C758D"/>
    <w:rsid w:val="005D2C62"/>
    <w:rsid w:val="005D4054"/>
    <w:rsid w:val="005E268E"/>
    <w:rsid w:val="005E4E3D"/>
    <w:rsid w:val="005E5B3A"/>
    <w:rsid w:val="005E7990"/>
    <w:rsid w:val="005F10C8"/>
    <w:rsid w:val="005F20EF"/>
    <w:rsid w:val="005F62AC"/>
    <w:rsid w:val="00600EBC"/>
    <w:rsid w:val="0060469D"/>
    <w:rsid w:val="006103C1"/>
    <w:rsid w:val="006162E7"/>
    <w:rsid w:val="00616C52"/>
    <w:rsid w:val="00620E10"/>
    <w:rsid w:val="0062201E"/>
    <w:rsid w:val="006236E5"/>
    <w:rsid w:val="006259A3"/>
    <w:rsid w:val="00631288"/>
    <w:rsid w:val="0063233A"/>
    <w:rsid w:val="00632C81"/>
    <w:rsid w:val="00633ED1"/>
    <w:rsid w:val="006424FC"/>
    <w:rsid w:val="0064547E"/>
    <w:rsid w:val="00657EE3"/>
    <w:rsid w:val="0066091A"/>
    <w:rsid w:val="00666E17"/>
    <w:rsid w:val="006673A7"/>
    <w:rsid w:val="00670249"/>
    <w:rsid w:val="006718B6"/>
    <w:rsid w:val="00673B8D"/>
    <w:rsid w:val="00674C3D"/>
    <w:rsid w:val="00680BDF"/>
    <w:rsid w:val="00682329"/>
    <w:rsid w:val="00684385"/>
    <w:rsid w:val="0068534E"/>
    <w:rsid w:val="00686A0F"/>
    <w:rsid w:val="00692BA8"/>
    <w:rsid w:val="00692EAA"/>
    <w:rsid w:val="0069499B"/>
    <w:rsid w:val="00694C52"/>
    <w:rsid w:val="006963AF"/>
    <w:rsid w:val="006A1BD6"/>
    <w:rsid w:val="006A3596"/>
    <w:rsid w:val="006B6A67"/>
    <w:rsid w:val="006B746C"/>
    <w:rsid w:val="006B74D6"/>
    <w:rsid w:val="006C087F"/>
    <w:rsid w:val="006C13B7"/>
    <w:rsid w:val="006C20E4"/>
    <w:rsid w:val="006C4A1D"/>
    <w:rsid w:val="006D0A1C"/>
    <w:rsid w:val="006D14D0"/>
    <w:rsid w:val="006D344D"/>
    <w:rsid w:val="006D348A"/>
    <w:rsid w:val="006D60E5"/>
    <w:rsid w:val="006D68C0"/>
    <w:rsid w:val="006E64A7"/>
    <w:rsid w:val="006E6AF9"/>
    <w:rsid w:val="006F0C72"/>
    <w:rsid w:val="006F15F9"/>
    <w:rsid w:val="006F4186"/>
    <w:rsid w:val="006F4F16"/>
    <w:rsid w:val="006F51FF"/>
    <w:rsid w:val="006F5CEB"/>
    <w:rsid w:val="00701327"/>
    <w:rsid w:val="0070160A"/>
    <w:rsid w:val="007040F1"/>
    <w:rsid w:val="007075FB"/>
    <w:rsid w:val="00707E81"/>
    <w:rsid w:val="00713B99"/>
    <w:rsid w:val="00715EEE"/>
    <w:rsid w:val="00716460"/>
    <w:rsid w:val="0071720B"/>
    <w:rsid w:val="00721063"/>
    <w:rsid w:val="00724221"/>
    <w:rsid w:val="00726D71"/>
    <w:rsid w:val="00727817"/>
    <w:rsid w:val="00730A6A"/>
    <w:rsid w:val="007572AE"/>
    <w:rsid w:val="00761D64"/>
    <w:rsid w:val="00762ED4"/>
    <w:rsid w:val="00763B0C"/>
    <w:rsid w:val="00763DFB"/>
    <w:rsid w:val="00780810"/>
    <w:rsid w:val="007808B3"/>
    <w:rsid w:val="00782173"/>
    <w:rsid w:val="00786192"/>
    <w:rsid w:val="007904ED"/>
    <w:rsid w:val="00790CD0"/>
    <w:rsid w:val="00791285"/>
    <w:rsid w:val="0079138A"/>
    <w:rsid w:val="0079285C"/>
    <w:rsid w:val="00794B75"/>
    <w:rsid w:val="00797DFC"/>
    <w:rsid w:val="007A7474"/>
    <w:rsid w:val="007C070A"/>
    <w:rsid w:val="007C2DD1"/>
    <w:rsid w:val="007C5A42"/>
    <w:rsid w:val="007C6000"/>
    <w:rsid w:val="007C6DA3"/>
    <w:rsid w:val="007C7D05"/>
    <w:rsid w:val="007D0A2E"/>
    <w:rsid w:val="007D196E"/>
    <w:rsid w:val="007D19F7"/>
    <w:rsid w:val="007D227F"/>
    <w:rsid w:val="007D38CF"/>
    <w:rsid w:val="007D5DCC"/>
    <w:rsid w:val="007D5FA0"/>
    <w:rsid w:val="007E0858"/>
    <w:rsid w:val="007E54D3"/>
    <w:rsid w:val="007E5FBD"/>
    <w:rsid w:val="007E7B34"/>
    <w:rsid w:val="007F09AA"/>
    <w:rsid w:val="007F12DC"/>
    <w:rsid w:val="007F4456"/>
    <w:rsid w:val="008027B0"/>
    <w:rsid w:val="00803E4D"/>
    <w:rsid w:val="00803FEF"/>
    <w:rsid w:val="008051FD"/>
    <w:rsid w:val="00811883"/>
    <w:rsid w:val="008124FF"/>
    <w:rsid w:val="00813641"/>
    <w:rsid w:val="00827DA7"/>
    <w:rsid w:val="00827E01"/>
    <w:rsid w:val="00833F6C"/>
    <w:rsid w:val="008345DC"/>
    <w:rsid w:val="008362D1"/>
    <w:rsid w:val="0083643E"/>
    <w:rsid w:val="008425A6"/>
    <w:rsid w:val="00845064"/>
    <w:rsid w:val="008565BC"/>
    <w:rsid w:val="00856B0A"/>
    <w:rsid w:val="008578BE"/>
    <w:rsid w:val="00861952"/>
    <w:rsid w:val="008644CE"/>
    <w:rsid w:val="00865ABA"/>
    <w:rsid w:val="00872DAD"/>
    <w:rsid w:val="00872EB9"/>
    <w:rsid w:val="008757B7"/>
    <w:rsid w:val="00877362"/>
    <w:rsid w:val="00877386"/>
    <w:rsid w:val="008774DE"/>
    <w:rsid w:val="008808D2"/>
    <w:rsid w:val="008810B5"/>
    <w:rsid w:val="0088411D"/>
    <w:rsid w:val="0089193D"/>
    <w:rsid w:val="00891AA4"/>
    <w:rsid w:val="008922E8"/>
    <w:rsid w:val="00892C96"/>
    <w:rsid w:val="008B1B52"/>
    <w:rsid w:val="008C10DB"/>
    <w:rsid w:val="008C2F02"/>
    <w:rsid w:val="008C374D"/>
    <w:rsid w:val="008C7BFD"/>
    <w:rsid w:val="008D4EA6"/>
    <w:rsid w:val="008D5197"/>
    <w:rsid w:val="008D6FE6"/>
    <w:rsid w:val="008D7B1C"/>
    <w:rsid w:val="008E1A10"/>
    <w:rsid w:val="008E5ACB"/>
    <w:rsid w:val="008F6238"/>
    <w:rsid w:val="008F63C7"/>
    <w:rsid w:val="00902082"/>
    <w:rsid w:val="00905072"/>
    <w:rsid w:val="00905F5F"/>
    <w:rsid w:val="00907D87"/>
    <w:rsid w:val="009140C3"/>
    <w:rsid w:val="0092099A"/>
    <w:rsid w:val="009239FB"/>
    <w:rsid w:val="0092690C"/>
    <w:rsid w:val="009349DE"/>
    <w:rsid w:val="00940F2F"/>
    <w:rsid w:val="009420C1"/>
    <w:rsid w:val="009454F1"/>
    <w:rsid w:val="009528D6"/>
    <w:rsid w:val="00955734"/>
    <w:rsid w:val="009575EA"/>
    <w:rsid w:val="00957E1C"/>
    <w:rsid w:val="0096132B"/>
    <w:rsid w:val="009703B9"/>
    <w:rsid w:val="00983462"/>
    <w:rsid w:val="00983B98"/>
    <w:rsid w:val="0098701A"/>
    <w:rsid w:val="0099003A"/>
    <w:rsid w:val="009909FE"/>
    <w:rsid w:val="00990D8C"/>
    <w:rsid w:val="00992E98"/>
    <w:rsid w:val="0099338C"/>
    <w:rsid w:val="009A1FA4"/>
    <w:rsid w:val="009A6795"/>
    <w:rsid w:val="009B339D"/>
    <w:rsid w:val="009B6AD1"/>
    <w:rsid w:val="009B6C50"/>
    <w:rsid w:val="009C119E"/>
    <w:rsid w:val="009C2B85"/>
    <w:rsid w:val="009C5159"/>
    <w:rsid w:val="009C7337"/>
    <w:rsid w:val="009D3916"/>
    <w:rsid w:val="009D7F0A"/>
    <w:rsid w:val="009E6487"/>
    <w:rsid w:val="009E7126"/>
    <w:rsid w:val="009F0168"/>
    <w:rsid w:val="009F1BD9"/>
    <w:rsid w:val="009F3360"/>
    <w:rsid w:val="009F69A2"/>
    <w:rsid w:val="00A0078C"/>
    <w:rsid w:val="00A0405B"/>
    <w:rsid w:val="00A07404"/>
    <w:rsid w:val="00A128D1"/>
    <w:rsid w:val="00A14121"/>
    <w:rsid w:val="00A1506F"/>
    <w:rsid w:val="00A17000"/>
    <w:rsid w:val="00A24B52"/>
    <w:rsid w:val="00A2788D"/>
    <w:rsid w:val="00A32D1D"/>
    <w:rsid w:val="00A3428E"/>
    <w:rsid w:val="00A36B03"/>
    <w:rsid w:val="00A40252"/>
    <w:rsid w:val="00A45827"/>
    <w:rsid w:val="00A46B7B"/>
    <w:rsid w:val="00A4774A"/>
    <w:rsid w:val="00A47D11"/>
    <w:rsid w:val="00A512E2"/>
    <w:rsid w:val="00A52D30"/>
    <w:rsid w:val="00A5451A"/>
    <w:rsid w:val="00A64D21"/>
    <w:rsid w:val="00A70123"/>
    <w:rsid w:val="00A704B4"/>
    <w:rsid w:val="00A704BC"/>
    <w:rsid w:val="00A713A7"/>
    <w:rsid w:val="00A724C6"/>
    <w:rsid w:val="00A746F3"/>
    <w:rsid w:val="00A7475B"/>
    <w:rsid w:val="00A83B0C"/>
    <w:rsid w:val="00A83EFA"/>
    <w:rsid w:val="00A91F94"/>
    <w:rsid w:val="00A940A3"/>
    <w:rsid w:val="00AA33D9"/>
    <w:rsid w:val="00AA4910"/>
    <w:rsid w:val="00AA50D6"/>
    <w:rsid w:val="00AB2F45"/>
    <w:rsid w:val="00AB537C"/>
    <w:rsid w:val="00AC1B98"/>
    <w:rsid w:val="00AC3B04"/>
    <w:rsid w:val="00AD3087"/>
    <w:rsid w:val="00AD755D"/>
    <w:rsid w:val="00AE01E3"/>
    <w:rsid w:val="00AE2986"/>
    <w:rsid w:val="00AE3C02"/>
    <w:rsid w:val="00AF019C"/>
    <w:rsid w:val="00AF090D"/>
    <w:rsid w:val="00AF0BE9"/>
    <w:rsid w:val="00AF45A7"/>
    <w:rsid w:val="00B00D0E"/>
    <w:rsid w:val="00B02100"/>
    <w:rsid w:val="00B03CA3"/>
    <w:rsid w:val="00B07E00"/>
    <w:rsid w:val="00B122F9"/>
    <w:rsid w:val="00B13730"/>
    <w:rsid w:val="00B171E4"/>
    <w:rsid w:val="00B24BF3"/>
    <w:rsid w:val="00B26131"/>
    <w:rsid w:val="00B27EC2"/>
    <w:rsid w:val="00B308AA"/>
    <w:rsid w:val="00B344EB"/>
    <w:rsid w:val="00B35C17"/>
    <w:rsid w:val="00B373CB"/>
    <w:rsid w:val="00B454B5"/>
    <w:rsid w:val="00B4601E"/>
    <w:rsid w:val="00B51C2E"/>
    <w:rsid w:val="00B51D33"/>
    <w:rsid w:val="00B5224C"/>
    <w:rsid w:val="00B52AD7"/>
    <w:rsid w:val="00B533C6"/>
    <w:rsid w:val="00B55443"/>
    <w:rsid w:val="00B60F77"/>
    <w:rsid w:val="00B64D69"/>
    <w:rsid w:val="00B721B7"/>
    <w:rsid w:val="00B76568"/>
    <w:rsid w:val="00B83898"/>
    <w:rsid w:val="00B84FEB"/>
    <w:rsid w:val="00B921B8"/>
    <w:rsid w:val="00BA00FF"/>
    <w:rsid w:val="00BA2288"/>
    <w:rsid w:val="00BA490C"/>
    <w:rsid w:val="00BA62F7"/>
    <w:rsid w:val="00BB0F9F"/>
    <w:rsid w:val="00BB2C83"/>
    <w:rsid w:val="00BB3215"/>
    <w:rsid w:val="00BC00DD"/>
    <w:rsid w:val="00BD11E9"/>
    <w:rsid w:val="00BD319A"/>
    <w:rsid w:val="00BD7397"/>
    <w:rsid w:val="00BE68D1"/>
    <w:rsid w:val="00BE690B"/>
    <w:rsid w:val="00BE7E74"/>
    <w:rsid w:val="00BF34F1"/>
    <w:rsid w:val="00BF48BE"/>
    <w:rsid w:val="00BF54DD"/>
    <w:rsid w:val="00C01E4E"/>
    <w:rsid w:val="00C021F2"/>
    <w:rsid w:val="00C05FF5"/>
    <w:rsid w:val="00C07BFD"/>
    <w:rsid w:val="00C11092"/>
    <w:rsid w:val="00C1788A"/>
    <w:rsid w:val="00C2089B"/>
    <w:rsid w:val="00C23236"/>
    <w:rsid w:val="00C23953"/>
    <w:rsid w:val="00C32103"/>
    <w:rsid w:val="00C360CB"/>
    <w:rsid w:val="00C4020F"/>
    <w:rsid w:val="00C407E9"/>
    <w:rsid w:val="00C42443"/>
    <w:rsid w:val="00C43753"/>
    <w:rsid w:val="00C43988"/>
    <w:rsid w:val="00C44F0F"/>
    <w:rsid w:val="00C46921"/>
    <w:rsid w:val="00C471CA"/>
    <w:rsid w:val="00C47A92"/>
    <w:rsid w:val="00C47B66"/>
    <w:rsid w:val="00C52FFF"/>
    <w:rsid w:val="00C5333F"/>
    <w:rsid w:val="00C53BF7"/>
    <w:rsid w:val="00C55C13"/>
    <w:rsid w:val="00C56825"/>
    <w:rsid w:val="00C56F23"/>
    <w:rsid w:val="00C572D5"/>
    <w:rsid w:val="00C60A57"/>
    <w:rsid w:val="00C60CD8"/>
    <w:rsid w:val="00C63866"/>
    <w:rsid w:val="00C703FA"/>
    <w:rsid w:val="00C758F3"/>
    <w:rsid w:val="00C75D62"/>
    <w:rsid w:val="00C760C5"/>
    <w:rsid w:val="00C76565"/>
    <w:rsid w:val="00C76EFC"/>
    <w:rsid w:val="00C81333"/>
    <w:rsid w:val="00C822E3"/>
    <w:rsid w:val="00C82AFE"/>
    <w:rsid w:val="00C869BF"/>
    <w:rsid w:val="00C91DAE"/>
    <w:rsid w:val="00C91E76"/>
    <w:rsid w:val="00C95EC1"/>
    <w:rsid w:val="00C965CE"/>
    <w:rsid w:val="00C972F7"/>
    <w:rsid w:val="00CB2303"/>
    <w:rsid w:val="00CB69B5"/>
    <w:rsid w:val="00CB7D33"/>
    <w:rsid w:val="00CC3254"/>
    <w:rsid w:val="00CC3440"/>
    <w:rsid w:val="00CC4221"/>
    <w:rsid w:val="00CC6338"/>
    <w:rsid w:val="00CC65E7"/>
    <w:rsid w:val="00CC76B9"/>
    <w:rsid w:val="00CF5C22"/>
    <w:rsid w:val="00CF5DAA"/>
    <w:rsid w:val="00CF5EE2"/>
    <w:rsid w:val="00CF673C"/>
    <w:rsid w:val="00CF7B0F"/>
    <w:rsid w:val="00D016AB"/>
    <w:rsid w:val="00D02CB4"/>
    <w:rsid w:val="00D0439E"/>
    <w:rsid w:val="00D0606B"/>
    <w:rsid w:val="00D076A6"/>
    <w:rsid w:val="00D107B4"/>
    <w:rsid w:val="00D10CFD"/>
    <w:rsid w:val="00D1388D"/>
    <w:rsid w:val="00D1560A"/>
    <w:rsid w:val="00D178EA"/>
    <w:rsid w:val="00D25617"/>
    <w:rsid w:val="00D259EC"/>
    <w:rsid w:val="00D279D7"/>
    <w:rsid w:val="00D307FA"/>
    <w:rsid w:val="00D36D00"/>
    <w:rsid w:val="00D414C9"/>
    <w:rsid w:val="00D43B19"/>
    <w:rsid w:val="00D51DE7"/>
    <w:rsid w:val="00D555E7"/>
    <w:rsid w:val="00D55AB8"/>
    <w:rsid w:val="00D56096"/>
    <w:rsid w:val="00D602AB"/>
    <w:rsid w:val="00D746A4"/>
    <w:rsid w:val="00D770BE"/>
    <w:rsid w:val="00D816FC"/>
    <w:rsid w:val="00D83381"/>
    <w:rsid w:val="00D856C9"/>
    <w:rsid w:val="00D91E15"/>
    <w:rsid w:val="00D931F0"/>
    <w:rsid w:val="00D958B0"/>
    <w:rsid w:val="00D978B0"/>
    <w:rsid w:val="00DA2E3D"/>
    <w:rsid w:val="00DA3855"/>
    <w:rsid w:val="00DA3A10"/>
    <w:rsid w:val="00DB30C7"/>
    <w:rsid w:val="00DB38ED"/>
    <w:rsid w:val="00DB7ADC"/>
    <w:rsid w:val="00DC61D9"/>
    <w:rsid w:val="00DD463E"/>
    <w:rsid w:val="00DE1E12"/>
    <w:rsid w:val="00DE5930"/>
    <w:rsid w:val="00E00B5D"/>
    <w:rsid w:val="00E02D5A"/>
    <w:rsid w:val="00E04EE8"/>
    <w:rsid w:val="00E05B63"/>
    <w:rsid w:val="00E10ED1"/>
    <w:rsid w:val="00E13B8B"/>
    <w:rsid w:val="00E17C08"/>
    <w:rsid w:val="00E21424"/>
    <w:rsid w:val="00E21C1B"/>
    <w:rsid w:val="00E22829"/>
    <w:rsid w:val="00E23CE0"/>
    <w:rsid w:val="00E349E9"/>
    <w:rsid w:val="00E40104"/>
    <w:rsid w:val="00E45F83"/>
    <w:rsid w:val="00E561F0"/>
    <w:rsid w:val="00E566F9"/>
    <w:rsid w:val="00E64A48"/>
    <w:rsid w:val="00E6690D"/>
    <w:rsid w:val="00E67A1D"/>
    <w:rsid w:val="00E71C6E"/>
    <w:rsid w:val="00E73D30"/>
    <w:rsid w:val="00E74019"/>
    <w:rsid w:val="00E75AFA"/>
    <w:rsid w:val="00E76A50"/>
    <w:rsid w:val="00E825F5"/>
    <w:rsid w:val="00E84502"/>
    <w:rsid w:val="00E84B5A"/>
    <w:rsid w:val="00E86334"/>
    <w:rsid w:val="00E90B3E"/>
    <w:rsid w:val="00E95788"/>
    <w:rsid w:val="00E96050"/>
    <w:rsid w:val="00EA4582"/>
    <w:rsid w:val="00EA726D"/>
    <w:rsid w:val="00EA73A2"/>
    <w:rsid w:val="00EB0217"/>
    <w:rsid w:val="00EB4482"/>
    <w:rsid w:val="00EB616F"/>
    <w:rsid w:val="00ED229E"/>
    <w:rsid w:val="00ED2D78"/>
    <w:rsid w:val="00ED35BA"/>
    <w:rsid w:val="00ED558D"/>
    <w:rsid w:val="00ED6F7B"/>
    <w:rsid w:val="00ED7701"/>
    <w:rsid w:val="00EE21A5"/>
    <w:rsid w:val="00EE7C31"/>
    <w:rsid w:val="00EF0B95"/>
    <w:rsid w:val="00EF144F"/>
    <w:rsid w:val="00EF1AFD"/>
    <w:rsid w:val="00EF5524"/>
    <w:rsid w:val="00EF709A"/>
    <w:rsid w:val="00EF7278"/>
    <w:rsid w:val="00EF7BDF"/>
    <w:rsid w:val="00F01586"/>
    <w:rsid w:val="00F03E46"/>
    <w:rsid w:val="00F054A0"/>
    <w:rsid w:val="00F202D9"/>
    <w:rsid w:val="00F20CDF"/>
    <w:rsid w:val="00F22881"/>
    <w:rsid w:val="00F30492"/>
    <w:rsid w:val="00F31291"/>
    <w:rsid w:val="00F360D9"/>
    <w:rsid w:val="00F40C25"/>
    <w:rsid w:val="00F41226"/>
    <w:rsid w:val="00F4209F"/>
    <w:rsid w:val="00F4777B"/>
    <w:rsid w:val="00F51048"/>
    <w:rsid w:val="00F602BB"/>
    <w:rsid w:val="00F62594"/>
    <w:rsid w:val="00F63015"/>
    <w:rsid w:val="00F6374D"/>
    <w:rsid w:val="00F639BF"/>
    <w:rsid w:val="00F63F36"/>
    <w:rsid w:val="00F653F5"/>
    <w:rsid w:val="00F66D43"/>
    <w:rsid w:val="00F6798A"/>
    <w:rsid w:val="00F722F5"/>
    <w:rsid w:val="00F7336C"/>
    <w:rsid w:val="00F75CF0"/>
    <w:rsid w:val="00F7605E"/>
    <w:rsid w:val="00F77055"/>
    <w:rsid w:val="00F77E67"/>
    <w:rsid w:val="00F77F87"/>
    <w:rsid w:val="00F84431"/>
    <w:rsid w:val="00F84E72"/>
    <w:rsid w:val="00F864D7"/>
    <w:rsid w:val="00F930DE"/>
    <w:rsid w:val="00F94132"/>
    <w:rsid w:val="00F94145"/>
    <w:rsid w:val="00F97E10"/>
    <w:rsid w:val="00FA161A"/>
    <w:rsid w:val="00FB0EC2"/>
    <w:rsid w:val="00FB42C6"/>
    <w:rsid w:val="00FB4955"/>
    <w:rsid w:val="00FB64A0"/>
    <w:rsid w:val="00FC14E3"/>
    <w:rsid w:val="00FC246C"/>
    <w:rsid w:val="00FC5825"/>
    <w:rsid w:val="00FC7638"/>
    <w:rsid w:val="00FD2018"/>
    <w:rsid w:val="00FD71D2"/>
    <w:rsid w:val="00FE0CE3"/>
    <w:rsid w:val="00FE2519"/>
    <w:rsid w:val="00FE4009"/>
    <w:rsid w:val="00FE4A8C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1C44"/>
  <w15:docId w15:val="{5811ABE0-5408-4CE8-9CBD-5032A1B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86"/>
      <w:ind w:left="118"/>
      <w:outlineLvl w:val="0"/>
    </w:pPr>
    <w:rPr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78"/>
      <w:ind w:left="178"/>
      <w:outlineLvl w:val="1"/>
    </w:pPr>
    <w:rPr>
      <w:sz w:val="29"/>
      <w:szCs w:val="29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40"/>
      <w:ind w:left="2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9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4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012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D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DA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13B99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F84431"/>
    <w:rPr>
      <w:i/>
      <w:iCs/>
    </w:rPr>
  </w:style>
  <w:style w:type="paragraph" w:styleId="NormalWeb">
    <w:name w:val="Normal (Web)"/>
    <w:basedOn w:val="Normal"/>
    <w:uiPriority w:val="99"/>
    <w:unhideWhenUsed/>
    <w:rsid w:val="00C91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267007"/>
    <w:pPr>
      <w:widowControl/>
      <w:numPr>
        <w:numId w:val="1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2">
    <w:name w:val="List Bullet 2"/>
    <w:basedOn w:val="Normal"/>
    <w:uiPriority w:val="99"/>
    <w:unhideWhenUsed/>
    <w:rsid w:val="00267007"/>
    <w:pPr>
      <w:widowControl/>
      <w:numPr>
        <w:ilvl w:val="1"/>
        <w:numId w:val="1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3">
    <w:name w:val="List Bullet 3"/>
    <w:basedOn w:val="Normal"/>
    <w:uiPriority w:val="99"/>
    <w:unhideWhenUsed/>
    <w:rsid w:val="00267007"/>
    <w:pPr>
      <w:widowControl/>
      <w:numPr>
        <w:ilvl w:val="2"/>
        <w:numId w:val="1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Continue2">
    <w:name w:val="List Continue 2"/>
    <w:basedOn w:val="Normal"/>
    <w:uiPriority w:val="99"/>
    <w:semiHidden/>
    <w:unhideWhenUsed/>
    <w:rsid w:val="00267007"/>
    <w:pPr>
      <w:widowControl/>
      <w:autoSpaceDE/>
      <w:autoSpaceDN/>
      <w:spacing w:before="60" w:line="276" w:lineRule="auto"/>
      <w:ind w:left="851"/>
      <w:contextualSpacing/>
    </w:pPr>
    <w:rPr>
      <w:rFonts w:eastAsiaTheme="minorHAnsi"/>
      <w:lang w:val="en-AU" w:eastAsia="en-AU"/>
    </w:rPr>
  </w:style>
  <w:style w:type="paragraph" w:customStyle="1" w:styleId="normalafterlisttable">
    <w:name w:val="normal after list/table"/>
    <w:basedOn w:val="Normal"/>
    <w:qFormat/>
    <w:rsid w:val="00267007"/>
    <w:pPr>
      <w:widowControl/>
      <w:overflowPunct w:val="0"/>
      <w:spacing w:before="240" w:after="120" w:line="276" w:lineRule="auto"/>
    </w:pPr>
    <w:rPr>
      <w:rFonts w:eastAsiaTheme="minorHAnsi"/>
      <w:lang w:val="en-AU"/>
    </w:rPr>
  </w:style>
  <w:style w:type="numbering" w:customStyle="1" w:styleId="SDbulletlist">
    <w:name w:val="SD bullet list"/>
    <w:uiPriority w:val="99"/>
    <w:rsid w:val="0026700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D480B"/>
    <w:rPr>
      <w:color w:val="0000FF"/>
      <w:u w:val="single"/>
    </w:rPr>
  </w:style>
  <w:style w:type="paragraph" w:customStyle="1" w:styleId="Note">
    <w:name w:val="Note"/>
    <w:qFormat/>
    <w:rsid w:val="006162E7"/>
    <w:pPr>
      <w:widowControl/>
      <w:tabs>
        <w:tab w:val="left" w:pos="1418"/>
      </w:tabs>
      <w:autoSpaceDE/>
      <w:autoSpaceDN/>
      <w:spacing w:before="120"/>
      <w:ind w:left="992" w:hanging="567"/>
    </w:pPr>
    <w:rPr>
      <w:rFonts w:ascii="Arial" w:eastAsia="Times New Roman" w:hAnsi="Arial" w:cs="Arial"/>
      <w:sz w:val="1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6F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6F"/>
    <w:rPr>
      <w:rFonts w:ascii="Arial" w:eastAsia="Arial" w:hAnsi="Arial" w:cs="Arial"/>
      <w:b/>
      <w:bCs/>
      <w:sz w:val="20"/>
      <w:szCs w:val="20"/>
      <w:lang w:val="en-AU"/>
    </w:rPr>
  </w:style>
  <w:style w:type="paragraph" w:styleId="ListNumber3">
    <w:name w:val="List Number 3"/>
    <w:basedOn w:val="Normal"/>
    <w:uiPriority w:val="99"/>
    <w:semiHidden/>
    <w:unhideWhenUsed/>
    <w:rsid w:val="007572AE"/>
    <w:pPr>
      <w:numPr>
        <w:numId w:val="2"/>
      </w:numPr>
      <w:contextualSpacing/>
    </w:pPr>
  </w:style>
  <w:style w:type="paragraph" w:customStyle="1" w:styleId="Heading4normal">
    <w:name w:val="Heading 4 normal"/>
    <w:basedOn w:val="Heading4"/>
    <w:qFormat/>
    <w:rsid w:val="007572AE"/>
    <w:pPr>
      <w:keepNext w:val="0"/>
      <w:keepLines w:val="0"/>
      <w:widowControl/>
      <w:numPr>
        <w:ilvl w:val="3"/>
      </w:numPr>
      <w:tabs>
        <w:tab w:val="left" w:pos="851"/>
      </w:tabs>
      <w:overflowPunct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s-consultation-cta-link-text2">
    <w:name w:val="cs-consultation-cta-link-text2"/>
    <w:basedOn w:val="DefaultParagraphFont"/>
    <w:rsid w:val="00827DA7"/>
    <w:rPr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70160A"/>
    <w:rPr>
      <w:b/>
      <w:bCs/>
    </w:rPr>
  </w:style>
  <w:style w:type="character" w:customStyle="1" w:styleId="sr-only1">
    <w:name w:val="sr-only1"/>
    <w:basedOn w:val="DefaultParagraphFont"/>
    <w:rsid w:val="00A7475B"/>
    <w:rPr>
      <w:bdr w:val="none" w:sz="0" w:space="0" w:color="auto" w:frame="1"/>
    </w:rPr>
  </w:style>
  <w:style w:type="character" w:customStyle="1" w:styleId="the-question">
    <w:name w:val="the-question"/>
    <w:basedOn w:val="DefaultParagraphFont"/>
    <w:rsid w:val="004C3185"/>
  </w:style>
  <w:style w:type="character" w:customStyle="1" w:styleId="hide">
    <w:name w:val="hide"/>
    <w:basedOn w:val="DefaultParagraphFont"/>
    <w:rsid w:val="004C3185"/>
  </w:style>
  <w:style w:type="paragraph" w:customStyle="1" w:styleId="printed-select-quantity-notice">
    <w:name w:val="printed-select-quantity-notice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rinted-item-list">
    <w:name w:val="printed-item-list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printed-item-label">
    <w:name w:val="printed-item-label"/>
    <w:basedOn w:val="DefaultParagraphFont"/>
    <w:rsid w:val="004C3185"/>
  </w:style>
  <w:style w:type="character" w:customStyle="1" w:styleId="cs-toc-answered">
    <w:name w:val="cs-toc-answered"/>
    <w:basedOn w:val="DefaultParagraphFont"/>
    <w:rsid w:val="00064DF9"/>
  </w:style>
  <w:style w:type="character" w:customStyle="1" w:styleId="cs-label-required1">
    <w:name w:val="cs-label-required1"/>
    <w:basedOn w:val="DefaultParagraphFont"/>
    <w:rsid w:val="00064DF9"/>
    <w:rPr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DF9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DF9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show-when-no-js1">
    <w:name w:val="show-when-no-js1"/>
    <w:basedOn w:val="DefaultParagraphFont"/>
    <w:rsid w:val="00AC1B98"/>
    <w:rPr>
      <w:vanish/>
      <w:webHidden w:val="0"/>
      <w:specVanish w:val="0"/>
    </w:rPr>
  </w:style>
  <w:style w:type="character" w:customStyle="1" w:styleId="cs-radio-label-inner-input4">
    <w:name w:val="cs-radio-label-inner-input4"/>
    <w:basedOn w:val="DefaultParagraphFont"/>
    <w:rsid w:val="00AC1B98"/>
  </w:style>
  <w:style w:type="character" w:customStyle="1" w:styleId="cs-radio-label-inner-text4">
    <w:name w:val="cs-radio-label-inner-text4"/>
    <w:basedOn w:val="DefaultParagraphFont"/>
    <w:rsid w:val="00AC1B98"/>
  </w:style>
  <w:style w:type="character" w:customStyle="1" w:styleId="Heading1Char">
    <w:name w:val="Heading 1 Char"/>
    <w:basedOn w:val="DefaultParagraphFont"/>
    <w:link w:val="Heading1"/>
    <w:uiPriority w:val="9"/>
    <w:rsid w:val="007C070A"/>
    <w:rPr>
      <w:rFonts w:ascii="Arial" w:eastAsia="Arial" w:hAnsi="Arial" w:cs="Arial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7C070A"/>
    <w:rPr>
      <w:rFonts w:ascii="Arial" w:eastAsia="Arial" w:hAnsi="Arial" w:cs="Aria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7C070A"/>
    <w:rPr>
      <w:rFonts w:ascii="Arial" w:eastAsia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1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4C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5389C"/>
    <w:rPr>
      <w:rFonts w:ascii="Arial" w:eastAsia="Arial" w:hAnsi="Arial" w:cs="Arial"/>
      <w:sz w:val="24"/>
      <w:szCs w:val="24"/>
    </w:rPr>
  </w:style>
  <w:style w:type="paragraph" w:customStyle="1" w:styleId="pf0">
    <w:name w:val="pf0"/>
    <w:basedOn w:val="Normal"/>
    <w:rsid w:val="00C60C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C60CD8"/>
    <w:rPr>
      <w:rFonts w:ascii="Segoe UI" w:hAnsi="Segoe UI" w:cs="Segoe UI" w:hint="default"/>
      <w:b/>
      <w:bCs/>
      <w:color w:val="1F4E79"/>
      <w:sz w:val="18"/>
      <w:szCs w:val="18"/>
    </w:rPr>
  </w:style>
  <w:style w:type="character" w:customStyle="1" w:styleId="cf21">
    <w:name w:val="cf21"/>
    <w:basedOn w:val="DefaultParagraphFont"/>
    <w:rsid w:val="00C60CD8"/>
    <w:rPr>
      <w:rFonts w:ascii="Segoe UI" w:hAnsi="Segoe UI" w:cs="Segoe UI" w:hint="default"/>
      <w:color w:val="366092"/>
      <w:sz w:val="18"/>
      <w:szCs w:val="18"/>
    </w:rPr>
  </w:style>
  <w:style w:type="paragraph" w:customStyle="1" w:styleId="Tabletext">
    <w:name w:val="Table text"/>
    <w:basedOn w:val="Normal"/>
    <w:qFormat/>
    <w:rsid w:val="00763B0C"/>
    <w:pPr>
      <w:overflowPunct w:val="0"/>
      <w:adjustRightInd w:val="0"/>
      <w:textAlignment w:val="baseline"/>
    </w:pPr>
    <w:rPr>
      <w:rFonts w:eastAsia="Times New Roman"/>
      <w:sz w:val="20"/>
      <w:szCs w:val="20"/>
      <w:lang w:val="en-AU"/>
    </w:rPr>
  </w:style>
  <w:style w:type="paragraph" w:customStyle="1" w:styleId="Caption1">
    <w:name w:val="Caption1"/>
    <w:basedOn w:val="Normal"/>
    <w:qFormat/>
    <w:rsid w:val="00763B0C"/>
    <w:pPr>
      <w:widowControl/>
      <w:autoSpaceDE/>
      <w:autoSpaceDN/>
      <w:spacing w:before="240" w:after="360" w:line="276" w:lineRule="auto"/>
      <w:jc w:val="center"/>
    </w:pPr>
    <w:rPr>
      <w:rFonts w:eastAsiaTheme="minorHAnsi" w:cstheme="minorBidi"/>
      <w:b/>
      <w:sz w:val="20"/>
      <w:lang w:val="en-AU"/>
    </w:rPr>
  </w:style>
  <w:style w:type="table" w:customStyle="1" w:styleId="SD-MOStable">
    <w:name w:val="SD - MOS table"/>
    <w:basedOn w:val="TableNormal"/>
    <w:uiPriority w:val="99"/>
    <w:rsid w:val="00763B0C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aps w:val="0"/>
        <w:smallCaps w:val="0"/>
        <w:color w:val="FFFFFF" w:themeColor="background1"/>
        <w:sz w:val="32"/>
      </w:rPr>
      <w:tblPr/>
      <w:trPr>
        <w:tblHeader/>
      </w:trPr>
      <w:tcPr>
        <w:tcBorders>
          <w:top w:val="thinThickSmallGap" w:sz="24" w:space="0" w:color="365F91" w:themeColor="accent1" w:themeShade="BF"/>
          <w:bottom w:val="thickThinSmallGap" w:sz="24" w:space="0" w:color="365F91" w:themeColor="accent1" w:themeShade="BF"/>
        </w:tcBorders>
        <w:shd w:val="clear" w:color="auto" w:fill="365F91" w:themeFill="accent1" w:themeFillShade="BF"/>
      </w:tcPr>
    </w:tblStylePr>
  </w:style>
  <w:style w:type="character" w:customStyle="1" w:styleId="bold">
    <w:name w:val="bold"/>
    <w:uiPriority w:val="1"/>
    <w:qFormat/>
    <w:rsid w:val="00763B0C"/>
    <w:rPr>
      <w:b/>
    </w:rPr>
  </w:style>
  <w:style w:type="paragraph" w:customStyle="1" w:styleId="xmsonormal">
    <w:name w:val="x_msonormal"/>
    <w:basedOn w:val="Normal"/>
    <w:rsid w:val="008027B0"/>
    <w:pPr>
      <w:widowControl/>
      <w:autoSpaceDE/>
      <w:autoSpaceDN/>
    </w:pPr>
    <w:rPr>
      <w:rFonts w:ascii="Calibri" w:eastAsiaTheme="minorHAnsi" w:hAnsi="Calibri" w:cs="Calibri"/>
      <w:lang w:val="en-AU" w:eastAsia="en-AU"/>
    </w:rPr>
  </w:style>
  <w:style w:type="paragraph" w:customStyle="1" w:styleId="Default">
    <w:name w:val="Default"/>
    <w:rsid w:val="00ED6F7B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DocumentMap">
    <w:name w:val="Document Map"/>
    <w:basedOn w:val="Normal"/>
    <w:link w:val="DocumentMapChar"/>
    <w:semiHidden/>
    <w:rsid w:val="0033214A"/>
    <w:pPr>
      <w:widowControl/>
      <w:shd w:val="clear" w:color="auto" w:fill="000080"/>
      <w:tabs>
        <w:tab w:val="left" w:pos="567"/>
      </w:tabs>
      <w:overflowPunct w:val="0"/>
      <w:adjustRightInd w:val="0"/>
      <w:textAlignment w:val="baseline"/>
    </w:pPr>
    <w:rPr>
      <w:rFonts w:ascii="Tahoma" w:eastAsia="Times New Roman" w:hAnsi="Tahoma" w:cs="Tahoma"/>
      <w:sz w:val="20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33214A"/>
    <w:rPr>
      <w:rFonts w:ascii="Tahoma" w:eastAsia="Times New Roman" w:hAnsi="Tahoma" w:cs="Tahoma"/>
      <w:sz w:val="20"/>
      <w:szCs w:val="24"/>
      <w:shd w:val="clear" w:color="auto" w:fill="000080"/>
      <w:lang w:val="en-AU"/>
    </w:rPr>
  </w:style>
  <w:style w:type="paragraph" w:customStyle="1" w:styleId="LDClause">
    <w:name w:val="LDClause"/>
    <w:basedOn w:val="Normal"/>
    <w:link w:val="LDClauseChar"/>
    <w:rsid w:val="00C82AFE"/>
    <w:pPr>
      <w:widowControl/>
      <w:tabs>
        <w:tab w:val="right" w:pos="454"/>
        <w:tab w:val="left" w:pos="737"/>
      </w:tabs>
      <w:autoSpaceDE/>
      <w:autoSpaceDN/>
      <w:spacing w:before="60" w:after="60"/>
      <w:ind w:left="737" w:hanging="1021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LDClauseChar">
    <w:name w:val="LDClause Char"/>
    <w:link w:val="LDClause"/>
    <w:rsid w:val="00C82AFE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LDNote">
    <w:name w:val="LDNote"/>
    <w:basedOn w:val="LDClause"/>
    <w:link w:val="LDNoteChar"/>
    <w:rsid w:val="00C82AFE"/>
    <w:pPr>
      <w:ind w:firstLine="0"/>
    </w:pPr>
    <w:rPr>
      <w:sz w:val="20"/>
    </w:rPr>
  </w:style>
  <w:style w:type="paragraph" w:customStyle="1" w:styleId="LDTableheading">
    <w:name w:val="LDTableheading"/>
    <w:basedOn w:val="Normal"/>
    <w:link w:val="LDTableheadingChar"/>
    <w:rsid w:val="00C82AFE"/>
    <w:pPr>
      <w:keepNext/>
      <w:widowControl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autoSpaceDE/>
      <w:autoSpaceDN/>
      <w:spacing w:before="120" w:after="60"/>
    </w:pPr>
    <w:rPr>
      <w:rFonts w:ascii="Times New Roman" w:eastAsia="Times New Roman" w:hAnsi="Times New Roman" w:cs="Times New Roman"/>
      <w:b/>
      <w:sz w:val="24"/>
      <w:szCs w:val="24"/>
      <w:lang w:val="en-AU"/>
    </w:rPr>
  </w:style>
  <w:style w:type="character" w:customStyle="1" w:styleId="LDTableheadingChar">
    <w:name w:val="LDTableheading Char"/>
    <w:link w:val="LDTableheading"/>
    <w:rsid w:val="00C82AFE"/>
    <w:rPr>
      <w:rFonts w:ascii="Times New Roman" w:eastAsia="Times New Roman" w:hAnsi="Times New Roman" w:cs="Times New Roman"/>
      <w:b/>
      <w:sz w:val="24"/>
      <w:szCs w:val="24"/>
      <w:lang w:val="en-AU"/>
    </w:rPr>
  </w:style>
  <w:style w:type="character" w:customStyle="1" w:styleId="LDNoteChar">
    <w:name w:val="LDNote Char"/>
    <w:basedOn w:val="LDClauseChar"/>
    <w:link w:val="LDNote"/>
    <w:rsid w:val="00C82AFE"/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LDTabletexta">
    <w:name w:val="LDTabletext (a)"/>
    <w:basedOn w:val="Normal"/>
    <w:rsid w:val="00C82AFE"/>
    <w:pPr>
      <w:widowControl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autoSpaceDE/>
      <w:autoSpaceDN/>
      <w:spacing w:before="60" w:after="60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ui-provider">
    <w:name w:val="ui-provider"/>
    <w:basedOn w:val="DefaultParagraphFont"/>
    <w:rsid w:val="0019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E9E9E7"/>
                                                                    <w:left w:val="none" w:sz="0" w:space="0" w:color="auto"/>
                                                                    <w:bottom w:val="single" w:sz="6" w:space="0" w:color="E9E9E7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9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0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3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5648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505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473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70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55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242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7978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310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094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515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03532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690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4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1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1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2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2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48" w:space="24" w:color="0081A2"/>
                                                <w:left w:val="single" w:sz="48" w:space="24" w:color="0081A2"/>
                                                <w:bottom w:val="single" w:sz="48" w:space="24" w:color="0081A2"/>
                                                <w:right w:val="single" w:sz="48" w:space="24" w:color="0081A2"/>
                                              </w:divBdr>
                                              <w:divsChild>
                                                <w:div w:id="18933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9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.gov.au/resources-and-education/publications-and-resources/corporate-publications/general-aviation-workpla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a.gov.au/rules/changing-rules/consultation-industry-and-publi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ulatoryconsultation@casa.gov.au?subject=Proposed%20modular%20licensing%20framework%20for%20aircraft%20maintenance%20engineers%20-%20(CD%202309MS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sa.gov.au/about-us/who-we-work/aviation-safety-advisory-panel/technical-working-groups/part-66-technical-working-grou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sultation.casa.gov.au/regulatory-program/dp-2218m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1497-D5EB-4BF8-A75B-7AF7ABC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9567</TotalTime>
  <Pages>16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modular licensing framework for aircraft maintenance engineers - (CD 2309MS)</vt:lpstr>
    </vt:vector>
  </TitlesOfParts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modular licensing framework for aircraft maintenance engineers - (CD 2309MS)</dc:title>
  <dc:subject>CASA regulatory consultation</dc:subject>
  <dc:creator>Civil Aviation Safety Authority</dc:creator>
  <cp:keywords>Proposed modular licensing framework for aircraft maintenance engineers - (CD 2309MS)</cp:keywords>
  <cp:lastModifiedBy>Goosen, Elizabeth</cp:lastModifiedBy>
  <cp:revision>386</cp:revision>
  <dcterms:created xsi:type="dcterms:W3CDTF">2019-01-31T01:35:00Z</dcterms:created>
  <dcterms:modified xsi:type="dcterms:W3CDTF">2023-09-15T02:32:00Z</dcterms:modified>
  <cp:category>Consultation on Part 66 of CASR and 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