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9A86" w14:textId="11634C88" w:rsidR="007311AE" w:rsidRPr="008D5700" w:rsidRDefault="008D5700" w:rsidP="00165CA9">
      <w:pPr>
        <w:pStyle w:val="Heading1"/>
        <w:ind w:left="0"/>
        <w:rPr>
          <w:sz w:val="28"/>
          <w:szCs w:val="28"/>
          <w:lang w:val="en"/>
        </w:rPr>
      </w:pPr>
      <w:r w:rsidRPr="008D5700">
        <w:rPr>
          <w:sz w:val="28"/>
          <w:szCs w:val="28"/>
        </w:rPr>
        <w:t>Proposed amendments to Part 66 MOS</w:t>
      </w:r>
      <w:r w:rsidR="00B64893">
        <w:rPr>
          <w:sz w:val="28"/>
          <w:szCs w:val="28"/>
        </w:rPr>
        <w:t xml:space="preserve"> </w:t>
      </w:r>
      <w:r w:rsidR="00540C0A">
        <w:rPr>
          <w:sz w:val="28"/>
          <w:szCs w:val="28"/>
        </w:rPr>
        <w:t>–</w:t>
      </w:r>
      <w:r w:rsidR="00B64893">
        <w:rPr>
          <w:sz w:val="28"/>
          <w:szCs w:val="28"/>
        </w:rPr>
        <w:t xml:space="preserve"> </w:t>
      </w:r>
      <w:r w:rsidR="00540C0A">
        <w:rPr>
          <w:sz w:val="28"/>
          <w:szCs w:val="28"/>
        </w:rPr>
        <w:t xml:space="preserve">addition of </w:t>
      </w:r>
      <w:r w:rsidRPr="008D5700">
        <w:rPr>
          <w:sz w:val="28"/>
          <w:szCs w:val="28"/>
        </w:rPr>
        <w:t>new aircraft type ratings</w:t>
      </w:r>
      <w:r w:rsidR="00540C0A">
        <w:rPr>
          <w:sz w:val="28"/>
          <w:szCs w:val="28"/>
        </w:rPr>
        <w:t xml:space="preserve"> </w:t>
      </w:r>
      <w:r w:rsidRPr="008D5700">
        <w:rPr>
          <w:sz w:val="28"/>
          <w:szCs w:val="28"/>
        </w:rPr>
        <w:t>(CD 2306MS</w:t>
      </w:r>
      <w:r w:rsidR="00540C0A">
        <w:rPr>
          <w:sz w:val="28"/>
          <w:szCs w:val="28"/>
        </w:rPr>
        <w:t>)</w:t>
      </w:r>
    </w:p>
    <w:p w14:paraId="5BA70808" w14:textId="4C743C05" w:rsidR="00ED2D78" w:rsidRPr="005A2397" w:rsidRDefault="00ED2D78" w:rsidP="00542A96">
      <w:pPr>
        <w:pStyle w:val="Heading1"/>
        <w:tabs>
          <w:tab w:val="left" w:pos="6061"/>
        </w:tabs>
        <w:spacing w:before="120" w:after="120"/>
        <w:ind w:left="0"/>
        <w:rPr>
          <w:sz w:val="28"/>
          <w:szCs w:val="28"/>
        </w:rPr>
      </w:pPr>
      <w:r w:rsidRPr="005A2397">
        <w:rPr>
          <w:sz w:val="28"/>
          <w:szCs w:val="28"/>
        </w:rPr>
        <w:t>Overview</w:t>
      </w:r>
    </w:p>
    <w:p w14:paraId="33463F30" w14:textId="2B6A7577" w:rsidR="005C3E16" w:rsidRDefault="005C3E16" w:rsidP="00697710">
      <w:r>
        <w:t>We are seeking your</w:t>
      </w:r>
      <w:r w:rsidR="00914D1E">
        <w:t xml:space="preserve"> feedback on amendments </w:t>
      </w:r>
      <w:r>
        <w:t>we are</w:t>
      </w:r>
      <w:r w:rsidR="00914D1E">
        <w:t xml:space="preserve"> proposing </w:t>
      </w:r>
      <w:r w:rsidR="00012821">
        <w:t xml:space="preserve">to make to </w:t>
      </w:r>
      <w:r>
        <w:t>the Part 66 Manual of Standards (MOS) to ensure</w:t>
      </w:r>
      <w:r w:rsidR="00E439D2">
        <w:t xml:space="preserve"> it</w:t>
      </w:r>
      <w:r w:rsidR="00914D1E">
        <w:t xml:space="preserve"> is fit for purpose. </w:t>
      </w:r>
    </w:p>
    <w:p w14:paraId="5CF6BC1A" w14:textId="2AFFDE02" w:rsidR="00914D1E" w:rsidRPr="00BB4786" w:rsidRDefault="00914D1E" w:rsidP="0084157E">
      <w:pPr>
        <w:spacing w:before="120"/>
      </w:pPr>
      <w:r>
        <w:t>These amendments include updates to type rating information</w:t>
      </w:r>
      <w:r w:rsidR="00FC76F2">
        <w:t xml:space="preserve"> and</w:t>
      </w:r>
      <w:r>
        <w:t xml:space="preserve"> the addition of new aircraft types and </w:t>
      </w:r>
      <w:r w:rsidR="00BF028D">
        <w:t xml:space="preserve">a </w:t>
      </w:r>
      <w:r>
        <w:t xml:space="preserve">new type certificate holder to the </w:t>
      </w:r>
      <w:r w:rsidRPr="006B5201">
        <w:t>aircraft type ratings</w:t>
      </w:r>
      <w:r>
        <w:t xml:space="preserve"> lists in Appendix IX of the MOS. </w:t>
      </w:r>
    </w:p>
    <w:p w14:paraId="451B9FC1" w14:textId="77777777" w:rsidR="00914D1E" w:rsidRPr="00942E7D" w:rsidRDefault="00914D1E" w:rsidP="0084157E">
      <w:pPr>
        <w:pStyle w:val="Heading1"/>
        <w:spacing w:before="120" w:after="120"/>
        <w:ind w:left="0"/>
        <w:rPr>
          <w:b/>
          <w:bCs/>
          <w:sz w:val="22"/>
          <w:szCs w:val="22"/>
        </w:rPr>
      </w:pPr>
      <w:bookmarkStart w:id="0" w:name="_Hlk10803106"/>
      <w:r w:rsidRPr="00942E7D">
        <w:rPr>
          <w:b/>
          <w:bCs/>
          <w:sz w:val="22"/>
          <w:szCs w:val="22"/>
        </w:rPr>
        <w:t>Purpose and scope of proposed amendments</w:t>
      </w:r>
    </w:p>
    <w:p w14:paraId="4FCC7E03" w14:textId="4CCE3C6B" w:rsidR="00914D1E" w:rsidRPr="00697710" w:rsidRDefault="00914D1E" w:rsidP="00914D1E">
      <w:pPr>
        <w:rPr>
          <w:rStyle w:val="italics"/>
          <w:i w:val="0"/>
        </w:rPr>
      </w:pPr>
      <w:r w:rsidRPr="00BD35E7">
        <w:t xml:space="preserve">The </w:t>
      </w:r>
      <w:r>
        <w:t xml:space="preserve">proposed </w:t>
      </w:r>
      <w:r w:rsidRPr="00BD35E7">
        <w:rPr>
          <w:rStyle w:val="italics"/>
        </w:rPr>
        <w:t>Part 66 Manual of Standards Amendment Instrument 202</w:t>
      </w:r>
      <w:r>
        <w:rPr>
          <w:rStyle w:val="italics"/>
        </w:rPr>
        <w:t>3</w:t>
      </w:r>
      <w:r w:rsidRPr="00BD35E7">
        <w:rPr>
          <w:rStyle w:val="italics"/>
        </w:rPr>
        <w:t xml:space="preserve"> (No.</w:t>
      </w:r>
      <w:r w:rsidR="00215B7D">
        <w:rPr>
          <w:rStyle w:val="italics"/>
        </w:rPr>
        <w:t xml:space="preserve"> </w:t>
      </w:r>
      <w:r>
        <w:rPr>
          <w:rStyle w:val="italics"/>
        </w:rPr>
        <w:t>X</w:t>
      </w:r>
      <w:r w:rsidRPr="00BD35E7">
        <w:rPr>
          <w:rStyle w:val="italics"/>
        </w:rPr>
        <w:t>)</w:t>
      </w:r>
      <w:r>
        <w:rPr>
          <w:rStyle w:val="italics"/>
          <w:iCs/>
        </w:rPr>
        <w:t xml:space="preserve"> </w:t>
      </w:r>
      <w:r w:rsidRPr="00697710">
        <w:rPr>
          <w:rStyle w:val="italics"/>
          <w:i w:val="0"/>
        </w:rPr>
        <w:t xml:space="preserve">would </w:t>
      </w:r>
      <w:r w:rsidR="00012821">
        <w:rPr>
          <w:rStyle w:val="italics"/>
          <w:i w:val="0"/>
        </w:rPr>
        <w:t>enable</w:t>
      </w:r>
      <w:r w:rsidR="00012821" w:rsidRPr="00697710">
        <w:rPr>
          <w:rStyle w:val="italics"/>
          <w:i w:val="0"/>
        </w:rPr>
        <w:t xml:space="preserve"> </w:t>
      </w:r>
      <w:r w:rsidRPr="00697710">
        <w:rPr>
          <w:rStyle w:val="italics"/>
          <w:i w:val="0"/>
        </w:rPr>
        <w:t>the following changes</w:t>
      </w:r>
      <w:r w:rsidR="005C3E16">
        <w:rPr>
          <w:rStyle w:val="italics"/>
          <w:i w:val="0"/>
        </w:rPr>
        <w:t xml:space="preserve"> to</w:t>
      </w:r>
      <w:r w:rsidRPr="00697710">
        <w:rPr>
          <w:rStyle w:val="italics"/>
          <w:i w:val="0"/>
        </w:rPr>
        <w:t>:</w:t>
      </w:r>
    </w:p>
    <w:p w14:paraId="7277EE08" w14:textId="77777777" w:rsidR="00914D1E" w:rsidRDefault="00914D1E" w:rsidP="00914D1E">
      <w:pPr>
        <w:rPr>
          <w:rStyle w:val="italics"/>
          <w:iCs/>
        </w:rPr>
      </w:pPr>
    </w:p>
    <w:p w14:paraId="101ADCAC" w14:textId="77777777" w:rsidR="005C3E16" w:rsidRPr="0002085B" w:rsidRDefault="005C3E16" w:rsidP="005C3E16">
      <w:pPr>
        <w:pStyle w:val="ListBullet"/>
        <w:spacing w:line="240" w:lineRule="auto"/>
      </w:pPr>
      <w:r w:rsidRPr="0002085B">
        <w:t xml:space="preserve">add a new type certificate (TC) holder – </w:t>
      </w:r>
      <w:r w:rsidRPr="0002085B">
        <w:rPr>
          <w:caps/>
        </w:rPr>
        <w:t>Airbus Canada Limited Partnership</w:t>
      </w:r>
      <w:r w:rsidRPr="0002085B">
        <w:t>, and new aircraft types, to the list of TC holders and their aircraft type ratings currently listed in Appendix IX, Table 1.</w:t>
      </w:r>
    </w:p>
    <w:p w14:paraId="71905F4A" w14:textId="77777777" w:rsidR="005C3E16" w:rsidRPr="0002085B" w:rsidRDefault="005C3E16" w:rsidP="005C3E16">
      <w:pPr>
        <w:pStyle w:val="ListBullet"/>
        <w:spacing w:line="240" w:lineRule="auto"/>
      </w:pPr>
      <w:r w:rsidRPr="0002085B">
        <w:t>update the aircraft type rating information in Appendix IX, Table 1 currently listed for the following type certificate (TC) holders:</w:t>
      </w:r>
    </w:p>
    <w:p w14:paraId="4AA48B8C" w14:textId="77777777" w:rsidR="005C3E16" w:rsidRPr="0002085B" w:rsidRDefault="005C3E16" w:rsidP="005C3E16">
      <w:pPr>
        <w:pStyle w:val="ListBullet2"/>
        <w:rPr>
          <w:caps/>
        </w:rPr>
      </w:pPr>
      <w:r w:rsidRPr="0002085B">
        <w:rPr>
          <w:caps/>
        </w:rPr>
        <w:t>Cessna Aircraft Company</w:t>
      </w:r>
    </w:p>
    <w:p w14:paraId="258A68D5" w14:textId="77777777" w:rsidR="005C3E16" w:rsidRPr="0002085B" w:rsidRDefault="005C3E16" w:rsidP="005C3E16">
      <w:pPr>
        <w:pStyle w:val="ListBullet2"/>
        <w:rPr>
          <w:caps/>
        </w:rPr>
      </w:pPr>
      <w:r w:rsidRPr="0002085B">
        <w:rPr>
          <w:caps/>
        </w:rPr>
        <w:t>Embraer</w:t>
      </w:r>
    </w:p>
    <w:p w14:paraId="49E4673B" w14:textId="5AE7FB68" w:rsidR="005C3E16" w:rsidRPr="0002085B" w:rsidRDefault="005C3E16" w:rsidP="005C3E16">
      <w:pPr>
        <w:pStyle w:val="ListBullet2"/>
      </w:pPr>
      <w:r w:rsidRPr="0002085B">
        <w:rPr>
          <w:caps/>
        </w:rPr>
        <w:t>Gulfstream Aerospace</w:t>
      </w:r>
      <w:r w:rsidRPr="0002085B">
        <w:t xml:space="preserve"> LP (GALP</w:t>
      </w:r>
      <w:r w:rsidR="00973008" w:rsidRPr="0002085B">
        <w:t>)</w:t>
      </w:r>
      <w:r w:rsidRPr="0002085B">
        <w:t>, c/o Israel Aircraft Industries</w:t>
      </w:r>
    </w:p>
    <w:p w14:paraId="5A591095" w14:textId="77777777" w:rsidR="005C3E16" w:rsidRPr="0002085B" w:rsidRDefault="005C3E16" w:rsidP="005C3E16">
      <w:pPr>
        <w:pStyle w:val="ListBullet"/>
        <w:spacing w:line="240" w:lineRule="auto"/>
      </w:pPr>
      <w:r w:rsidRPr="0002085B">
        <w:t xml:space="preserve">update the aircraft type rating information in Appendix IX, Table 2, Part 2 currently listed for type certificate (TC) holder – </w:t>
      </w:r>
      <w:r w:rsidRPr="0002085B">
        <w:rPr>
          <w:caps/>
        </w:rPr>
        <w:t>Airbus Helicopters Deutschland</w:t>
      </w:r>
      <w:r w:rsidRPr="0002085B">
        <w:t xml:space="preserve"> GmbH</w:t>
      </w:r>
    </w:p>
    <w:p w14:paraId="25DE0F47" w14:textId="77777777" w:rsidR="005C3E16" w:rsidRPr="0002085B" w:rsidRDefault="005C3E16" w:rsidP="005C3E16">
      <w:pPr>
        <w:pStyle w:val="ListBullet"/>
        <w:spacing w:line="240" w:lineRule="auto"/>
      </w:pPr>
      <w:r w:rsidRPr="0002085B">
        <w:t xml:space="preserve">update the aircraft type rating information in Appendix IX, Table 5 currently listed for type certificate (TC) holder – </w:t>
      </w:r>
      <w:r w:rsidRPr="0002085B">
        <w:rPr>
          <w:caps/>
        </w:rPr>
        <w:t>Airbus Helicopters Deutschland</w:t>
      </w:r>
      <w:r w:rsidRPr="0002085B">
        <w:t xml:space="preserve"> GmbH.</w:t>
      </w:r>
    </w:p>
    <w:bookmarkEnd w:id="0"/>
    <w:p w14:paraId="3B62EC4A" w14:textId="77777777" w:rsidR="00914D1E" w:rsidRPr="00697710" w:rsidRDefault="00914D1E" w:rsidP="0084157E">
      <w:pPr>
        <w:spacing w:before="120" w:after="120"/>
        <w:rPr>
          <w:rStyle w:val="underline"/>
          <w:b/>
          <w:bCs/>
          <w:u w:val="none"/>
        </w:rPr>
      </w:pPr>
      <w:r w:rsidRPr="00697710">
        <w:rPr>
          <w:rStyle w:val="underline"/>
          <w:b/>
          <w:bCs/>
          <w:u w:val="none"/>
        </w:rPr>
        <w:t>Appendix IX amendments</w:t>
      </w:r>
    </w:p>
    <w:p w14:paraId="3DE231D5" w14:textId="63BC4E3B" w:rsidR="007A5F0B" w:rsidRDefault="00914D1E" w:rsidP="00914D1E">
      <w:r w:rsidRPr="005831B1">
        <w:t>Appendix IX of th</w:t>
      </w:r>
      <w:r>
        <w:t>e</w:t>
      </w:r>
      <w:r w:rsidRPr="005831B1">
        <w:t xml:space="preserve"> </w:t>
      </w:r>
      <w:r w:rsidR="00012821">
        <w:t xml:space="preserve">Part 66 </w:t>
      </w:r>
      <w:r w:rsidRPr="005831B1">
        <w:t xml:space="preserve">MOS </w:t>
      </w:r>
      <w:r w:rsidR="00483FFC">
        <w:t>outlines</w:t>
      </w:r>
      <w:r w:rsidR="00483FFC" w:rsidRPr="005831B1">
        <w:t xml:space="preserve"> </w:t>
      </w:r>
      <w:r w:rsidRPr="005831B1">
        <w:t xml:space="preserve">the aircraft types and type rating endorsements for various categories of aircraft engineer licences that </w:t>
      </w:r>
      <w:r w:rsidR="00483FFC">
        <w:t xml:space="preserve">we </w:t>
      </w:r>
      <w:r w:rsidR="007A5F0B">
        <w:t>have</w:t>
      </w:r>
      <w:r w:rsidRPr="005831B1">
        <w:t xml:space="preserve"> designated as requiring </w:t>
      </w:r>
      <w:r>
        <w:t xml:space="preserve">specific </w:t>
      </w:r>
      <w:r w:rsidRPr="005831B1">
        <w:t xml:space="preserve">type training </w:t>
      </w:r>
      <w:r>
        <w:t>by aircraft engineers</w:t>
      </w:r>
      <w:r w:rsidRPr="005831B1">
        <w:t xml:space="preserve">. </w:t>
      </w:r>
    </w:p>
    <w:p w14:paraId="446FB1AD" w14:textId="77777777" w:rsidR="007A5F0B" w:rsidRDefault="007A5F0B" w:rsidP="00914D1E"/>
    <w:p w14:paraId="5D0F9EC9" w14:textId="7A6E7248" w:rsidR="00914D1E" w:rsidRDefault="007A5F0B" w:rsidP="00914D1E">
      <w:r>
        <w:t xml:space="preserve">A request from individual aircraft operators and maintainers has preempted the amendment instrument to </w:t>
      </w:r>
      <w:r w:rsidR="005A6D29">
        <w:t>update</w:t>
      </w:r>
      <w:r>
        <w:t xml:space="preserve"> </w:t>
      </w:r>
      <w:r w:rsidR="00914D1E" w:rsidRPr="005831B1">
        <w:t xml:space="preserve">the list of </w:t>
      </w:r>
      <w:r w:rsidR="00914D1E">
        <w:t xml:space="preserve">aircraft </w:t>
      </w:r>
      <w:r w:rsidR="00914D1E" w:rsidRPr="005831B1">
        <w:t xml:space="preserve">type ratings and rating endorsements in Appendix IX. The commencement of operations of </w:t>
      </w:r>
      <w:r w:rsidR="005A6D29">
        <w:t xml:space="preserve">the </w:t>
      </w:r>
      <w:r w:rsidR="00914D1E" w:rsidRPr="005831B1">
        <w:t xml:space="preserve">aircraft </w:t>
      </w:r>
      <w:r w:rsidR="005A6D29">
        <w:t>outlined above</w:t>
      </w:r>
      <w:r w:rsidR="005A6D29" w:rsidRPr="005831B1">
        <w:t xml:space="preserve"> </w:t>
      </w:r>
      <w:r w:rsidR="00914D1E" w:rsidRPr="005831B1">
        <w:t xml:space="preserve">is currently pending </w:t>
      </w:r>
      <w:r w:rsidR="005A6D29">
        <w:t>until the new aircraft types have been added to the lists in Appendix IX</w:t>
      </w:r>
      <w:r w:rsidR="00914D1E" w:rsidRPr="005831B1">
        <w:t>.</w:t>
      </w:r>
    </w:p>
    <w:p w14:paraId="648C070C" w14:textId="77777777" w:rsidR="00914D1E" w:rsidRPr="00942E7D" w:rsidRDefault="00914D1E" w:rsidP="0084157E">
      <w:pPr>
        <w:pStyle w:val="Heading1"/>
        <w:spacing w:before="120" w:after="120"/>
        <w:ind w:left="0"/>
        <w:rPr>
          <w:b/>
          <w:bCs/>
          <w:sz w:val="22"/>
          <w:szCs w:val="22"/>
        </w:rPr>
      </w:pPr>
      <w:r w:rsidRPr="00942E7D">
        <w:rPr>
          <w:b/>
          <w:bCs/>
          <w:sz w:val="22"/>
          <w:szCs w:val="22"/>
        </w:rPr>
        <w:t>Impact on industry</w:t>
      </w:r>
    </w:p>
    <w:p w14:paraId="030E92D3" w14:textId="7490D62A" w:rsidR="005A6D29" w:rsidRDefault="00914D1E" w:rsidP="00914D1E">
      <w:r>
        <w:t xml:space="preserve">For </w:t>
      </w:r>
      <w:r w:rsidRPr="005801C9">
        <w:t xml:space="preserve">aircraft that </w:t>
      </w:r>
      <w:r w:rsidR="005A6D29">
        <w:t xml:space="preserve">have </w:t>
      </w:r>
      <w:r w:rsidR="00F8145E">
        <w:t xml:space="preserve">been </w:t>
      </w:r>
      <w:r w:rsidRPr="005801C9">
        <w:t xml:space="preserve">designated </w:t>
      </w:r>
      <w:r>
        <w:t xml:space="preserve">in the Part 66 MOS </w:t>
      </w:r>
      <w:r w:rsidRPr="005801C9">
        <w:t>as requiring a type rating</w:t>
      </w:r>
      <w:r>
        <w:t xml:space="preserve">, </w:t>
      </w:r>
      <w:r w:rsidRPr="005801C9">
        <w:t xml:space="preserve">specific aircraft type training is required by aircraft engineers </w:t>
      </w:r>
      <w:r>
        <w:t xml:space="preserve">prior to them being able to </w:t>
      </w:r>
      <w:proofErr w:type="gramStart"/>
      <w:r>
        <w:t>certify for</w:t>
      </w:r>
      <w:proofErr w:type="gramEnd"/>
      <w:r>
        <w:t xml:space="preserve"> maintenance performed on these aircraft. </w:t>
      </w:r>
    </w:p>
    <w:p w14:paraId="04CEBCC1" w14:textId="77777777" w:rsidR="005A6D29" w:rsidRDefault="005A6D29" w:rsidP="00914D1E"/>
    <w:p w14:paraId="6AF74726" w14:textId="57EA2CF2" w:rsidR="00914D1E" w:rsidRPr="00B851EC" w:rsidRDefault="005A6D29" w:rsidP="00914D1E">
      <w:r>
        <w:t xml:space="preserve">These </w:t>
      </w:r>
      <w:r w:rsidR="00914D1E" w:rsidRPr="00D328D0">
        <w:t xml:space="preserve">amendments are considered to have a positive </w:t>
      </w:r>
      <w:r w:rsidR="003C663C">
        <w:t xml:space="preserve">safety </w:t>
      </w:r>
      <w:r w:rsidR="00914D1E" w:rsidRPr="00D328D0">
        <w:t>effect on industry and affected parties, in that they require individuals</w:t>
      </w:r>
      <w:r>
        <w:t xml:space="preserve"> </w:t>
      </w:r>
      <w:r w:rsidR="00914D1E" w:rsidRPr="00D328D0">
        <w:t xml:space="preserve">who will maintain and certify </w:t>
      </w:r>
      <w:r w:rsidR="00914D1E">
        <w:t xml:space="preserve">for </w:t>
      </w:r>
      <w:r w:rsidR="00914D1E" w:rsidRPr="00D328D0">
        <w:t>maintenance performed on these aircraft</w:t>
      </w:r>
      <w:r w:rsidRPr="00D328D0">
        <w:t xml:space="preserve"> </w:t>
      </w:r>
      <w:r w:rsidR="00914D1E" w:rsidRPr="00D328D0">
        <w:t xml:space="preserve">to undertake aircraft specific type training, which in turn will enhance </w:t>
      </w:r>
      <w:r w:rsidR="00914D1E" w:rsidRPr="00B851EC">
        <w:t>aviation safety.</w:t>
      </w:r>
    </w:p>
    <w:p w14:paraId="1516E111" w14:textId="52AA51D6" w:rsidR="00F77E67" w:rsidRPr="00942E7D" w:rsidRDefault="00F77E67" w:rsidP="0084157E">
      <w:pPr>
        <w:pStyle w:val="Heading1"/>
        <w:spacing w:before="120" w:after="120"/>
        <w:ind w:left="0"/>
        <w:rPr>
          <w:b/>
          <w:bCs/>
          <w:sz w:val="22"/>
          <w:szCs w:val="22"/>
        </w:rPr>
      </w:pPr>
      <w:r w:rsidRPr="00942E7D">
        <w:rPr>
          <w:b/>
          <w:bCs/>
          <w:sz w:val="22"/>
          <w:szCs w:val="22"/>
        </w:rPr>
        <w:t>Previous consultations</w:t>
      </w:r>
    </w:p>
    <w:p w14:paraId="36996CD8" w14:textId="73D95661" w:rsidR="009E2351" w:rsidRDefault="00012821" w:rsidP="0084157E">
      <w:pPr>
        <w:spacing w:before="120" w:after="120"/>
      </w:pPr>
      <w:r>
        <w:t>As the</w:t>
      </w:r>
      <w:r w:rsidR="009E2351">
        <w:t xml:space="preserve"> </w:t>
      </w:r>
      <w:r w:rsidR="005A6D29">
        <w:t>changes included in the Part 66 Manual of Standards Amendment Instrument 2023 (No.</w:t>
      </w:r>
      <w:r>
        <w:t xml:space="preserve"> </w:t>
      </w:r>
      <w:r w:rsidR="005A6D29">
        <w:t xml:space="preserve">X) </w:t>
      </w:r>
      <w:r w:rsidR="009E2351">
        <w:t xml:space="preserve">only affect the operators and maintainers who made the request to CASA, </w:t>
      </w:r>
      <w:r>
        <w:t>the</w:t>
      </w:r>
      <w:r w:rsidR="009E2351">
        <w:t xml:space="preserve"> Part 66 </w:t>
      </w:r>
      <w:r>
        <w:t xml:space="preserve">Technical Working Group are generally not consulted </w:t>
      </w:r>
      <w:r w:rsidR="009E2351">
        <w:t xml:space="preserve">prior to </w:t>
      </w:r>
      <w:r>
        <w:t xml:space="preserve">opening the </w:t>
      </w:r>
      <w:proofErr w:type="gramStart"/>
      <w:r>
        <w:t>28 day</w:t>
      </w:r>
      <w:proofErr w:type="gramEnd"/>
      <w:r w:rsidR="009E2351">
        <w:t xml:space="preserve"> standard public consultation period </w:t>
      </w:r>
      <w:r>
        <w:t xml:space="preserve">- </w:t>
      </w:r>
      <w:r w:rsidR="009E2351">
        <w:t>required under legislation f</w:t>
      </w:r>
      <w:r w:rsidR="009E2351" w:rsidRPr="009F4072">
        <w:t xml:space="preserve">or any amendment made to a </w:t>
      </w:r>
      <w:r>
        <w:t>MOS</w:t>
      </w:r>
      <w:r w:rsidR="009E2351">
        <w:t xml:space="preserve">. </w:t>
      </w:r>
    </w:p>
    <w:p w14:paraId="513B23D7" w14:textId="4318824A" w:rsidR="00ED2D78" w:rsidRPr="005E268E" w:rsidRDefault="00ED2D78" w:rsidP="009E2351">
      <w:pPr>
        <w:pStyle w:val="Heading1"/>
        <w:spacing w:before="0" w:after="120"/>
        <w:ind w:left="0"/>
        <w:rPr>
          <w:color w:val="365F91" w:themeColor="accent1" w:themeShade="BF"/>
          <w:sz w:val="24"/>
          <w:szCs w:val="24"/>
        </w:rPr>
      </w:pPr>
      <w:r w:rsidRPr="009E2351">
        <w:rPr>
          <w:sz w:val="28"/>
          <w:szCs w:val="28"/>
        </w:rPr>
        <w:t xml:space="preserve">Why </w:t>
      </w:r>
      <w:r w:rsidR="00313FF2" w:rsidRPr="009E2351">
        <w:rPr>
          <w:sz w:val="28"/>
          <w:szCs w:val="28"/>
        </w:rPr>
        <w:t>your views matter</w:t>
      </w:r>
    </w:p>
    <w:p w14:paraId="6211CFA7" w14:textId="77777777" w:rsidR="0084157E" w:rsidRDefault="0084157E" w:rsidP="0084157E">
      <w:pPr>
        <w:spacing w:before="120" w:after="120"/>
      </w:pPr>
      <w:bookmarkStart w:id="1" w:name="_Hlk10803478"/>
      <w:bookmarkStart w:id="2" w:name="_Hlk110236422"/>
      <w:r w:rsidRPr="0001033F">
        <w:t xml:space="preserve">Your feedback will help us make sure the </w:t>
      </w:r>
      <w:r>
        <w:t xml:space="preserve">proposed requirements are suitable, the </w:t>
      </w:r>
      <w:r w:rsidRPr="0001033F">
        <w:t xml:space="preserve">final </w:t>
      </w:r>
      <w:r>
        <w:t>legislation</w:t>
      </w:r>
      <w:r w:rsidRPr="0001033F">
        <w:t xml:space="preserve"> is clear and will work as intended.</w:t>
      </w:r>
    </w:p>
    <w:p w14:paraId="605829C3" w14:textId="77777777" w:rsidR="0084157E" w:rsidRDefault="0084157E" w:rsidP="0084157E">
      <w:pPr>
        <w:spacing w:before="120" w:after="120"/>
      </w:pPr>
      <w:r w:rsidRPr="0001033F">
        <w:lastRenderedPageBreak/>
        <w:t>Please submit your comments using the survey link on this page.</w:t>
      </w:r>
    </w:p>
    <w:p w14:paraId="6111752E" w14:textId="26DF6ADD" w:rsidR="009E2351" w:rsidRPr="00697710" w:rsidRDefault="0084157E" w:rsidP="00697710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697710">
        <w:rPr>
          <w:rFonts w:ascii="Arial" w:hAnsi="Arial" w:cs="Arial"/>
          <w:sz w:val="22"/>
          <w:szCs w:val="22"/>
        </w:rPr>
        <w:t xml:space="preserve">If you are unable to provide feedback via the survey link, please email </w:t>
      </w:r>
      <w:hyperlink r:id="rId8" w:history="1">
        <w:r w:rsidRPr="00697710">
          <w:rPr>
            <w:rStyle w:val="Hyperlink"/>
            <w:rFonts w:ascii="Arial" w:hAnsi="Arial" w:cs="Arial"/>
            <w:sz w:val="22"/>
            <w:szCs w:val="22"/>
          </w:rPr>
          <w:t xml:space="preserve">regulatoryconsultation@casa.gov.au </w:t>
        </w:r>
      </w:hyperlink>
      <w:r w:rsidRPr="00697710">
        <w:rPr>
          <w:rFonts w:ascii="Arial" w:hAnsi="Arial" w:cs="Arial"/>
          <w:sz w:val="22"/>
          <w:szCs w:val="22"/>
        </w:rPr>
        <w:t>for advice</w:t>
      </w:r>
      <w:r w:rsidR="009E2351" w:rsidRPr="00697710">
        <w:rPr>
          <w:rFonts w:ascii="Arial" w:hAnsi="Arial" w:cs="Arial"/>
          <w:sz w:val="22"/>
          <w:szCs w:val="22"/>
        </w:rPr>
        <w:t>.</w:t>
      </w:r>
    </w:p>
    <w:p w14:paraId="53FBE481" w14:textId="338089E4" w:rsidR="004C4221" w:rsidRPr="00942E7D" w:rsidRDefault="004C4221" w:rsidP="0084157E">
      <w:pPr>
        <w:pStyle w:val="Heading1"/>
        <w:spacing w:before="120" w:after="120"/>
        <w:ind w:left="0"/>
        <w:rPr>
          <w:b/>
          <w:bCs/>
          <w:sz w:val="22"/>
          <w:szCs w:val="22"/>
        </w:rPr>
      </w:pPr>
      <w:r w:rsidRPr="00942E7D">
        <w:rPr>
          <w:b/>
          <w:bCs/>
          <w:sz w:val="22"/>
          <w:szCs w:val="22"/>
        </w:rPr>
        <w:t>Documents for review</w:t>
      </w:r>
      <w:r w:rsidR="005E268E" w:rsidRPr="00942E7D">
        <w:rPr>
          <w:b/>
          <w:bCs/>
          <w:sz w:val="22"/>
          <w:szCs w:val="22"/>
        </w:rPr>
        <w:t xml:space="preserve"> </w:t>
      </w:r>
    </w:p>
    <w:p w14:paraId="0179F931" w14:textId="77777777" w:rsidR="004C4221" w:rsidRDefault="004C4221" w:rsidP="0084157E">
      <w:pPr>
        <w:pStyle w:val="BodyText"/>
        <w:spacing w:before="120" w:after="120"/>
        <w:rPr>
          <w:sz w:val="22"/>
          <w:szCs w:val="22"/>
        </w:rPr>
      </w:pPr>
      <w:bookmarkStart w:id="3" w:name="_Hlk110602582"/>
      <w:r w:rsidRPr="00AC2EB4">
        <w:rPr>
          <w:sz w:val="22"/>
          <w:szCs w:val="22"/>
        </w:rPr>
        <w:t>All documents related to this consultation are attached in the ‘Related’ section at the bottom of the overview page. They are:</w:t>
      </w:r>
    </w:p>
    <w:bookmarkEnd w:id="3"/>
    <w:p w14:paraId="3F59757D" w14:textId="712D7B08" w:rsidR="004C4221" w:rsidRPr="00AC2EB4" w:rsidRDefault="004C4221" w:rsidP="004C4221">
      <w:pPr>
        <w:pStyle w:val="ListBullet"/>
        <w:numPr>
          <w:ilvl w:val="0"/>
          <w:numId w:val="37"/>
        </w:numPr>
      </w:pPr>
      <w:r w:rsidRPr="00AC2EB4">
        <w:t>Summary of proposed change on CD 2</w:t>
      </w:r>
      <w:r w:rsidR="00AC2EB4" w:rsidRPr="00AC2EB4">
        <w:t>306M</w:t>
      </w:r>
      <w:r w:rsidRPr="00AC2EB4">
        <w:t xml:space="preserve">S, which provides background on the proposed </w:t>
      </w:r>
      <w:r w:rsidR="00AC2EB4" w:rsidRPr="00AC2EB4">
        <w:t>changes to the Part 66 Manual of Standards (MOS)</w:t>
      </w:r>
    </w:p>
    <w:p w14:paraId="65FD0816" w14:textId="78D5D332" w:rsidR="004C4221" w:rsidRPr="00AC2EB4" w:rsidRDefault="00AC2EB4" w:rsidP="004C4221">
      <w:pPr>
        <w:pStyle w:val="ListBullet"/>
        <w:numPr>
          <w:ilvl w:val="0"/>
          <w:numId w:val="37"/>
        </w:numPr>
      </w:pPr>
      <w:r w:rsidRPr="00AC2EB4">
        <w:t xml:space="preserve">Consultation draft – </w:t>
      </w:r>
      <w:r w:rsidRPr="00AC2EB4">
        <w:rPr>
          <w:i/>
          <w:iCs/>
        </w:rPr>
        <w:t>Part 66 Manual of Standards Amendment Instrument 2023 (No. X)</w:t>
      </w:r>
    </w:p>
    <w:p w14:paraId="3473E401" w14:textId="71C747D2" w:rsidR="004C4221" w:rsidRPr="00AC2EB4" w:rsidRDefault="004C4221" w:rsidP="00E02E10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20" w:afterAutospacing="1"/>
      </w:pPr>
      <w:r w:rsidRPr="00AC2EB4">
        <w:t xml:space="preserve">MS Word copy of online consultation </w:t>
      </w:r>
      <w:bookmarkStart w:id="4" w:name="_Hlk110602503"/>
      <w:r w:rsidRPr="00AC2EB4">
        <w:t>for ease of distribution and feedback within your organisation.</w:t>
      </w:r>
    </w:p>
    <w:p w14:paraId="2B2B7A71" w14:textId="77777777" w:rsidR="00484E47" w:rsidRPr="00942E7D" w:rsidRDefault="00484E47" w:rsidP="0084157E">
      <w:pPr>
        <w:pStyle w:val="Heading1"/>
        <w:spacing w:before="120" w:after="120"/>
        <w:ind w:left="0"/>
        <w:rPr>
          <w:b/>
          <w:bCs/>
          <w:color w:val="000000" w:themeColor="text1"/>
          <w:sz w:val="22"/>
          <w:szCs w:val="22"/>
        </w:rPr>
      </w:pPr>
      <w:bookmarkStart w:id="5" w:name="_Hlk10804297"/>
      <w:bookmarkEnd w:id="1"/>
      <w:bookmarkEnd w:id="2"/>
      <w:bookmarkEnd w:id="4"/>
      <w:r w:rsidRPr="00942E7D">
        <w:rPr>
          <w:b/>
          <w:bCs/>
          <w:color w:val="000000" w:themeColor="text1"/>
          <w:sz w:val="22"/>
          <w:szCs w:val="22"/>
        </w:rPr>
        <w:t xml:space="preserve">What happens </w:t>
      </w:r>
      <w:proofErr w:type="gramStart"/>
      <w:r w:rsidRPr="00942E7D">
        <w:rPr>
          <w:b/>
          <w:bCs/>
          <w:color w:val="000000" w:themeColor="text1"/>
          <w:sz w:val="22"/>
          <w:szCs w:val="22"/>
        </w:rPr>
        <w:t>next</w:t>
      </w:r>
      <w:proofErr w:type="gramEnd"/>
    </w:p>
    <w:p w14:paraId="3E04FBDF" w14:textId="77777777" w:rsidR="00484E47" w:rsidRPr="00B453F4" w:rsidRDefault="00484E47" w:rsidP="00484E47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B453F4">
        <w:rPr>
          <w:rFonts w:ascii="Arial" w:hAnsi="Arial" w:cs="Arial"/>
          <w:color w:val="000000" w:themeColor="text1"/>
          <w:sz w:val="22"/>
          <w:szCs w:val="22"/>
        </w:rPr>
        <w:t>At the end of the response period, we will:</w:t>
      </w:r>
    </w:p>
    <w:p w14:paraId="603F640A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after="100" w:afterAutospacing="1"/>
        <w:ind w:left="714" w:hanging="357"/>
        <w:rPr>
          <w:color w:val="000000" w:themeColor="text1"/>
        </w:rPr>
      </w:pPr>
      <w:r>
        <w:rPr>
          <w:color w:val="000000" w:themeColor="text1"/>
        </w:rPr>
        <w:t>r</w:t>
      </w:r>
      <w:r w:rsidRPr="00073355">
        <w:rPr>
          <w:color w:val="000000" w:themeColor="text1"/>
        </w:rPr>
        <w:t>eview</w:t>
      </w:r>
      <w:r>
        <w:rPr>
          <w:color w:val="000000" w:themeColor="text1"/>
        </w:rPr>
        <w:t xml:space="preserve"> all</w:t>
      </w:r>
      <w:r w:rsidRPr="00073355">
        <w:rPr>
          <w:color w:val="000000" w:themeColor="text1"/>
        </w:rPr>
        <w:t xml:space="preserve"> comments </w:t>
      </w:r>
      <w:proofErr w:type="gramStart"/>
      <w:r w:rsidRPr="00073355">
        <w:rPr>
          <w:color w:val="000000" w:themeColor="text1"/>
        </w:rPr>
        <w:t>received</w:t>
      </w:r>
      <w:proofErr w:type="gramEnd"/>
    </w:p>
    <w:p w14:paraId="7AEDBF27" w14:textId="7777777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 xml:space="preserve">make responses publicly available on the </w:t>
      </w:r>
      <w:r>
        <w:rPr>
          <w:color w:val="000000" w:themeColor="text1"/>
        </w:rPr>
        <w:t>c</w:t>
      </w:r>
      <w:r w:rsidRPr="00073355">
        <w:rPr>
          <w:color w:val="000000" w:themeColor="text1"/>
        </w:rPr>
        <w:t xml:space="preserve">onsultation </w:t>
      </w:r>
      <w:r>
        <w:rPr>
          <w:color w:val="000000" w:themeColor="text1"/>
        </w:rPr>
        <w:t>h</w:t>
      </w:r>
      <w:r w:rsidRPr="00073355">
        <w:rPr>
          <w:color w:val="000000" w:themeColor="text1"/>
        </w:rPr>
        <w:t>ub (unless you request your submission remain confidential)</w:t>
      </w:r>
    </w:p>
    <w:p w14:paraId="0DCB2E1D" w14:textId="37A09F37" w:rsidR="00484E47" w:rsidRPr="00073355" w:rsidRDefault="00484E47" w:rsidP="00484E47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</w:rPr>
      </w:pPr>
      <w:r w:rsidRPr="00073355">
        <w:rPr>
          <w:color w:val="000000" w:themeColor="text1"/>
        </w:rPr>
        <w:t>publish a Summary of Consultation which summarises the feedback received</w:t>
      </w:r>
      <w:r>
        <w:rPr>
          <w:color w:val="000000" w:themeColor="text1"/>
        </w:rPr>
        <w:t xml:space="preserve"> and</w:t>
      </w:r>
      <w:r w:rsidRPr="00073355">
        <w:rPr>
          <w:color w:val="000000" w:themeColor="text1"/>
        </w:rPr>
        <w:t xml:space="preserve"> outlines any intended changes and next steps</w:t>
      </w:r>
      <w:r w:rsidR="00A31E95">
        <w:rPr>
          <w:color w:val="000000" w:themeColor="text1"/>
        </w:rPr>
        <w:t xml:space="preserve"> for the </w:t>
      </w:r>
      <w:r w:rsidR="007B3620">
        <w:rPr>
          <w:color w:val="000000" w:themeColor="text1"/>
        </w:rPr>
        <w:t>Part 66 MOS</w:t>
      </w:r>
      <w:r w:rsidRPr="00073355">
        <w:rPr>
          <w:color w:val="000000" w:themeColor="text1"/>
        </w:rPr>
        <w:t>.</w:t>
      </w:r>
    </w:p>
    <w:p w14:paraId="1B45652B" w14:textId="3501D6D6" w:rsidR="00ED2D78" w:rsidRPr="00A31E95" w:rsidRDefault="00484E47" w:rsidP="00A31E95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sz w:val="22"/>
          <w:szCs w:val="22"/>
        </w:rPr>
      </w:pPr>
      <w:r w:rsidRPr="00B453F4">
        <w:rPr>
          <w:rFonts w:ascii="Arial" w:hAnsi="Arial" w:cs="Arial"/>
          <w:sz w:val="22"/>
          <w:szCs w:val="22"/>
        </w:rPr>
        <w:t xml:space="preserve">All comments received on the proposed </w:t>
      </w:r>
      <w:r w:rsidR="00A31E95">
        <w:rPr>
          <w:rFonts w:ascii="Arial" w:hAnsi="Arial" w:cs="Arial"/>
          <w:sz w:val="22"/>
          <w:szCs w:val="22"/>
        </w:rPr>
        <w:t xml:space="preserve">amendments </w:t>
      </w:r>
      <w:r w:rsidRPr="00B453F4">
        <w:rPr>
          <w:rFonts w:ascii="Arial" w:hAnsi="Arial" w:cs="Arial"/>
          <w:sz w:val="22"/>
          <w:szCs w:val="22"/>
        </w:rPr>
        <w:t xml:space="preserve">will be considered. Relevant feedback that improves upon the proposed </w:t>
      </w:r>
      <w:r w:rsidR="00A31E95">
        <w:rPr>
          <w:rFonts w:ascii="Arial" w:hAnsi="Arial" w:cs="Arial"/>
          <w:sz w:val="22"/>
          <w:szCs w:val="22"/>
        </w:rPr>
        <w:t xml:space="preserve">amendments and is consistent with the Part 66 MOS and other </w:t>
      </w:r>
      <w:r w:rsidR="007B3620">
        <w:rPr>
          <w:rFonts w:ascii="Arial" w:hAnsi="Arial" w:cs="Arial"/>
          <w:sz w:val="22"/>
          <w:szCs w:val="22"/>
        </w:rPr>
        <w:t xml:space="preserve">related </w:t>
      </w:r>
      <w:r w:rsidR="00A31E95">
        <w:rPr>
          <w:rFonts w:ascii="Arial" w:hAnsi="Arial" w:cs="Arial"/>
          <w:sz w:val="22"/>
          <w:szCs w:val="22"/>
        </w:rPr>
        <w:t xml:space="preserve">policy, </w:t>
      </w:r>
      <w:r w:rsidRPr="00B453F4">
        <w:rPr>
          <w:rFonts w:ascii="Arial" w:hAnsi="Arial" w:cs="Arial"/>
          <w:sz w:val="22"/>
          <w:szCs w:val="22"/>
        </w:rPr>
        <w:t xml:space="preserve">will be incorporated into the final </w:t>
      </w:r>
      <w:r w:rsidR="00A31E95">
        <w:rPr>
          <w:rFonts w:ascii="Arial" w:hAnsi="Arial" w:cs="Arial"/>
          <w:sz w:val="22"/>
          <w:szCs w:val="22"/>
        </w:rPr>
        <w:t>amendment</w:t>
      </w:r>
      <w:r w:rsidRPr="00B453F4">
        <w:rPr>
          <w:rFonts w:ascii="Arial" w:hAnsi="Arial" w:cs="Arial"/>
          <w:sz w:val="22"/>
          <w:szCs w:val="22"/>
        </w:rPr>
        <w:t>.</w:t>
      </w:r>
      <w:r w:rsidR="00ED2D78" w:rsidRPr="002A6AF7">
        <w:rPr>
          <w:rFonts w:ascii="Arial" w:hAnsi="Arial" w:cs="Arial"/>
          <w:color w:val="000000"/>
          <w:sz w:val="48"/>
          <w:szCs w:val="48"/>
          <w:lang w:val="en"/>
        </w:rPr>
        <w:br w:type="page"/>
      </w:r>
    </w:p>
    <w:p w14:paraId="5046F14C" w14:textId="77777777" w:rsidR="00ED2D78" w:rsidRPr="002A6AF7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  <w:bookmarkStart w:id="6" w:name="_Hlk110602635"/>
    </w:p>
    <w:p w14:paraId="5399890B" w14:textId="77777777" w:rsidR="00827006" w:rsidRPr="002A6AF7" w:rsidRDefault="00827006" w:rsidP="00827006">
      <w:pPr>
        <w:pStyle w:val="Heading1"/>
        <w:ind w:left="0"/>
        <w:rPr>
          <w:rFonts w:eastAsiaTheme="minorHAnsi"/>
          <w:color w:val="365F91" w:themeColor="accent1" w:themeShade="BF"/>
          <w:sz w:val="20"/>
          <w:szCs w:val="20"/>
        </w:rPr>
      </w:pPr>
      <w:bookmarkStart w:id="7" w:name="_Hlk46393504"/>
      <w:bookmarkStart w:id="8" w:name="_Hlk2172296"/>
      <w:bookmarkStart w:id="9" w:name="_Hlk10807523"/>
      <w:bookmarkEnd w:id="5"/>
      <w:bookmarkEnd w:id="6"/>
      <w:r w:rsidRPr="00971CF9">
        <w:rPr>
          <w:color w:val="365F91" w:themeColor="accent1" w:themeShade="BF"/>
          <w:lang w:val="en" w:eastAsia="en-AU"/>
        </w:rPr>
        <w:t>Give Us Your Views</w:t>
      </w:r>
      <w:r w:rsidRPr="002A6AF7">
        <w:rPr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442B5671" w14:textId="77777777" w:rsidR="00827006" w:rsidRPr="002A6AF7" w:rsidRDefault="00827006" w:rsidP="00827006">
      <w:pPr>
        <w:rPr>
          <w:lang w:val="en"/>
        </w:rPr>
      </w:pPr>
    </w:p>
    <w:p w14:paraId="4DA01906" w14:textId="77777777" w:rsidR="00827006" w:rsidRPr="002A6AF7" w:rsidRDefault="00827006" w:rsidP="00827006">
      <w:pPr>
        <w:shd w:val="clear" w:color="auto" w:fill="FFFFFF"/>
        <w:rPr>
          <w:color w:val="365F91" w:themeColor="accent1" w:themeShade="BF"/>
          <w:sz w:val="20"/>
          <w:szCs w:val="20"/>
        </w:rPr>
      </w:pPr>
      <w:r w:rsidRPr="00F602BB">
        <w:rPr>
          <w:rStyle w:val="cs-consultation-cta-link-text2"/>
          <w:color w:val="0055CC"/>
          <w:sz w:val="33"/>
          <w:szCs w:val="33"/>
          <w:lang w:val="en"/>
        </w:rPr>
        <w:t>Online Survey</w:t>
      </w:r>
      <w:r w:rsidRPr="00131B2A">
        <w:rPr>
          <w:rStyle w:val="cs-consultation-cta-link-text2"/>
          <w:color w:val="0055CC"/>
          <w:sz w:val="28"/>
          <w:szCs w:val="28"/>
          <w:lang w:val="en"/>
        </w:rPr>
        <w:t xml:space="preserve"> </w:t>
      </w:r>
      <w:r w:rsidRPr="00131B2A">
        <w:rPr>
          <w:color w:val="365F91" w:themeColor="accent1" w:themeShade="BF"/>
          <w:sz w:val="20"/>
          <w:szCs w:val="20"/>
          <w:lang w:val="en"/>
        </w:rPr>
        <w:t>[This lin</w:t>
      </w:r>
      <w:r w:rsidRPr="002A6AF7">
        <w:rPr>
          <w:color w:val="365F91" w:themeColor="accent1" w:themeShade="BF"/>
          <w:sz w:val="20"/>
          <w:szCs w:val="20"/>
          <w:lang w:val="en"/>
        </w:rPr>
        <w:t xml:space="preserve">k is on the front page of the survey and takes you to the survey questions] </w:t>
      </w:r>
    </w:p>
    <w:bookmarkEnd w:id="7"/>
    <w:p w14:paraId="11ECCB35" w14:textId="77777777" w:rsidR="00827006" w:rsidRPr="002A6AF7" w:rsidRDefault="00827006" w:rsidP="00827006">
      <w:pPr>
        <w:spacing w:before="240"/>
        <w:rPr>
          <w:color w:val="365F91" w:themeColor="accent1" w:themeShade="BF"/>
          <w:sz w:val="20"/>
          <w:szCs w:val="20"/>
          <w:lang w:val="en"/>
        </w:rPr>
      </w:pPr>
      <w:r w:rsidRPr="002A6AF7">
        <w:rPr>
          <w:b/>
          <w:sz w:val="29"/>
          <w:szCs w:val="29"/>
          <w:lang w:val="en"/>
        </w:rPr>
        <w:t>Related</w:t>
      </w:r>
      <w:bookmarkStart w:id="10" w:name="_Hlk46393562"/>
      <w:r w:rsidRPr="002A6AF7">
        <w:rPr>
          <w:b/>
          <w:sz w:val="29"/>
          <w:szCs w:val="29"/>
          <w:lang w:val="en"/>
        </w:rPr>
        <w:t xml:space="preserve"> </w:t>
      </w:r>
      <w:r w:rsidRPr="002A6AF7">
        <w:rPr>
          <w:color w:val="365F91" w:themeColor="accent1" w:themeShade="BF"/>
          <w:sz w:val="20"/>
          <w:szCs w:val="20"/>
          <w:lang w:val="en"/>
        </w:rPr>
        <w:t>[This section is at the bottom of the front page and contains all the links to other sites and documents related to this consultation]</w:t>
      </w:r>
    </w:p>
    <w:bookmarkEnd w:id="10"/>
    <w:p w14:paraId="443C636E" w14:textId="77777777" w:rsidR="00827006" w:rsidRPr="00025B2C" w:rsidRDefault="00827006" w:rsidP="00827006">
      <w:pPr>
        <w:shd w:val="clear" w:color="auto" w:fill="FFFFFF"/>
        <w:spacing w:before="240"/>
        <w:rPr>
          <w:b/>
          <w:bCs/>
          <w:lang w:val="en"/>
        </w:rPr>
      </w:pPr>
      <w:r w:rsidRPr="00025B2C">
        <w:rPr>
          <w:b/>
          <w:bCs/>
          <w:lang w:val="en"/>
        </w:rPr>
        <w:t>Related Documents</w:t>
      </w:r>
    </w:p>
    <w:p w14:paraId="5BBF4F1F" w14:textId="4F91C29D" w:rsidR="00827006" w:rsidRDefault="00827006" w:rsidP="00827006">
      <w:pPr>
        <w:shd w:val="clear" w:color="auto" w:fill="FFFFFF"/>
        <w:spacing w:after="120"/>
        <w:rPr>
          <w:lang w:val="en"/>
        </w:rPr>
      </w:pPr>
      <w:r w:rsidRPr="00025B2C">
        <w:rPr>
          <w:lang w:val="en"/>
        </w:rPr>
        <w:t>List of documents attach</w:t>
      </w:r>
      <w:r>
        <w:rPr>
          <w:lang w:val="en"/>
        </w:rPr>
        <w:t>ed</w:t>
      </w:r>
      <w:r w:rsidRPr="00025B2C">
        <w:rPr>
          <w:lang w:val="en"/>
        </w:rPr>
        <w:t xml:space="preserve"> to th</w:t>
      </w:r>
      <w:r>
        <w:rPr>
          <w:lang w:val="en"/>
        </w:rPr>
        <w:t>is</w:t>
      </w:r>
      <w:r w:rsidRPr="00025B2C">
        <w:rPr>
          <w:lang w:val="en"/>
        </w:rPr>
        <w:t xml:space="preserve"> consultation</w:t>
      </w:r>
      <w:r w:rsidR="007B3620">
        <w:rPr>
          <w:lang w:val="en"/>
        </w:rPr>
        <w:t>:</w:t>
      </w:r>
    </w:p>
    <w:p w14:paraId="554B4222" w14:textId="77777777" w:rsidR="00827006" w:rsidRPr="00AC2EB4" w:rsidRDefault="00827006" w:rsidP="00827006">
      <w:pPr>
        <w:pStyle w:val="ListBullet"/>
        <w:numPr>
          <w:ilvl w:val="0"/>
          <w:numId w:val="37"/>
        </w:numPr>
      </w:pPr>
      <w:r w:rsidRPr="00AC2EB4">
        <w:t>Summary of proposed change</w:t>
      </w:r>
      <w:r>
        <w:t xml:space="preserve"> </w:t>
      </w:r>
      <w:r w:rsidRPr="00AC2EB4">
        <w:t>on CD 2306MS</w:t>
      </w:r>
    </w:p>
    <w:p w14:paraId="43350571" w14:textId="77777777" w:rsidR="00827006" w:rsidRPr="00AC2EB4" w:rsidRDefault="00827006" w:rsidP="00827006">
      <w:pPr>
        <w:pStyle w:val="ListBullet"/>
        <w:numPr>
          <w:ilvl w:val="0"/>
          <w:numId w:val="37"/>
        </w:numPr>
      </w:pPr>
      <w:r w:rsidRPr="00AC2EB4">
        <w:t xml:space="preserve">Consultation draft – </w:t>
      </w:r>
      <w:r w:rsidRPr="00AC2EB4">
        <w:rPr>
          <w:i/>
          <w:iCs/>
        </w:rPr>
        <w:t>Part 66 Manual of Standards Amendment Instrument 2023 (No. X)</w:t>
      </w:r>
    </w:p>
    <w:p w14:paraId="641E99E3" w14:textId="77777777" w:rsidR="00827006" w:rsidRPr="00AC2EB4" w:rsidRDefault="00827006" w:rsidP="00827006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20" w:afterAutospacing="1"/>
      </w:pPr>
      <w:r w:rsidRPr="00AC2EB4">
        <w:t>MS Word copy of online consultation for ease of distribution and feedback within your organisation.</w:t>
      </w:r>
    </w:p>
    <w:p w14:paraId="05029181" w14:textId="77777777" w:rsidR="00827006" w:rsidRPr="00971CF9" w:rsidRDefault="00827006" w:rsidP="00827006">
      <w:pPr>
        <w:pStyle w:val="Heading1"/>
        <w:ind w:left="0"/>
        <w:rPr>
          <w:color w:val="365F91" w:themeColor="accent1" w:themeShade="BF"/>
          <w:lang w:val="en" w:eastAsia="en-AU"/>
        </w:rPr>
      </w:pPr>
      <w:bookmarkStart w:id="11" w:name="_Hlk110602710"/>
      <w:bookmarkStart w:id="12" w:name="_Hlk2172420"/>
      <w:r w:rsidRPr="00971CF9">
        <w:rPr>
          <w:color w:val="365F91" w:themeColor="accent1" w:themeShade="BF"/>
          <w:lang w:val="en" w:eastAsia="en-AU"/>
        </w:rPr>
        <w:t xml:space="preserve">Audience &amp; Interest groups </w:t>
      </w:r>
    </w:p>
    <w:p w14:paraId="4E94B4E4" w14:textId="77777777" w:rsidR="00827006" w:rsidRPr="00971CF9" w:rsidRDefault="00827006" w:rsidP="00827006">
      <w:pPr>
        <w:spacing w:before="120" w:after="120"/>
        <w:rPr>
          <w:b/>
          <w:bCs/>
        </w:rPr>
      </w:pPr>
      <w:bookmarkStart w:id="13" w:name="_Hlk37234369"/>
      <w:r w:rsidRPr="00971CF9">
        <w:rPr>
          <w:b/>
          <w:bCs/>
        </w:rPr>
        <w:t>Audience</w:t>
      </w:r>
    </w:p>
    <w:p w14:paraId="39EC5D0E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CASA staff</w:t>
      </w:r>
    </w:p>
    <w:p w14:paraId="3BBAADD7" w14:textId="77777777" w:rsidR="00827006" w:rsidRPr="00971CF9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971CF9">
        <w:rPr>
          <w:rFonts w:eastAsia="Times New Roman"/>
          <w:color w:val="444444"/>
          <w:lang w:eastAsia="en-AU"/>
        </w:rPr>
        <w:t>Air operators</w:t>
      </w:r>
    </w:p>
    <w:p w14:paraId="03ABDD16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971CF9">
        <w:rPr>
          <w:rFonts w:eastAsia="Times New Roman"/>
          <w:color w:val="444444"/>
          <w:lang w:eastAsia="en-AU"/>
        </w:rPr>
        <w:t>Airworthiness organisations</w:t>
      </w:r>
    </w:p>
    <w:p w14:paraId="734D4F82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Part 147 of CASR Maintenance training organisations</w:t>
      </w:r>
    </w:p>
    <w:p w14:paraId="77F0291B" w14:textId="77777777" w:rsidR="00827006" w:rsidRPr="00971CF9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971CF9">
        <w:rPr>
          <w:rFonts w:eastAsia="Times New Roman"/>
          <w:color w:val="444444"/>
          <w:lang w:eastAsia="en-AU"/>
        </w:rPr>
        <w:t>Part 145 of CASR approved maintenance organisations (AMO)</w:t>
      </w:r>
    </w:p>
    <w:p w14:paraId="5365ECD0" w14:textId="77777777" w:rsidR="00827006" w:rsidRPr="00971CF9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971CF9">
        <w:rPr>
          <w:rFonts w:eastAsia="Times New Roman"/>
          <w:color w:val="444444"/>
          <w:lang w:eastAsia="en-AU"/>
        </w:rPr>
        <w:t>Regulation 30 of CAR maintenance organisations (CAR 30)</w:t>
      </w:r>
    </w:p>
    <w:p w14:paraId="083AD915" w14:textId="77777777" w:rsidR="00827006" w:rsidRPr="00971CF9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971CF9">
        <w:rPr>
          <w:rFonts w:eastAsia="Times New Roman"/>
          <w:color w:val="444444"/>
          <w:lang w:eastAsia="en-AU"/>
        </w:rPr>
        <w:t>Licensed aircraft maintenance engineers (LAME)</w:t>
      </w:r>
    </w:p>
    <w:p w14:paraId="54A6B539" w14:textId="77777777" w:rsidR="00827006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Aircraft maintenance engineers (AME)</w:t>
      </w:r>
    </w:p>
    <w:p w14:paraId="1A832732" w14:textId="77777777" w:rsidR="00827006" w:rsidRDefault="00827006" w:rsidP="00827006">
      <w:pPr>
        <w:spacing w:before="120" w:after="120"/>
        <w:rPr>
          <w:rFonts w:eastAsia="Times New Roman"/>
          <w:color w:val="444444"/>
          <w:lang w:eastAsia="en-AU"/>
        </w:rPr>
      </w:pPr>
      <w:r>
        <w:rPr>
          <w:b/>
          <w:bCs/>
        </w:rPr>
        <w:t>Interest</w:t>
      </w:r>
    </w:p>
    <w:bookmarkEnd w:id="13"/>
    <w:p w14:paraId="34837AB0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A12F60">
        <w:rPr>
          <w:rFonts w:eastAsia="Times New Roman"/>
          <w:color w:val="444444"/>
          <w:lang w:eastAsia="en-AU"/>
        </w:rPr>
        <w:t>Airworthiness/maintenance</w:t>
      </w:r>
    </w:p>
    <w:p w14:paraId="33067D64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Licensing</w:t>
      </w:r>
    </w:p>
    <w:p w14:paraId="1B053BCC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Airworthiness/maintenance (CAR 30 and CASR Part 145 maintenance orgs)</w:t>
      </w:r>
    </w:p>
    <w:p w14:paraId="32D3CC1D" w14:textId="77777777" w:rsidR="00827006" w:rsidRPr="000970F5" w:rsidRDefault="00827006" w:rsidP="00827006">
      <w:pPr>
        <w:pStyle w:val="ListParagraph"/>
        <w:numPr>
          <w:ilvl w:val="0"/>
          <w:numId w:val="44"/>
        </w:numPr>
        <w:ind w:left="360"/>
        <w:rPr>
          <w:rFonts w:eastAsia="Times New Roman"/>
          <w:color w:val="444444"/>
          <w:lang w:eastAsia="en-AU"/>
        </w:rPr>
      </w:pPr>
      <w:r w:rsidRPr="000970F5">
        <w:rPr>
          <w:rFonts w:eastAsia="Times New Roman"/>
          <w:color w:val="444444"/>
          <w:lang w:eastAsia="en-AU"/>
        </w:rPr>
        <w:t>Aircraft engineer licensing</w:t>
      </w:r>
    </w:p>
    <w:bookmarkEnd w:id="11"/>
    <w:bookmarkEnd w:id="12"/>
    <w:p w14:paraId="295D7AF9" w14:textId="01AAA301" w:rsidR="00254DA0" w:rsidRPr="006240E8" w:rsidRDefault="00254DA0">
      <w:r w:rsidRPr="002A6AF7">
        <w:rPr>
          <w:b/>
          <w:sz w:val="28"/>
          <w:szCs w:val="28"/>
        </w:rPr>
        <w:br w:type="page"/>
      </w:r>
    </w:p>
    <w:p w14:paraId="395966F5" w14:textId="10A53DD2" w:rsidR="00ED2D78" w:rsidRPr="009F3360" w:rsidRDefault="00ED2D78" w:rsidP="009F3360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bookmarkStart w:id="14" w:name="_Hlk110602861"/>
      <w:bookmarkStart w:id="15" w:name="_Hlk2172166"/>
      <w:bookmarkEnd w:id="8"/>
      <w:r w:rsidRPr="009F3360">
        <w:rPr>
          <w:color w:val="365F91" w:themeColor="accent1" w:themeShade="BF"/>
          <w:lang w:val="en" w:eastAsia="en-AU"/>
        </w:rPr>
        <w:lastRenderedPageBreak/>
        <w:t>Page</w:t>
      </w:r>
      <w:r w:rsidR="00D10CFD" w:rsidRPr="009F3360">
        <w:rPr>
          <w:color w:val="365F91" w:themeColor="accent1" w:themeShade="BF"/>
          <w:lang w:val="en" w:eastAsia="en-AU"/>
        </w:rPr>
        <w:t xml:space="preserve"> 1</w:t>
      </w:r>
      <w:r w:rsidR="00707E81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About this consultation</w:t>
      </w:r>
    </w:p>
    <w:bookmarkEnd w:id="14"/>
    <w:p w14:paraId="35CFA177" w14:textId="6047FAEF" w:rsidR="00ED2D78" w:rsidRPr="00827006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i/>
          <w:iCs/>
          <w:sz w:val="24"/>
          <w:szCs w:val="24"/>
          <w:lang w:val="en" w:eastAsia="en-AU"/>
        </w:rPr>
      </w:pPr>
      <w:r w:rsidRPr="002A6AF7">
        <w:rPr>
          <w:rFonts w:eastAsia="Times New Roman"/>
          <w:color w:val="000000"/>
          <w:sz w:val="24"/>
          <w:szCs w:val="24"/>
          <w:lang w:val="en" w:eastAsia="en-AU"/>
        </w:rPr>
        <w:t>This consultation asks for your feedback on the</w:t>
      </w:r>
      <w:r w:rsidRPr="000C2134">
        <w:rPr>
          <w:rFonts w:eastAsia="Times New Roman"/>
          <w:sz w:val="24"/>
          <w:szCs w:val="24"/>
          <w:lang w:val="en" w:eastAsia="en-AU"/>
        </w:rPr>
        <w:t xml:space="preserve"> </w:t>
      </w:r>
      <w:r w:rsidR="0084157E" w:rsidRPr="000C2134">
        <w:rPr>
          <w:rFonts w:eastAsia="Times New Roman"/>
          <w:sz w:val="24"/>
          <w:szCs w:val="24"/>
          <w:lang w:eastAsia="en-AU"/>
        </w:rPr>
        <w:t>proposed</w:t>
      </w:r>
      <w:r w:rsidR="000C2134" w:rsidRPr="000C2134">
        <w:rPr>
          <w:rFonts w:eastAsia="Times New Roman"/>
          <w:sz w:val="24"/>
          <w:szCs w:val="24"/>
          <w:lang w:eastAsia="en-AU"/>
        </w:rPr>
        <w:t xml:space="preserve"> </w:t>
      </w:r>
      <w:r w:rsidR="000C2134" w:rsidRPr="000C2134">
        <w:rPr>
          <w:rFonts w:eastAsia="Times New Roman"/>
          <w:i/>
          <w:iCs/>
          <w:sz w:val="24"/>
          <w:szCs w:val="24"/>
          <w:lang w:eastAsia="en-AU"/>
        </w:rPr>
        <w:t>Part 66 Manual of Standards Amendment Instrument 2023 (No. X)</w:t>
      </w:r>
      <w:r w:rsidR="000C2134">
        <w:rPr>
          <w:rFonts w:eastAsia="Times New Roman"/>
          <w:i/>
          <w:iCs/>
          <w:sz w:val="24"/>
          <w:szCs w:val="24"/>
          <w:lang w:eastAsia="en-AU"/>
        </w:rPr>
        <w:t xml:space="preserve"> </w:t>
      </w:r>
      <w:r w:rsidR="000C2134" w:rsidRPr="000C2134">
        <w:rPr>
          <w:rFonts w:eastAsia="Times New Roman"/>
          <w:sz w:val="24"/>
          <w:szCs w:val="24"/>
          <w:lang w:eastAsia="en-AU"/>
        </w:rPr>
        <w:t>– (CD2306MS</w:t>
      </w:r>
      <w:r w:rsidR="000C2134" w:rsidRPr="00827006">
        <w:rPr>
          <w:rFonts w:eastAsia="Times New Roman"/>
          <w:sz w:val="24"/>
          <w:szCs w:val="24"/>
          <w:lang w:eastAsia="en-AU"/>
        </w:rPr>
        <w:t>).</w:t>
      </w:r>
    </w:p>
    <w:p w14:paraId="2CE636A4" w14:textId="178CBFA4" w:rsidR="00ED2D78" w:rsidRPr="002A6AF7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bookmarkStart w:id="16" w:name="_Hlk110602770"/>
      <w:r w:rsidRPr="002A6AF7">
        <w:rPr>
          <w:rFonts w:eastAsia="Times New Roman"/>
          <w:color w:val="000000"/>
          <w:sz w:val="24"/>
          <w:szCs w:val="24"/>
          <w:lang w:val="en" w:eastAsia="en-AU"/>
        </w:rPr>
        <w:t>We will ask you for:</w:t>
      </w:r>
    </w:p>
    <w:p w14:paraId="16CB0CEB" w14:textId="77777777" w:rsidR="00ED2D78" w:rsidRPr="002A6AF7" w:rsidRDefault="00ED2D78" w:rsidP="00ED2D78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>personal information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, such as your name, any organisation you represent, and your email </w:t>
      </w:r>
      <w:proofErr w:type="gramStart"/>
      <w:r w:rsidRPr="002A6AF7">
        <w:rPr>
          <w:rFonts w:eastAsia="Times New Roman"/>
          <w:color w:val="000000"/>
          <w:sz w:val="24"/>
          <w:szCs w:val="24"/>
          <w:lang w:val="en" w:eastAsia="en-AU"/>
        </w:rPr>
        <w:t>address</w:t>
      </w:r>
      <w:proofErr w:type="gramEnd"/>
    </w:p>
    <w:p w14:paraId="06BB56F6" w14:textId="77777777" w:rsidR="00ED2D78" w:rsidRPr="002A6AF7" w:rsidRDefault="00ED2D78" w:rsidP="00ED2D78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consent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publish your </w:t>
      </w:r>
      <w:proofErr w:type="gramStart"/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submission</w:t>
      </w:r>
      <w:proofErr w:type="gramEnd"/>
    </w:p>
    <w:p w14:paraId="5C03C8B3" w14:textId="10C9CF4A" w:rsidR="00ED2D78" w:rsidRPr="002A6AF7" w:rsidRDefault="00ED2D78" w:rsidP="00ED2D78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your responses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 xml:space="preserve">to the proposed </w:t>
      </w:r>
      <w:r w:rsidR="000C2134">
        <w:rPr>
          <w:rFonts w:eastAsia="Times New Roman"/>
          <w:bCs/>
          <w:color w:val="000000"/>
          <w:sz w:val="24"/>
          <w:szCs w:val="24"/>
          <w:lang w:val="en" w:eastAsia="en-AU"/>
        </w:rPr>
        <w:t>amendments to Appendix IX of the Part 66 MOS</w:t>
      </w:r>
    </w:p>
    <w:p w14:paraId="1D218170" w14:textId="06DC1754" w:rsidR="00ED2D78" w:rsidRDefault="00ED2D78" w:rsidP="00ED2D78">
      <w:pPr>
        <w:widowControl/>
        <w:numPr>
          <w:ilvl w:val="0"/>
          <w:numId w:val="17"/>
        </w:numPr>
        <w:shd w:val="clear" w:color="auto" w:fill="FFFFFF"/>
        <w:tabs>
          <w:tab w:val="clear" w:pos="2160"/>
        </w:tabs>
        <w:autoSpaceDE/>
        <w:autoSpaceDN/>
        <w:spacing w:before="100" w:beforeAutospacing="1" w:after="100" w:afterAutospacing="1"/>
        <w:ind w:left="567" w:hanging="283"/>
        <w:rPr>
          <w:rFonts w:eastAsia="Times New Roman"/>
          <w:bCs/>
          <w:color w:val="000000"/>
          <w:sz w:val="24"/>
          <w:szCs w:val="24"/>
          <w:lang w:val="en" w:eastAsia="en-AU"/>
        </w:rPr>
      </w:pPr>
      <w:r w:rsidRPr="002A6AF7">
        <w:rPr>
          <w:rFonts w:eastAsia="Times New Roman"/>
          <w:b/>
          <w:bCs/>
          <w:color w:val="000000"/>
          <w:sz w:val="24"/>
          <w:szCs w:val="24"/>
          <w:lang w:val="en" w:eastAsia="en-AU"/>
        </w:rPr>
        <w:t xml:space="preserve">demographic information </w:t>
      </w:r>
      <w:r w:rsidRPr="002A6AF7">
        <w:rPr>
          <w:rFonts w:eastAsia="Times New Roman"/>
          <w:bCs/>
          <w:color w:val="000000"/>
          <w:sz w:val="24"/>
          <w:szCs w:val="24"/>
          <w:lang w:val="en" w:eastAsia="en-AU"/>
        </w:rPr>
        <w:t>to help us understand your interest in the regulations</w:t>
      </w:r>
      <w:r w:rsidR="007B3620">
        <w:rPr>
          <w:rFonts w:eastAsia="Times New Roman"/>
          <w:bCs/>
          <w:color w:val="000000"/>
          <w:sz w:val="24"/>
          <w:szCs w:val="24"/>
          <w:lang w:val="en" w:eastAsia="en-AU"/>
        </w:rPr>
        <w:t>.</w:t>
      </w:r>
    </w:p>
    <w:p w14:paraId="2F2418C9" w14:textId="0ADA220A" w:rsidR="00ED2D78" w:rsidRDefault="00ED2D78" w:rsidP="00ED2D78">
      <w:pPr>
        <w:widowControl/>
        <w:shd w:val="clear" w:color="auto" w:fill="FFFFFF"/>
        <w:autoSpaceDE/>
        <w:autoSpaceDN/>
        <w:spacing w:after="392"/>
        <w:rPr>
          <w:rFonts w:eastAsia="Times New Roman"/>
          <w:color w:val="000000"/>
          <w:sz w:val="24"/>
          <w:szCs w:val="24"/>
          <w:lang w:val="en" w:eastAsia="en-AU"/>
        </w:rPr>
      </w:pPr>
      <w:bookmarkStart w:id="17" w:name="_Hlk110604336"/>
      <w:r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9" w:tgtFrame="_blank" w:history="1">
        <w:r w:rsidR="00D83381">
          <w:rPr>
            <w:rStyle w:val="Hyperlink"/>
            <w:bCs/>
          </w:rPr>
          <w:t>website</w:t>
        </w:r>
      </w:hyperlink>
      <w:r w:rsidR="00694C52">
        <w:rPr>
          <w:b/>
          <w:color w:val="552200"/>
        </w:rPr>
        <w:t xml:space="preserve"> </w:t>
      </w:r>
      <w:r w:rsidR="001E6DA4" w:rsidRPr="001E6DA4">
        <w:rPr>
          <w:bCs/>
          <w:color w:val="552200"/>
        </w:rPr>
        <w:t>&lt;</w:t>
      </w:r>
      <w:r w:rsidR="001E6DA4" w:rsidRPr="001E6DA4">
        <w:rPr>
          <w:bCs/>
        </w:rPr>
        <w:t>h</w:t>
      </w:r>
      <w:r w:rsidR="001E6DA4" w:rsidRPr="001E6DA4">
        <w:t>ttps://www.casa.gov.au/rules/changing-rules/consultation-industry-and-public</w:t>
      </w:r>
      <w:r w:rsidR="001E6DA4">
        <w:t xml:space="preserve">&gt;, </w:t>
      </w:r>
      <w:r w:rsidR="007B3620">
        <w:rPr>
          <w:rFonts w:eastAsia="Times New Roman"/>
          <w:color w:val="000000"/>
          <w:sz w:val="24"/>
          <w:szCs w:val="24"/>
          <w:lang w:val="en" w:eastAsia="en-AU"/>
        </w:rPr>
        <w:t>provides</w:t>
      </w:r>
      <w:r w:rsidR="007B3620" w:rsidRPr="002A6AF7">
        <w:rPr>
          <w:rFonts w:eastAsia="Times New Roman"/>
          <w:color w:val="000000"/>
          <w:sz w:val="24"/>
          <w:szCs w:val="24"/>
          <w:lang w:val="en" w:eastAsia="en-AU"/>
        </w:rPr>
        <w:t xml:space="preserve"> </w:t>
      </w:r>
      <w:r w:rsidRPr="002A6AF7">
        <w:rPr>
          <w:rFonts w:eastAsia="Times New Roman"/>
          <w:color w:val="000000"/>
          <w:sz w:val="24"/>
          <w:szCs w:val="24"/>
          <w:lang w:val="en" w:eastAsia="en-AU"/>
        </w:rPr>
        <w:t>more information on making a submission and what we do with your feedback.</w:t>
      </w:r>
    </w:p>
    <w:bookmarkEnd w:id="15"/>
    <w:bookmarkEnd w:id="16"/>
    <w:bookmarkEnd w:id="17"/>
    <w:p w14:paraId="16D7A4A6" w14:textId="77777777" w:rsidR="00ED2D78" w:rsidRPr="002A6AF7" w:rsidRDefault="00ED2D78" w:rsidP="00ED2D78">
      <w:pPr>
        <w:rPr>
          <w:b/>
          <w:sz w:val="33"/>
          <w:szCs w:val="33"/>
        </w:rPr>
      </w:pPr>
      <w:r w:rsidRPr="002A6AF7">
        <w:rPr>
          <w:b/>
        </w:rPr>
        <w:br w:type="page"/>
      </w:r>
    </w:p>
    <w:p w14:paraId="69D42EAC" w14:textId="0252B552" w:rsidR="00ED2D78" w:rsidRPr="009F3360" w:rsidRDefault="00ED2D78" w:rsidP="009F3360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bookmarkStart w:id="18" w:name="_Hlk46392696"/>
      <w:bookmarkStart w:id="19" w:name="_Hlk2173730"/>
      <w:r w:rsidRPr="009F3360">
        <w:rPr>
          <w:color w:val="365F91" w:themeColor="accent1" w:themeShade="BF"/>
          <w:lang w:val="en" w:eastAsia="en-AU"/>
        </w:rPr>
        <w:lastRenderedPageBreak/>
        <w:t xml:space="preserve">Page </w:t>
      </w:r>
      <w:r w:rsidR="00D10CFD" w:rsidRPr="009F3360">
        <w:rPr>
          <w:color w:val="365F91" w:themeColor="accent1" w:themeShade="BF"/>
          <w:lang w:val="en" w:eastAsia="en-AU"/>
        </w:rPr>
        <w:t>2</w:t>
      </w:r>
      <w:r w:rsidR="00707E81">
        <w:rPr>
          <w:color w:val="365F91" w:themeColor="accent1" w:themeShade="BF"/>
          <w:lang w:val="en" w:eastAsia="en-AU"/>
        </w:rPr>
        <w:t>.</w:t>
      </w:r>
      <w:r w:rsidRPr="009F3360">
        <w:rPr>
          <w:color w:val="365F91" w:themeColor="accent1" w:themeShade="BF"/>
          <w:lang w:val="en" w:eastAsia="en-AU"/>
        </w:rPr>
        <w:t xml:space="preserve"> Personal information</w:t>
      </w:r>
    </w:p>
    <w:p w14:paraId="6157A6ED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First name</w:t>
      </w:r>
    </w:p>
    <w:p w14:paraId="7AABB4A0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486B7C7" w14:textId="77777777" w:rsidTr="00035C67">
        <w:tc>
          <w:tcPr>
            <w:tcW w:w="9946" w:type="dxa"/>
          </w:tcPr>
          <w:p w14:paraId="283D58DC" w14:textId="77777777" w:rsidR="00ED2D78" w:rsidRPr="00D10CFD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Last name</w:t>
      </w:r>
    </w:p>
    <w:p w14:paraId="229D53BF" w14:textId="77777777" w:rsidR="00ED2D78" w:rsidRPr="00D10CFD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D10CFD" w14:paraId="5FFB38FC" w14:textId="77777777" w:rsidTr="00035C67">
        <w:tc>
          <w:tcPr>
            <w:tcW w:w="9946" w:type="dxa"/>
          </w:tcPr>
          <w:p w14:paraId="08A29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9F3360" w:rsidRDefault="00ED2D78" w:rsidP="00417969">
      <w:pPr>
        <w:pStyle w:val="Heading2"/>
        <w:spacing w:before="120" w:after="120"/>
        <w:ind w:left="176"/>
        <w:rPr>
          <w:sz w:val="28"/>
          <w:szCs w:val="28"/>
        </w:rPr>
      </w:pPr>
      <w:r w:rsidRPr="009F3360">
        <w:rPr>
          <w:sz w:val="28"/>
          <w:szCs w:val="28"/>
        </w:rPr>
        <w:t>Email address</w:t>
      </w:r>
    </w:p>
    <w:p w14:paraId="3BBFC095" w14:textId="6A873304" w:rsidR="00ED2D78" w:rsidRPr="00D10CFD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D10CFD">
        <w:rPr>
          <w:i/>
          <w:iCs/>
          <w:sz w:val="20"/>
          <w:szCs w:val="20"/>
        </w:rPr>
        <w:t>If you enter your email address</w:t>
      </w:r>
      <w:r w:rsidR="00146F5A">
        <w:rPr>
          <w:i/>
          <w:iCs/>
          <w:sz w:val="20"/>
          <w:szCs w:val="20"/>
        </w:rPr>
        <w:t>,</w:t>
      </w:r>
      <w:r w:rsidRPr="00D10CFD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464BEECB" w14:textId="77777777" w:rsidR="00ED2D78" w:rsidRPr="00D10CFD" w:rsidRDefault="00ED2D78" w:rsidP="00D10CFD">
      <w:pPr>
        <w:ind w:left="148"/>
        <w:rPr>
          <w:sz w:val="24"/>
          <w:szCs w:val="24"/>
        </w:rPr>
      </w:pPr>
      <w:r w:rsidRPr="00D10CFD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D10CFD" w14:paraId="37310964" w14:textId="77777777" w:rsidTr="005977C6">
        <w:tc>
          <w:tcPr>
            <w:tcW w:w="9583" w:type="dxa"/>
          </w:tcPr>
          <w:p w14:paraId="6A14B357" w14:textId="77777777" w:rsidR="00ED2D78" w:rsidRPr="00D10CFD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D10CFD" w:rsidRDefault="00ED2D78" w:rsidP="00417969">
      <w:pPr>
        <w:pStyle w:val="Heading2"/>
        <w:spacing w:before="240" w:after="120"/>
        <w:ind w:left="176"/>
      </w:pPr>
      <w:r w:rsidRPr="00D10CFD">
        <w:t>Do your views officially represent those of an organisation?</w:t>
      </w:r>
    </w:p>
    <w:p w14:paraId="075E43B9" w14:textId="77777777" w:rsidR="00ED2D78" w:rsidRPr="002A6AF7" w:rsidRDefault="00ED2D78" w:rsidP="009F3360">
      <w:pPr>
        <w:pStyle w:val="Heading2"/>
        <w:rPr>
          <w:i/>
          <w:iCs/>
          <w:sz w:val="20"/>
          <w:szCs w:val="20"/>
        </w:rPr>
      </w:pPr>
      <w:r w:rsidRPr="002A6AF7">
        <w:rPr>
          <w:i/>
          <w:iCs/>
          <w:sz w:val="20"/>
          <w:szCs w:val="20"/>
        </w:rPr>
        <w:t>(Required)</w:t>
      </w:r>
    </w:p>
    <w:p w14:paraId="4658C6E8" w14:textId="6FD2BEC7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>Please select only one item</w:t>
      </w:r>
    </w:p>
    <w:p w14:paraId="56D37CAF" w14:textId="2D27ED99" w:rsidR="00ED2D78" w:rsidRPr="00D10CFD" w:rsidRDefault="00000000" w:rsidP="005E5B3A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 xml:space="preserve">Yes, I am authorised to submit feedback on behalf of an </w:t>
      </w:r>
      <w:proofErr w:type="gramStart"/>
      <w:r w:rsidR="00ED2D78" w:rsidRPr="00D10CFD">
        <w:rPr>
          <w:sz w:val="24"/>
          <w:szCs w:val="24"/>
        </w:rPr>
        <w:t>organisation</w:t>
      </w:r>
      <w:proofErr w:type="gramEnd"/>
    </w:p>
    <w:p w14:paraId="0A632D94" w14:textId="2540B7F0" w:rsidR="00ED2D78" w:rsidRPr="00D10CFD" w:rsidRDefault="00000000" w:rsidP="005E5B3A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D10C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D10CFD">
        <w:rPr>
          <w:sz w:val="24"/>
          <w:szCs w:val="24"/>
        </w:rPr>
        <w:t xml:space="preserve"> </w:t>
      </w:r>
      <w:r w:rsidR="00ED2D78" w:rsidRPr="00D10CFD">
        <w:rPr>
          <w:sz w:val="24"/>
          <w:szCs w:val="24"/>
        </w:rPr>
        <w:t>No, these are my personal views.</w:t>
      </w:r>
    </w:p>
    <w:p w14:paraId="19D83EBD" w14:textId="77777777" w:rsidR="00ED2D78" w:rsidRPr="009F3360" w:rsidRDefault="00ED2D78" w:rsidP="00417969">
      <w:pPr>
        <w:spacing w:before="240" w:after="120"/>
        <w:ind w:left="147"/>
        <w:rPr>
          <w:sz w:val="26"/>
          <w:szCs w:val="26"/>
        </w:rPr>
      </w:pPr>
      <w:r w:rsidRPr="009F3360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465CDEFE" w14:textId="77777777" w:rsidTr="00035C67">
        <w:tc>
          <w:tcPr>
            <w:tcW w:w="9946" w:type="dxa"/>
          </w:tcPr>
          <w:p w14:paraId="17EBA670" w14:textId="77777777" w:rsidR="00ED2D78" w:rsidRPr="002A6AF7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D10CFD" w:rsidRDefault="00ED2D78" w:rsidP="00417969">
      <w:pPr>
        <w:spacing w:before="240" w:after="120"/>
        <w:ind w:left="176"/>
        <w:rPr>
          <w:sz w:val="24"/>
          <w:szCs w:val="24"/>
        </w:rPr>
      </w:pPr>
      <w:r w:rsidRPr="00D10CFD">
        <w:rPr>
          <w:sz w:val="24"/>
          <w:szCs w:val="24"/>
        </w:rPr>
        <w:t>Which of the following best describes the group you represent?</w:t>
      </w:r>
    </w:p>
    <w:p w14:paraId="459BE7A4" w14:textId="2B8E1FC0" w:rsidR="00ED2D78" w:rsidRPr="002A6AF7" w:rsidRDefault="00ED2D78" w:rsidP="00417969">
      <w:pPr>
        <w:spacing w:before="120" w:after="120"/>
        <w:ind w:left="176"/>
        <w:rPr>
          <w:i/>
          <w:color w:val="888888"/>
          <w:sz w:val="19"/>
        </w:rPr>
      </w:pPr>
      <w:r w:rsidRPr="002A6AF7">
        <w:rPr>
          <w:i/>
          <w:color w:val="888888"/>
          <w:sz w:val="19"/>
        </w:rPr>
        <w:t xml:space="preserve">Please select </w:t>
      </w:r>
      <w:r w:rsidR="00827006">
        <w:rPr>
          <w:i/>
          <w:color w:val="888888"/>
          <w:sz w:val="19"/>
        </w:rPr>
        <w:t xml:space="preserve">all that </w:t>
      </w:r>
      <w:proofErr w:type="gramStart"/>
      <w:r w:rsidR="00827006">
        <w:rPr>
          <w:i/>
          <w:color w:val="888888"/>
          <w:sz w:val="19"/>
        </w:rPr>
        <w:t>apply</w:t>
      </w:r>
      <w:proofErr w:type="gramEnd"/>
    </w:p>
    <w:p w14:paraId="09124B62" w14:textId="710B3894" w:rsidR="00ED2D78" w:rsidRPr="00697710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710" w:rsidRPr="00697710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5E5B3A" w:rsidRPr="00697710">
        <w:rPr>
          <w:spacing w:val="-6"/>
          <w:sz w:val="24"/>
          <w:szCs w:val="24"/>
        </w:rPr>
        <w:t xml:space="preserve"> </w:t>
      </w:r>
      <w:r w:rsidR="00ED2D78" w:rsidRPr="00697710">
        <w:rPr>
          <w:sz w:val="24"/>
          <w:szCs w:val="24"/>
        </w:rPr>
        <w:t>Aircraft owner/operator</w:t>
      </w:r>
    </w:p>
    <w:p w14:paraId="1DE2A90C" w14:textId="5320AC25" w:rsidR="00ED2D78" w:rsidRPr="00697710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4379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710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697710">
        <w:rPr>
          <w:sz w:val="24"/>
          <w:szCs w:val="24"/>
        </w:rPr>
        <w:t xml:space="preserve"> </w:t>
      </w:r>
      <w:r w:rsidR="00ED2D78" w:rsidRPr="00697710">
        <w:rPr>
          <w:sz w:val="24"/>
          <w:szCs w:val="24"/>
        </w:rPr>
        <w:t>Pilot</w:t>
      </w:r>
    </w:p>
    <w:p w14:paraId="1B7BFEEA" w14:textId="7B7AC487" w:rsidR="00ED2D78" w:rsidRPr="00697710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526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697710">
        <w:rPr>
          <w:sz w:val="24"/>
          <w:szCs w:val="24"/>
        </w:rPr>
        <w:t xml:space="preserve"> </w:t>
      </w:r>
      <w:r w:rsidR="00ED2D78" w:rsidRPr="00697710">
        <w:rPr>
          <w:sz w:val="24"/>
          <w:szCs w:val="24"/>
        </w:rPr>
        <w:t>Maintenance engineer</w:t>
      </w:r>
    </w:p>
    <w:p w14:paraId="7EEF0A68" w14:textId="394BF6A3" w:rsidR="00ED2D78" w:rsidRPr="00697710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697710">
        <w:rPr>
          <w:sz w:val="24"/>
          <w:szCs w:val="24"/>
        </w:rPr>
        <w:t xml:space="preserve"> </w:t>
      </w:r>
      <w:r w:rsidR="00ED2D78" w:rsidRPr="00697710">
        <w:rPr>
          <w:sz w:val="24"/>
          <w:szCs w:val="24"/>
        </w:rPr>
        <w:t>CAR 30 approval holder</w:t>
      </w:r>
    </w:p>
    <w:p w14:paraId="5C3AA6AB" w14:textId="2634F045" w:rsidR="00BF028D" w:rsidRPr="00697710" w:rsidRDefault="00000000" w:rsidP="00BF028D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58203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28D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028D" w:rsidRPr="00697710">
        <w:rPr>
          <w:sz w:val="24"/>
          <w:szCs w:val="24"/>
        </w:rPr>
        <w:t xml:space="preserve"> Part 145 </w:t>
      </w:r>
      <w:r w:rsidR="00973008" w:rsidRPr="00697710">
        <w:rPr>
          <w:sz w:val="24"/>
          <w:szCs w:val="24"/>
        </w:rPr>
        <w:t xml:space="preserve">of CASR </w:t>
      </w:r>
      <w:r w:rsidR="00BF028D" w:rsidRPr="00697710">
        <w:rPr>
          <w:sz w:val="24"/>
          <w:szCs w:val="24"/>
        </w:rPr>
        <w:t>approved maintenance organisation (AMO)</w:t>
      </w:r>
    </w:p>
    <w:p w14:paraId="332357DD" w14:textId="6F448E75" w:rsidR="00973008" w:rsidRPr="00697710" w:rsidRDefault="00000000" w:rsidP="00973008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57871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3008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3008" w:rsidRPr="00697710">
        <w:rPr>
          <w:sz w:val="24"/>
          <w:szCs w:val="24"/>
        </w:rPr>
        <w:t xml:space="preserve"> Part 147 of CASR maintenance training organisation (MTO)</w:t>
      </w:r>
    </w:p>
    <w:p w14:paraId="336F28D9" w14:textId="5C6C6F54" w:rsidR="00ED2D78" w:rsidRPr="00697710" w:rsidRDefault="00000000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5B3A" w:rsidRPr="0069771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697710">
        <w:rPr>
          <w:sz w:val="24"/>
          <w:szCs w:val="24"/>
        </w:rPr>
        <w:t xml:space="preserve"> </w:t>
      </w:r>
      <w:r w:rsidR="00ED2D78" w:rsidRPr="00697710">
        <w:rPr>
          <w:sz w:val="24"/>
          <w:szCs w:val="24"/>
        </w:rPr>
        <w:t>Other</w:t>
      </w:r>
    </w:p>
    <w:p w14:paraId="4A7EEA6B" w14:textId="56FCB868" w:rsidR="00ED2D78" w:rsidRPr="002A6AF7" w:rsidRDefault="00ED2D78" w:rsidP="00417969">
      <w:pPr>
        <w:pStyle w:val="BodyText"/>
        <w:tabs>
          <w:tab w:val="left" w:pos="3329"/>
          <w:tab w:val="left" w:pos="3449"/>
          <w:tab w:val="left" w:pos="4499"/>
        </w:tabs>
        <w:spacing w:before="240" w:after="120"/>
        <w:ind w:left="181" w:right="2449"/>
      </w:pPr>
      <w:r w:rsidRPr="002A6AF7">
        <w:t xml:space="preserve">Please specify </w:t>
      </w:r>
      <w:r w:rsidR="00707E81">
        <w:t>‘</w:t>
      </w:r>
      <w:r w:rsidRPr="002A6AF7">
        <w:t>Other</w:t>
      </w:r>
      <w:r w:rsidR="00707E81">
        <w:t>’</w:t>
      </w:r>
      <w:r w:rsidRPr="002A6AF7">
        <w:t xml:space="preserve">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2A6AF7" w14:paraId="03D95475" w14:textId="77777777" w:rsidTr="00035C67">
        <w:tc>
          <w:tcPr>
            <w:tcW w:w="9946" w:type="dxa"/>
          </w:tcPr>
          <w:p w14:paraId="01F3DFB2" w14:textId="77777777" w:rsidR="00ED2D78" w:rsidRPr="002A6AF7" w:rsidRDefault="00ED2D78" w:rsidP="00035C67">
            <w:pPr>
              <w:pStyle w:val="BodyText"/>
              <w:spacing w:before="40"/>
            </w:pPr>
          </w:p>
        </w:tc>
      </w:tr>
    </w:tbl>
    <w:p w14:paraId="4389C71A" w14:textId="77777777" w:rsidR="00ED2D78" w:rsidRPr="002A6AF7" w:rsidRDefault="00ED2D78" w:rsidP="00ED2D78">
      <w:pPr>
        <w:pStyle w:val="BodyText"/>
        <w:spacing w:before="40"/>
        <w:ind w:left="178"/>
      </w:pPr>
    </w:p>
    <w:bookmarkEnd w:id="18"/>
    <w:p w14:paraId="60CE259D" w14:textId="77777777" w:rsidR="00D816FC" w:rsidRPr="002A6AF7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290FFD9" w14:textId="1CB7CFC9" w:rsidR="00ED2D78" w:rsidRPr="00D1560A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20" w:name="_Hlk46394012"/>
      <w:bookmarkStart w:id="21" w:name="_Hlk110603021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D1560A"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3</w:t>
      </w:r>
      <w:r w:rsidR="00707E81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</w:t>
      </w:r>
      <w:proofErr w:type="gramStart"/>
      <w:r w:rsidRPr="00D1560A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submission</w:t>
      </w:r>
      <w:bookmarkStart w:id="22" w:name="_Hlk16072089"/>
      <w:proofErr w:type="gramEnd"/>
    </w:p>
    <w:p w14:paraId="433D65C6" w14:textId="267586B5" w:rsidR="00ED2D78" w:rsidRPr="00D1560A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</w:rPr>
      </w:pPr>
      <w:bookmarkStart w:id="23" w:name="_Hlk46393757"/>
      <w:bookmarkEnd w:id="20"/>
      <w:bookmarkEnd w:id="22"/>
      <w:r>
        <w:rPr>
          <w:sz w:val="22"/>
          <w:szCs w:val="22"/>
        </w:rPr>
        <w:t>T</w:t>
      </w:r>
      <w:r w:rsidR="00ED2D78" w:rsidRPr="00D1560A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D1560A" w:rsidRDefault="00ED2D78" w:rsidP="00417969">
      <w:pPr>
        <w:pStyle w:val="BodyText"/>
        <w:spacing w:before="120" w:after="120"/>
        <w:ind w:left="119"/>
        <w:rPr>
          <w:sz w:val="22"/>
          <w:szCs w:val="22"/>
        </w:rPr>
      </w:pPr>
      <w:r w:rsidRPr="00D1560A">
        <w:rPr>
          <w:sz w:val="22"/>
          <w:szCs w:val="22"/>
        </w:rPr>
        <w:t>Where you consent to publication, we will include:</w:t>
      </w:r>
    </w:p>
    <w:p w14:paraId="3FB6F454" w14:textId="1E622F85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last </w:t>
      </w:r>
      <w:r w:rsidR="003C7E66" w:rsidRPr="00751BDA">
        <w:rPr>
          <w:b/>
          <w:bCs/>
          <w:color w:val="000000"/>
          <w:sz w:val="24"/>
          <w:szCs w:val="24"/>
        </w:rPr>
        <w:t>name</w:t>
      </w:r>
      <w:r w:rsidR="003C7E66" w:rsidRPr="00751BDA">
        <w:rPr>
          <w:color w:val="000000"/>
          <w:sz w:val="24"/>
          <w:szCs w:val="24"/>
        </w:rPr>
        <w:t xml:space="preserve"> if</w:t>
      </w:r>
      <w:r w:rsidRPr="00751BDA">
        <w:rPr>
          <w:color w:val="000000"/>
          <w:sz w:val="24"/>
          <w:szCs w:val="24"/>
        </w:rPr>
        <w:t xml:space="preserve"> the submission is made by you as an individual or </w:t>
      </w:r>
    </w:p>
    <w:p w14:paraId="68C8164D" w14:textId="77777777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the name of the organisation </w:t>
      </w:r>
      <w:r w:rsidRPr="00751BDA">
        <w:rPr>
          <w:color w:val="000000"/>
          <w:sz w:val="24"/>
          <w:szCs w:val="24"/>
        </w:rPr>
        <w:t xml:space="preserve">on whose behalf the submission has been </w:t>
      </w:r>
      <w:proofErr w:type="gramStart"/>
      <w:r w:rsidRPr="00751BDA">
        <w:rPr>
          <w:color w:val="000000"/>
          <w:sz w:val="24"/>
          <w:szCs w:val="24"/>
        </w:rPr>
        <w:t>made</w:t>
      </w:r>
      <w:proofErr w:type="gramEnd"/>
    </w:p>
    <w:p w14:paraId="5F0C755E" w14:textId="4FB564A1" w:rsidR="008D5197" w:rsidRPr="00751BDA" w:rsidRDefault="008D5197" w:rsidP="008D5197">
      <w:pPr>
        <w:pStyle w:val="ListParagraph"/>
        <w:widowControl/>
        <w:numPr>
          <w:ilvl w:val="0"/>
          <w:numId w:val="29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751BDA">
        <w:rPr>
          <w:b/>
          <w:bCs/>
          <w:color w:val="000000"/>
          <w:sz w:val="24"/>
          <w:szCs w:val="24"/>
        </w:rPr>
        <w:t xml:space="preserve">your responses </w:t>
      </w:r>
      <w:r w:rsidRPr="00751BDA">
        <w:rPr>
          <w:color w:val="000000"/>
          <w:sz w:val="24"/>
          <w:szCs w:val="24"/>
        </w:rPr>
        <w:t>and comments</w:t>
      </w:r>
      <w:r w:rsidR="00F8145E">
        <w:rPr>
          <w:color w:val="000000"/>
          <w:sz w:val="24"/>
          <w:szCs w:val="24"/>
        </w:rPr>
        <w:t>.</w:t>
      </w:r>
    </w:p>
    <w:p w14:paraId="3C42941A" w14:textId="78D94C16" w:rsidR="00ED2D78" w:rsidRPr="00D1560A" w:rsidRDefault="00ED2D78" w:rsidP="00417969">
      <w:pPr>
        <w:pStyle w:val="BodyText"/>
        <w:spacing w:before="120" w:after="120"/>
        <w:ind w:left="119" w:right="1015"/>
        <w:rPr>
          <w:sz w:val="22"/>
          <w:szCs w:val="22"/>
        </w:rPr>
      </w:pPr>
      <w:r w:rsidRPr="00D1560A">
        <w:rPr>
          <w:sz w:val="22"/>
          <w:szCs w:val="22"/>
        </w:rPr>
        <w:t xml:space="preserve">We </w:t>
      </w:r>
      <w:r w:rsidRPr="00D1560A">
        <w:rPr>
          <w:b/>
          <w:sz w:val="22"/>
          <w:szCs w:val="22"/>
        </w:rPr>
        <w:t>will not</w:t>
      </w:r>
      <w:r w:rsidRPr="00D1560A">
        <w:rPr>
          <w:sz w:val="22"/>
          <w:szCs w:val="22"/>
        </w:rPr>
        <w:t xml:space="preserve"> include any other personal or demographic information in a published response</w:t>
      </w:r>
      <w:r w:rsidR="00F8145E">
        <w:rPr>
          <w:sz w:val="22"/>
          <w:szCs w:val="22"/>
        </w:rPr>
        <w:t>.</w:t>
      </w:r>
    </w:p>
    <w:p w14:paraId="2026AEB1" w14:textId="77777777" w:rsidR="00ED2D78" w:rsidRPr="00417969" w:rsidRDefault="00ED2D78" w:rsidP="00694C52">
      <w:pPr>
        <w:spacing w:before="480" w:after="120"/>
        <w:ind w:left="119"/>
        <w:rPr>
          <w:sz w:val="28"/>
          <w:szCs w:val="28"/>
        </w:rPr>
      </w:pPr>
      <w:bookmarkStart w:id="24" w:name="_Hlk46393777"/>
      <w:bookmarkEnd w:id="23"/>
      <w:r w:rsidRPr="00417969">
        <w:rPr>
          <w:sz w:val="28"/>
          <w:szCs w:val="28"/>
        </w:rPr>
        <w:t>Do you give permission for your response to be published?</w:t>
      </w:r>
    </w:p>
    <w:p w14:paraId="0708794C" w14:textId="77777777" w:rsidR="00ED2D78" w:rsidRPr="00D1560A" w:rsidRDefault="00ED2D78" w:rsidP="00B64D69">
      <w:pPr>
        <w:spacing w:before="120" w:after="120"/>
        <w:ind w:left="119"/>
        <w:rPr>
          <w:i/>
          <w:iCs/>
          <w:sz w:val="20"/>
          <w:szCs w:val="20"/>
        </w:rPr>
      </w:pPr>
      <w:r w:rsidRPr="00D1560A">
        <w:rPr>
          <w:i/>
          <w:iCs/>
          <w:sz w:val="20"/>
          <w:szCs w:val="20"/>
        </w:rPr>
        <w:t>(Required)</w:t>
      </w:r>
    </w:p>
    <w:p w14:paraId="6B22068A" w14:textId="77777777" w:rsidR="00ED2D78" w:rsidRPr="00AD3087" w:rsidRDefault="00ED2D78" w:rsidP="00ED2D78">
      <w:pPr>
        <w:spacing w:before="216"/>
        <w:ind w:left="178"/>
        <w:rPr>
          <w:i/>
          <w:sz w:val="20"/>
          <w:szCs w:val="20"/>
        </w:rPr>
      </w:pPr>
      <w:r w:rsidRPr="00AD3087">
        <w:rPr>
          <w:i/>
          <w:color w:val="888888"/>
          <w:sz w:val="20"/>
          <w:szCs w:val="20"/>
        </w:rPr>
        <w:t>Please select only one item</w:t>
      </w:r>
    </w:p>
    <w:p w14:paraId="1361C33D" w14:textId="1854A56E" w:rsidR="00ED2D78" w:rsidRPr="007F12DC" w:rsidRDefault="00000000" w:rsidP="00D816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Yes - I give permission for my response/submission to be</w:t>
      </w:r>
      <w:r w:rsidR="00ED2D78" w:rsidRPr="007F12DC">
        <w:rPr>
          <w:spacing w:val="-18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published.</w:t>
      </w:r>
    </w:p>
    <w:p w14:paraId="288BAC3D" w14:textId="2C3B1427" w:rsidR="00ED2D78" w:rsidRPr="007F12DC" w:rsidRDefault="00000000" w:rsidP="00D816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6FC" w:rsidRPr="007F12D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16FC" w:rsidRPr="007F12DC">
        <w:rPr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No - I would like my response/submission to remain confidential but understand that de-identified aggregate data may be published.</w:t>
      </w:r>
    </w:p>
    <w:p w14:paraId="7D3EC55A" w14:textId="3B92DB76" w:rsidR="00ED2D78" w:rsidRPr="007F12DC" w:rsidRDefault="00000000" w:rsidP="00694C52">
      <w:pPr>
        <w:pStyle w:val="BodyText"/>
        <w:spacing w:before="28" w:after="120"/>
        <w:ind w:left="357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C52" w:rsidRPr="007F12DC">
            <w:rPr>
              <w:rFonts w:ascii="MS Gothic" w:eastAsia="MS Gothic" w:hAnsi="MS Gothic" w:hint="eastAsia"/>
              <w:spacing w:val="-6"/>
              <w:sz w:val="28"/>
              <w:szCs w:val="28"/>
            </w:rPr>
            <w:t>☐</w:t>
          </w:r>
        </w:sdtContent>
      </w:sdt>
      <w:r w:rsidR="00ED2D78" w:rsidRPr="007F12DC">
        <w:rPr>
          <w:spacing w:val="-6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I am a CASA</w:t>
      </w:r>
      <w:r w:rsidR="00ED2D78" w:rsidRPr="007F12DC">
        <w:rPr>
          <w:spacing w:val="-14"/>
          <w:sz w:val="28"/>
          <w:szCs w:val="28"/>
        </w:rPr>
        <w:t xml:space="preserve"> </w:t>
      </w:r>
      <w:r w:rsidR="00ED2D78" w:rsidRPr="007F12DC">
        <w:rPr>
          <w:sz w:val="28"/>
          <w:szCs w:val="28"/>
        </w:rPr>
        <w:t>officer.</w:t>
      </w:r>
      <w:bookmarkEnd w:id="24"/>
    </w:p>
    <w:p w14:paraId="46AA804C" w14:textId="0AE440B6" w:rsidR="00694C52" w:rsidRPr="002A6AF7" w:rsidRDefault="00694C52" w:rsidP="00694C52">
      <w:pPr>
        <w:spacing w:before="360" w:after="120" w:line="334" w:lineRule="auto"/>
        <w:ind w:left="119" w:right="136"/>
        <w:rPr>
          <w:sz w:val="28"/>
          <w:szCs w:val="28"/>
        </w:rPr>
      </w:pPr>
      <w:bookmarkStart w:id="25" w:name="_Hlk79580265"/>
      <w:bookmarkStart w:id="26" w:name="_Hlk110604226"/>
      <w:r w:rsidRPr="00D1560A">
        <w:t xml:space="preserve">Information about how we consult and how to make a confidential submission is </w:t>
      </w:r>
      <w:r w:rsidR="00D6561F">
        <w:t>provided</w:t>
      </w:r>
      <w:r w:rsidRPr="00D1560A">
        <w:t xml:space="preserve"> on </w:t>
      </w:r>
      <w:r>
        <w:t>o</w:t>
      </w:r>
      <w:r w:rsidR="001F17EE">
        <w:t>ur</w:t>
      </w:r>
      <w:r w:rsidRPr="00DC127A">
        <w:rPr>
          <w:rFonts w:eastAsia="Times New Roman"/>
          <w:color w:val="000000"/>
          <w:sz w:val="24"/>
          <w:szCs w:val="24"/>
          <w:lang w:val="en" w:eastAsia="en-AU"/>
        </w:rPr>
        <w:t xml:space="preserve"> </w:t>
      </w:r>
      <w:hyperlink r:id="rId10" w:tgtFrame="_blank" w:history="1">
        <w:r w:rsidR="00D83381">
          <w:rPr>
            <w:rStyle w:val="Hyperlink"/>
            <w:bCs/>
            <w:sz w:val="24"/>
            <w:szCs w:val="24"/>
          </w:rPr>
          <w:t>website</w:t>
        </w:r>
      </w:hyperlink>
      <w:r w:rsidRPr="00D1560A">
        <w:rPr>
          <w:b/>
          <w:color w:val="552200"/>
        </w:rPr>
        <w:t xml:space="preserve"> </w:t>
      </w:r>
      <w:r w:rsidRPr="00C65888">
        <w:rPr>
          <w:bCs/>
          <w:color w:val="552200"/>
        </w:rPr>
        <w:t>&lt;</w:t>
      </w:r>
      <w:r w:rsidRPr="00C65888">
        <w:rPr>
          <w:bCs/>
        </w:rPr>
        <w:t>h</w:t>
      </w:r>
      <w:r w:rsidRPr="00C65888">
        <w:t>ttps://www.casa.gov.au/rules/changing-rules/consultation-industry-and-public</w:t>
      </w:r>
      <w:r>
        <w:t>&gt;</w:t>
      </w:r>
      <w:r w:rsidRPr="00D1560A">
        <w:t>.</w:t>
      </w:r>
      <w:bookmarkEnd w:id="25"/>
    </w:p>
    <w:bookmarkEnd w:id="19"/>
    <w:bookmarkEnd w:id="21"/>
    <w:bookmarkEnd w:id="26"/>
    <w:p w14:paraId="591D08D2" w14:textId="1F17C3D9" w:rsidR="00C76EFC" w:rsidRPr="00DC1A8F" w:rsidRDefault="00C76EFC">
      <w:pPr>
        <w:rPr>
          <w:sz w:val="33"/>
          <w:szCs w:val="33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6609A436" w14:textId="24281937" w:rsidR="00ED2D78" w:rsidRPr="002A6AF7" w:rsidRDefault="00ED2D78" w:rsidP="0004492A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 4</w:t>
      </w:r>
      <w:r w:rsidR="0084157E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DC1A8F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Feedback on the proposed changes</w:t>
      </w:r>
      <w:r w:rsidRPr="002A6AF7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</w:p>
    <w:p w14:paraId="4CCDBBD7" w14:textId="77777777" w:rsidR="00DC1A8F" w:rsidRPr="00B919DC" w:rsidRDefault="00DC1A8F" w:rsidP="00DC1A8F">
      <w:pPr>
        <w:spacing w:before="86" w:line="242" w:lineRule="auto"/>
        <w:ind w:right="439"/>
        <w:rPr>
          <w:b/>
          <w:bCs/>
        </w:rPr>
      </w:pPr>
      <w:r w:rsidRPr="00B919DC">
        <w:rPr>
          <w:b/>
          <w:bCs/>
        </w:rPr>
        <w:t>Proposed change</w:t>
      </w:r>
      <w:r>
        <w:rPr>
          <w:b/>
          <w:bCs/>
        </w:rPr>
        <w:t>s</w:t>
      </w:r>
    </w:p>
    <w:p w14:paraId="001424C9" w14:textId="6DB894C4" w:rsidR="007B3620" w:rsidRDefault="00DC1A8F" w:rsidP="0084157E">
      <w:pPr>
        <w:spacing w:before="86" w:line="242" w:lineRule="auto"/>
        <w:ind w:right="439"/>
      </w:pPr>
      <w:r>
        <w:t xml:space="preserve">The changes proposed in </w:t>
      </w:r>
      <w:r w:rsidR="007B3620">
        <w:t xml:space="preserve">the </w:t>
      </w:r>
      <w:r>
        <w:t xml:space="preserve">Part 66 MOS amendment instrument </w:t>
      </w:r>
      <w:r w:rsidR="007B3620">
        <w:t>comprise the addition of new:</w:t>
      </w:r>
    </w:p>
    <w:p w14:paraId="41B19FA0" w14:textId="17A08300" w:rsidR="007B3620" w:rsidRDefault="00DC1A8F" w:rsidP="007B3620">
      <w:pPr>
        <w:pStyle w:val="ListParagraph"/>
        <w:numPr>
          <w:ilvl w:val="0"/>
          <w:numId w:val="45"/>
        </w:numPr>
        <w:spacing w:before="86" w:line="242" w:lineRule="auto"/>
        <w:ind w:right="439"/>
      </w:pPr>
      <w:r>
        <w:t>type certificate (TC) holder information</w:t>
      </w:r>
    </w:p>
    <w:p w14:paraId="72420DEE" w14:textId="1EB53D58" w:rsidR="00DC1A8F" w:rsidRDefault="00DC1A8F" w:rsidP="00697710">
      <w:pPr>
        <w:pStyle w:val="ListParagraph"/>
        <w:numPr>
          <w:ilvl w:val="0"/>
          <w:numId w:val="45"/>
        </w:numPr>
        <w:spacing w:before="86" w:line="242" w:lineRule="auto"/>
        <w:ind w:right="439"/>
      </w:pPr>
      <w:r>
        <w:t>aircraft type ratings to the lists of type rated aircraft found in Appendix IX of the MOS.</w:t>
      </w:r>
    </w:p>
    <w:p w14:paraId="1C2194E2" w14:textId="545716A0" w:rsidR="00ED2D78" w:rsidRDefault="00ED2D78" w:rsidP="0084157E">
      <w:pPr>
        <w:pStyle w:val="BodyText"/>
        <w:spacing w:before="140"/>
        <w:rPr>
          <w:sz w:val="22"/>
          <w:szCs w:val="22"/>
        </w:rPr>
      </w:pPr>
      <w:r w:rsidRPr="002A6AF7">
        <w:rPr>
          <w:sz w:val="22"/>
          <w:szCs w:val="22"/>
        </w:rPr>
        <w:t xml:space="preserve">Please provide any </w:t>
      </w:r>
      <w:r w:rsidR="00DC1A8F">
        <w:rPr>
          <w:sz w:val="22"/>
          <w:szCs w:val="22"/>
        </w:rPr>
        <w:t xml:space="preserve">feedback/comments </w:t>
      </w:r>
      <w:r w:rsidRPr="002A6AF7">
        <w:rPr>
          <w:sz w:val="22"/>
          <w:szCs w:val="22"/>
        </w:rPr>
        <w:t xml:space="preserve">you may have on the proposed </w:t>
      </w:r>
      <w:r w:rsidR="00DC1A8F">
        <w:rPr>
          <w:sz w:val="22"/>
          <w:szCs w:val="22"/>
        </w:rPr>
        <w:t>changes</w:t>
      </w:r>
      <w:r w:rsidR="00F969BA">
        <w:rPr>
          <w:sz w:val="22"/>
          <w:szCs w:val="22"/>
        </w:rPr>
        <w:t>,</w:t>
      </w:r>
      <w:r w:rsidR="00DC1A8F">
        <w:rPr>
          <w:sz w:val="22"/>
          <w:szCs w:val="22"/>
        </w:rPr>
        <w:t xml:space="preserve"> </w:t>
      </w:r>
      <w:r w:rsidR="00F969BA">
        <w:rPr>
          <w:sz w:val="22"/>
          <w:szCs w:val="22"/>
        </w:rPr>
        <w:t xml:space="preserve">including any </w:t>
      </w:r>
      <w:r w:rsidR="00F969BA" w:rsidRPr="00697710">
        <w:rPr>
          <w:b/>
          <w:bCs/>
          <w:sz w:val="22"/>
          <w:szCs w:val="22"/>
        </w:rPr>
        <w:t xml:space="preserve">impact </w:t>
      </w:r>
      <w:r w:rsidR="00F969BA">
        <w:rPr>
          <w:sz w:val="22"/>
          <w:szCs w:val="22"/>
        </w:rPr>
        <w:t xml:space="preserve">this change may have on you or your operation, </w:t>
      </w:r>
      <w:r w:rsidR="00DC1A8F">
        <w:rPr>
          <w:sz w:val="22"/>
          <w:szCs w:val="22"/>
        </w:rPr>
        <w:t>in the comments box below</w:t>
      </w:r>
      <w:r w:rsidRPr="002A6AF7">
        <w:rPr>
          <w:sz w:val="22"/>
          <w:szCs w:val="22"/>
        </w:rPr>
        <w:t>.</w:t>
      </w:r>
    </w:p>
    <w:p w14:paraId="57648090" w14:textId="1DB14E9D" w:rsidR="00DC1A8F" w:rsidRPr="002A6AF7" w:rsidRDefault="00DC1A8F" w:rsidP="00523516">
      <w:pPr>
        <w:pStyle w:val="BodyText"/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Comments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2D78" w:rsidRPr="002A6AF7" w14:paraId="5E157665" w14:textId="77777777" w:rsidTr="0084157E">
        <w:tc>
          <w:tcPr>
            <w:tcW w:w="9637" w:type="dxa"/>
            <w:shd w:val="clear" w:color="auto" w:fill="auto"/>
          </w:tcPr>
          <w:p w14:paraId="4F596310" w14:textId="77777777" w:rsidR="00ED2D78" w:rsidRPr="002A6AF7" w:rsidRDefault="00ED2D78" w:rsidP="00035C67">
            <w:pPr>
              <w:pStyle w:val="BodyText"/>
            </w:pPr>
          </w:p>
          <w:p w14:paraId="333A4929" w14:textId="77777777" w:rsidR="00ED2D78" w:rsidRPr="002A6AF7" w:rsidRDefault="00ED2D78" w:rsidP="00035C67">
            <w:pPr>
              <w:pStyle w:val="BodyText"/>
            </w:pPr>
          </w:p>
        </w:tc>
      </w:tr>
      <w:bookmarkEnd w:id="9"/>
    </w:tbl>
    <w:p w14:paraId="1667CD8B" w14:textId="48C3E0B6" w:rsidR="00673B8D" w:rsidRPr="003D069A" w:rsidRDefault="00673B8D"/>
    <w:sectPr w:rsidR="00673B8D" w:rsidRPr="003D069A" w:rsidSect="0084157E">
      <w:headerReference w:type="default" r:id="rId11"/>
      <w:footerReference w:type="default" r:id="rId12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55D" w14:textId="77777777" w:rsidR="00A46159" w:rsidRDefault="00A46159">
      <w:r>
        <w:separator/>
      </w:r>
    </w:p>
  </w:endnote>
  <w:endnote w:type="continuationSeparator" w:id="0">
    <w:p w14:paraId="06BF1A11" w14:textId="77777777" w:rsidR="00A46159" w:rsidRDefault="00A4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C35C0" w14:textId="77777777" w:rsidR="00540C0A" w:rsidRPr="0001208A" w:rsidRDefault="00A47D11" w:rsidP="00540C0A">
    <w:pPr>
      <w:pStyle w:val="Heading1"/>
      <w:ind w:left="0"/>
      <w:rPr>
        <w:sz w:val="20"/>
        <w:szCs w:val="20"/>
        <w:lang w:val="en"/>
      </w:rPr>
    </w:pPr>
    <w:r w:rsidRPr="0001208A">
      <w:rPr>
        <w:sz w:val="20"/>
        <w:szCs w:val="20"/>
      </w:rPr>
      <w:t xml:space="preserve">Consultation – </w:t>
    </w:r>
    <w:r w:rsidR="00540C0A" w:rsidRPr="0001208A">
      <w:rPr>
        <w:sz w:val="20"/>
        <w:szCs w:val="20"/>
      </w:rPr>
      <w:t>Proposed amendments to Part 66 MOS – addition of new aircraft type ratings (CD 2306MS)</w:t>
    </w:r>
  </w:p>
  <w:p w14:paraId="6CA9DC76" w14:textId="59910E0C" w:rsidR="00A47D11" w:rsidRPr="00942E7D" w:rsidRDefault="00A47D11" w:rsidP="002F15A5">
    <w:pPr>
      <w:pStyle w:val="Header"/>
      <w:rPr>
        <w:sz w:val="20"/>
        <w:szCs w:val="20"/>
      </w:rPr>
    </w:pPr>
    <w:r w:rsidRPr="00942E7D">
      <w:rPr>
        <w:sz w:val="20"/>
        <w:szCs w:val="20"/>
      </w:rPr>
      <w:t>RMS D</w:t>
    </w:r>
    <w:r w:rsidR="00942E7D" w:rsidRPr="00942E7D">
      <w:rPr>
        <w:sz w:val="20"/>
        <w:szCs w:val="20"/>
      </w:rPr>
      <w:t>23</w:t>
    </w:r>
    <w:r w:rsidRPr="00942E7D">
      <w:rPr>
        <w:sz w:val="20"/>
        <w:szCs w:val="20"/>
      </w:rPr>
      <w:t>/</w:t>
    </w:r>
    <w:r w:rsidR="00942E7D" w:rsidRPr="00942E7D">
      <w:rPr>
        <w:sz w:val="20"/>
        <w:szCs w:val="20"/>
      </w:rPr>
      <w:t>154064</w:t>
    </w:r>
  </w:p>
  <w:p w14:paraId="11D2AB96" w14:textId="082D2F50" w:rsidR="00A47D11" w:rsidRDefault="00A4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E7A" w14:textId="77777777" w:rsidR="00A46159" w:rsidRDefault="00A46159">
      <w:r>
        <w:separator/>
      </w:r>
    </w:p>
  </w:footnote>
  <w:footnote w:type="continuationSeparator" w:id="0">
    <w:p w14:paraId="38CA3471" w14:textId="77777777" w:rsidR="00A46159" w:rsidRDefault="00A4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83B" w14:textId="5CBA42D0" w:rsidR="00A47D11" w:rsidRPr="0004492A" w:rsidRDefault="00A47D11" w:rsidP="00C76EFC">
    <w:pPr>
      <w:pStyle w:val="Header"/>
      <w:rPr>
        <w:iCs/>
        <w:sz w:val="20"/>
      </w:rPr>
    </w:pPr>
    <w:r w:rsidRPr="0004492A">
      <w:rPr>
        <w:iCs/>
      </w:rPr>
      <w:t xml:space="preserve">Civil Aviation Safety Authority – Consultation </w:t>
    </w:r>
    <w:r w:rsidR="00B27EC2" w:rsidRPr="0004492A">
      <w:rPr>
        <w:iCs/>
      </w:rPr>
      <w:t xml:space="preserve">on </w:t>
    </w:r>
    <w:r w:rsidRPr="0004492A">
      <w:rPr>
        <w:iCs/>
      </w:rPr>
      <w:t xml:space="preserve">CD </w:t>
    </w:r>
    <w:r w:rsidR="008D5700" w:rsidRPr="0004492A">
      <w:rPr>
        <w:iCs/>
      </w:rPr>
      <w:t>2306MS</w:t>
    </w:r>
  </w:p>
  <w:p w14:paraId="03E6C600" w14:textId="6B445342" w:rsidR="00A47D11" w:rsidRPr="00C76EFC" w:rsidRDefault="00A47D11" w:rsidP="00C7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F224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123A8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FA9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4" w15:restartNumberingAfterBreak="0">
    <w:nsid w:val="033B2C8E"/>
    <w:multiLevelType w:val="hybridMultilevel"/>
    <w:tmpl w:val="06180F24"/>
    <w:lvl w:ilvl="0" w:tplc="34C8425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406E6"/>
    <w:multiLevelType w:val="multilevel"/>
    <w:tmpl w:val="230609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5FF1077"/>
    <w:multiLevelType w:val="hybridMultilevel"/>
    <w:tmpl w:val="B0AEB75C"/>
    <w:lvl w:ilvl="0" w:tplc="BD6EA9A4">
      <w:start w:val="1"/>
      <w:numFmt w:val="lowerLetter"/>
      <w:lvlText w:val="(%1)"/>
      <w:lvlJc w:val="left"/>
      <w:pPr>
        <w:ind w:left="298" w:hanging="361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2CC966">
      <w:start w:val="1"/>
      <w:numFmt w:val="decimal"/>
      <w:lvlText w:val="(%2)"/>
      <w:lvlJc w:val="left"/>
      <w:pPr>
        <w:ind w:left="298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EEAC000C">
      <w:start w:val="1"/>
      <w:numFmt w:val="lowerRoman"/>
      <w:lvlText w:val="(%3)"/>
      <w:lvlJc w:val="left"/>
      <w:pPr>
        <w:ind w:left="298" w:hanging="28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4C246F6C">
      <w:numFmt w:val="bullet"/>
      <w:lvlText w:val="•"/>
      <w:lvlJc w:val="left"/>
      <w:pPr>
        <w:ind w:left="3127" w:hanging="280"/>
      </w:pPr>
      <w:rPr>
        <w:rFonts w:hint="default"/>
      </w:rPr>
    </w:lvl>
    <w:lvl w:ilvl="4" w:tplc="03F65C4C">
      <w:numFmt w:val="bullet"/>
      <w:lvlText w:val="•"/>
      <w:lvlJc w:val="left"/>
      <w:pPr>
        <w:ind w:left="4069" w:hanging="280"/>
      </w:pPr>
      <w:rPr>
        <w:rFonts w:hint="default"/>
      </w:rPr>
    </w:lvl>
    <w:lvl w:ilvl="5" w:tplc="6DD4E0A4">
      <w:numFmt w:val="bullet"/>
      <w:lvlText w:val="•"/>
      <w:lvlJc w:val="left"/>
      <w:pPr>
        <w:ind w:left="5012" w:hanging="280"/>
      </w:pPr>
      <w:rPr>
        <w:rFonts w:hint="default"/>
      </w:rPr>
    </w:lvl>
    <w:lvl w:ilvl="6" w:tplc="6E169A9A">
      <w:numFmt w:val="bullet"/>
      <w:lvlText w:val="•"/>
      <w:lvlJc w:val="left"/>
      <w:pPr>
        <w:ind w:left="5954" w:hanging="280"/>
      </w:pPr>
      <w:rPr>
        <w:rFonts w:hint="default"/>
      </w:rPr>
    </w:lvl>
    <w:lvl w:ilvl="7" w:tplc="940C0C6C">
      <w:numFmt w:val="bullet"/>
      <w:lvlText w:val="•"/>
      <w:lvlJc w:val="left"/>
      <w:pPr>
        <w:ind w:left="6897" w:hanging="280"/>
      </w:pPr>
      <w:rPr>
        <w:rFonts w:hint="default"/>
      </w:rPr>
    </w:lvl>
    <w:lvl w:ilvl="8" w:tplc="C562C22A">
      <w:numFmt w:val="bullet"/>
      <w:lvlText w:val="•"/>
      <w:lvlJc w:val="left"/>
      <w:pPr>
        <w:ind w:left="7839" w:hanging="280"/>
      </w:pPr>
      <w:rPr>
        <w:rFonts w:hint="default"/>
      </w:rPr>
    </w:lvl>
  </w:abstractNum>
  <w:abstractNum w:abstractNumId="8" w15:restartNumberingAfterBreak="0">
    <w:nsid w:val="193A0BDF"/>
    <w:multiLevelType w:val="hybridMultilevel"/>
    <w:tmpl w:val="2BE8C45A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7DDA"/>
    <w:multiLevelType w:val="hybridMultilevel"/>
    <w:tmpl w:val="B5505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5725D"/>
    <w:multiLevelType w:val="hybridMultilevel"/>
    <w:tmpl w:val="7436B37A"/>
    <w:lvl w:ilvl="0" w:tplc="34C84254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163EE"/>
    <w:multiLevelType w:val="multilevel"/>
    <w:tmpl w:val="7B2CEA0A"/>
    <w:numStyleLink w:val="SDbulletlist"/>
  </w:abstractNum>
  <w:abstractNum w:abstractNumId="13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880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860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841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821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802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782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763" w:hanging="204"/>
      </w:pPr>
      <w:rPr>
        <w:rFonts w:hint="default"/>
      </w:rPr>
    </w:lvl>
  </w:abstractNum>
  <w:abstractNum w:abstractNumId="14" w15:restartNumberingAfterBreak="0">
    <w:nsid w:val="22AD0D20"/>
    <w:multiLevelType w:val="hybridMultilevel"/>
    <w:tmpl w:val="933A9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27D00"/>
    <w:multiLevelType w:val="hybridMultilevel"/>
    <w:tmpl w:val="92FEC2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A85B80"/>
    <w:multiLevelType w:val="hybridMultilevel"/>
    <w:tmpl w:val="F36CFB44"/>
    <w:lvl w:ilvl="0" w:tplc="1B226134">
      <w:numFmt w:val="bullet"/>
      <w:lvlText w:val="•"/>
      <w:lvlJc w:val="left"/>
      <w:pPr>
        <w:ind w:left="898" w:hanging="27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77C2A88C">
      <w:numFmt w:val="bullet"/>
      <w:lvlText w:val="•"/>
      <w:lvlJc w:val="left"/>
      <w:pPr>
        <w:ind w:left="1782" w:hanging="272"/>
      </w:pPr>
      <w:rPr>
        <w:rFonts w:hint="default"/>
      </w:rPr>
    </w:lvl>
    <w:lvl w:ilvl="2" w:tplc="A41C729C">
      <w:numFmt w:val="bullet"/>
      <w:lvlText w:val="•"/>
      <w:lvlJc w:val="left"/>
      <w:pPr>
        <w:ind w:left="2664" w:hanging="272"/>
      </w:pPr>
      <w:rPr>
        <w:rFonts w:hint="default"/>
      </w:rPr>
    </w:lvl>
    <w:lvl w:ilvl="3" w:tplc="64801612">
      <w:numFmt w:val="bullet"/>
      <w:lvlText w:val="•"/>
      <w:lvlJc w:val="left"/>
      <w:pPr>
        <w:ind w:left="3547" w:hanging="272"/>
      </w:pPr>
      <w:rPr>
        <w:rFonts w:hint="default"/>
      </w:rPr>
    </w:lvl>
    <w:lvl w:ilvl="4" w:tplc="FE082448">
      <w:numFmt w:val="bullet"/>
      <w:lvlText w:val="•"/>
      <w:lvlJc w:val="left"/>
      <w:pPr>
        <w:ind w:left="4429" w:hanging="272"/>
      </w:pPr>
      <w:rPr>
        <w:rFonts w:hint="default"/>
      </w:rPr>
    </w:lvl>
    <w:lvl w:ilvl="5" w:tplc="251E3E68">
      <w:numFmt w:val="bullet"/>
      <w:lvlText w:val="•"/>
      <w:lvlJc w:val="left"/>
      <w:pPr>
        <w:ind w:left="5312" w:hanging="272"/>
      </w:pPr>
      <w:rPr>
        <w:rFonts w:hint="default"/>
      </w:rPr>
    </w:lvl>
    <w:lvl w:ilvl="6" w:tplc="944E0920">
      <w:numFmt w:val="bullet"/>
      <w:lvlText w:val="•"/>
      <w:lvlJc w:val="left"/>
      <w:pPr>
        <w:ind w:left="6194" w:hanging="272"/>
      </w:pPr>
      <w:rPr>
        <w:rFonts w:hint="default"/>
      </w:rPr>
    </w:lvl>
    <w:lvl w:ilvl="7" w:tplc="5F5245BC">
      <w:numFmt w:val="bullet"/>
      <w:lvlText w:val="•"/>
      <w:lvlJc w:val="left"/>
      <w:pPr>
        <w:ind w:left="7077" w:hanging="272"/>
      </w:pPr>
      <w:rPr>
        <w:rFonts w:hint="default"/>
      </w:rPr>
    </w:lvl>
    <w:lvl w:ilvl="8" w:tplc="A73E9B4A">
      <w:numFmt w:val="bullet"/>
      <w:lvlText w:val="•"/>
      <w:lvlJc w:val="left"/>
      <w:pPr>
        <w:ind w:left="7959" w:hanging="272"/>
      </w:pPr>
      <w:rPr>
        <w:rFonts w:hint="default"/>
      </w:rPr>
    </w:lvl>
  </w:abstractNum>
  <w:abstractNum w:abstractNumId="17" w15:restartNumberingAfterBreak="0">
    <w:nsid w:val="305E415D"/>
    <w:multiLevelType w:val="hybridMultilevel"/>
    <w:tmpl w:val="8E26C99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7890"/>
    <w:multiLevelType w:val="hybridMultilevel"/>
    <w:tmpl w:val="05D89A6E"/>
    <w:lvl w:ilvl="0" w:tplc="F4760CEA">
      <w:numFmt w:val="bullet"/>
      <w:lvlText w:val="•"/>
      <w:lvlJc w:val="left"/>
      <w:pPr>
        <w:ind w:left="89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ADFAF1F6">
      <w:numFmt w:val="bullet"/>
      <w:lvlText w:val="•"/>
      <w:lvlJc w:val="left"/>
      <w:pPr>
        <w:ind w:left="1782" w:hanging="204"/>
      </w:pPr>
      <w:rPr>
        <w:rFonts w:hint="default"/>
      </w:rPr>
    </w:lvl>
    <w:lvl w:ilvl="2" w:tplc="2C506CBE">
      <w:numFmt w:val="bullet"/>
      <w:lvlText w:val="•"/>
      <w:lvlJc w:val="left"/>
      <w:pPr>
        <w:ind w:left="2664" w:hanging="204"/>
      </w:pPr>
      <w:rPr>
        <w:rFonts w:hint="default"/>
      </w:rPr>
    </w:lvl>
    <w:lvl w:ilvl="3" w:tplc="443E862C">
      <w:numFmt w:val="bullet"/>
      <w:lvlText w:val="•"/>
      <w:lvlJc w:val="left"/>
      <w:pPr>
        <w:ind w:left="3547" w:hanging="204"/>
      </w:pPr>
      <w:rPr>
        <w:rFonts w:hint="default"/>
      </w:rPr>
    </w:lvl>
    <w:lvl w:ilvl="4" w:tplc="B3B0E3D6">
      <w:numFmt w:val="bullet"/>
      <w:lvlText w:val="•"/>
      <w:lvlJc w:val="left"/>
      <w:pPr>
        <w:ind w:left="4429" w:hanging="204"/>
      </w:pPr>
      <w:rPr>
        <w:rFonts w:hint="default"/>
      </w:rPr>
    </w:lvl>
    <w:lvl w:ilvl="5" w:tplc="1DB4F2BE">
      <w:numFmt w:val="bullet"/>
      <w:lvlText w:val="•"/>
      <w:lvlJc w:val="left"/>
      <w:pPr>
        <w:ind w:left="5312" w:hanging="204"/>
      </w:pPr>
      <w:rPr>
        <w:rFonts w:hint="default"/>
      </w:rPr>
    </w:lvl>
    <w:lvl w:ilvl="6" w:tplc="F0C0A82C">
      <w:numFmt w:val="bullet"/>
      <w:lvlText w:val="•"/>
      <w:lvlJc w:val="left"/>
      <w:pPr>
        <w:ind w:left="6194" w:hanging="204"/>
      </w:pPr>
      <w:rPr>
        <w:rFonts w:hint="default"/>
      </w:rPr>
    </w:lvl>
    <w:lvl w:ilvl="7" w:tplc="0A20B174">
      <w:numFmt w:val="bullet"/>
      <w:lvlText w:val="•"/>
      <w:lvlJc w:val="left"/>
      <w:pPr>
        <w:ind w:left="7077" w:hanging="204"/>
      </w:pPr>
      <w:rPr>
        <w:rFonts w:hint="default"/>
      </w:rPr>
    </w:lvl>
    <w:lvl w:ilvl="8" w:tplc="546AF5D6">
      <w:numFmt w:val="bullet"/>
      <w:lvlText w:val="•"/>
      <w:lvlJc w:val="left"/>
      <w:pPr>
        <w:ind w:left="7959" w:hanging="204"/>
      </w:pPr>
      <w:rPr>
        <w:rFonts w:hint="default"/>
      </w:rPr>
    </w:lvl>
  </w:abstractNum>
  <w:abstractNum w:abstractNumId="19" w15:restartNumberingAfterBreak="0">
    <w:nsid w:val="3A047C48"/>
    <w:multiLevelType w:val="multilevel"/>
    <w:tmpl w:val="633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97CFD"/>
    <w:multiLevelType w:val="hybridMultilevel"/>
    <w:tmpl w:val="7E3AE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4254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04530"/>
    <w:multiLevelType w:val="multilevel"/>
    <w:tmpl w:val="1E54FD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C6043"/>
    <w:multiLevelType w:val="hybridMultilevel"/>
    <w:tmpl w:val="64966B36"/>
    <w:lvl w:ilvl="0" w:tplc="0C09000F">
      <w:start w:val="1"/>
      <w:numFmt w:val="decimal"/>
      <w:lvlText w:val="%1."/>
      <w:lvlJc w:val="left"/>
      <w:pPr>
        <w:ind w:left="718" w:hanging="204"/>
      </w:pPr>
      <w:rPr>
        <w:rFonts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D29A4"/>
    <w:multiLevelType w:val="hybridMultilevel"/>
    <w:tmpl w:val="891A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E560F"/>
    <w:multiLevelType w:val="hybridMultilevel"/>
    <w:tmpl w:val="9BB87F60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06B9A"/>
    <w:multiLevelType w:val="hybridMultilevel"/>
    <w:tmpl w:val="839EA646"/>
    <w:lvl w:ilvl="0" w:tplc="34C84254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DA6440"/>
    <w:multiLevelType w:val="hybridMultilevel"/>
    <w:tmpl w:val="59BC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12C"/>
    <w:multiLevelType w:val="hybridMultilevel"/>
    <w:tmpl w:val="CA4AFD00"/>
    <w:lvl w:ilvl="0" w:tplc="99D05BE4">
      <w:numFmt w:val="bullet"/>
      <w:lvlText w:val="•"/>
      <w:lvlJc w:val="left"/>
      <w:pPr>
        <w:ind w:left="718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1075"/>
    <w:multiLevelType w:val="hybridMultilevel"/>
    <w:tmpl w:val="18B4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10EC6"/>
    <w:multiLevelType w:val="hybridMultilevel"/>
    <w:tmpl w:val="F9442B0E"/>
    <w:lvl w:ilvl="0" w:tplc="34C8425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E9A"/>
    <w:multiLevelType w:val="hybridMultilevel"/>
    <w:tmpl w:val="F814E2A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A72E7"/>
    <w:multiLevelType w:val="hybridMultilevel"/>
    <w:tmpl w:val="BEA6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62A45"/>
    <w:multiLevelType w:val="hybridMultilevel"/>
    <w:tmpl w:val="9BAA405A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898" w:hanging="320"/>
      </w:pPr>
      <w:rPr>
        <w:rFonts w:ascii="Symbol" w:hAnsi="Symbo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33" w15:restartNumberingAfterBreak="0">
    <w:nsid w:val="64D62EF6"/>
    <w:multiLevelType w:val="hybridMultilevel"/>
    <w:tmpl w:val="9594E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1424D"/>
    <w:multiLevelType w:val="hybridMultilevel"/>
    <w:tmpl w:val="9C0AA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49F9"/>
    <w:multiLevelType w:val="hybridMultilevel"/>
    <w:tmpl w:val="341EB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C4EA6"/>
    <w:multiLevelType w:val="multilevel"/>
    <w:tmpl w:val="0BECCC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8" w15:restartNumberingAfterBreak="0">
    <w:nsid w:val="73A714A4"/>
    <w:multiLevelType w:val="multilevel"/>
    <w:tmpl w:val="256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577E49"/>
    <w:multiLevelType w:val="multilevel"/>
    <w:tmpl w:val="299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F705B"/>
    <w:multiLevelType w:val="hybridMultilevel"/>
    <w:tmpl w:val="3B2C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F9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2081A"/>
    <w:multiLevelType w:val="hybridMultilevel"/>
    <w:tmpl w:val="13921B62"/>
    <w:lvl w:ilvl="0" w:tplc="032E3756">
      <w:start w:val="1"/>
      <w:numFmt w:val="decimal"/>
      <w:lvlText w:val="%1."/>
      <w:lvlJc w:val="left"/>
      <w:pPr>
        <w:ind w:left="71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43929FC0">
      <w:start w:val="1"/>
      <w:numFmt w:val="decimal"/>
      <w:lvlText w:val="%2."/>
      <w:lvlJc w:val="left"/>
      <w:pPr>
        <w:ind w:left="898" w:hanging="32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2" w:tplc="2A428756">
      <w:numFmt w:val="bullet"/>
      <w:lvlText w:val="•"/>
      <w:lvlJc w:val="left"/>
      <w:pPr>
        <w:ind w:left="1880" w:hanging="320"/>
      </w:pPr>
      <w:rPr>
        <w:rFonts w:hint="default"/>
      </w:rPr>
    </w:lvl>
    <w:lvl w:ilvl="3" w:tplc="6EA8B77E">
      <w:numFmt w:val="bullet"/>
      <w:lvlText w:val="•"/>
      <w:lvlJc w:val="left"/>
      <w:pPr>
        <w:ind w:left="2860" w:hanging="320"/>
      </w:pPr>
      <w:rPr>
        <w:rFonts w:hint="default"/>
      </w:rPr>
    </w:lvl>
    <w:lvl w:ilvl="4" w:tplc="E52A0414">
      <w:numFmt w:val="bullet"/>
      <w:lvlText w:val="•"/>
      <w:lvlJc w:val="left"/>
      <w:pPr>
        <w:ind w:left="3841" w:hanging="320"/>
      </w:pPr>
      <w:rPr>
        <w:rFonts w:hint="default"/>
      </w:rPr>
    </w:lvl>
    <w:lvl w:ilvl="5" w:tplc="EBC81A68">
      <w:numFmt w:val="bullet"/>
      <w:lvlText w:val="•"/>
      <w:lvlJc w:val="left"/>
      <w:pPr>
        <w:ind w:left="4821" w:hanging="320"/>
      </w:pPr>
      <w:rPr>
        <w:rFonts w:hint="default"/>
      </w:rPr>
    </w:lvl>
    <w:lvl w:ilvl="6" w:tplc="52089548">
      <w:numFmt w:val="bullet"/>
      <w:lvlText w:val="•"/>
      <w:lvlJc w:val="left"/>
      <w:pPr>
        <w:ind w:left="5802" w:hanging="320"/>
      </w:pPr>
      <w:rPr>
        <w:rFonts w:hint="default"/>
      </w:rPr>
    </w:lvl>
    <w:lvl w:ilvl="7" w:tplc="5F68B232">
      <w:numFmt w:val="bullet"/>
      <w:lvlText w:val="•"/>
      <w:lvlJc w:val="left"/>
      <w:pPr>
        <w:ind w:left="6782" w:hanging="320"/>
      </w:pPr>
      <w:rPr>
        <w:rFonts w:hint="default"/>
      </w:rPr>
    </w:lvl>
    <w:lvl w:ilvl="8" w:tplc="D7EE53AA">
      <w:numFmt w:val="bullet"/>
      <w:lvlText w:val="•"/>
      <w:lvlJc w:val="left"/>
      <w:pPr>
        <w:ind w:left="7763" w:hanging="320"/>
      </w:pPr>
      <w:rPr>
        <w:rFonts w:hint="default"/>
      </w:rPr>
    </w:lvl>
  </w:abstractNum>
  <w:abstractNum w:abstractNumId="42" w15:restartNumberingAfterBreak="0">
    <w:nsid w:val="7C6467A0"/>
    <w:multiLevelType w:val="multilevel"/>
    <w:tmpl w:val="75E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56922">
    <w:abstractNumId w:val="13"/>
  </w:num>
  <w:num w:numId="2" w16cid:durableId="1157575063">
    <w:abstractNumId w:val="18"/>
  </w:num>
  <w:num w:numId="3" w16cid:durableId="728380156">
    <w:abstractNumId w:val="7"/>
  </w:num>
  <w:num w:numId="4" w16cid:durableId="1023434966">
    <w:abstractNumId w:val="16"/>
  </w:num>
  <w:num w:numId="5" w16cid:durableId="642396462">
    <w:abstractNumId w:val="41"/>
  </w:num>
  <w:num w:numId="6" w16cid:durableId="540358895">
    <w:abstractNumId w:val="8"/>
  </w:num>
  <w:num w:numId="7" w16cid:durableId="264386149">
    <w:abstractNumId w:val="10"/>
  </w:num>
  <w:num w:numId="8" w16cid:durableId="331878245">
    <w:abstractNumId w:val="3"/>
  </w:num>
  <w:num w:numId="9" w16cid:durableId="1050543840">
    <w:abstractNumId w:val="0"/>
  </w:num>
  <w:num w:numId="10" w16cid:durableId="584806588">
    <w:abstractNumId w:val="17"/>
  </w:num>
  <w:num w:numId="11" w16cid:durableId="680739386">
    <w:abstractNumId w:val="24"/>
  </w:num>
  <w:num w:numId="12" w16cid:durableId="665473769">
    <w:abstractNumId w:val="6"/>
  </w:num>
  <w:num w:numId="13" w16cid:durableId="1714694620">
    <w:abstractNumId w:val="25"/>
  </w:num>
  <w:num w:numId="14" w16cid:durableId="1742022009">
    <w:abstractNumId w:val="27"/>
  </w:num>
  <w:num w:numId="15" w16cid:durableId="1659377442">
    <w:abstractNumId w:val="22"/>
  </w:num>
  <w:num w:numId="16" w16cid:durableId="52586114">
    <w:abstractNumId w:val="5"/>
  </w:num>
  <w:num w:numId="17" w16cid:durableId="1442915209">
    <w:abstractNumId w:val="21"/>
  </w:num>
  <w:num w:numId="18" w16cid:durableId="592863281">
    <w:abstractNumId w:val="23"/>
  </w:num>
  <w:num w:numId="19" w16cid:durableId="389423394">
    <w:abstractNumId w:val="42"/>
  </w:num>
  <w:num w:numId="20" w16cid:durableId="1908294913">
    <w:abstractNumId w:val="38"/>
  </w:num>
  <w:num w:numId="21" w16cid:durableId="841631134">
    <w:abstractNumId w:val="29"/>
  </w:num>
  <w:num w:numId="22" w16cid:durableId="101538207">
    <w:abstractNumId w:val="4"/>
  </w:num>
  <w:num w:numId="23" w16cid:durableId="2013215660">
    <w:abstractNumId w:val="31"/>
  </w:num>
  <w:num w:numId="24" w16cid:durableId="1311406260">
    <w:abstractNumId w:val="35"/>
  </w:num>
  <w:num w:numId="25" w16cid:durableId="2012684930">
    <w:abstractNumId w:val="19"/>
  </w:num>
  <w:num w:numId="26" w16cid:durableId="2001885045">
    <w:abstractNumId w:val="32"/>
  </w:num>
  <w:num w:numId="27" w16cid:durableId="1943300056">
    <w:abstractNumId w:val="0"/>
  </w:num>
  <w:num w:numId="28" w16cid:durableId="1124541046">
    <w:abstractNumId w:val="26"/>
  </w:num>
  <w:num w:numId="29" w16cid:durableId="25763553">
    <w:abstractNumId w:val="11"/>
  </w:num>
  <w:num w:numId="30" w16cid:durableId="9307881">
    <w:abstractNumId w:val="20"/>
  </w:num>
  <w:num w:numId="31" w16cid:durableId="1893271042">
    <w:abstractNumId w:val="40"/>
  </w:num>
  <w:num w:numId="32" w16cid:durableId="727533634">
    <w:abstractNumId w:val="28"/>
  </w:num>
  <w:num w:numId="33" w16cid:durableId="460000166">
    <w:abstractNumId w:val="30"/>
  </w:num>
  <w:num w:numId="34" w16cid:durableId="169610316">
    <w:abstractNumId w:val="0"/>
    <w:lvlOverride w:ilvl="0">
      <w:startOverride w:val="1"/>
    </w:lvlOverride>
  </w:num>
  <w:num w:numId="35" w16cid:durableId="895775316">
    <w:abstractNumId w:val="17"/>
  </w:num>
  <w:num w:numId="36" w16cid:durableId="116067883">
    <w:abstractNumId w:val="37"/>
  </w:num>
  <w:num w:numId="37" w16cid:durableId="1420130273">
    <w:abstractNumId w:val="9"/>
  </w:num>
  <w:num w:numId="38" w16cid:durableId="1226450274">
    <w:abstractNumId w:val="2"/>
  </w:num>
  <w:num w:numId="39" w16cid:durableId="1871019819">
    <w:abstractNumId w:val="33"/>
  </w:num>
  <w:num w:numId="40" w16cid:durableId="1515457971">
    <w:abstractNumId w:val="36"/>
  </w:num>
  <w:num w:numId="41" w16cid:durableId="1413359615">
    <w:abstractNumId w:val="39"/>
  </w:num>
  <w:num w:numId="42" w16cid:durableId="1245653278">
    <w:abstractNumId w:val="12"/>
  </w:num>
  <w:num w:numId="43" w16cid:durableId="1075124119">
    <w:abstractNumId w:val="34"/>
  </w:num>
  <w:num w:numId="44" w16cid:durableId="266814375">
    <w:abstractNumId w:val="14"/>
  </w:num>
  <w:num w:numId="45" w16cid:durableId="2014019232">
    <w:abstractNumId w:val="15"/>
  </w:num>
  <w:num w:numId="46" w16cid:durableId="1508520276">
    <w:abstractNumId w:val="2"/>
  </w:num>
  <w:num w:numId="47" w16cid:durableId="42029277">
    <w:abstractNumId w:val="1"/>
  </w:num>
  <w:num w:numId="48" w16cid:durableId="615794317">
    <w:abstractNumId w:val="2"/>
  </w:num>
  <w:num w:numId="49" w16cid:durableId="626278749">
    <w:abstractNumId w:val="2"/>
  </w:num>
  <w:num w:numId="50" w16cid:durableId="631518762">
    <w:abstractNumId w:val="1"/>
  </w:num>
  <w:num w:numId="51" w16cid:durableId="149097320">
    <w:abstractNumId w:val="2"/>
  </w:num>
  <w:num w:numId="52" w16cid:durableId="1327904543">
    <w:abstractNumId w:val="1"/>
  </w:num>
  <w:num w:numId="53" w16cid:durableId="1581519786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428F"/>
    <w:rsid w:val="000062D0"/>
    <w:rsid w:val="00006D9A"/>
    <w:rsid w:val="000111B6"/>
    <w:rsid w:val="0001208A"/>
    <w:rsid w:val="00012821"/>
    <w:rsid w:val="0002085B"/>
    <w:rsid w:val="00026F8F"/>
    <w:rsid w:val="00033269"/>
    <w:rsid w:val="00035C67"/>
    <w:rsid w:val="0003647F"/>
    <w:rsid w:val="00042422"/>
    <w:rsid w:val="0004492A"/>
    <w:rsid w:val="00050DAF"/>
    <w:rsid w:val="000521A1"/>
    <w:rsid w:val="00061409"/>
    <w:rsid w:val="00061DAD"/>
    <w:rsid w:val="00062FB7"/>
    <w:rsid w:val="00064AA8"/>
    <w:rsid w:val="00064DF9"/>
    <w:rsid w:val="00085EF8"/>
    <w:rsid w:val="000971B5"/>
    <w:rsid w:val="000A6176"/>
    <w:rsid w:val="000A68F4"/>
    <w:rsid w:val="000B0E62"/>
    <w:rsid w:val="000B638C"/>
    <w:rsid w:val="000C2134"/>
    <w:rsid w:val="000D341C"/>
    <w:rsid w:val="000D480B"/>
    <w:rsid w:val="000D62FD"/>
    <w:rsid w:val="000E76E7"/>
    <w:rsid w:val="000E7AA9"/>
    <w:rsid w:val="000F17DC"/>
    <w:rsid w:val="00102FBD"/>
    <w:rsid w:val="0010461E"/>
    <w:rsid w:val="0011208A"/>
    <w:rsid w:val="00112C0B"/>
    <w:rsid w:val="00116C15"/>
    <w:rsid w:val="0012289D"/>
    <w:rsid w:val="00123652"/>
    <w:rsid w:val="0012547F"/>
    <w:rsid w:val="001310FE"/>
    <w:rsid w:val="00131B2A"/>
    <w:rsid w:val="001323F7"/>
    <w:rsid w:val="00132FF1"/>
    <w:rsid w:val="00142E42"/>
    <w:rsid w:val="00146F5A"/>
    <w:rsid w:val="001479B1"/>
    <w:rsid w:val="001509C5"/>
    <w:rsid w:val="00156CF7"/>
    <w:rsid w:val="00165CA9"/>
    <w:rsid w:val="00165CDA"/>
    <w:rsid w:val="00170582"/>
    <w:rsid w:val="00176FB0"/>
    <w:rsid w:val="00182209"/>
    <w:rsid w:val="00191140"/>
    <w:rsid w:val="00192A17"/>
    <w:rsid w:val="001A1A34"/>
    <w:rsid w:val="001A6CA8"/>
    <w:rsid w:val="001B1092"/>
    <w:rsid w:val="001D6A4D"/>
    <w:rsid w:val="001E4DA6"/>
    <w:rsid w:val="001E6DA4"/>
    <w:rsid w:val="001F17EE"/>
    <w:rsid w:val="001F2197"/>
    <w:rsid w:val="00215B7D"/>
    <w:rsid w:val="00215C6D"/>
    <w:rsid w:val="00221AF9"/>
    <w:rsid w:val="00226716"/>
    <w:rsid w:val="00230FF6"/>
    <w:rsid w:val="00236688"/>
    <w:rsid w:val="00236907"/>
    <w:rsid w:val="00240944"/>
    <w:rsid w:val="00254DA0"/>
    <w:rsid w:val="0026445D"/>
    <w:rsid w:val="00267007"/>
    <w:rsid w:val="002946D0"/>
    <w:rsid w:val="00294B6A"/>
    <w:rsid w:val="00295A35"/>
    <w:rsid w:val="002A6AF7"/>
    <w:rsid w:val="002D009D"/>
    <w:rsid w:val="002D0F53"/>
    <w:rsid w:val="002F15A5"/>
    <w:rsid w:val="002F1B9D"/>
    <w:rsid w:val="002F7AC9"/>
    <w:rsid w:val="00301589"/>
    <w:rsid w:val="00302C29"/>
    <w:rsid w:val="00313FF2"/>
    <w:rsid w:val="00321DAE"/>
    <w:rsid w:val="00325E60"/>
    <w:rsid w:val="00327736"/>
    <w:rsid w:val="00332855"/>
    <w:rsid w:val="0033539B"/>
    <w:rsid w:val="00335B8C"/>
    <w:rsid w:val="003361F3"/>
    <w:rsid w:val="003371A3"/>
    <w:rsid w:val="00340458"/>
    <w:rsid w:val="00347A69"/>
    <w:rsid w:val="00362D5D"/>
    <w:rsid w:val="00367B3B"/>
    <w:rsid w:val="003706D1"/>
    <w:rsid w:val="00370965"/>
    <w:rsid w:val="003744ED"/>
    <w:rsid w:val="00387332"/>
    <w:rsid w:val="00391B8F"/>
    <w:rsid w:val="003A7675"/>
    <w:rsid w:val="003B4F69"/>
    <w:rsid w:val="003B7404"/>
    <w:rsid w:val="003C663C"/>
    <w:rsid w:val="003C7E66"/>
    <w:rsid w:val="003D069A"/>
    <w:rsid w:val="003D0F67"/>
    <w:rsid w:val="003D3F06"/>
    <w:rsid w:val="003E3CDA"/>
    <w:rsid w:val="003E5328"/>
    <w:rsid w:val="003F2BD3"/>
    <w:rsid w:val="003F357F"/>
    <w:rsid w:val="003F684A"/>
    <w:rsid w:val="003F7B9E"/>
    <w:rsid w:val="00405671"/>
    <w:rsid w:val="004120C9"/>
    <w:rsid w:val="00417969"/>
    <w:rsid w:val="00420400"/>
    <w:rsid w:val="004274F8"/>
    <w:rsid w:val="004447D3"/>
    <w:rsid w:val="00444FB1"/>
    <w:rsid w:val="00460DB4"/>
    <w:rsid w:val="004621A6"/>
    <w:rsid w:val="00462515"/>
    <w:rsid w:val="0046321B"/>
    <w:rsid w:val="004648E7"/>
    <w:rsid w:val="00466C97"/>
    <w:rsid w:val="00470624"/>
    <w:rsid w:val="004708D0"/>
    <w:rsid w:val="00483FFC"/>
    <w:rsid w:val="00484E47"/>
    <w:rsid w:val="004A0A03"/>
    <w:rsid w:val="004A4FA1"/>
    <w:rsid w:val="004C3185"/>
    <w:rsid w:val="004C4221"/>
    <w:rsid w:val="004D09C4"/>
    <w:rsid w:val="004D5A6F"/>
    <w:rsid w:val="004E5AC1"/>
    <w:rsid w:val="004F77CC"/>
    <w:rsid w:val="0050416E"/>
    <w:rsid w:val="00505AFB"/>
    <w:rsid w:val="005074F6"/>
    <w:rsid w:val="00523516"/>
    <w:rsid w:val="00526AF4"/>
    <w:rsid w:val="00532448"/>
    <w:rsid w:val="00540C0A"/>
    <w:rsid w:val="00542A96"/>
    <w:rsid w:val="005449A3"/>
    <w:rsid w:val="00547EBD"/>
    <w:rsid w:val="005535E8"/>
    <w:rsid w:val="0055389C"/>
    <w:rsid w:val="00563F9D"/>
    <w:rsid w:val="00564184"/>
    <w:rsid w:val="0056497D"/>
    <w:rsid w:val="00571F4B"/>
    <w:rsid w:val="0058457B"/>
    <w:rsid w:val="00592E02"/>
    <w:rsid w:val="00597210"/>
    <w:rsid w:val="005977C6"/>
    <w:rsid w:val="005A2397"/>
    <w:rsid w:val="005A6D29"/>
    <w:rsid w:val="005B5330"/>
    <w:rsid w:val="005C3795"/>
    <w:rsid w:val="005C3E16"/>
    <w:rsid w:val="005C70C7"/>
    <w:rsid w:val="005C758D"/>
    <w:rsid w:val="005D2C62"/>
    <w:rsid w:val="005E268E"/>
    <w:rsid w:val="005E4E3D"/>
    <w:rsid w:val="005E5B3A"/>
    <w:rsid w:val="005F20EF"/>
    <w:rsid w:val="005F62AC"/>
    <w:rsid w:val="006103C1"/>
    <w:rsid w:val="006162E7"/>
    <w:rsid w:val="0062201E"/>
    <w:rsid w:val="006236E5"/>
    <w:rsid w:val="006240E8"/>
    <w:rsid w:val="00631288"/>
    <w:rsid w:val="00632C81"/>
    <w:rsid w:val="006424FC"/>
    <w:rsid w:val="0064547E"/>
    <w:rsid w:val="00666E17"/>
    <w:rsid w:val="00673B8D"/>
    <w:rsid w:val="00674C3D"/>
    <w:rsid w:val="00684385"/>
    <w:rsid w:val="00686A0F"/>
    <w:rsid w:val="00692BA8"/>
    <w:rsid w:val="00692EAA"/>
    <w:rsid w:val="0069499B"/>
    <w:rsid w:val="00694C52"/>
    <w:rsid w:val="006963AF"/>
    <w:rsid w:val="00697710"/>
    <w:rsid w:val="006A1BD6"/>
    <w:rsid w:val="006B1CE1"/>
    <w:rsid w:val="006B6A67"/>
    <w:rsid w:val="006B746C"/>
    <w:rsid w:val="006C13B7"/>
    <w:rsid w:val="006C4A1D"/>
    <w:rsid w:val="006D0A1C"/>
    <w:rsid w:val="006D14D0"/>
    <w:rsid w:val="006D348A"/>
    <w:rsid w:val="006D635F"/>
    <w:rsid w:val="006F0C72"/>
    <w:rsid w:val="006F15F9"/>
    <w:rsid w:val="006F4F16"/>
    <w:rsid w:val="006F51FF"/>
    <w:rsid w:val="006F5CEB"/>
    <w:rsid w:val="00701327"/>
    <w:rsid w:val="0070160A"/>
    <w:rsid w:val="00707E81"/>
    <w:rsid w:val="00713B99"/>
    <w:rsid w:val="00715EEE"/>
    <w:rsid w:val="00716460"/>
    <w:rsid w:val="00726D71"/>
    <w:rsid w:val="00727817"/>
    <w:rsid w:val="007311AE"/>
    <w:rsid w:val="007572AE"/>
    <w:rsid w:val="00780810"/>
    <w:rsid w:val="00790CD0"/>
    <w:rsid w:val="0079285C"/>
    <w:rsid w:val="00794B75"/>
    <w:rsid w:val="007A5F0B"/>
    <w:rsid w:val="007A6E88"/>
    <w:rsid w:val="007B3620"/>
    <w:rsid w:val="007C070A"/>
    <w:rsid w:val="007C6DA3"/>
    <w:rsid w:val="007C7D05"/>
    <w:rsid w:val="007D196E"/>
    <w:rsid w:val="007D19F7"/>
    <w:rsid w:val="007D227F"/>
    <w:rsid w:val="007D5DCC"/>
    <w:rsid w:val="007D6DC0"/>
    <w:rsid w:val="007E5FBD"/>
    <w:rsid w:val="007E7B34"/>
    <w:rsid w:val="007F09AA"/>
    <w:rsid w:val="007F12DC"/>
    <w:rsid w:val="007F4456"/>
    <w:rsid w:val="00803E4D"/>
    <w:rsid w:val="00803FEF"/>
    <w:rsid w:val="00812568"/>
    <w:rsid w:val="00813641"/>
    <w:rsid w:val="00827006"/>
    <w:rsid w:val="00827DA7"/>
    <w:rsid w:val="00827E01"/>
    <w:rsid w:val="008345DC"/>
    <w:rsid w:val="0083643E"/>
    <w:rsid w:val="0084157E"/>
    <w:rsid w:val="008425A6"/>
    <w:rsid w:val="00861952"/>
    <w:rsid w:val="00865ABA"/>
    <w:rsid w:val="00872DAD"/>
    <w:rsid w:val="00877362"/>
    <w:rsid w:val="008774DE"/>
    <w:rsid w:val="008808D2"/>
    <w:rsid w:val="00880FC1"/>
    <w:rsid w:val="00885A40"/>
    <w:rsid w:val="0089193D"/>
    <w:rsid w:val="00891AA4"/>
    <w:rsid w:val="00892C96"/>
    <w:rsid w:val="008B1B52"/>
    <w:rsid w:val="008C374D"/>
    <w:rsid w:val="008C7BFD"/>
    <w:rsid w:val="008D5197"/>
    <w:rsid w:val="008D5700"/>
    <w:rsid w:val="008E43C4"/>
    <w:rsid w:val="008E5ACB"/>
    <w:rsid w:val="008F6238"/>
    <w:rsid w:val="00902082"/>
    <w:rsid w:val="00905F5F"/>
    <w:rsid w:val="00914D1E"/>
    <w:rsid w:val="0092099A"/>
    <w:rsid w:val="0092690C"/>
    <w:rsid w:val="009349DE"/>
    <w:rsid w:val="00940F2F"/>
    <w:rsid w:val="00942E7D"/>
    <w:rsid w:val="009454F1"/>
    <w:rsid w:val="00946C85"/>
    <w:rsid w:val="00955734"/>
    <w:rsid w:val="009575EA"/>
    <w:rsid w:val="00957E1C"/>
    <w:rsid w:val="009703B9"/>
    <w:rsid w:val="00972627"/>
    <w:rsid w:val="00973008"/>
    <w:rsid w:val="00983B98"/>
    <w:rsid w:val="00985F62"/>
    <w:rsid w:val="0099003A"/>
    <w:rsid w:val="009909FE"/>
    <w:rsid w:val="00990D8C"/>
    <w:rsid w:val="009A1FA4"/>
    <w:rsid w:val="009A6795"/>
    <w:rsid w:val="009B339D"/>
    <w:rsid w:val="009C119E"/>
    <w:rsid w:val="009C7337"/>
    <w:rsid w:val="009D3916"/>
    <w:rsid w:val="009D7F0A"/>
    <w:rsid w:val="009E2351"/>
    <w:rsid w:val="009E6487"/>
    <w:rsid w:val="009E7126"/>
    <w:rsid w:val="009F3360"/>
    <w:rsid w:val="009F69A2"/>
    <w:rsid w:val="00A14121"/>
    <w:rsid w:val="00A1506F"/>
    <w:rsid w:val="00A2788D"/>
    <w:rsid w:val="00A31E95"/>
    <w:rsid w:val="00A3428E"/>
    <w:rsid w:val="00A40252"/>
    <w:rsid w:val="00A46159"/>
    <w:rsid w:val="00A47D11"/>
    <w:rsid w:val="00A512E2"/>
    <w:rsid w:val="00A574F4"/>
    <w:rsid w:val="00A70123"/>
    <w:rsid w:val="00A704BC"/>
    <w:rsid w:val="00A7475B"/>
    <w:rsid w:val="00A747D3"/>
    <w:rsid w:val="00A83B0C"/>
    <w:rsid w:val="00A91F94"/>
    <w:rsid w:val="00AA4910"/>
    <w:rsid w:val="00AA5706"/>
    <w:rsid w:val="00AC0404"/>
    <w:rsid w:val="00AC1B98"/>
    <w:rsid w:val="00AC2EB4"/>
    <w:rsid w:val="00AD3087"/>
    <w:rsid w:val="00AE01E3"/>
    <w:rsid w:val="00AF019C"/>
    <w:rsid w:val="00AF0BE9"/>
    <w:rsid w:val="00AF45A7"/>
    <w:rsid w:val="00B03CA3"/>
    <w:rsid w:val="00B07E00"/>
    <w:rsid w:val="00B122F9"/>
    <w:rsid w:val="00B171E4"/>
    <w:rsid w:val="00B26131"/>
    <w:rsid w:val="00B27EC2"/>
    <w:rsid w:val="00B308AA"/>
    <w:rsid w:val="00B37764"/>
    <w:rsid w:val="00B454B5"/>
    <w:rsid w:val="00B51D33"/>
    <w:rsid w:val="00B533C6"/>
    <w:rsid w:val="00B64893"/>
    <w:rsid w:val="00B64BDE"/>
    <w:rsid w:val="00B64D69"/>
    <w:rsid w:val="00B721B7"/>
    <w:rsid w:val="00B76568"/>
    <w:rsid w:val="00B83898"/>
    <w:rsid w:val="00B84FEB"/>
    <w:rsid w:val="00B851EC"/>
    <w:rsid w:val="00BA00FF"/>
    <w:rsid w:val="00BA20BA"/>
    <w:rsid w:val="00BA2288"/>
    <w:rsid w:val="00BA490C"/>
    <w:rsid w:val="00BB0F9F"/>
    <w:rsid w:val="00BD319A"/>
    <w:rsid w:val="00BD7397"/>
    <w:rsid w:val="00BE690B"/>
    <w:rsid w:val="00BE7E74"/>
    <w:rsid w:val="00BF028D"/>
    <w:rsid w:val="00BF34F1"/>
    <w:rsid w:val="00BF54DD"/>
    <w:rsid w:val="00BF67B8"/>
    <w:rsid w:val="00C05FF5"/>
    <w:rsid w:val="00C1788A"/>
    <w:rsid w:val="00C2089B"/>
    <w:rsid w:val="00C23236"/>
    <w:rsid w:val="00C23953"/>
    <w:rsid w:val="00C42443"/>
    <w:rsid w:val="00C43753"/>
    <w:rsid w:val="00C44F0F"/>
    <w:rsid w:val="00C46921"/>
    <w:rsid w:val="00C471CA"/>
    <w:rsid w:val="00C47A92"/>
    <w:rsid w:val="00C47B66"/>
    <w:rsid w:val="00C56825"/>
    <w:rsid w:val="00C56F23"/>
    <w:rsid w:val="00C60A57"/>
    <w:rsid w:val="00C60CD8"/>
    <w:rsid w:val="00C760C5"/>
    <w:rsid w:val="00C76565"/>
    <w:rsid w:val="00C76EFC"/>
    <w:rsid w:val="00C81333"/>
    <w:rsid w:val="00C822E3"/>
    <w:rsid w:val="00C869BF"/>
    <w:rsid w:val="00C91DAE"/>
    <w:rsid w:val="00C95EC1"/>
    <w:rsid w:val="00CB7D33"/>
    <w:rsid w:val="00CC6338"/>
    <w:rsid w:val="00CF5DAA"/>
    <w:rsid w:val="00D076A6"/>
    <w:rsid w:val="00D107B4"/>
    <w:rsid w:val="00D10CFD"/>
    <w:rsid w:val="00D1560A"/>
    <w:rsid w:val="00D178EA"/>
    <w:rsid w:val="00D25617"/>
    <w:rsid w:val="00D307FA"/>
    <w:rsid w:val="00D414C9"/>
    <w:rsid w:val="00D43A1F"/>
    <w:rsid w:val="00D43B19"/>
    <w:rsid w:val="00D56096"/>
    <w:rsid w:val="00D6561F"/>
    <w:rsid w:val="00D746A4"/>
    <w:rsid w:val="00D816FC"/>
    <w:rsid w:val="00D83381"/>
    <w:rsid w:val="00D856C9"/>
    <w:rsid w:val="00DA2E3D"/>
    <w:rsid w:val="00DA3855"/>
    <w:rsid w:val="00DA3A10"/>
    <w:rsid w:val="00DB30C7"/>
    <w:rsid w:val="00DB38ED"/>
    <w:rsid w:val="00DB7ADC"/>
    <w:rsid w:val="00DC1A8F"/>
    <w:rsid w:val="00DC61D9"/>
    <w:rsid w:val="00DD467A"/>
    <w:rsid w:val="00DD492C"/>
    <w:rsid w:val="00DE1E12"/>
    <w:rsid w:val="00DE5930"/>
    <w:rsid w:val="00E005BC"/>
    <w:rsid w:val="00E00B5D"/>
    <w:rsid w:val="00E02D5A"/>
    <w:rsid w:val="00E04EE8"/>
    <w:rsid w:val="00E068AF"/>
    <w:rsid w:val="00E17C08"/>
    <w:rsid w:val="00E21424"/>
    <w:rsid w:val="00E23CE0"/>
    <w:rsid w:val="00E26825"/>
    <w:rsid w:val="00E439D2"/>
    <w:rsid w:val="00E67A1D"/>
    <w:rsid w:val="00E71C6E"/>
    <w:rsid w:val="00E74019"/>
    <w:rsid w:val="00E76A50"/>
    <w:rsid w:val="00E825F5"/>
    <w:rsid w:val="00E84502"/>
    <w:rsid w:val="00E84B5A"/>
    <w:rsid w:val="00E86334"/>
    <w:rsid w:val="00E90B3E"/>
    <w:rsid w:val="00E96050"/>
    <w:rsid w:val="00EA4582"/>
    <w:rsid w:val="00EA726D"/>
    <w:rsid w:val="00EB4482"/>
    <w:rsid w:val="00ED229E"/>
    <w:rsid w:val="00ED2D78"/>
    <w:rsid w:val="00ED558D"/>
    <w:rsid w:val="00ED7701"/>
    <w:rsid w:val="00EE21A5"/>
    <w:rsid w:val="00EE7C31"/>
    <w:rsid w:val="00EF0B95"/>
    <w:rsid w:val="00EF144F"/>
    <w:rsid w:val="00EF5524"/>
    <w:rsid w:val="00EF709A"/>
    <w:rsid w:val="00F01586"/>
    <w:rsid w:val="00F028FC"/>
    <w:rsid w:val="00F03E46"/>
    <w:rsid w:val="00F202D9"/>
    <w:rsid w:val="00F30492"/>
    <w:rsid w:val="00F31291"/>
    <w:rsid w:val="00F40C25"/>
    <w:rsid w:val="00F4209F"/>
    <w:rsid w:val="00F51048"/>
    <w:rsid w:val="00F602BB"/>
    <w:rsid w:val="00F62594"/>
    <w:rsid w:val="00F66D43"/>
    <w:rsid w:val="00F6798A"/>
    <w:rsid w:val="00F75CF0"/>
    <w:rsid w:val="00F7605E"/>
    <w:rsid w:val="00F77055"/>
    <w:rsid w:val="00F77E67"/>
    <w:rsid w:val="00F77F87"/>
    <w:rsid w:val="00F8145E"/>
    <w:rsid w:val="00F84431"/>
    <w:rsid w:val="00F969BA"/>
    <w:rsid w:val="00F97E10"/>
    <w:rsid w:val="00FB42C6"/>
    <w:rsid w:val="00FB4955"/>
    <w:rsid w:val="00FB64A0"/>
    <w:rsid w:val="00FC246C"/>
    <w:rsid w:val="00FC7638"/>
    <w:rsid w:val="00FC76F2"/>
    <w:rsid w:val="00FD2018"/>
    <w:rsid w:val="00FE2519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8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9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C9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5389C"/>
    <w:rPr>
      <w:rFonts w:ascii="Arial" w:eastAsia="Arial" w:hAnsi="Arial" w:cs="Arial"/>
      <w:sz w:val="24"/>
      <w:szCs w:val="24"/>
    </w:rPr>
  </w:style>
  <w:style w:type="paragraph" w:customStyle="1" w:styleId="pf0">
    <w:name w:val="pf0"/>
    <w:basedOn w:val="Normal"/>
    <w:rsid w:val="00C60C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C60CD8"/>
    <w:rPr>
      <w:rFonts w:ascii="Segoe UI" w:hAnsi="Segoe UI" w:cs="Segoe UI" w:hint="default"/>
      <w:b/>
      <w:bCs/>
      <w:color w:val="1F4E79"/>
      <w:sz w:val="18"/>
      <w:szCs w:val="18"/>
    </w:rPr>
  </w:style>
  <w:style w:type="character" w:customStyle="1" w:styleId="cf21">
    <w:name w:val="cf21"/>
    <w:basedOn w:val="DefaultParagraphFont"/>
    <w:rsid w:val="00C60CD8"/>
    <w:rPr>
      <w:rFonts w:ascii="Segoe UI" w:hAnsi="Segoe UI" w:cs="Segoe UI" w:hint="default"/>
      <w:color w:val="366092"/>
      <w:sz w:val="18"/>
      <w:szCs w:val="18"/>
    </w:rPr>
  </w:style>
  <w:style w:type="character" w:customStyle="1" w:styleId="italics">
    <w:name w:val="italics"/>
    <w:uiPriority w:val="1"/>
    <w:qFormat/>
    <w:rsid w:val="00914D1E"/>
    <w:rPr>
      <w:i/>
    </w:rPr>
  </w:style>
  <w:style w:type="character" w:customStyle="1" w:styleId="underline">
    <w:name w:val="underline"/>
    <w:uiPriority w:val="1"/>
    <w:rsid w:val="00914D1E"/>
    <w:rPr>
      <w:u w:val="single"/>
    </w:rPr>
  </w:style>
  <w:style w:type="character" w:customStyle="1" w:styleId="Authorexampletext">
    <w:name w:val="Author example text"/>
    <w:uiPriority w:val="1"/>
    <w:qFormat/>
    <w:rsid w:val="00914D1E"/>
    <w:rPr>
      <w:color w:val="0070C0"/>
    </w:rPr>
  </w:style>
  <w:style w:type="character" w:customStyle="1" w:styleId="DRAFT">
    <w:name w:val="DRAFT"/>
    <w:uiPriority w:val="1"/>
    <w:qFormat/>
    <w:rsid w:val="009E235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821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77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66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1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9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00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7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10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09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7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0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1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85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0" w:color="auto"/>
                                                                            <w:left w:val="single" w:sz="24" w:space="0" w:color="auto"/>
                                                                            <w:bottom w:val="single" w:sz="24" w:space="0" w:color="auto"/>
                                                                            <w:right w:val="single" w:sz="24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1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9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?subject=Consultation%20on%20Flight%20Training%20and%20Flight%20Tests%20for%20Grant%20of%20Certain%20Endorsements%20(Sling%2C%20Winching%20and%20Rappelling%2C%20Firefighting)%20Approval%20(CD%202304FS)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a.gov.au/rules/changing-rules/consultation-industry-and-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a.gov.au/rules/changing-rules/consultation-industry-and-publ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Part 66 MOS – addition of new aircraft type ratings (CD 2306MS)</vt:lpstr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Part 66 MOS – addition of new aircraft type ratings (CD 2306MS)</dc:title>
  <dc:subject>Regulator consultation</dc:subject>
  <dc:creator>Civil Aviation Safety Authority </dc:creator>
  <cp:keywords>Proposed amendments to Part 66 MOS – addition of new aircraft type ratings (CD 2306MS), CASA consultation Part 66 MOS, Part 66 MOS</cp:keywords>
  <cp:lastModifiedBy>Goosen, Elizabeth</cp:lastModifiedBy>
  <cp:revision>240</cp:revision>
  <dcterms:created xsi:type="dcterms:W3CDTF">2019-01-31T01:35:00Z</dcterms:created>
  <dcterms:modified xsi:type="dcterms:W3CDTF">2023-04-27T22:59:00Z</dcterms:modified>
  <cp:category>Manual of Standards consultation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