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AA17" w14:textId="77777777" w:rsidR="00237A6D" w:rsidRDefault="00237A6D" w:rsidP="00194CCD">
      <w:pPr>
        <w:spacing w:before="120" w:after="120"/>
        <w:rPr>
          <w:sz w:val="28"/>
          <w:szCs w:val="28"/>
          <w:lang w:val="en"/>
        </w:rPr>
      </w:pPr>
    </w:p>
    <w:p w14:paraId="31D37DFD" w14:textId="26717BB6" w:rsidR="00194CCD" w:rsidRPr="00194CCD" w:rsidRDefault="003D7BB1" w:rsidP="00194CCD">
      <w:pPr>
        <w:spacing w:before="120" w:after="120"/>
        <w:rPr>
          <w:sz w:val="28"/>
          <w:szCs w:val="28"/>
          <w:lang w:val="en"/>
        </w:rPr>
      </w:pPr>
      <w:r>
        <w:rPr>
          <w:sz w:val="28"/>
          <w:szCs w:val="28"/>
          <w:lang w:val="en"/>
        </w:rPr>
        <w:t xml:space="preserve">Tranche </w:t>
      </w:r>
      <w:r w:rsidR="00AF17A1">
        <w:rPr>
          <w:sz w:val="28"/>
          <w:szCs w:val="28"/>
          <w:lang w:val="en"/>
        </w:rPr>
        <w:t>3</w:t>
      </w:r>
      <w:r>
        <w:rPr>
          <w:sz w:val="28"/>
          <w:szCs w:val="28"/>
          <w:lang w:val="en"/>
        </w:rPr>
        <w:t xml:space="preserve"> - </w:t>
      </w:r>
      <w:r w:rsidR="00194CCD" w:rsidRPr="00194CCD">
        <w:rPr>
          <w:sz w:val="28"/>
          <w:szCs w:val="28"/>
          <w:lang w:val="en"/>
        </w:rPr>
        <w:t xml:space="preserve">Proposed new Part 121 MOS – Australian </w:t>
      </w:r>
      <w:r w:rsidR="00BF149D">
        <w:rPr>
          <w:sz w:val="28"/>
          <w:szCs w:val="28"/>
          <w:lang w:val="en"/>
        </w:rPr>
        <w:t>A</w:t>
      </w:r>
      <w:r w:rsidR="00194CCD" w:rsidRPr="00194CCD">
        <w:rPr>
          <w:sz w:val="28"/>
          <w:szCs w:val="28"/>
          <w:lang w:val="en"/>
        </w:rPr>
        <w:t xml:space="preserve">ir </w:t>
      </w:r>
      <w:r w:rsidR="00BF149D">
        <w:rPr>
          <w:sz w:val="28"/>
          <w:szCs w:val="28"/>
          <w:lang w:val="en"/>
        </w:rPr>
        <w:t>T</w:t>
      </w:r>
      <w:r w:rsidR="00194CCD" w:rsidRPr="00194CCD">
        <w:rPr>
          <w:sz w:val="28"/>
          <w:szCs w:val="28"/>
          <w:lang w:val="en"/>
        </w:rPr>
        <w:t xml:space="preserve">ransport </w:t>
      </w:r>
      <w:r w:rsidR="00BF149D">
        <w:rPr>
          <w:sz w:val="28"/>
          <w:szCs w:val="28"/>
          <w:lang w:val="en"/>
        </w:rPr>
        <w:t>O</w:t>
      </w:r>
      <w:r w:rsidR="00194CCD" w:rsidRPr="00194CCD">
        <w:rPr>
          <w:sz w:val="28"/>
          <w:szCs w:val="28"/>
          <w:lang w:val="en"/>
        </w:rPr>
        <w:t xml:space="preserve">perations - </w:t>
      </w:r>
      <w:r w:rsidR="00BF149D">
        <w:rPr>
          <w:sz w:val="28"/>
          <w:szCs w:val="28"/>
          <w:lang w:val="en"/>
        </w:rPr>
        <w:t>L</w:t>
      </w:r>
      <w:r w:rsidR="00194CCD" w:rsidRPr="00194CCD">
        <w:rPr>
          <w:sz w:val="28"/>
          <w:szCs w:val="28"/>
          <w:lang w:val="en"/>
        </w:rPr>
        <w:t xml:space="preserve">arger </w:t>
      </w:r>
      <w:r w:rsidR="00BF149D">
        <w:rPr>
          <w:sz w:val="28"/>
          <w:szCs w:val="28"/>
          <w:lang w:val="en"/>
        </w:rPr>
        <w:t>A</w:t>
      </w:r>
      <w:r w:rsidR="00194CCD" w:rsidRPr="00194CCD">
        <w:rPr>
          <w:sz w:val="28"/>
          <w:szCs w:val="28"/>
          <w:lang w:val="en"/>
        </w:rPr>
        <w:t xml:space="preserve">eroplanes </w:t>
      </w:r>
      <w:r w:rsidR="00194CCD">
        <w:rPr>
          <w:sz w:val="28"/>
          <w:szCs w:val="28"/>
          <w:lang w:val="en"/>
        </w:rPr>
        <w:t>–</w:t>
      </w:r>
      <w:r w:rsidR="00194CCD" w:rsidRPr="00194CCD">
        <w:rPr>
          <w:sz w:val="28"/>
          <w:szCs w:val="28"/>
          <w:lang w:val="en"/>
        </w:rPr>
        <w:t xml:space="preserve"> </w:t>
      </w:r>
      <w:r w:rsidR="00194CCD">
        <w:rPr>
          <w:sz w:val="28"/>
          <w:szCs w:val="28"/>
          <w:lang w:val="en"/>
        </w:rPr>
        <w:t>(</w:t>
      </w:r>
      <w:r w:rsidR="00194CCD" w:rsidRPr="00194CCD">
        <w:rPr>
          <w:sz w:val="28"/>
          <w:szCs w:val="28"/>
          <w:lang w:val="en"/>
        </w:rPr>
        <w:t>CD 20</w:t>
      </w:r>
      <w:r>
        <w:rPr>
          <w:sz w:val="28"/>
          <w:szCs w:val="28"/>
          <w:lang w:val="en"/>
        </w:rPr>
        <w:t>1</w:t>
      </w:r>
      <w:r w:rsidR="00026264">
        <w:rPr>
          <w:sz w:val="28"/>
          <w:szCs w:val="28"/>
          <w:lang w:val="en"/>
        </w:rPr>
        <w:t>2</w:t>
      </w:r>
      <w:r w:rsidR="00194CCD" w:rsidRPr="00194CCD">
        <w:rPr>
          <w:sz w:val="28"/>
          <w:szCs w:val="28"/>
          <w:lang w:val="en"/>
        </w:rPr>
        <w:t>OS</w:t>
      </w:r>
      <w:r w:rsidR="00194CCD">
        <w:rPr>
          <w:sz w:val="28"/>
          <w:szCs w:val="28"/>
          <w:lang w:val="en"/>
        </w:rPr>
        <w:t>)</w:t>
      </w:r>
    </w:p>
    <w:p w14:paraId="5BA70808" w14:textId="77777777" w:rsidR="00ED2D78" w:rsidRDefault="00ED2D78" w:rsidP="00DA5CFB">
      <w:pPr>
        <w:pStyle w:val="Heading1"/>
        <w:spacing w:before="416"/>
        <w:ind w:left="0"/>
      </w:pPr>
      <w:r>
        <w:t>Overview</w:t>
      </w:r>
    </w:p>
    <w:p w14:paraId="31EBF6C5" w14:textId="77777777" w:rsidR="00ED2D78" w:rsidRDefault="00ED2D78" w:rsidP="00ED2D78">
      <w:pPr>
        <w:rPr>
          <w:b/>
          <w:i/>
          <w:sz w:val="24"/>
          <w:szCs w:val="24"/>
        </w:rPr>
      </w:pPr>
    </w:p>
    <w:p w14:paraId="4466B191" w14:textId="0A7FE068" w:rsidR="00ED2D78" w:rsidRDefault="00EB1090" w:rsidP="00ED2D78">
      <w:r>
        <w:t xml:space="preserve">Part 121 of the </w:t>
      </w:r>
      <w:r>
        <w:rPr>
          <w:i/>
          <w:iCs/>
        </w:rPr>
        <w:t>Civil Aviation Safety Regulations 1998</w:t>
      </w:r>
      <w:r w:rsidRPr="005226FC">
        <w:rPr>
          <w:i/>
          <w:iCs/>
        </w:rPr>
        <w:t xml:space="preserve"> (CASR) </w:t>
      </w:r>
      <w:r w:rsidR="00896EDA">
        <w:rPr>
          <w:i/>
          <w:iCs/>
        </w:rPr>
        <w:t>–</w:t>
      </w:r>
      <w:r>
        <w:rPr>
          <w:i/>
          <w:iCs/>
        </w:rPr>
        <w:t xml:space="preserve"> </w:t>
      </w:r>
      <w:r w:rsidR="00896EDA">
        <w:rPr>
          <w:i/>
          <w:iCs/>
        </w:rPr>
        <w:t xml:space="preserve">Australian air transport operations – larger aeroplanes, </w:t>
      </w:r>
      <w:r w:rsidR="00896EDA">
        <w:t xml:space="preserve">and its Manual of Standards (MOS) </w:t>
      </w:r>
      <w:r w:rsidR="00C73206">
        <w:t xml:space="preserve">will contain the </w:t>
      </w:r>
      <w:r w:rsidR="00A4529C">
        <w:t xml:space="preserve">additional </w:t>
      </w:r>
      <w:r w:rsidR="00C73206">
        <w:t xml:space="preserve">safety rules for </w:t>
      </w:r>
      <w:r w:rsidR="00896EDA">
        <w:t>air transport operations in larger aeroplanes.</w:t>
      </w:r>
    </w:p>
    <w:p w14:paraId="35B4052A" w14:textId="5636EB15" w:rsidR="00896EDA" w:rsidRDefault="00896EDA" w:rsidP="00ED2D78"/>
    <w:p w14:paraId="13E561C5" w14:textId="642050E8" w:rsidR="00896EDA" w:rsidRDefault="00896EDA" w:rsidP="00ED2D78">
      <w:r>
        <w:t xml:space="preserve">The rules </w:t>
      </w:r>
      <w:r w:rsidR="00C73206">
        <w:t xml:space="preserve">in </w:t>
      </w:r>
      <w:r w:rsidR="006A2442">
        <w:t xml:space="preserve">this consultation </w:t>
      </w:r>
      <w:r>
        <w:t xml:space="preserve">will apply to </w:t>
      </w:r>
      <w:r w:rsidR="00C73206">
        <w:t xml:space="preserve">multi-engine </w:t>
      </w:r>
      <w:r w:rsidR="006A2442">
        <w:t xml:space="preserve">aeroplane </w:t>
      </w:r>
      <w:r>
        <w:t xml:space="preserve">air transport </w:t>
      </w:r>
      <w:r w:rsidR="006A2442">
        <w:t xml:space="preserve">operations </w:t>
      </w:r>
      <w:r w:rsidR="0025731E">
        <w:t xml:space="preserve">(including passenger, cargo </w:t>
      </w:r>
      <w:r w:rsidR="007F4591">
        <w:t xml:space="preserve">and medical transport </w:t>
      </w:r>
      <w:r>
        <w:t>operations</w:t>
      </w:r>
      <w:r w:rsidR="006A2442">
        <w:t>)</w:t>
      </w:r>
      <w:r>
        <w:t xml:space="preserve"> </w:t>
      </w:r>
      <w:r w:rsidR="006A2442">
        <w:t xml:space="preserve">with </w:t>
      </w:r>
      <w:r>
        <w:t>a</w:t>
      </w:r>
      <w:r w:rsidR="00C73206">
        <w:t xml:space="preserve"> maximum operational passenger</w:t>
      </w:r>
      <w:r>
        <w:t xml:space="preserve"> seating capacity of more than </w:t>
      </w:r>
      <w:r w:rsidR="00FE2D9D">
        <w:t xml:space="preserve">nine </w:t>
      </w:r>
      <w:r>
        <w:t xml:space="preserve">seats or a maximum take-off weight of more than 8,618 kgs. </w:t>
      </w:r>
      <w:r w:rsidR="006A2442">
        <w:t xml:space="preserve">The proposed rules in this consultation do not affect the </w:t>
      </w:r>
      <w:r>
        <w:t>single-engine aeroplanes operated under Subpart 121.Z.</w:t>
      </w:r>
    </w:p>
    <w:p w14:paraId="1BDCCBB7" w14:textId="1E274EDA" w:rsidR="00896EDA" w:rsidRDefault="00896EDA" w:rsidP="00ED2D78"/>
    <w:p w14:paraId="6508C022" w14:textId="3BE414F3" w:rsidR="00896EDA" w:rsidRPr="00896EDA" w:rsidRDefault="00896EDA" w:rsidP="00ED2D78">
      <w:r>
        <w:t xml:space="preserve">The standards in the </w:t>
      </w:r>
      <w:proofErr w:type="spellStart"/>
      <w:r>
        <w:t>Part</w:t>
      </w:r>
      <w:proofErr w:type="spellEnd"/>
      <w:r>
        <w:t xml:space="preserve"> 121 MOS are derived mainly from existing standards which are in </w:t>
      </w:r>
      <w:r w:rsidR="006A2442">
        <w:t xml:space="preserve">the </w:t>
      </w:r>
      <w:r w:rsidRPr="000A679E">
        <w:rPr>
          <w:i/>
          <w:iCs/>
        </w:rPr>
        <w:t>Civil Aviation Regulations 1988</w:t>
      </w:r>
      <w:r w:rsidR="006A2442">
        <w:t xml:space="preserve"> (CAR)</w:t>
      </w:r>
      <w:r>
        <w:t xml:space="preserve">, Civil Aviation Orders </w:t>
      </w:r>
      <w:r w:rsidR="006A2442">
        <w:t xml:space="preserve">(CAO) </w:t>
      </w:r>
      <w:r>
        <w:t>and various instruments. Where appropriate</w:t>
      </w:r>
      <w:r w:rsidR="006A2442">
        <w:t xml:space="preserve"> for Australian operations, these</w:t>
      </w:r>
      <w:r>
        <w:t xml:space="preserve"> standards </w:t>
      </w:r>
      <w:r w:rsidR="006A2442">
        <w:t xml:space="preserve">have been </w:t>
      </w:r>
      <w:r>
        <w:t>aligned to international best practice and the standards and recommended practices published by the International Civil Aviation Organization</w:t>
      </w:r>
      <w:r w:rsidR="006A2442">
        <w:t xml:space="preserve"> (ICAO)</w:t>
      </w:r>
      <w:r>
        <w:t>.</w:t>
      </w:r>
    </w:p>
    <w:p w14:paraId="5E185EF0" w14:textId="459A76A2" w:rsidR="00EB1090" w:rsidRDefault="00EB1090" w:rsidP="00ED2D78"/>
    <w:p w14:paraId="51C61026" w14:textId="0C5D5A78" w:rsidR="00896EDA" w:rsidRDefault="00896EDA" w:rsidP="00ED2D78">
      <w:r>
        <w:t>Consultation on the Part 121 MOS is being conducted in three tranches</w:t>
      </w:r>
      <w:r w:rsidR="006A2442">
        <w:t>. This is the</w:t>
      </w:r>
      <w:r w:rsidR="00AF17A1">
        <w:t xml:space="preserve"> third</w:t>
      </w:r>
      <w:r w:rsidR="006A2442">
        <w:t xml:space="preserve"> tranche and </w:t>
      </w:r>
      <w:r w:rsidR="00AE66AC">
        <w:t xml:space="preserve">covers the following </w:t>
      </w:r>
      <w:r w:rsidR="00BF3FEE">
        <w:t xml:space="preserve">chapters and </w:t>
      </w:r>
      <w:r w:rsidR="00AE66AC">
        <w:t>topics:</w:t>
      </w:r>
    </w:p>
    <w:p w14:paraId="6F65F9CE" w14:textId="77777777" w:rsidR="00AE66AC" w:rsidRDefault="00AE66AC" w:rsidP="00ED2D78"/>
    <w:p w14:paraId="212C9EF5" w14:textId="77777777" w:rsidR="00AF17A1" w:rsidRDefault="00AF17A1" w:rsidP="00AF17A1">
      <w:pPr>
        <w:pStyle w:val="ListBullet"/>
        <w:spacing w:before="120" w:line="240" w:lineRule="auto"/>
      </w:pPr>
      <w:r>
        <w:t>Chapter 2 – extended diversion time operations</w:t>
      </w:r>
    </w:p>
    <w:p w14:paraId="304ED26D" w14:textId="77777777" w:rsidR="00AF17A1" w:rsidRDefault="00AF17A1" w:rsidP="00AF17A1">
      <w:pPr>
        <w:pStyle w:val="ListBullet"/>
        <w:spacing w:before="120" w:line="240" w:lineRule="auto"/>
      </w:pPr>
      <w:r>
        <w:t>Chapter 4 – alternate aerodromes</w:t>
      </w:r>
    </w:p>
    <w:p w14:paraId="3EAC8A36" w14:textId="77777777" w:rsidR="00AF17A1" w:rsidRDefault="00AF17A1" w:rsidP="00AF17A1">
      <w:pPr>
        <w:pStyle w:val="ListBullet"/>
        <w:spacing w:before="120" w:line="240" w:lineRule="auto"/>
      </w:pPr>
      <w:r>
        <w:t>Chapter 7 – fuel requirements</w:t>
      </w:r>
    </w:p>
    <w:p w14:paraId="18872CE3" w14:textId="25663A5B" w:rsidR="00AF17A1" w:rsidRDefault="00AF17A1" w:rsidP="00AF17A1">
      <w:pPr>
        <w:pStyle w:val="ListBullet"/>
        <w:spacing w:before="120" w:line="240" w:lineRule="auto"/>
      </w:pPr>
      <w:r>
        <w:t>Chapter 11 – equipment</w:t>
      </w:r>
      <w:r w:rsidR="00E11EF7">
        <w:t>.</w:t>
      </w:r>
    </w:p>
    <w:p w14:paraId="515A5C7A" w14:textId="35BE8A38" w:rsidR="00AE66AC" w:rsidRDefault="00AE66AC" w:rsidP="00AE66AC"/>
    <w:p w14:paraId="79CC78A1" w14:textId="77777777" w:rsidR="00292C2E" w:rsidRDefault="00292C2E" w:rsidP="00292C2E">
      <w:r w:rsidRPr="007E4FDD">
        <w:t>This public consultation seeks feedback on</w:t>
      </w:r>
      <w:r>
        <w:t xml:space="preserve"> tranche 3 of the proposed Part 121 MOS.</w:t>
      </w:r>
    </w:p>
    <w:p w14:paraId="343CB911" w14:textId="77777777" w:rsidR="00292C2E" w:rsidRDefault="00292C2E" w:rsidP="00292C2E"/>
    <w:p w14:paraId="18948F54" w14:textId="77777777" w:rsidR="00292C2E" w:rsidRPr="007E4FDD" w:rsidRDefault="00292C2E" w:rsidP="00292C2E">
      <w:r>
        <w:t xml:space="preserve">Respondents </w:t>
      </w:r>
      <w:proofErr w:type="gramStart"/>
      <w:r>
        <w:t>have the opportunity to</w:t>
      </w:r>
      <w:proofErr w:type="gramEnd"/>
      <w:r>
        <w:t xml:space="preserve"> provide feedback on tranches 1 and 2 if they haven’t already.</w:t>
      </w:r>
    </w:p>
    <w:p w14:paraId="69C964AD" w14:textId="77777777" w:rsidR="00292C2E" w:rsidRDefault="00292C2E" w:rsidP="00AE66AC"/>
    <w:p w14:paraId="681CBB40" w14:textId="11E43B6A" w:rsidR="00ED2D78" w:rsidRPr="00335B8C" w:rsidRDefault="00896EDA" w:rsidP="00701327">
      <w:pPr>
        <w:pStyle w:val="Heading3"/>
        <w:spacing w:before="0"/>
        <w:ind w:left="0"/>
        <w:rPr>
          <w:b w:val="0"/>
          <w:bCs w:val="0"/>
          <w:color w:val="0070C0"/>
        </w:rPr>
      </w:pPr>
      <w:bookmarkStart w:id="0" w:name="_Hlk10803106"/>
      <w:r>
        <w:t xml:space="preserve">Key changes </w:t>
      </w:r>
      <w:proofErr w:type="gramStart"/>
      <w:r>
        <w:t>at a glance</w:t>
      </w:r>
      <w:proofErr w:type="gramEnd"/>
    </w:p>
    <w:p w14:paraId="5D3BC58B" w14:textId="77777777" w:rsidR="007E4FDD" w:rsidRDefault="007E4FDD" w:rsidP="00ED2D78">
      <w:pPr>
        <w:pStyle w:val="BodyText"/>
        <w:spacing w:before="3"/>
        <w:rPr>
          <w:b/>
          <w:szCs w:val="22"/>
        </w:rPr>
      </w:pPr>
    </w:p>
    <w:p w14:paraId="42CD50B8" w14:textId="18A4824B" w:rsidR="00896EDA" w:rsidRPr="008407B3" w:rsidRDefault="00896EDA" w:rsidP="00AE66AC">
      <w:r>
        <w:t>The</w:t>
      </w:r>
      <w:r w:rsidR="008B725F">
        <w:t xml:space="preserve">re are </w:t>
      </w:r>
      <w:proofErr w:type="gramStart"/>
      <w:r w:rsidR="008B725F">
        <w:t>a number of</w:t>
      </w:r>
      <w:proofErr w:type="gramEnd"/>
      <w:r w:rsidR="008B725F">
        <w:t xml:space="preserve"> differences between current requirements and those requirements contained in this draft of the </w:t>
      </w:r>
      <w:proofErr w:type="spellStart"/>
      <w:r w:rsidR="008B725F">
        <w:t>Part</w:t>
      </w:r>
      <w:proofErr w:type="spellEnd"/>
      <w:r w:rsidR="008B725F">
        <w:t xml:space="preserve"> 121 MOS. </w:t>
      </w:r>
      <w:proofErr w:type="gramStart"/>
      <w:r w:rsidR="00162D35">
        <w:t>T</w:t>
      </w:r>
      <w:r w:rsidR="008B725F">
        <w:t>he majority of</w:t>
      </w:r>
      <w:proofErr w:type="gramEnd"/>
      <w:r w:rsidR="008B725F">
        <w:t xml:space="preserve"> these requirements </w:t>
      </w:r>
      <w:r w:rsidR="00162D35">
        <w:t xml:space="preserve">have been deliberately designed </w:t>
      </w:r>
      <w:r w:rsidR="008B725F">
        <w:t xml:space="preserve">to be compatible with existing operator practices. </w:t>
      </w:r>
      <w:r w:rsidR="008B725F" w:rsidRPr="008407B3">
        <w:t>The changes</w:t>
      </w:r>
      <w:r w:rsidR="00A8403D">
        <w:t xml:space="preserve"> would</w:t>
      </w:r>
      <w:r w:rsidR="008B725F" w:rsidRPr="008407B3">
        <w:t>:</w:t>
      </w:r>
    </w:p>
    <w:p w14:paraId="02A8C7C6" w14:textId="77777777" w:rsidR="00AE66AC" w:rsidRPr="008407B3" w:rsidRDefault="00AE66AC" w:rsidP="00AE66AC"/>
    <w:p w14:paraId="3A7D7280" w14:textId="7DC0C453" w:rsidR="006A2442" w:rsidRPr="008407B3" w:rsidRDefault="00A8403D" w:rsidP="006D633F">
      <w:pPr>
        <w:pStyle w:val="ListParagraph"/>
        <w:numPr>
          <w:ilvl w:val="0"/>
          <w:numId w:val="5"/>
        </w:numPr>
      </w:pPr>
      <w:r>
        <w:t>for</w:t>
      </w:r>
      <w:r w:rsidR="00D937B0">
        <w:t xml:space="preserve"> </w:t>
      </w:r>
      <w:r w:rsidR="00733208">
        <w:t>w</w:t>
      </w:r>
      <w:r w:rsidR="00056255" w:rsidRPr="00056255">
        <w:t>eather conditions at E</w:t>
      </w:r>
      <w:r w:rsidR="004A7281">
        <w:t xml:space="preserve">xtended </w:t>
      </w:r>
      <w:r w:rsidR="00056255" w:rsidRPr="00056255">
        <w:t>D</w:t>
      </w:r>
      <w:r w:rsidR="004A7281">
        <w:t xml:space="preserve">iversion </w:t>
      </w:r>
      <w:r w:rsidR="00056255" w:rsidRPr="00056255">
        <w:t>T</w:t>
      </w:r>
      <w:r w:rsidR="004A7281">
        <w:t xml:space="preserve">ime </w:t>
      </w:r>
      <w:r w:rsidR="00056255" w:rsidRPr="00056255">
        <w:t>O</w:t>
      </w:r>
      <w:r w:rsidR="004A7281">
        <w:t>peration (EDTO)</w:t>
      </w:r>
      <w:r w:rsidR="00056255" w:rsidRPr="00056255">
        <w:t xml:space="preserve"> alternates</w:t>
      </w:r>
      <w:r w:rsidR="005C60DC">
        <w:t>,</w:t>
      </w:r>
      <w:r w:rsidR="00056255" w:rsidRPr="00056255">
        <w:t xml:space="preserve"> </w:t>
      </w:r>
      <w:r w:rsidR="000B3994">
        <w:t>operators w</w:t>
      </w:r>
      <w:r w:rsidR="00C37FFD">
        <w:t>ill</w:t>
      </w:r>
      <w:r w:rsidR="000B3994">
        <w:t xml:space="preserve"> be </w:t>
      </w:r>
      <w:r>
        <w:t>require</w:t>
      </w:r>
      <w:r w:rsidR="000B3994">
        <w:t>d</w:t>
      </w:r>
      <w:r w:rsidR="005C60DC">
        <w:t xml:space="preserve"> </w:t>
      </w:r>
      <w:r w:rsidR="00056255" w:rsidRPr="00056255">
        <w:t>to</w:t>
      </w:r>
      <w:r w:rsidR="00E41CF8">
        <w:t xml:space="preserve"> </w:t>
      </w:r>
      <w:r w:rsidR="00056255" w:rsidRPr="00056255">
        <w:t>consider weather probabilities below PROB 40</w:t>
      </w:r>
    </w:p>
    <w:p w14:paraId="1A08A34B" w14:textId="3BDD18BC" w:rsidR="00AE66AC" w:rsidRPr="008407B3" w:rsidRDefault="00733208" w:rsidP="006D633F">
      <w:pPr>
        <w:pStyle w:val="ListParagraph"/>
        <w:numPr>
          <w:ilvl w:val="0"/>
          <w:numId w:val="5"/>
        </w:numPr>
      </w:pPr>
      <w:r>
        <w:t>i</w:t>
      </w:r>
      <w:r w:rsidR="00FA12F3">
        <w:t>ntroduc</w:t>
      </w:r>
      <w:r w:rsidR="004A7281">
        <w:t>e</w:t>
      </w:r>
      <w:r w:rsidR="00FA12F3">
        <w:t xml:space="preserve"> </w:t>
      </w:r>
      <w:r w:rsidR="00056255">
        <w:t>an entirely new alternate aerodromes policy</w:t>
      </w:r>
      <w:r w:rsidR="008F32D0">
        <w:t xml:space="preserve"> </w:t>
      </w:r>
    </w:p>
    <w:p w14:paraId="1B73EA6E" w14:textId="40E4FF1C" w:rsidR="00AE66AC" w:rsidRPr="008407B3" w:rsidRDefault="00733208" w:rsidP="006D633F">
      <w:pPr>
        <w:pStyle w:val="ListParagraph"/>
        <w:numPr>
          <w:ilvl w:val="0"/>
          <w:numId w:val="5"/>
        </w:numPr>
      </w:pPr>
      <w:r>
        <w:t>i</w:t>
      </w:r>
      <w:r w:rsidR="00FA12F3">
        <w:t>ntroduc</w:t>
      </w:r>
      <w:r w:rsidR="004A7281">
        <w:t>e</w:t>
      </w:r>
      <w:r w:rsidR="00FA12F3">
        <w:t xml:space="preserve"> </w:t>
      </w:r>
      <w:r w:rsidR="00056255">
        <w:t xml:space="preserve">more </w:t>
      </w:r>
      <w:r w:rsidR="00FA12F3">
        <w:t xml:space="preserve">outcome-based </w:t>
      </w:r>
      <w:r w:rsidR="00056255">
        <w:t>radiocommunication and navigation equipment standards</w:t>
      </w:r>
    </w:p>
    <w:p w14:paraId="5616DAE0" w14:textId="32E8197E" w:rsidR="00056255" w:rsidRDefault="00733208" w:rsidP="006D633F">
      <w:pPr>
        <w:pStyle w:val="ListParagraph"/>
        <w:numPr>
          <w:ilvl w:val="0"/>
          <w:numId w:val="5"/>
        </w:numPr>
      </w:pPr>
      <w:r>
        <w:t>u</w:t>
      </w:r>
      <w:r w:rsidR="00056255">
        <w:t>pdat</w:t>
      </w:r>
      <w:r w:rsidR="0072092D">
        <w:t>e</w:t>
      </w:r>
      <w:r>
        <w:t xml:space="preserve"> </w:t>
      </w:r>
      <w:r w:rsidR="00056255">
        <w:t>existing GPWS requirements to TAWS – subject to a delay period</w:t>
      </w:r>
    </w:p>
    <w:p w14:paraId="3B79AC2B" w14:textId="0D26BFFB" w:rsidR="00AE66AC" w:rsidRDefault="00733208" w:rsidP="006D633F">
      <w:pPr>
        <w:pStyle w:val="ListParagraph"/>
        <w:numPr>
          <w:ilvl w:val="0"/>
          <w:numId w:val="5"/>
        </w:numPr>
      </w:pPr>
      <w:r>
        <w:t>e</w:t>
      </w:r>
      <w:r w:rsidR="00056255">
        <w:t>xten</w:t>
      </w:r>
      <w:r w:rsidR="0072092D">
        <w:t>d</w:t>
      </w:r>
      <w:r w:rsidR="00056255">
        <w:t xml:space="preserve"> weather radar fitment to unpressurised turbine-engine aeroplanes and piston-engine aeroplanes</w:t>
      </w:r>
    </w:p>
    <w:p w14:paraId="4F8B0DB6" w14:textId="229FC56B" w:rsidR="00056255" w:rsidRDefault="00733208" w:rsidP="006D633F">
      <w:pPr>
        <w:pStyle w:val="ListParagraph"/>
        <w:numPr>
          <w:ilvl w:val="0"/>
          <w:numId w:val="5"/>
        </w:numPr>
      </w:pPr>
      <w:r>
        <w:t>i</w:t>
      </w:r>
      <w:r w:rsidR="00056255">
        <w:t>ntroduc</w:t>
      </w:r>
      <w:r w:rsidR="0072092D">
        <w:t>e</w:t>
      </w:r>
      <w:r w:rsidR="00056255">
        <w:t xml:space="preserve"> data link communications recording requirements – subject to a delay period</w:t>
      </w:r>
    </w:p>
    <w:p w14:paraId="739D1374" w14:textId="66656D6A" w:rsidR="00056255" w:rsidRDefault="00733208" w:rsidP="006D633F">
      <w:pPr>
        <w:pStyle w:val="ListParagraph"/>
        <w:numPr>
          <w:ilvl w:val="0"/>
          <w:numId w:val="5"/>
        </w:numPr>
      </w:pPr>
      <w:r>
        <w:t>i</w:t>
      </w:r>
      <w:r w:rsidR="00056255">
        <w:t>ntroduc</w:t>
      </w:r>
      <w:r w:rsidR="0072092D">
        <w:t>e</w:t>
      </w:r>
      <w:r w:rsidR="00056255">
        <w:t xml:space="preserve"> underwater locator device requirements – subject to a delay period</w:t>
      </w:r>
    </w:p>
    <w:p w14:paraId="637B54EB" w14:textId="5C2369A7" w:rsidR="00056255" w:rsidRDefault="00733208" w:rsidP="006D633F">
      <w:pPr>
        <w:pStyle w:val="ListParagraph"/>
        <w:numPr>
          <w:ilvl w:val="0"/>
          <w:numId w:val="5"/>
        </w:numPr>
      </w:pPr>
      <w:r>
        <w:lastRenderedPageBreak/>
        <w:t>u</w:t>
      </w:r>
      <w:r w:rsidR="00056255">
        <w:t>pdat</w:t>
      </w:r>
      <w:r w:rsidR="0072092D">
        <w:t>e</w:t>
      </w:r>
      <w:r w:rsidR="00056255">
        <w:t xml:space="preserve"> the supplemental oxygen, protective breathing equipment and first aid oxygen requirements – subject to a delay period for the first aid oxygen requirements</w:t>
      </w:r>
    </w:p>
    <w:p w14:paraId="50A00BA9" w14:textId="559905F5" w:rsidR="00056255" w:rsidRDefault="00733208" w:rsidP="006D633F">
      <w:pPr>
        <w:pStyle w:val="ListParagraph"/>
        <w:numPr>
          <w:ilvl w:val="0"/>
          <w:numId w:val="5"/>
        </w:numPr>
      </w:pPr>
      <w:r>
        <w:t>u</w:t>
      </w:r>
      <w:r w:rsidR="00056255">
        <w:t>pdat</w:t>
      </w:r>
      <w:r w:rsidR="0072092D">
        <w:t>e</w:t>
      </w:r>
      <w:r w:rsidR="00056255">
        <w:t xml:space="preserve"> the ELT requirements – subject to a delay perio</w:t>
      </w:r>
      <w:r w:rsidR="006B7235">
        <w:t>d</w:t>
      </w:r>
    </w:p>
    <w:p w14:paraId="4643EB57" w14:textId="6A865D1F" w:rsidR="00056255" w:rsidRPr="008407B3" w:rsidRDefault="006B7235" w:rsidP="006D633F">
      <w:pPr>
        <w:pStyle w:val="ListParagraph"/>
        <w:numPr>
          <w:ilvl w:val="0"/>
          <w:numId w:val="5"/>
        </w:numPr>
      </w:pPr>
      <w:r>
        <w:t>i</w:t>
      </w:r>
      <w:r w:rsidR="00056255">
        <w:t>ntroduc</w:t>
      </w:r>
      <w:r w:rsidR="0072092D">
        <w:t>e</w:t>
      </w:r>
      <w:r w:rsidR="00056255">
        <w:t xml:space="preserve"> specific requirements for first aid kits, emergency medical kits and a universal precaution kit – </w:t>
      </w:r>
      <w:r w:rsidR="0072092D">
        <w:t xml:space="preserve">subject to a delay period </w:t>
      </w:r>
      <w:r w:rsidR="00056255">
        <w:t>for the first aid kit requirements.</w:t>
      </w:r>
    </w:p>
    <w:p w14:paraId="7741A8B6" w14:textId="6FD2745C" w:rsidR="007E4FDD" w:rsidRDefault="007E4FDD" w:rsidP="007E4FDD"/>
    <w:p w14:paraId="1B670C6B" w14:textId="31994C53" w:rsidR="00ED2D78" w:rsidRPr="00DE1165" w:rsidRDefault="00FE2D9D" w:rsidP="00701327">
      <w:pPr>
        <w:pStyle w:val="Heading3"/>
        <w:spacing w:before="0"/>
        <w:ind w:left="0"/>
      </w:pPr>
      <w:bookmarkStart w:id="1" w:name="_Hlk10803145"/>
      <w:bookmarkEnd w:id="0"/>
      <w:r w:rsidRPr="00DE1165">
        <w:t xml:space="preserve">Consultation on the rest of the </w:t>
      </w:r>
      <w:proofErr w:type="spellStart"/>
      <w:r w:rsidRPr="00DE1165">
        <w:t>Part</w:t>
      </w:r>
      <w:proofErr w:type="spellEnd"/>
      <w:r w:rsidRPr="00DE1165">
        <w:t xml:space="preserve"> 121 MOS</w:t>
      </w:r>
    </w:p>
    <w:p w14:paraId="6675DC17" w14:textId="78714011" w:rsidR="00FE2D9D" w:rsidRDefault="00FE2D9D" w:rsidP="00FE2D9D">
      <w:r>
        <w:t>Th</w:t>
      </w:r>
      <w:r w:rsidR="00E81D0C">
        <w:t xml:space="preserve">is will be the final public consultation on the </w:t>
      </w:r>
      <w:r>
        <w:t>chapters of the MOS</w:t>
      </w:r>
      <w:r w:rsidR="00E81D0C">
        <w:t>.</w:t>
      </w:r>
      <w:r>
        <w:t xml:space="preserve"> </w:t>
      </w:r>
      <w:r w:rsidR="00E81D0C">
        <w:t>If you would like to provide additional comments on the previous two tranches, this consultation has set aside two pages specifically for this purpose</w:t>
      </w:r>
      <w:r>
        <w:t>.</w:t>
      </w:r>
    </w:p>
    <w:p w14:paraId="7865637E" w14:textId="77777777" w:rsidR="00FE2D9D" w:rsidRDefault="00FE2D9D" w:rsidP="00FE2D9D"/>
    <w:p w14:paraId="46993AD9" w14:textId="3F33A812" w:rsidR="00FE2D9D" w:rsidRDefault="00FE2D9D" w:rsidP="00FE2D9D">
      <w:r>
        <w:t xml:space="preserve">Subject to further discussions with the </w:t>
      </w:r>
      <w:hyperlink r:id="rId11" w:tgtFrame="_blank" w:history="1">
        <w:r w:rsidRPr="00DE1165">
          <w:rPr>
            <w:rStyle w:val="Hyperlink"/>
          </w:rPr>
          <w:t>Aviation Safety Advisory Panel’s</w:t>
        </w:r>
      </w:hyperlink>
      <w:r w:rsidR="00345464">
        <w:t xml:space="preserve"> Part 1</w:t>
      </w:r>
      <w:r>
        <w:t>21 Technical Working Group</w:t>
      </w:r>
      <w:r w:rsidR="00DE1165">
        <w:t xml:space="preserve"> (TWG)</w:t>
      </w:r>
      <w:r>
        <w:t xml:space="preserve"> and </w:t>
      </w:r>
      <w:r w:rsidR="00345464">
        <w:t xml:space="preserve">the progress of </w:t>
      </w:r>
      <w:r>
        <w:t xml:space="preserve">legal drafting, CASA is aiming is to </w:t>
      </w:r>
      <w:r w:rsidR="00546C79">
        <w:t>make the Part 121 MOS into law in early December 2020</w:t>
      </w:r>
      <w:r>
        <w:t xml:space="preserve">. This will </w:t>
      </w:r>
      <w:r w:rsidR="00546C79">
        <w:t xml:space="preserve">provide </w:t>
      </w:r>
      <w:r>
        <w:t>time to analyse feedback, discuss changes with the TWG and undertake the administrative processes associated with making the MOS into law.</w:t>
      </w:r>
    </w:p>
    <w:p w14:paraId="323C1909" w14:textId="77777777" w:rsidR="00FE2D9D" w:rsidRPr="00335B8C" w:rsidRDefault="00FE2D9D" w:rsidP="00BF3FEE">
      <w:pPr>
        <w:pStyle w:val="BodyText"/>
      </w:pPr>
    </w:p>
    <w:p w14:paraId="659BAA12" w14:textId="38BEDF54" w:rsidR="00AE66AC" w:rsidRPr="00821326" w:rsidRDefault="00AE66AC" w:rsidP="00AE66AC">
      <w:pPr>
        <w:rPr>
          <w:b/>
          <w:bCs/>
        </w:rPr>
      </w:pPr>
      <w:bookmarkStart w:id="2" w:name="_Hlk42778650"/>
      <w:r w:rsidRPr="00821326">
        <w:rPr>
          <w:b/>
          <w:bCs/>
        </w:rPr>
        <w:t>How Part 1</w:t>
      </w:r>
      <w:r>
        <w:rPr>
          <w:b/>
          <w:bCs/>
        </w:rPr>
        <w:t>21</w:t>
      </w:r>
      <w:r w:rsidRPr="00821326">
        <w:rPr>
          <w:b/>
          <w:bCs/>
        </w:rPr>
        <w:t xml:space="preserve"> works in conjunction with Part 91 general operating and flight rules</w:t>
      </w:r>
      <w:bookmarkEnd w:id="2"/>
    </w:p>
    <w:p w14:paraId="1FD86157" w14:textId="177BD4A3" w:rsidR="00AE66AC" w:rsidRDefault="008B725F" w:rsidP="0078653E">
      <w:pPr>
        <w:widowControl/>
        <w:autoSpaceDE/>
        <w:autoSpaceDN/>
        <w:spacing w:before="120"/>
        <w:rPr>
          <w:rFonts w:eastAsia="MS Mincho" w:cs="Times New Roman"/>
          <w:lang w:val="en-AU" w:eastAsia="en-AU"/>
        </w:rPr>
      </w:pPr>
      <w:r>
        <w:t xml:space="preserve">Regulation 91.035 contains a table that 'turns off' or disapplies certain Part 91 requirements in favour of Part 121 requirements. In relation to air transport operations, </w:t>
      </w:r>
      <w:r w:rsidR="00BD0B14">
        <w:t xml:space="preserve">certain </w:t>
      </w:r>
      <w:r>
        <w:t xml:space="preserve">Part 91 rules are turned off </w:t>
      </w:r>
      <w:r w:rsidR="006C0A1F">
        <w:t>because</w:t>
      </w:r>
      <w:r>
        <w:t xml:space="preserve"> </w:t>
      </w:r>
      <w:r w:rsidR="00204A37">
        <w:t xml:space="preserve">either </w:t>
      </w:r>
      <w:r>
        <w:t xml:space="preserve">the Part 121 rules have specified a higher safety standard or the requirement to hold an AOC has put in place system-based safety defences that </w:t>
      </w:r>
      <w:r w:rsidR="00BD0B14">
        <w:t xml:space="preserve">achieve the </w:t>
      </w:r>
      <w:r>
        <w:t>safety standard</w:t>
      </w:r>
      <w:r w:rsidR="00BD0B14">
        <w:t>s by alternative means</w:t>
      </w:r>
      <w:r>
        <w:t>.</w:t>
      </w:r>
    </w:p>
    <w:p w14:paraId="441D012B" w14:textId="77777777" w:rsidR="00ED2D78" w:rsidRPr="00C95EC1" w:rsidRDefault="00ED2D78" w:rsidP="00BF3FEE"/>
    <w:p w14:paraId="4D2BE5DF" w14:textId="77DCCAE7" w:rsidR="007E4FDD" w:rsidRPr="00821326" w:rsidRDefault="007E4FDD" w:rsidP="007E4FDD">
      <w:pPr>
        <w:rPr>
          <w:b/>
          <w:bCs/>
        </w:rPr>
      </w:pPr>
      <w:bookmarkStart w:id="3" w:name="_Hlk42778578"/>
      <w:r w:rsidRPr="00821326">
        <w:rPr>
          <w:b/>
          <w:bCs/>
        </w:rPr>
        <w:t>How Part 1</w:t>
      </w:r>
      <w:r>
        <w:rPr>
          <w:b/>
          <w:bCs/>
        </w:rPr>
        <w:t>21</w:t>
      </w:r>
      <w:r w:rsidRPr="00821326">
        <w:rPr>
          <w:b/>
          <w:bCs/>
        </w:rPr>
        <w:t xml:space="preserve"> works in conjunction with Part </w:t>
      </w:r>
      <w:r>
        <w:rPr>
          <w:b/>
          <w:bCs/>
        </w:rPr>
        <w:t>119 (air transport certification requirements)</w:t>
      </w:r>
    </w:p>
    <w:bookmarkEnd w:id="3"/>
    <w:p w14:paraId="6A1A2781" w14:textId="114BB3F9" w:rsidR="007E4FDD" w:rsidRDefault="007E4FDD" w:rsidP="00DA5CFB">
      <w:pPr>
        <w:spacing w:before="120"/>
      </w:pPr>
      <w:r w:rsidRPr="007E4FDD">
        <w:t>Part 119 outlines the rules for applicants and holders of Air Operator</w:t>
      </w:r>
      <w:r w:rsidR="00A8403D">
        <w:t>’</w:t>
      </w:r>
      <w:r w:rsidRPr="007E4FDD">
        <w:t xml:space="preserve">s Certificates (AOCs). Part 121 operations are not authorised </w:t>
      </w:r>
      <w:r>
        <w:t xml:space="preserve">to be conducted </w:t>
      </w:r>
      <w:r w:rsidRPr="007E4FDD">
        <w:t xml:space="preserve">unless </w:t>
      </w:r>
      <w:r w:rsidR="009C210C">
        <w:t>the</w:t>
      </w:r>
      <w:r w:rsidRPr="007E4FDD">
        <w:t xml:space="preserve"> operator meets the requirements in Part 119 for the issue of an Australian air transport AOC.</w:t>
      </w:r>
      <w:r>
        <w:t xml:space="preserve"> </w:t>
      </w:r>
      <w:proofErr w:type="gramStart"/>
      <w:r w:rsidRPr="007E4FDD">
        <w:t>Generally</w:t>
      </w:r>
      <w:proofErr w:type="gramEnd"/>
      <w:r w:rsidRPr="007E4FDD">
        <w:t xml:space="preserve"> Part 119 of CASR will specify the organisational requirement</w:t>
      </w:r>
      <w:r w:rsidR="009C210C">
        <w:t>s</w:t>
      </w:r>
      <w:r w:rsidRPr="007E4FDD">
        <w:t xml:space="preserve"> </w:t>
      </w:r>
      <w:r>
        <w:t xml:space="preserve">and </w:t>
      </w:r>
      <w:r w:rsidRPr="007E4FDD">
        <w:t xml:space="preserve">the specific </w:t>
      </w:r>
      <w:r>
        <w:t xml:space="preserve">air transport </w:t>
      </w:r>
      <w:r w:rsidRPr="007E4FDD">
        <w:t xml:space="preserve">operational Part (i.e. Part 121 </w:t>
      </w:r>
      <w:r>
        <w:t xml:space="preserve">in this case) </w:t>
      </w:r>
      <w:r w:rsidRPr="007E4FDD">
        <w:t xml:space="preserve">will state the operational standard. Both CASR </w:t>
      </w:r>
      <w:r w:rsidR="009C210C">
        <w:t>P</w:t>
      </w:r>
      <w:r w:rsidRPr="007E4FDD">
        <w:t>arts must be read in conjunction</w:t>
      </w:r>
      <w:r w:rsidR="001E4109">
        <w:t>,</w:t>
      </w:r>
      <w:r w:rsidRPr="007E4FDD">
        <w:t xml:space="preserve"> to gain a full understanding of a topic. One example of this kind of interaction is:</w:t>
      </w:r>
    </w:p>
    <w:p w14:paraId="1976C2CF" w14:textId="77777777" w:rsidR="007E4FDD" w:rsidRPr="007E4FDD" w:rsidRDefault="007E4FDD" w:rsidP="000A679E"/>
    <w:p w14:paraId="086A6F96" w14:textId="1145543E" w:rsidR="007E4FDD" w:rsidRPr="007E4FDD" w:rsidRDefault="007E4FDD" w:rsidP="0078653E">
      <w:pPr>
        <w:pStyle w:val="ListBullet"/>
        <w:spacing w:line="240" w:lineRule="auto"/>
        <w:ind w:left="850" w:hanging="425"/>
      </w:pPr>
      <w:r w:rsidRPr="007E4FDD">
        <w:t>Part 119 requires an Australian air transport operator to have a training and checking system and specifies the broad requirements and characteristics of that system</w:t>
      </w:r>
      <w:r w:rsidR="00774500">
        <w:t>,</w:t>
      </w:r>
      <w:r w:rsidRPr="007E4FDD">
        <w:t xml:space="preserve"> but</w:t>
      </w:r>
    </w:p>
    <w:p w14:paraId="351D2C8A" w14:textId="53965748" w:rsidR="007E4FDD" w:rsidRDefault="007E4FDD" w:rsidP="0078653E">
      <w:pPr>
        <w:pStyle w:val="ListBullet"/>
        <w:spacing w:line="240" w:lineRule="auto"/>
        <w:ind w:left="850" w:hanging="425"/>
      </w:pPr>
      <w:r w:rsidRPr="007E4FDD">
        <w:t xml:space="preserve">Subparts 121.N and 121.P specify the operational requirements for that system specific to Part 121 operators and include the detailed rules for the training and checking of </w:t>
      </w:r>
      <w:r w:rsidR="0072092D">
        <w:t>the</w:t>
      </w:r>
      <w:r w:rsidRPr="007E4FDD">
        <w:t xml:space="preserve"> flight crew and cabin crew members.</w:t>
      </w:r>
    </w:p>
    <w:p w14:paraId="64128303" w14:textId="77777777" w:rsidR="007E4FDD" w:rsidRPr="00C95EC1" w:rsidRDefault="007E4FDD" w:rsidP="000A679E">
      <w:pPr>
        <w:rPr>
          <w:b/>
        </w:rPr>
      </w:pPr>
    </w:p>
    <w:p w14:paraId="133A1848" w14:textId="5AB37D77" w:rsidR="00AE66AC" w:rsidRPr="00821326" w:rsidRDefault="00AE66AC" w:rsidP="00AE66AC">
      <w:pPr>
        <w:rPr>
          <w:b/>
          <w:bCs/>
        </w:rPr>
      </w:pPr>
      <w:bookmarkStart w:id="4" w:name="_Hlk42778635"/>
      <w:r w:rsidRPr="00821326">
        <w:rPr>
          <w:b/>
          <w:bCs/>
        </w:rPr>
        <w:t>Overlap with Part 13</w:t>
      </w:r>
      <w:r>
        <w:rPr>
          <w:b/>
          <w:bCs/>
        </w:rPr>
        <w:t>5</w:t>
      </w:r>
      <w:r w:rsidRPr="00821326">
        <w:rPr>
          <w:b/>
          <w:bCs/>
        </w:rPr>
        <w:t xml:space="preserve"> </w:t>
      </w:r>
      <w:r>
        <w:rPr>
          <w:b/>
          <w:bCs/>
        </w:rPr>
        <w:t>- Australian air transport operations – smaller aeroplanes</w:t>
      </w:r>
      <w:bookmarkEnd w:id="4"/>
    </w:p>
    <w:p w14:paraId="36C23329" w14:textId="39DBC5E7" w:rsidR="00AE66AC" w:rsidRDefault="00AE66AC" w:rsidP="00AE66AC">
      <w:pPr>
        <w:spacing w:before="120"/>
        <w:rPr>
          <w:rFonts w:eastAsia="MS Mincho" w:cs="Times New Roman"/>
          <w:lang w:val="en-AU" w:eastAsia="en-AU"/>
        </w:rPr>
      </w:pPr>
      <w:r>
        <w:rPr>
          <w:rFonts w:eastAsia="MS Mincho" w:cs="Times New Roman"/>
          <w:lang w:val="en-AU" w:eastAsia="en-AU"/>
        </w:rPr>
        <w:t xml:space="preserve">Subpart 121.Z </w:t>
      </w:r>
      <w:r w:rsidR="008B725F">
        <w:rPr>
          <w:rFonts w:eastAsia="MS Mincho" w:cs="Times New Roman"/>
          <w:lang w:val="en-AU" w:eastAsia="en-AU"/>
        </w:rPr>
        <w:t xml:space="preserve">specifies that certain single-engine aeroplanes used in air transport operations must comply with Part 135 of CASR and a small number of additional requirements. Outside of the regulations contained in subpart 121.Z, none of the other regulations within Part 121 or any of the </w:t>
      </w:r>
      <w:proofErr w:type="spellStart"/>
      <w:r w:rsidR="008B725F">
        <w:rPr>
          <w:rFonts w:eastAsia="MS Mincho" w:cs="Times New Roman"/>
          <w:lang w:val="en-AU" w:eastAsia="en-AU"/>
        </w:rPr>
        <w:t>Part</w:t>
      </w:r>
      <w:proofErr w:type="spellEnd"/>
      <w:r w:rsidR="008B725F">
        <w:rPr>
          <w:rFonts w:eastAsia="MS Mincho" w:cs="Times New Roman"/>
          <w:lang w:val="en-AU" w:eastAsia="en-AU"/>
        </w:rPr>
        <w:t xml:space="preserve"> 121 MOS content</w:t>
      </w:r>
      <w:r w:rsidR="00CD33FD">
        <w:rPr>
          <w:rFonts w:eastAsia="MS Mincho" w:cs="Times New Roman"/>
          <w:lang w:val="en-AU" w:eastAsia="en-AU"/>
        </w:rPr>
        <w:t>,</w:t>
      </w:r>
      <w:r w:rsidR="008B725F">
        <w:rPr>
          <w:rFonts w:eastAsia="MS Mincho" w:cs="Times New Roman"/>
          <w:lang w:val="en-AU" w:eastAsia="en-AU"/>
        </w:rPr>
        <w:t xml:space="preserve"> applies to the operation of these aeroplanes during an air transport operation.</w:t>
      </w:r>
    </w:p>
    <w:bookmarkEnd w:id="1"/>
    <w:p w14:paraId="582E4C4C" w14:textId="36654417" w:rsidR="00DA5CFB" w:rsidRDefault="00DA5CFB" w:rsidP="00DA5CFB">
      <w:pPr>
        <w:rPr>
          <w:b/>
          <w:bCs/>
        </w:rPr>
      </w:pPr>
    </w:p>
    <w:p w14:paraId="1516E111" w14:textId="02DC4ACD" w:rsidR="00F77E67" w:rsidRPr="00DA5CFB" w:rsidRDefault="00F77E67" w:rsidP="00DA5CFB">
      <w:pPr>
        <w:rPr>
          <w:b/>
          <w:bCs/>
        </w:rPr>
      </w:pPr>
      <w:bookmarkStart w:id="5" w:name="_Hlk42778615"/>
      <w:r w:rsidRPr="00DA5CFB">
        <w:rPr>
          <w:b/>
          <w:bCs/>
        </w:rPr>
        <w:t>Previous consultations</w:t>
      </w:r>
    </w:p>
    <w:bookmarkEnd w:id="5"/>
    <w:p w14:paraId="29C4F2EA" w14:textId="6E93C162" w:rsidR="00F77E67" w:rsidRPr="00DA5CFB" w:rsidRDefault="00A9249E" w:rsidP="00DA5CFB">
      <w:pPr>
        <w:spacing w:before="120"/>
        <w:rPr>
          <w:rFonts w:eastAsia="MS Mincho" w:cs="Times New Roman"/>
          <w:lang w:val="en-AU" w:eastAsia="en-AU"/>
        </w:rPr>
      </w:pPr>
      <w:r w:rsidRPr="00DA5CFB">
        <w:rPr>
          <w:rFonts w:eastAsia="MS Mincho" w:cs="Times New Roman"/>
          <w:lang w:val="en-AU" w:eastAsia="en-AU"/>
        </w:rPr>
        <w:t xml:space="preserve">CASA publicly consulted the Part 121 regulations in 2015. An indicative only version of the </w:t>
      </w:r>
      <w:proofErr w:type="spellStart"/>
      <w:r w:rsidRPr="00DA5CFB">
        <w:rPr>
          <w:rFonts w:eastAsia="MS Mincho" w:cs="Times New Roman"/>
          <w:lang w:val="en-AU" w:eastAsia="en-AU"/>
        </w:rPr>
        <w:t>Part</w:t>
      </w:r>
      <w:proofErr w:type="spellEnd"/>
      <w:r w:rsidRPr="00DA5CFB">
        <w:rPr>
          <w:rFonts w:eastAsia="MS Mincho" w:cs="Times New Roman"/>
          <w:lang w:val="en-AU" w:eastAsia="en-AU"/>
        </w:rPr>
        <w:t xml:space="preserve"> 121 MOS accompanied that consultation. Multiple industry working group sessions provided feedback on the Part 121 regulations prior to that consultation but </w:t>
      </w:r>
      <w:r w:rsidR="00E81824">
        <w:rPr>
          <w:rFonts w:eastAsia="MS Mincho" w:cs="Times New Roman"/>
          <w:lang w:val="en-AU" w:eastAsia="en-AU"/>
        </w:rPr>
        <w:t xml:space="preserve">were not asked to </w:t>
      </w:r>
      <w:r w:rsidRPr="00DA5CFB">
        <w:rPr>
          <w:rFonts w:eastAsia="MS Mincho" w:cs="Times New Roman"/>
          <w:lang w:val="en-AU" w:eastAsia="en-AU"/>
        </w:rPr>
        <w:t>provide detailed feedback on the indicative MOS. CASA conducted a similar public consultation of the regulations in 2018 due to significant changes to match the new Part 91</w:t>
      </w:r>
      <w:r w:rsidR="00C5182A">
        <w:rPr>
          <w:rFonts w:eastAsia="MS Mincho" w:cs="Times New Roman"/>
          <w:lang w:val="en-AU" w:eastAsia="en-AU"/>
        </w:rPr>
        <w:t xml:space="preserve"> and </w:t>
      </w:r>
      <w:r w:rsidRPr="00DA5CFB">
        <w:rPr>
          <w:rFonts w:eastAsia="MS Mincho" w:cs="Times New Roman"/>
          <w:lang w:val="en-AU" w:eastAsia="en-AU"/>
        </w:rPr>
        <w:t xml:space="preserve"> </w:t>
      </w:r>
      <w:r w:rsidR="00CD581F">
        <w:rPr>
          <w:rFonts w:eastAsia="MS Mincho" w:cs="Times New Roman"/>
          <w:lang w:val="en-AU" w:eastAsia="en-AU"/>
        </w:rPr>
        <w:t>t</w:t>
      </w:r>
      <w:r w:rsidRPr="00DA5CFB">
        <w:rPr>
          <w:rFonts w:eastAsia="MS Mincho" w:cs="Times New Roman"/>
          <w:lang w:val="en-AU" w:eastAsia="en-AU"/>
        </w:rPr>
        <w:t xml:space="preserve">he indicative MOS was provided </w:t>
      </w:r>
      <w:r w:rsidR="00CD581F">
        <w:rPr>
          <w:rFonts w:eastAsia="MS Mincho" w:cs="Times New Roman"/>
          <w:lang w:val="en-AU" w:eastAsia="en-AU"/>
        </w:rPr>
        <w:t xml:space="preserve">as part of that consultation. </w:t>
      </w:r>
      <w:r w:rsidRPr="00DA5CFB">
        <w:rPr>
          <w:rFonts w:eastAsia="MS Mincho" w:cs="Times New Roman"/>
          <w:lang w:val="en-AU" w:eastAsia="en-AU"/>
        </w:rPr>
        <w:t xml:space="preserve">On isolated occasions in early and late 2019, CASA engaged with the </w:t>
      </w:r>
      <w:r w:rsidRPr="00DA5CFB">
        <w:rPr>
          <w:rFonts w:eastAsia="MS Mincho" w:cs="Times New Roman"/>
          <w:lang w:val="en-AU" w:eastAsia="en-AU"/>
        </w:rPr>
        <w:lastRenderedPageBreak/>
        <w:t xml:space="preserve">TWG on specific MOS topics that are not part of </w:t>
      </w:r>
      <w:r w:rsidRPr="00BF3D28">
        <w:rPr>
          <w:rFonts w:eastAsia="MS Mincho" w:cs="Times New Roman"/>
          <w:lang w:val="en-AU" w:eastAsia="en-AU"/>
        </w:rPr>
        <w:t>this tranche.</w:t>
      </w:r>
      <w:r w:rsidRPr="00DA5CFB">
        <w:rPr>
          <w:rFonts w:eastAsia="MS Mincho" w:cs="Times New Roman"/>
          <w:lang w:val="en-AU" w:eastAsia="en-AU"/>
        </w:rPr>
        <w:t xml:space="preserve"> In the second </w:t>
      </w:r>
      <w:r w:rsidR="00546C79">
        <w:rPr>
          <w:rFonts w:eastAsia="MS Mincho" w:cs="Times New Roman"/>
          <w:lang w:val="en-AU" w:eastAsia="en-AU"/>
        </w:rPr>
        <w:t xml:space="preserve">and third </w:t>
      </w:r>
      <w:r w:rsidRPr="00DA5CFB">
        <w:rPr>
          <w:rFonts w:eastAsia="MS Mincho" w:cs="Times New Roman"/>
          <w:lang w:val="en-AU" w:eastAsia="en-AU"/>
        </w:rPr>
        <w:t>quarter</w:t>
      </w:r>
      <w:r w:rsidR="00546C79">
        <w:rPr>
          <w:rFonts w:eastAsia="MS Mincho" w:cs="Times New Roman"/>
          <w:lang w:val="en-AU" w:eastAsia="en-AU"/>
        </w:rPr>
        <w:t>s</w:t>
      </w:r>
      <w:r w:rsidRPr="00DA5CFB">
        <w:rPr>
          <w:rFonts w:eastAsia="MS Mincho" w:cs="Times New Roman"/>
          <w:lang w:val="en-AU" w:eastAsia="en-AU"/>
        </w:rPr>
        <w:t xml:space="preserve"> of 2020, CASA and the TWG have frequently </w:t>
      </w:r>
      <w:r w:rsidR="00345464">
        <w:rPr>
          <w:rFonts w:eastAsia="MS Mincho" w:cs="Times New Roman"/>
          <w:lang w:val="en-AU" w:eastAsia="en-AU"/>
        </w:rPr>
        <w:t xml:space="preserve">discussed </w:t>
      </w:r>
      <w:r w:rsidR="00546C79">
        <w:rPr>
          <w:rFonts w:eastAsia="MS Mincho" w:cs="Times New Roman"/>
          <w:lang w:val="en-AU" w:eastAsia="en-AU"/>
        </w:rPr>
        <w:t xml:space="preserve">the </w:t>
      </w:r>
      <w:r w:rsidR="008F32D0">
        <w:rPr>
          <w:rFonts w:eastAsia="MS Mincho" w:cs="Times New Roman"/>
          <w:lang w:val="en-AU" w:eastAsia="en-AU"/>
        </w:rPr>
        <w:t xml:space="preserve">specific drafts </w:t>
      </w:r>
      <w:r w:rsidR="00546C79">
        <w:rPr>
          <w:rFonts w:eastAsia="MS Mincho" w:cs="Times New Roman"/>
          <w:lang w:val="en-AU" w:eastAsia="en-AU"/>
        </w:rPr>
        <w:t xml:space="preserve">of the </w:t>
      </w:r>
      <w:proofErr w:type="spellStart"/>
      <w:r w:rsidR="00546C79">
        <w:rPr>
          <w:rFonts w:eastAsia="MS Mincho" w:cs="Times New Roman"/>
          <w:lang w:val="en-AU" w:eastAsia="en-AU"/>
        </w:rPr>
        <w:t>Part</w:t>
      </w:r>
      <w:proofErr w:type="spellEnd"/>
      <w:r w:rsidR="00546C79">
        <w:rPr>
          <w:rFonts w:eastAsia="MS Mincho" w:cs="Times New Roman"/>
          <w:lang w:val="en-AU" w:eastAsia="en-AU"/>
        </w:rPr>
        <w:t xml:space="preserve"> 121 MOS</w:t>
      </w:r>
      <w:r w:rsidR="008F32D0">
        <w:rPr>
          <w:rFonts w:eastAsia="MS Mincho" w:cs="Times New Roman"/>
          <w:lang w:val="en-AU" w:eastAsia="en-AU"/>
        </w:rPr>
        <w:t xml:space="preserve"> chapters</w:t>
      </w:r>
      <w:r w:rsidR="00546C79">
        <w:rPr>
          <w:rFonts w:eastAsia="MS Mincho" w:cs="Times New Roman"/>
          <w:lang w:val="en-AU" w:eastAsia="en-AU"/>
        </w:rPr>
        <w:t xml:space="preserve">. </w:t>
      </w:r>
      <w:proofErr w:type="gramStart"/>
      <w:r w:rsidRPr="00DA5CFB">
        <w:rPr>
          <w:rFonts w:eastAsia="MS Mincho" w:cs="Times New Roman"/>
          <w:lang w:val="en-AU" w:eastAsia="en-AU"/>
        </w:rPr>
        <w:t>A large number of</w:t>
      </w:r>
      <w:proofErr w:type="gramEnd"/>
      <w:r w:rsidRPr="00DA5CFB">
        <w:rPr>
          <w:rFonts w:eastAsia="MS Mincho" w:cs="Times New Roman"/>
          <w:lang w:val="en-AU" w:eastAsia="en-AU"/>
        </w:rPr>
        <w:t xml:space="preserve"> individual a</w:t>
      </w:r>
      <w:r w:rsidR="00F77E67" w:rsidRPr="00DA5CFB">
        <w:rPr>
          <w:rFonts w:eastAsia="MS Mincho" w:cs="Times New Roman"/>
          <w:lang w:val="en-AU" w:eastAsia="en-AU"/>
        </w:rPr>
        <w:t xml:space="preserve">lterations were made to the draft </w:t>
      </w:r>
      <w:r w:rsidR="00A052B0" w:rsidRPr="00DA5CFB">
        <w:rPr>
          <w:rFonts w:eastAsia="MS Mincho" w:cs="Times New Roman"/>
          <w:lang w:val="en-AU" w:eastAsia="en-AU"/>
        </w:rPr>
        <w:t xml:space="preserve">MOS </w:t>
      </w:r>
      <w:r w:rsidR="00F77E67" w:rsidRPr="00DA5CFB">
        <w:rPr>
          <w:rFonts w:eastAsia="MS Mincho" w:cs="Times New Roman"/>
          <w:lang w:val="en-AU" w:eastAsia="en-AU"/>
        </w:rPr>
        <w:t>as a result of these consultations.</w:t>
      </w:r>
    </w:p>
    <w:p w14:paraId="5709446A" w14:textId="77777777" w:rsidR="00A052B0" w:rsidRPr="00DA5CFB" w:rsidRDefault="00A052B0" w:rsidP="00BF3FEE">
      <w:pPr>
        <w:rPr>
          <w:lang w:val="en-AU" w:eastAsia="en-AU"/>
        </w:rPr>
      </w:pPr>
    </w:p>
    <w:p w14:paraId="49D8154D" w14:textId="77777777" w:rsidR="00FE2D9D" w:rsidRPr="001D4CC1" w:rsidRDefault="00FE2D9D" w:rsidP="00FE2D9D">
      <w:pPr>
        <w:pStyle w:val="Heading1"/>
        <w:ind w:left="0"/>
      </w:pPr>
      <w:r w:rsidRPr="001D4CC1">
        <w:t xml:space="preserve">Why we are consulting </w:t>
      </w:r>
    </w:p>
    <w:p w14:paraId="53DD7135" w14:textId="5BE6C682" w:rsidR="00F77E67" w:rsidRPr="00A052B0" w:rsidRDefault="00A052B0" w:rsidP="001D4CC1">
      <w:pPr>
        <w:spacing w:before="120"/>
      </w:pPr>
      <w:r w:rsidRPr="00A052B0">
        <w:t xml:space="preserve">This consultation seeks feedback on the proposed Part 121 MOS. </w:t>
      </w:r>
      <w:r w:rsidR="00F77E67" w:rsidRPr="00A052B0">
        <w:t xml:space="preserve">The survey has been designed to give you the option to provide feedback on the survey in its entirety or to provide feedback on the policy topics applicable to you. </w:t>
      </w:r>
    </w:p>
    <w:p w14:paraId="714CE880" w14:textId="77777777" w:rsidR="00F77E67" w:rsidRPr="00A052B0" w:rsidRDefault="00F77E67" w:rsidP="00F77E67"/>
    <w:p w14:paraId="0ED885DA" w14:textId="3C41C36B" w:rsidR="00F77E67" w:rsidRDefault="00FE2D9D" w:rsidP="00F77E67">
      <w:r w:rsidRPr="00A052B0">
        <w:t xml:space="preserve">We are consulting to ensure that the proposed new standards in the </w:t>
      </w:r>
      <w:proofErr w:type="spellStart"/>
      <w:r w:rsidRPr="00A052B0">
        <w:t>Part</w:t>
      </w:r>
      <w:proofErr w:type="spellEnd"/>
      <w:r w:rsidRPr="00A052B0">
        <w:t xml:space="preserve"> 121 MOS are clearly articulated and will work in practice.</w:t>
      </w:r>
      <w:r>
        <w:t xml:space="preserve"> </w:t>
      </w:r>
      <w:r w:rsidR="00F77E67" w:rsidRPr="00A052B0">
        <w:t xml:space="preserve">Your feedback will make a valuable contribution to our </w:t>
      </w:r>
      <w:r w:rsidR="00A052B0" w:rsidRPr="00A052B0">
        <w:t xml:space="preserve">standards development and </w:t>
      </w:r>
      <w:r w:rsidR="00F77E67" w:rsidRPr="00A052B0">
        <w:t xml:space="preserve">making process and help to inform any future regulatory change.  Comments on the </w:t>
      </w:r>
      <w:r w:rsidR="00A052B0" w:rsidRPr="00A052B0">
        <w:t>CD</w:t>
      </w:r>
      <w:r w:rsidR="005B5215">
        <w:t xml:space="preserve"> </w:t>
      </w:r>
      <w:r w:rsidR="00A052B0" w:rsidRPr="008407B3">
        <w:t>20</w:t>
      </w:r>
      <w:r w:rsidR="008407B3" w:rsidRPr="008407B3">
        <w:t>1</w:t>
      </w:r>
      <w:r w:rsidR="000340A3">
        <w:t>2</w:t>
      </w:r>
      <w:r w:rsidR="00A052B0" w:rsidRPr="008407B3">
        <w:t>OS</w:t>
      </w:r>
      <w:r w:rsidR="00F77E67" w:rsidRPr="008407B3">
        <w:t xml:space="preserve"> shou</w:t>
      </w:r>
      <w:r w:rsidR="00F77E67" w:rsidRPr="00A052B0">
        <w:t>ld be submitted through the online response form.</w:t>
      </w:r>
    </w:p>
    <w:p w14:paraId="380DA16C" w14:textId="77777777" w:rsidR="001D4CC1" w:rsidRPr="00A052B0" w:rsidRDefault="001D4CC1" w:rsidP="00F77E67"/>
    <w:p w14:paraId="2E0F433D" w14:textId="348C82F3" w:rsidR="00B171E4" w:rsidRDefault="00B171E4" w:rsidP="001D4CC1">
      <w:pPr>
        <w:pStyle w:val="NormalWeb"/>
        <w:spacing w:before="0" w:beforeAutospacing="0" w:after="0" w:afterAutospacing="0"/>
        <w:rPr>
          <w:rFonts w:ascii="Arial" w:hAnsi="Arial" w:cs="Arial"/>
          <w:b/>
          <w:bCs/>
          <w:sz w:val="22"/>
          <w:szCs w:val="22"/>
        </w:rPr>
      </w:pPr>
      <w:bookmarkStart w:id="6" w:name="_Hlk10803478"/>
      <w:r w:rsidRPr="00B171E4">
        <w:rPr>
          <w:rFonts w:ascii="Arial" w:hAnsi="Arial" w:cs="Arial"/>
          <w:b/>
          <w:bCs/>
          <w:sz w:val="22"/>
          <w:szCs w:val="22"/>
        </w:rPr>
        <w:t>Documents for review</w:t>
      </w:r>
      <w:r w:rsidR="00D541AE">
        <w:rPr>
          <w:rFonts w:ascii="Arial" w:hAnsi="Arial" w:cs="Arial"/>
          <w:b/>
          <w:bCs/>
          <w:sz w:val="22"/>
          <w:szCs w:val="22"/>
        </w:rPr>
        <w:t xml:space="preserve"> and reference</w:t>
      </w:r>
    </w:p>
    <w:p w14:paraId="5DA308C6" w14:textId="66DF6169" w:rsidR="00ED2D78" w:rsidRPr="002C76C0" w:rsidRDefault="00ED2D78" w:rsidP="001D4CC1">
      <w:pPr>
        <w:pStyle w:val="NormalWeb"/>
        <w:spacing w:before="120" w:beforeAutospacing="0" w:after="0" w:afterAutospacing="0"/>
        <w:rPr>
          <w:rFonts w:ascii="Arial" w:hAnsi="Arial" w:cs="Arial"/>
          <w:sz w:val="22"/>
          <w:szCs w:val="22"/>
        </w:rPr>
      </w:pPr>
      <w:r w:rsidRPr="002C76C0">
        <w:rPr>
          <w:rFonts w:ascii="Arial" w:hAnsi="Arial" w:cs="Arial"/>
          <w:sz w:val="22"/>
          <w:szCs w:val="22"/>
        </w:rPr>
        <w:t xml:space="preserve">All documents related to this consultation are attached </w:t>
      </w:r>
      <w:r w:rsidR="00B171E4" w:rsidRPr="002C76C0">
        <w:rPr>
          <w:rFonts w:ascii="Arial" w:hAnsi="Arial" w:cs="Arial"/>
          <w:sz w:val="22"/>
          <w:szCs w:val="22"/>
        </w:rPr>
        <w:t xml:space="preserve">in the ‘related’ section </w:t>
      </w:r>
      <w:r w:rsidRPr="002C76C0">
        <w:rPr>
          <w:rFonts w:ascii="Arial" w:hAnsi="Arial" w:cs="Arial"/>
          <w:sz w:val="22"/>
          <w:szCs w:val="22"/>
        </w:rPr>
        <w:t>at the bottom of the page. They are:</w:t>
      </w:r>
    </w:p>
    <w:p w14:paraId="52947A0E" w14:textId="5FBB928F" w:rsidR="00ED2D78" w:rsidRPr="002C76C0" w:rsidRDefault="00ED2D78" w:rsidP="006D633F">
      <w:pPr>
        <w:widowControl/>
        <w:numPr>
          <w:ilvl w:val="0"/>
          <w:numId w:val="4"/>
        </w:numPr>
        <w:autoSpaceDE/>
        <w:autoSpaceDN/>
        <w:spacing w:before="100" w:beforeAutospacing="1" w:after="100" w:afterAutospacing="1"/>
      </w:pPr>
      <w:r w:rsidRPr="002C76C0">
        <w:t xml:space="preserve">Summary of proposed change on CD </w:t>
      </w:r>
      <w:r w:rsidR="00890019" w:rsidRPr="002C76C0">
        <w:t>20</w:t>
      </w:r>
      <w:r w:rsidR="003D7BB1">
        <w:t>1</w:t>
      </w:r>
      <w:r w:rsidR="00AF17A1">
        <w:t>2</w:t>
      </w:r>
      <w:r w:rsidRPr="002C76C0">
        <w:t>OS, which provides background on the proposed standards</w:t>
      </w:r>
    </w:p>
    <w:p w14:paraId="251B5B08" w14:textId="4B883663" w:rsidR="00ED2D78" w:rsidRPr="002C76C0" w:rsidRDefault="00ED2D78" w:rsidP="006D633F">
      <w:pPr>
        <w:widowControl/>
        <w:numPr>
          <w:ilvl w:val="0"/>
          <w:numId w:val="4"/>
        </w:numPr>
        <w:autoSpaceDE/>
        <w:autoSpaceDN/>
        <w:spacing w:before="100" w:beforeAutospacing="1" w:after="100" w:afterAutospacing="1"/>
      </w:pPr>
      <w:r w:rsidRPr="002C76C0">
        <w:t>Exposure Draft Part 1</w:t>
      </w:r>
      <w:r w:rsidR="00890019" w:rsidRPr="002C76C0">
        <w:t>2</w:t>
      </w:r>
      <w:r w:rsidRPr="002C76C0">
        <w:t>1</w:t>
      </w:r>
      <w:r w:rsidR="00890019" w:rsidRPr="002C76C0">
        <w:t xml:space="preserve"> MOS – </w:t>
      </w:r>
      <w:r w:rsidR="003D6611">
        <w:t xml:space="preserve">new </w:t>
      </w:r>
      <w:r w:rsidR="00890019" w:rsidRPr="002C76C0">
        <w:t xml:space="preserve">chapters </w:t>
      </w:r>
      <w:r w:rsidR="00AF17A1">
        <w:t>2</w:t>
      </w:r>
      <w:r w:rsidR="003D7BB1" w:rsidRPr="00D541AE">
        <w:t>,</w:t>
      </w:r>
      <w:r w:rsidR="00345464">
        <w:t xml:space="preserve"> </w:t>
      </w:r>
      <w:r w:rsidR="00AF17A1">
        <w:t>4</w:t>
      </w:r>
      <w:r w:rsidR="003D7BB1" w:rsidRPr="00D541AE">
        <w:t xml:space="preserve">, </w:t>
      </w:r>
      <w:r w:rsidR="00AF17A1">
        <w:t>7</w:t>
      </w:r>
      <w:r w:rsidR="003D7BB1" w:rsidRPr="00D541AE">
        <w:t xml:space="preserve"> and 1</w:t>
      </w:r>
      <w:r w:rsidR="00AF17A1">
        <w:t>1</w:t>
      </w:r>
      <w:r w:rsidR="00345464">
        <w:t xml:space="preserve"> (for completeness the draft also includes the tranche 1</w:t>
      </w:r>
      <w:r w:rsidR="00AF17A1">
        <w:t xml:space="preserve"> and 2</w:t>
      </w:r>
      <w:r w:rsidR="00345464">
        <w:t xml:space="preserve"> chapters)</w:t>
      </w:r>
    </w:p>
    <w:p w14:paraId="7B9FBF6B" w14:textId="18131AB6" w:rsidR="00FA403E" w:rsidRPr="002C76C0" w:rsidRDefault="00FA403E" w:rsidP="006D633F">
      <w:pPr>
        <w:widowControl/>
        <w:numPr>
          <w:ilvl w:val="0"/>
          <w:numId w:val="4"/>
        </w:numPr>
        <w:autoSpaceDE/>
        <w:autoSpaceDN/>
        <w:spacing w:before="100" w:beforeAutospacing="1" w:after="100" w:afterAutospacing="1"/>
      </w:pPr>
      <w:r w:rsidRPr="002C76C0">
        <w:t>Civil Aviation Safety Amendment (Part 121) Regulations 2018 (F2018L01784)</w:t>
      </w:r>
    </w:p>
    <w:p w14:paraId="2580039F" w14:textId="42A629D6" w:rsidR="00ED2D78" w:rsidRPr="002C76C0" w:rsidRDefault="00ED2D78" w:rsidP="006D633F">
      <w:pPr>
        <w:widowControl/>
        <w:numPr>
          <w:ilvl w:val="0"/>
          <w:numId w:val="4"/>
        </w:numPr>
        <w:autoSpaceDE/>
        <w:autoSpaceDN/>
        <w:spacing w:before="100" w:beforeAutospacing="1" w:after="100" w:afterAutospacing="1"/>
      </w:pPr>
      <w:r w:rsidRPr="002C76C0">
        <w:t>Civil Aviation Safety Amendment (Operations Definitions) Regulations 2019 (F2019L00557)</w:t>
      </w:r>
    </w:p>
    <w:p w14:paraId="3B17A9B4" w14:textId="6DA756FA" w:rsidR="00ED2D78" w:rsidRPr="002C76C0" w:rsidRDefault="00ED2D78" w:rsidP="006D633F">
      <w:pPr>
        <w:widowControl/>
        <w:numPr>
          <w:ilvl w:val="0"/>
          <w:numId w:val="4"/>
        </w:numPr>
        <w:autoSpaceDE/>
        <w:autoSpaceDN/>
        <w:spacing w:before="100" w:beforeAutospacing="1" w:after="100" w:afterAutospacing="1"/>
      </w:pPr>
      <w:r w:rsidRPr="002C76C0">
        <w:t>Civil Aviation Safety Amendment (Part 91) Regulations 2018 (F2018L01783)</w:t>
      </w:r>
    </w:p>
    <w:p w14:paraId="04564636" w14:textId="7C435079" w:rsidR="00546C79" w:rsidRDefault="00546C79" w:rsidP="006D633F">
      <w:pPr>
        <w:widowControl/>
        <w:numPr>
          <w:ilvl w:val="0"/>
          <w:numId w:val="4"/>
        </w:numPr>
        <w:autoSpaceDE/>
        <w:autoSpaceDN/>
        <w:spacing w:before="100" w:beforeAutospacing="1" w:after="100" w:afterAutospacing="1"/>
      </w:pPr>
      <w:r w:rsidRPr="002C76C0">
        <w:t xml:space="preserve">Civil Aviation </w:t>
      </w:r>
      <w:r>
        <w:t>Legislation</w:t>
      </w:r>
      <w:r w:rsidRPr="002C76C0">
        <w:t xml:space="preserve"> Amendment (</w:t>
      </w:r>
      <w:r>
        <w:t>Flight operations – miscellaneous amendments</w:t>
      </w:r>
      <w:r w:rsidRPr="002C76C0">
        <w:t>) Regulations 20</w:t>
      </w:r>
      <w:r>
        <w:t>20</w:t>
      </w:r>
      <w:r w:rsidRPr="002C76C0">
        <w:t xml:space="preserve"> (F20</w:t>
      </w:r>
      <w:r>
        <w:t>20</w:t>
      </w:r>
      <w:r w:rsidRPr="002C76C0">
        <w:t>L01</w:t>
      </w:r>
      <w:r>
        <w:t>2</w:t>
      </w:r>
      <w:r w:rsidRPr="002C76C0">
        <w:t>83)</w:t>
      </w:r>
    </w:p>
    <w:p w14:paraId="4E0D00AF" w14:textId="1C2CF8EC" w:rsidR="00FA403E" w:rsidRPr="002C76C0" w:rsidRDefault="00FA403E" w:rsidP="006D633F">
      <w:pPr>
        <w:widowControl/>
        <w:numPr>
          <w:ilvl w:val="0"/>
          <w:numId w:val="4"/>
        </w:numPr>
        <w:autoSpaceDE/>
        <w:autoSpaceDN/>
        <w:spacing w:before="100" w:beforeAutospacing="1" w:after="100" w:afterAutospacing="1"/>
      </w:pPr>
      <w:r w:rsidRPr="002C76C0">
        <w:t>Unofficial consolidated CASR Dictionary – (combines the official CASR Dictionary and the official amendment regulation incorporating the operations definitions</w:t>
      </w:r>
      <w:r w:rsidR="008B725F" w:rsidRPr="002C76C0">
        <w:t>)</w:t>
      </w:r>
    </w:p>
    <w:p w14:paraId="15D6280C" w14:textId="23638E18" w:rsidR="00ED2D78" w:rsidRPr="002C76C0" w:rsidRDefault="00957E1C" w:rsidP="006D633F">
      <w:pPr>
        <w:widowControl/>
        <w:numPr>
          <w:ilvl w:val="0"/>
          <w:numId w:val="4"/>
        </w:numPr>
        <w:autoSpaceDE/>
        <w:autoSpaceDN/>
        <w:spacing w:before="100" w:beforeAutospacing="1" w:after="100" w:afterAutospacing="1"/>
      </w:pPr>
      <w:r w:rsidRPr="002C76C0">
        <w:t xml:space="preserve">MS </w:t>
      </w:r>
      <w:r w:rsidR="00ED2D78" w:rsidRPr="002C76C0">
        <w:t xml:space="preserve">Word copy of this consultation for ease of distribution and feedback within your organisation.  </w:t>
      </w:r>
    </w:p>
    <w:p w14:paraId="781E3ED6" w14:textId="0FA59E76" w:rsidR="00B171E4" w:rsidRPr="002C76C0" w:rsidRDefault="00B171E4" w:rsidP="00B171E4">
      <w:r w:rsidRPr="002C76C0">
        <w:t xml:space="preserve">Note: The </w:t>
      </w:r>
      <w:r w:rsidR="00957E1C" w:rsidRPr="002C76C0">
        <w:t>W</w:t>
      </w:r>
      <w:r w:rsidRPr="002C76C0">
        <w:t xml:space="preserve">ord document </w:t>
      </w:r>
      <w:r w:rsidR="00957E1C" w:rsidRPr="002C76C0">
        <w:t>is</w:t>
      </w:r>
      <w:r w:rsidRPr="002C76C0">
        <w:t xml:space="preserve"> not to be used as an emailed </w:t>
      </w:r>
      <w:proofErr w:type="gramStart"/>
      <w:r w:rsidRPr="002C76C0">
        <w:t>submission, unless</w:t>
      </w:r>
      <w:proofErr w:type="gramEnd"/>
      <w:r w:rsidRPr="002C76C0">
        <w:t xml:space="preserve"> there are extenuating circumstances and this form of submission has been agreed to by the consultation project lead.</w:t>
      </w:r>
      <w:r w:rsidRPr="002C76C0">
        <w:rPr>
          <w:color w:val="FF0000"/>
        </w:rPr>
        <w:t xml:space="preserve"> </w:t>
      </w:r>
    </w:p>
    <w:p w14:paraId="3A0AA530" w14:textId="406F3097" w:rsidR="00E825F5" w:rsidRDefault="00E825F5" w:rsidP="00E825F5">
      <w:pPr>
        <w:pStyle w:val="NormalWeb"/>
        <w:rPr>
          <w:rFonts w:ascii="Arial" w:hAnsi="Arial" w:cs="Arial"/>
          <w:sz w:val="22"/>
          <w:szCs w:val="22"/>
        </w:rPr>
      </w:pPr>
      <w:r w:rsidRPr="002C76C0">
        <w:rPr>
          <w:rFonts w:ascii="Arial" w:hAnsi="Arial" w:cs="Arial"/>
          <w:sz w:val="22"/>
          <w:szCs w:val="22"/>
        </w:rPr>
        <w:t xml:space="preserve">Please read the </w:t>
      </w:r>
      <w:r w:rsidRPr="002C76C0">
        <w:rPr>
          <w:rStyle w:val="Emphasis"/>
          <w:rFonts w:ascii="Arial" w:eastAsia="Arial" w:hAnsi="Arial" w:cs="Arial"/>
          <w:i w:val="0"/>
          <w:iCs w:val="0"/>
          <w:sz w:val="22"/>
          <w:szCs w:val="22"/>
        </w:rPr>
        <w:t>Summary of proposed change (C</w:t>
      </w:r>
      <w:r w:rsidRPr="008407B3">
        <w:rPr>
          <w:rStyle w:val="Emphasis"/>
          <w:rFonts w:ascii="Arial" w:eastAsia="Arial" w:hAnsi="Arial" w:cs="Arial"/>
          <w:i w:val="0"/>
          <w:iCs w:val="0"/>
          <w:sz w:val="22"/>
          <w:szCs w:val="22"/>
        </w:rPr>
        <w:t xml:space="preserve">D </w:t>
      </w:r>
      <w:r w:rsidR="00D541AE" w:rsidRPr="008407B3">
        <w:rPr>
          <w:rStyle w:val="Emphasis"/>
          <w:rFonts w:ascii="Arial" w:eastAsia="Arial" w:hAnsi="Arial" w:cs="Arial"/>
          <w:i w:val="0"/>
          <w:iCs w:val="0"/>
          <w:sz w:val="22"/>
          <w:szCs w:val="22"/>
        </w:rPr>
        <w:t>20</w:t>
      </w:r>
      <w:r w:rsidR="008407B3" w:rsidRPr="008407B3">
        <w:rPr>
          <w:rStyle w:val="Emphasis"/>
          <w:rFonts w:ascii="Arial" w:eastAsia="Arial" w:hAnsi="Arial" w:cs="Arial"/>
          <w:i w:val="0"/>
          <w:iCs w:val="0"/>
          <w:sz w:val="22"/>
          <w:szCs w:val="22"/>
        </w:rPr>
        <w:t>1</w:t>
      </w:r>
      <w:r w:rsidR="004176F7">
        <w:rPr>
          <w:rStyle w:val="Emphasis"/>
          <w:rFonts w:ascii="Arial" w:eastAsia="Arial" w:hAnsi="Arial" w:cs="Arial"/>
          <w:i w:val="0"/>
          <w:iCs w:val="0"/>
          <w:sz w:val="22"/>
          <w:szCs w:val="22"/>
        </w:rPr>
        <w:t>2</w:t>
      </w:r>
      <w:r w:rsidRPr="008407B3">
        <w:rPr>
          <w:rStyle w:val="Emphasis"/>
          <w:rFonts w:ascii="Arial" w:eastAsia="Arial" w:hAnsi="Arial" w:cs="Arial"/>
          <w:i w:val="0"/>
          <w:iCs w:val="0"/>
          <w:sz w:val="22"/>
          <w:szCs w:val="22"/>
        </w:rPr>
        <w:t>OS)</w:t>
      </w:r>
      <w:r w:rsidRPr="008407B3">
        <w:rPr>
          <w:rFonts w:ascii="Arial" w:hAnsi="Arial" w:cs="Arial"/>
          <w:sz w:val="22"/>
          <w:szCs w:val="22"/>
        </w:rPr>
        <w:t> c</w:t>
      </w:r>
      <w:r w:rsidRPr="002C76C0">
        <w:rPr>
          <w:rFonts w:ascii="Arial" w:hAnsi="Arial" w:cs="Arial"/>
          <w:sz w:val="22"/>
          <w:szCs w:val="22"/>
        </w:rPr>
        <w:t>onsultation document before providing your feedback in the online survey.</w:t>
      </w:r>
    </w:p>
    <w:p w14:paraId="17180C41" w14:textId="54EF7C2A" w:rsidR="00A9249E" w:rsidRDefault="00A9249E" w:rsidP="00E825F5">
      <w:pPr>
        <w:pStyle w:val="NormalWeb"/>
        <w:rPr>
          <w:rFonts w:ascii="Arial" w:hAnsi="Arial" w:cs="Arial"/>
          <w:sz w:val="22"/>
          <w:szCs w:val="22"/>
        </w:rPr>
      </w:pPr>
      <w:r>
        <w:rPr>
          <w:rFonts w:ascii="Arial" w:hAnsi="Arial" w:cs="Arial"/>
          <w:sz w:val="22"/>
          <w:szCs w:val="22"/>
        </w:rPr>
        <w:t>CASA highly recommends the use of the ‘unofficial consolidated CASR dictionary’</w:t>
      </w:r>
      <w:r w:rsidR="00A4621F">
        <w:rPr>
          <w:rFonts w:ascii="Arial" w:hAnsi="Arial" w:cs="Arial"/>
          <w:sz w:val="22"/>
          <w:szCs w:val="22"/>
        </w:rPr>
        <w:t>. Some minor differences exist between this document and the ‘Operations Definitions’ regulation however these are isolated to the sport and recreation sectors and do not affect any of the content of this proposed MOS.</w:t>
      </w:r>
    </w:p>
    <w:p w14:paraId="17A295A3" w14:textId="77777777" w:rsidR="00647A0B" w:rsidRDefault="00F77E67" w:rsidP="001D4CC1">
      <w:pPr>
        <w:pStyle w:val="Heading1"/>
        <w:ind w:left="0"/>
      </w:pPr>
      <w:bookmarkStart w:id="7" w:name="_Hlk10804297"/>
      <w:bookmarkEnd w:id="6"/>
      <w:r w:rsidRPr="00591611">
        <w:t>What happens next</w:t>
      </w:r>
      <w:r w:rsidR="00591611" w:rsidRPr="00591611">
        <w:t xml:space="preserve"> </w:t>
      </w:r>
    </w:p>
    <w:p w14:paraId="477A16F8" w14:textId="77777777" w:rsidR="003D2462" w:rsidRDefault="003D2462" w:rsidP="00F77E67"/>
    <w:p w14:paraId="18AA6104" w14:textId="7BCB75FB" w:rsidR="00D541AE" w:rsidRPr="000C6A67" w:rsidRDefault="00F77E67" w:rsidP="00F77E67">
      <w:r w:rsidRPr="000C6A67">
        <w:t xml:space="preserve">At the end of the response period for public comment, we will review each comment and submission received. </w:t>
      </w:r>
      <w:r w:rsidR="005F4FA4" w:rsidRPr="000C6A67">
        <w:t xml:space="preserve">All comments will be considered. </w:t>
      </w:r>
      <w:r w:rsidRPr="000C6A67">
        <w:t xml:space="preserve">We will make all submissions publicly available on the CASA website, unless you request your submission remain confidential. </w:t>
      </w:r>
      <w:bookmarkStart w:id="8" w:name="_Hlk4674082"/>
      <w:r w:rsidR="005F4FA4" w:rsidRPr="000C6A67">
        <w:t xml:space="preserve">Relevant feedback that improves upon the proposed standards and is consistent with the regulations and </w:t>
      </w:r>
      <w:r w:rsidR="005F4FA4" w:rsidRPr="000C6A67">
        <w:lastRenderedPageBreak/>
        <w:t>other CASA policy, will be incorporated into the final MOS.</w:t>
      </w:r>
    </w:p>
    <w:p w14:paraId="70652D79" w14:textId="13070BC0" w:rsidR="00D541AE" w:rsidRPr="000C6A67" w:rsidRDefault="00D541AE" w:rsidP="00F77E67"/>
    <w:p w14:paraId="0827BE06" w14:textId="7EB27794" w:rsidR="00F77E67" w:rsidRPr="000C6A67" w:rsidRDefault="00D541AE" w:rsidP="00F77E67">
      <w:pPr>
        <w:rPr>
          <w:rFonts w:eastAsia="Times New Roman"/>
          <w:color w:val="FF0000"/>
          <w:lang w:eastAsia="en-AU"/>
        </w:rPr>
      </w:pPr>
      <w:r w:rsidRPr="000C6A67">
        <w:t>At the conclusion of th</w:t>
      </w:r>
      <w:r w:rsidR="00546C79">
        <w:t xml:space="preserve">is </w:t>
      </w:r>
      <w:r w:rsidRPr="000C6A67">
        <w:t xml:space="preserve">tranche of </w:t>
      </w:r>
      <w:r w:rsidR="00546C79">
        <w:t xml:space="preserve">Part 121 MOS </w:t>
      </w:r>
      <w:r w:rsidRPr="000C6A67">
        <w:t>consultation, w</w:t>
      </w:r>
      <w:r w:rsidR="00F77E67" w:rsidRPr="000C6A67">
        <w:t>e will publish a Summary of Consultation which summarises the feedback received</w:t>
      </w:r>
      <w:r w:rsidR="00982972" w:rsidRPr="000C6A67">
        <w:t xml:space="preserve"> across all </w:t>
      </w:r>
      <w:r w:rsidR="003B0C77">
        <w:t xml:space="preserve">three </w:t>
      </w:r>
      <w:r w:rsidR="00982972" w:rsidRPr="000C6A67">
        <w:t>tranches</w:t>
      </w:r>
      <w:r w:rsidR="00F77E67" w:rsidRPr="000C6A67">
        <w:t xml:space="preserve">, </w:t>
      </w:r>
      <w:bookmarkEnd w:id="8"/>
      <w:r w:rsidR="00F77E67" w:rsidRPr="000C6A67">
        <w:t>outlines</w:t>
      </w:r>
      <w:r w:rsidR="00F77E67" w:rsidRPr="000C6A67">
        <w:rPr>
          <w:rFonts w:eastAsia="Times New Roman"/>
          <w:lang w:eastAsia="en-AU"/>
        </w:rPr>
        <w:t xml:space="preserve"> any intended changes and details </w:t>
      </w:r>
      <w:r w:rsidR="005F4FA4" w:rsidRPr="000C6A67">
        <w:rPr>
          <w:rFonts w:eastAsia="Times New Roman"/>
          <w:lang w:eastAsia="en-AU"/>
        </w:rPr>
        <w:t>the next steps for the MOS and the proposed regulation changes</w:t>
      </w:r>
      <w:r w:rsidR="00F77E67" w:rsidRPr="000C6A67">
        <w:rPr>
          <w:rFonts w:eastAsia="Times New Roman"/>
          <w:lang w:eastAsia="en-AU"/>
        </w:rPr>
        <w:t>.</w:t>
      </w:r>
      <w:r w:rsidR="005F4FA4" w:rsidRPr="000C6A67">
        <w:rPr>
          <w:rFonts w:eastAsia="Times New Roman"/>
          <w:lang w:eastAsia="en-AU"/>
        </w:rPr>
        <w:t xml:space="preserve"> The Part 121 MOS will come into effect on 2 December 2021 when the Part 121 regulations also start.</w:t>
      </w:r>
    </w:p>
    <w:p w14:paraId="694A0B91" w14:textId="77777777" w:rsidR="00F77E67" w:rsidRPr="000C6A67" w:rsidRDefault="00F77E67" w:rsidP="00F77E67"/>
    <w:p w14:paraId="58AAA4D2" w14:textId="2D550F49" w:rsidR="00F77E67" w:rsidRPr="000C6A67" w:rsidRDefault="00F77E67" w:rsidP="00F77E67">
      <w:r w:rsidRPr="000C6A67">
        <w:t xml:space="preserve">To be notified of any future consultations, you can subscribe to our </w:t>
      </w:r>
      <w:hyperlink r:id="rId12" w:tgtFrame="_blank" w:history="1">
        <w:r w:rsidRPr="00AB2F68">
          <w:rPr>
            <w:rStyle w:val="Hyperlink"/>
            <w:b/>
          </w:rPr>
          <w:t>consultation and rulemaking mailing list</w:t>
        </w:r>
      </w:hyperlink>
      <w:r w:rsidRPr="000C6A67">
        <w:t>.</w:t>
      </w:r>
    </w:p>
    <w:p w14:paraId="258202C1" w14:textId="77777777" w:rsidR="00F77E67" w:rsidRPr="000C6A67" w:rsidRDefault="00F77E67" w:rsidP="00F77E67">
      <w:pPr>
        <w:pStyle w:val="NormalWeb"/>
        <w:rPr>
          <w:rFonts w:ascii="Arial" w:hAnsi="Arial" w:cs="Arial"/>
          <w:color w:val="FF0000"/>
          <w:sz w:val="22"/>
          <w:szCs w:val="22"/>
        </w:rPr>
      </w:pPr>
    </w:p>
    <w:p w14:paraId="1B45652B" w14:textId="77777777" w:rsidR="00ED2D78" w:rsidRDefault="00ED2D78" w:rsidP="00ED2D78">
      <w:pPr>
        <w:pStyle w:val="NormalWeb"/>
        <w:rPr>
          <w:rFonts w:ascii="Arial" w:hAnsi="Arial" w:cs="Arial"/>
          <w:color w:val="333333"/>
          <w:sz w:val="20"/>
          <w:szCs w:val="20"/>
        </w:rPr>
      </w:pPr>
      <w:r>
        <w:rPr>
          <w:color w:val="000000"/>
          <w:sz w:val="48"/>
          <w:szCs w:val="48"/>
          <w:lang w:val="en"/>
        </w:rPr>
        <w:br w:type="page"/>
      </w:r>
    </w:p>
    <w:p w14:paraId="5046F14C" w14:textId="77777777" w:rsidR="00ED2D78" w:rsidRDefault="00ED2D78" w:rsidP="00ED2D78">
      <w:pPr>
        <w:pStyle w:val="NormalWeb"/>
        <w:rPr>
          <w:rFonts w:ascii="Arial" w:hAnsi="Arial" w:cs="Arial"/>
          <w:color w:val="333333"/>
          <w:sz w:val="20"/>
          <w:szCs w:val="20"/>
        </w:rPr>
      </w:pPr>
    </w:p>
    <w:p w14:paraId="1F51A776" w14:textId="55F087D3" w:rsidR="00ED2D78" w:rsidRPr="001B1092" w:rsidRDefault="00ED2D78" w:rsidP="00ED2D78">
      <w:pPr>
        <w:shd w:val="clear" w:color="auto" w:fill="FFFFFF"/>
        <w:rPr>
          <w:color w:val="0070C0"/>
        </w:rPr>
      </w:pPr>
      <w:r>
        <w:rPr>
          <w:color w:val="000000"/>
          <w:sz w:val="48"/>
          <w:szCs w:val="48"/>
          <w:lang w:val="en"/>
        </w:rPr>
        <w:t xml:space="preserve">Give Us Your Views </w:t>
      </w:r>
    </w:p>
    <w:p w14:paraId="6FC91E21" w14:textId="77777777" w:rsidR="00ED2D78" w:rsidRPr="009575EA" w:rsidRDefault="005515B3" w:rsidP="00ED2D78">
      <w:pPr>
        <w:shd w:val="clear" w:color="auto" w:fill="FFFFFF"/>
        <w:rPr>
          <w:color w:val="0070C0"/>
        </w:rPr>
      </w:pPr>
      <w:hyperlink r:id="rId13" w:history="1">
        <w:r w:rsidR="00ED2D78">
          <w:rPr>
            <w:rStyle w:val="cs-consultation-cta-link-text2"/>
            <w:rFonts w:ascii="Lato" w:hAnsi="Lato"/>
            <w:color w:val="0055CC"/>
            <w:lang w:val="en"/>
          </w:rPr>
          <w:t xml:space="preserve">Online Survey </w:t>
        </w:r>
      </w:hyperlink>
    </w:p>
    <w:p w14:paraId="3BEFC8FF" w14:textId="77777777" w:rsidR="00ED2D78" w:rsidRDefault="00ED2D78" w:rsidP="00ED2D78">
      <w:pPr>
        <w:shd w:val="clear" w:color="auto" w:fill="FFFFFF"/>
        <w:rPr>
          <w:rFonts w:ascii="Lato" w:hAnsi="Lato"/>
          <w:color w:val="0070C0"/>
          <w:sz w:val="29"/>
          <w:szCs w:val="29"/>
          <w:lang w:val="en"/>
        </w:rPr>
      </w:pPr>
    </w:p>
    <w:p w14:paraId="78FEA451" w14:textId="77777777" w:rsidR="00ED2D78" w:rsidRPr="001B1092" w:rsidRDefault="00ED2D78" w:rsidP="00ED2D78">
      <w:pPr>
        <w:shd w:val="clear" w:color="auto" w:fill="FFFFFF"/>
        <w:tabs>
          <w:tab w:val="left" w:pos="6270"/>
        </w:tabs>
        <w:rPr>
          <w:color w:val="0070C0"/>
        </w:rPr>
      </w:pPr>
      <w:r w:rsidRPr="009575EA">
        <w:rPr>
          <w:rFonts w:ascii="Lato" w:hAnsi="Lato"/>
          <w:b/>
          <w:sz w:val="29"/>
          <w:szCs w:val="29"/>
          <w:lang w:val="en"/>
        </w:rPr>
        <w:t>Related</w:t>
      </w:r>
      <w:r>
        <w:rPr>
          <w:rFonts w:ascii="Lato" w:hAnsi="Lato"/>
          <w:b/>
          <w:sz w:val="29"/>
          <w:szCs w:val="29"/>
          <w:lang w:val="en"/>
        </w:rPr>
        <w:t xml:space="preserve"> </w:t>
      </w:r>
      <w:r>
        <w:rPr>
          <w:rFonts w:ascii="Lato" w:hAnsi="Lato"/>
          <w:b/>
          <w:sz w:val="29"/>
          <w:szCs w:val="29"/>
          <w:lang w:val="en"/>
        </w:rPr>
        <w:tab/>
      </w:r>
    </w:p>
    <w:p w14:paraId="5BF2B4C8" w14:textId="77777777" w:rsidR="00ED2D78" w:rsidRPr="009575EA" w:rsidRDefault="00ED2D78" w:rsidP="00ED2D78">
      <w:pPr>
        <w:shd w:val="clear" w:color="auto" w:fill="FFFFFF"/>
        <w:rPr>
          <w:rFonts w:ascii="Lato" w:hAnsi="Lato"/>
          <w:color w:val="0070C0"/>
          <w:sz w:val="29"/>
          <w:szCs w:val="29"/>
          <w:lang w:val="en"/>
        </w:rPr>
      </w:pPr>
    </w:p>
    <w:p w14:paraId="090E3227" w14:textId="69886246" w:rsidR="00ED2D78" w:rsidRDefault="00ED2D78" w:rsidP="00ED2D78">
      <w:pPr>
        <w:spacing w:line="348" w:lineRule="auto"/>
        <w:rPr>
          <w:sz w:val="24"/>
        </w:rPr>
      </w:pPr>
      <w:r>
        <w:rPr>
          <w:sz w:val="24"/>
        </w:rPr>
        <w:t>List of documents attach</w:t>
      </w:r>
      <w:r w:rsidR="00BF3D28">
        <w:rPr>
          <w:sz w:val="24"/>
        </w:rPr>
        <w:t>ed</w:t>
      </w:r>
      <w:r>
        <w:rPr>
          <w:sz w:val="24"/>
        </w:rPr>
        <w:t xml:space="preserve"> to the consultation</w:t>
      </w:r>
    </w:p>
    <w:p w14:paraId="54343813" w14:textId="3B1E3BB0" w:rsidR="00B6057B" w:rsidRPr="00D541AE" w:rsidRDefault="00B6057B" w:rsidP="006D633F">
      <w:pPr>
        <w:widowControl/>
        <w:numPr>
          <w:ilvl w:val="0"/>
          <w:numId w:val="4"/>
        </w:numPr>
        <w:autoSpaceDE/>
        <w:autoSpaceDN/>
        <w:spacing w:before="100" w:beforeAutospacing="1" w:after="100" w:afterAutospacing="1"/>
      </w:pPr>
      <w:r w:rsidRPr="00D541AE">
        <w:t>Summary of proposed change on CD 20</w:t>
      </w:r>
      <w:r w:rsidR="003D7BB1">
        <w:t>10</w:t>
      </w:r>
      <w:r w:rsidRPr="00D541AE">
        <w:t>OS, which provides background on the proposed standards</w:t>
      </w:r>
    </w:p>
    <w:p w14:paraId="7258238A" w14:textId="33F29ADF" w:rsidR="00B6057B" w:rsidRPr="00D541AE" w:rsidRDefault="00B6057B" w:rsidP="006D633F">
      <w:pPr>
        <w:widowControl/>
        <w:numPr>
          <w:ilvl w:val="0"/>
          <w:numId w:val="4"/>
        </w:numPr>
        <w:autoSpaceDE/>
        <w:autoSpaceDN/>
        <w:spacing w:before="100" w:beforeAutospacing="1" w:after="100" w:afterAutospacing="1"/>
      </w:pPr>
      <w:r w:rsidRPr="00D541AE">
        <w:t xml:space="preserve">Exposure Draft Part 121 MOS – </w:t>
      </w:r>
      <w:r w:rsidR="00015206">
        <w:t xml:space="preserve">new </w:t>
      </w:r>
      <w:r w:rsidRPr="00D541AE">
        <w:t xml:space="preserve">chapters </w:t>
      </w:r>
      <w:r w:rsidR="00546C79">
        <w:t>2</w:t>
      </w:r>
      <w:r w:rsidRPr="00D541AE">
        <w:t>,</w:t>
      </w:r>
      <w:r w:rsidR="00345464">
        <w:t xml:space="preserve"> </w:t>
      </w:r>
      <w:r w:rsidR="00546C79">
        <w:t>4</w:t>
      </w:r>
      <w:r w:rsidRPr="00D541AE">
        <w:t xml:space="preserve">, </w:t>
      </w:r>
      <w:r w:rsidR="00546C79">
        <w:t>7</w:t>
      </w:r>
      <w:r w:rsidRPr="00D541AE">
        <w:t xml:space="preserve"> and 1</w:t>
      </w:r>
      <w:r w:rsidR="00546C79">
        <w:t>1</w:t>
      </w:r>
    </w:p>
    <w:p w14:paraId="6D8466D7" w14:textId="77777777" w:rsidR="00B6057B" w:rsidRPr="00D541AE" w:rsidRDefault="00B6057B" w:rsidP="006D633F">
      <w:pPr>
        <w:widowControl/>
        <w:numPr>
          <w:ilvl w:val="0"/>
          <w:numId w:val="4"/>
        </w:numPr>
        <w:autoSpaceDE/>
        <w:autoSpaceDN/>
        <w:spacing w:before="100" w:beforeAutospacing="1" w:after="100" w:afterAutospacing="1"/>
      </w:pPr>
      <w:r w:rsidRPr="00D541AE">
        <w:t>Unofficial consolidated CASR Dictionary – (combines the official CASR Dictionary and the official amendment regulation incorporating the operations definitions</w:t>
      </w:r>
    </w:p>
    <w:p w14:paraId="0B6A4124" w14:textId="5B38E32F" w:rsidR="00B6057B" w:rsidRPr="00D541AE" w:rsidRDefault="00B6057B" w:rsidP="006D633F">
      <w:pPr>
        <w:widowControl/>
        <w:numPr>
          <w:ilvl w:val="0"/>
          <w:numId w:val="4"/>
        </w:numPr>
        <w:autoSpaceDE/>
        <w:autoSpaceDN/>
        <w:spacing w:before="100" w:beforeAutospacing="1" w:after="100" w:afterAutospacing="1"/>
      </w:pPr>
      <w:r w:rsidRPr="00D541AE">
        <w:t xml:space="preserve">MS Word copy of this consultation for ease of distribution and feedback within your organisation.  </w:t>
      </w:r>
    </w:p>
    <w:p w14:paraId="2894DA21" w14:textId="77777777" w:rsidR="00B6057B" w:rsidRDefault="00B6057B" w:rsidP="008532A5">
      <w:r>
        <w:t>Links:</w:t>
      </w:r>
    </w:p>
    <w:p w14:paraId="260C2F91" w14:textId="77777777" w:rsidR="008532A5" w:rsidRDefault="005515B3" w:rsidP="006D633F">
      <w:pPr>
        <w:widowControl/>
        <w:numPr>
          <w:ilvl w:val="0"/>
          <w:numId w:val="6"/>
        </w:numPr>
        <w:shd w:val="clear" w:color="auto" w:fill="FFFFFF"/>
        <w:autoSpaceDE/>
        <w:autoSpaceDN/>
        <w:rPr>
          <w:rFonts w:ascii="Lato" w:hAnsi="Lato"/>
          <w:color w:val="000000"/>
          <w:lang w:val="en"/>
        </w:rPr>
      </w:pPr>
      <w:hyperlink r:id="rId14" w:history="1">
        <w:r w:rsidR="008532A5">
          <w:rPr>
            <w:rStyle w:val="Hyperlink"/>
            <w:rFonts w:ascii="Lato" w:hAnsi="Lato"/>
            <w:lang w:val="en"/>
          </w:rPr>
          <w:t xml:space="preserve">Civil Aviation Safety Amendment (Part 121) Regulations 2018 (F2018L01784) </w:t>
        </w:r>
      </w:hyperlink>
    </w:p>
    <w:p w14:paraId="2B578764" w14:textId="77777777" w:rsidR="00277D9F" w:rsidRDefault="005515B3" w:rsidP="006D633F">
      <w:pPr>
        <w:widowControl/>
        <w:numPr>
          <w:ilvl w:val="0"/>
          <w:numId w:val="6"/>
        </w:numPr>
        <w:shd w:val="clear" w:color="auto" w:fill="FFFFFF"/>
        <w:autoSpaceDE/>
        <w:autoSpaceDN/>
        <w:rPr>
          <w:rFonts w:ascii="Lato" w:hAnsi="Lato"/>
          <w:color w:val="000000"/>
          <w:lang w:val="en"/>
        </w:rPr>
      </w:pPr>
      <w:hyperlink r:id="rId15" w:history="1">
        <w:r w:rsidR="00277D9F">
          <w:rPr>
            <w:rStyle w:val="Hyperlink"/>
            <w:rFonts w:ascii="Lato" w:hAnsi="Lato"/>
            <w:lang w:val="en"/>
          </w:rPr>
          <w:t xml:space="preserve">Civil Aviation Safety Amendment (Operations Definitions) Regulations 2019 (F2019L00557) </w:t>
        </w:r>
      </w:hyperlink>
    </w:p>
    <w:p w14:paraId="034BF9E9" w14:textId="624EB4AF" w:rsidR="008532A5" w:rsidRPr="006329BD" w:rsidRDefault="005515B3" w:rsidP="006D633F">
      <w:pPr>
        <w:widowControl/>
        <w:numPr>
          <w:ilvl w:val="0"/>
          <w:numId w:val="6"/>
        </w:numPr>
        <w:shd w:val="clear" w:color="auto" w:fill="FFFFFF"/>
        <w:autoSpaceDE/>
        <w:autoSpaceDN/>
        <w:rPr>
          <w:rStyle w:val="Hyperlink"/>
          <w:rFonts w:ascii="Lato" w:hAnsi="Lato"/>
          <w:color w:val="000000"/>
          <w:u w:val="none"/>
          <w:lang w:val="en"/>
        </w:rPr>
      </w:pPr>
      <w:hyperlink r:id="rId16" w:history="1">
        <w:r w:rsidR="008532A5">
          <w:rPr>
            <w:rStyle w:val="Hyperlink"/>
            <w:rFonts w:ascii="Lato" w:hAnsi="Lato"/>
            <w:lang w:val="en"/>
          </w:rPr>
          <w:t xml:space="preserve">Civil Aviation Safety Amendment (Part 91) Regulations 2018 (F2018L01783) </w:t>
        </w:r>
      </w:hyperlink>
    </w:p>
    <w:p w14:paraId="00768055" w14:textId="2E2936E2" w:rsidR="006C0A1F" w:rsidRPr="008F32D0" w:rsidRDefault="005515B3" w:rsidP="006D633F">
      <w:pPr>
        <w:widowControl/>
        <w:numPr>
          <w:ilvl w:val="0"/>
          <w:numId w:val="6"/>
        </w:numPr>
        <w:shd w:val="clear" w:color="auto" w:fill="FFFFFF"/>
        <w:autoSpaceDE/>
        <w:autoSpaceDN/>
        <w:rPr>
          <w:rStyle w:val="Hyperlink"/>
          <w:rFonts w:ascii="Lato" w:hAnsi="Lato"/>
          <w:color w:val="000000"/>
          <w:u w:val="none"/>
          <w:lang w:val="en"/>
        </w:rPr>
      </w:pPr>
      <w:hyperlink r:id="rId17" w:tgtFrame="_blank" w:history="1">
        <w:r w:rsidR="006C0A1F" w:rsidRPr="006329BD">
          <w:rPr>
            <w:rStyle w:val="Hyperlink"/>
            <w:rFonts w:ascii="Lato" w:hAnsi="Lato"/>
            <w:lang w:val="en"/>
          </w:rPr>
          <w:t>Civil Aviation Safety Amendment (Part 119) Regulations 2018 (F2018L01787)</w:t>
        </w:r>
      </w:hyperlink>
    </w:p>
    <w:p w14:paraId="7E2B5A48" w14:textId="3F48A492" w:rsidR="00546C79" w:rsidRDefault="005515B3" w:rsidP="006D633F">
      <w:pPr>
        <w:widowControl/>
        <w:numPr>
          <w:ilvl w:val="0"/>
          <w:numId w:val="6"/>
        </w:numPr>
        <w:shd w:val="clear" w:color="auto" w:fill="FFFFFF"/>
        <w:autoSpaceDE/>
        <w:autoSpaceDN/>
        <w:rPr>
          <w:rFonts w:ascii="Lato" w:hAnsi="Lato"/>
          <w:color w:val="000000"/>
          <w:lang w:val="en"/>
        </w:rPr>
      </w:pPr>
      <w:hyperlink r:id="rId18" w:history="1">
        <w:r w:rsidR="00546C79" w:rsidRPr="00546C79">
          <w:rPr>
            <w:rStyle w:val="Hyperlink"/>
            <w:rFonts w:ascii="Lato" w:hAnsi="Lato"/>
            <w:lang w:val="en"/>
          </w:rPr>
          <w:t>Civil Aviation Legislation Amendment (Flight operations – miscellaneous amendments) Regulations 2020 (F2020L01283)</w:t>
        </w:r>
      </w:hyperlink>
    </w:p>
    <w:p w14:paraId="5AFEEFD7" w14:textId="77777777" w:rsidR="00ED2D78" w:rsidRDefault="00ED2D78" w:rsidP="008532A5">
      <w:pPr>
        <w:rPr>
          <w:color w:val="000000"/>
          <w:sz w:val="28"/>
          <w:szCs w:val="28"/>
          <w:lang w:val="en"/>
        </w:rPr>
      </w:pPr>
      <w:r>
        <w:rPr>
          <w:color w:val="000000"/>
          <w:sz w:val="28"/>
          <w:szCs w:val="28"/>
          <w:lang w:val="en"/>
        </w:rPr>
        <w:br w:type="page"/>
      </w:r>
    </w:p>
    <w:p w14:paraId="1DA6DFFF" w14:textId="77777777" w:rsidR="00A22D10" w:rsidRDefault="00A22D10" w:rsidP="00A22D10">
      <w:pPr>
        <w:pStyle w:val="Heading2"/>
        <w:shd w:val="clear" w:color="auto" w:fill="FFFFFF"/>
        <w:rPr>
          <w:color w:val="000000"/>
          <w:lang w:val="en"/>
        </w:rPr>
      </w:pPr>
      <w:bookmarkStart w:id="9" w:name="_Hlk2172420"/>
      <w:bookmarkStart w:id="10" w:name="_Hlk10807523"/>
      <w:bookmarkEnd w:id="7"/>
      <w:r>
        <w:rPr>
          <w:color w:val="000000"/>
          <w:sz w:val="28"/>
          <w:szCs w:val="28"/>
          <w:lang w:val="en"/>
        </w:rPr>
        <w:lastRenderedPageBreak/>
        <w:t>Audiences</w:t>
      </w:r>
    </w:p>
    <w:p w14:paraId="54E12638" w14:textId="77777777" w:rsidR="00A22D10" w:rsidRDefault="00A22D10" w:rsidP="006D633F">
      <w:pPr>
        <w:widowControl/>
        <w:numPr>
          <w:ilvl w:val="0"/>
          <w:numId w:val="9"/>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 operators</w:t>
      </w:r>
    </w:p>
    <w:p w14:paraId="5C8406DD" w14:textId="77777777" w:rsidR="00A22D10" w:rsidRDefault="00A22D10" w:rsidP="006D633F">
      <w:pPr>
        <w:widowControl/>
        <w:numPr>
          <w:ilvl w:val="0"/>
          <w:numId w:val="9"/>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Pilots</w:t>
      </w:r>
    </w:p>
    <w:p w14:paraId="42741BC0" w14:textId="77777777" w:rsidR="009C210C" w:rsidRDefault="009C210C" w:rsidP="009C210C">
      <w:pPr>
        <w:widowControl/>
        <w:numPr>
          <w:ilvl w:val="0"/>
          <w:numId w:val="9"/>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Operations Control/Flight Dispatch</w:t>
      </w:r>
    </w:p>
    <w:p w14:paraId="7B5970C2" w14:textId="77777777" w:rsidR="009C210C" w:rsidRPr="00FE3A45" w:rsidRDefault="009C210C" w:rsidP="009C210C">
      <w:pPr>
        <w:widowControl/>
        <w:numPr>
          <w:ilvl w:val="0"/>
          <w:numId w:val="9"/>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Aircraft owner/operator</w:t>
      </w:r>
    </w:p>
    <w:p w14:paraId="500821ED" w14:textId="77777777" w:rsidR="00A22D10" w:rsidRDefault="00A22D10" w:rsidP="006D633F">
      <w:pPr>
        <w:widowControl/>
        <w:numPr>
          <w:ilvl w:val="0"/>
          <w:numId w:val="9"/>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Traveling public / passengers</w:t>
      </w:r>
    </w:p>
    <w:p w14:paraId="286A260E" w14:textId="77777777" w:rsidR="009C210C" w:rsidRDefault="009C210C" w:rsidP="009C210C">
      <w:pPr>
        <w:widowControl/>
        <w:numPr>
          <w:ilvl w:val="0"/>
          <w:numId w:val="9"/>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Aerodrome operators</w:t>
      </w:r>
    </w:p>
    <w:p w14:paraId="70079C0C" w14:textId="32FD10B5" w:rsidR="00FE3A45" w:rsidRDefault="00FE3A45" w:rsidP="006D633F">
      <w:pPr>
        <w:widowControl/>
        <w:numPr>
          <w:ilvl w:val="0"/>
          <w:numId w:val="9"/>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CASA Staff</w:t>
      </w:r>
    </w:p>
    <w:p w14:paraId="77CD6EDE" w14:textId="77777777" w:rsidR="00A22D10" w:rsidRDefault="00A22D10" w:rsidP="00A22D10">
      <w:pPr>
        <w:pStyle w:val="Heading2"/>
        <w:shd w:val="clear" w:color="auto" w:fill="FFFFFF"/>
        <w:rPr>
          <w:rFonts w:ascii="inherit" w:hAnsi="inherit"/>
          <w:color w:val="000000"/>
          <w:lang w:val="en"/>
        </w:rPr>
      </w:pPr>
      <w:r>
        <w:rPr>
          <w:color w:val="000000"/>
          <w:sz w:val="28"/>
          <w:szCs w:val="28"/>
          <w:lang w:val="en"/>
        </w:rPr>
        <w:t>Interests</w:t>
      </w:r>
    </w:p>
    <w:p w14:paraId="1F233229" w14:textId="77777777" w:rsidR="00A22D10" w:rsidRDefault="00A22D10" w:rsidP="006D633F">
      <w:pPr>
        <w:widowControl/>
        <w:numPr>
          <w:ilvl w:val="0"/>
          <w:numId w:val="1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 travel</w:t>
      </w:r>
    </w:p>
    <w:p w14:paraId="24481DF2" w14:textId="77777777" w:rsidR="00A22D10" w:rsidRDefault="00A22D10" w:rsidP="006D633F">
      <w:pPr>
        <w:widowControl/>
        <w:numPr>
          <w:ilvl w:val="0"/>
          <w:numId w:val="1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Human factors</w:t>
      </w:r>
    </w:p>
    <w:p w14:paraId="7DB19897" w14:textId="77777777" w:rsidR="00A22D10" w:rsidRDefault="00A22D10" w:rsidP="006D633F">
      <w:pPr>
        <w:widowControl/>
        <w:numPr>
          <w:ilvl w:val="0"/>
          <w:numId w:val="1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Safety management systems</w:t>
      </w:r>
    </w:p>
    <w:p w14:paraId="2137C43B" w14:textId="77777777" w:rsidR="00A22D10" w:rsidRDefault="00A22D10" w:rsidP="006D633F">
      <w:pPr>
        <w:widowControl/>
        <w:numPr>
          <w:ilvl w:val="0"/>
          <w:numId w:val="1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Operational standards</w:t>
      </w:r>
    </w:p>
    <w:p w14:paraId="736FCA25" w14:textId="77777777" w:rsidR="00A22D10" w:rsidRDefault="00A22D10" w:rsidP="006D633F">
      <w:pPr>
        <w:widowControl/>
        <w:numPr>
          <w:ilvl w:val="0"/>
          <w:numId w:val="1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Cabin safety</w:t>
      </w:r>
    </w:p>
    <w:p w14:paraId="22AAEEEB" w14:textId="77777777" w:rsidR="00A22D10" w:rsidRDefault="00A22D10" w:rsidP="006D633F">
      <w:pPr>
        <w:widowControl/>
        <w:numPr>
          <w:ilvl w:val="0"/>
          <w:numId w:val="1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 xml:space="preserve">Airworthiness/maintenance (CAR 30 and CASR Part 145 maintenance orgs) </w:t>
      </w:r>
    </w:p>
    <w:p w14:paraId="129C826B" w14:textId="77777777" w:rsidR="00A22D10" w:rsidRDefault="00A22D10" w:rsidP="006D633F">
      <w:pPr>
        <w:widowControl/>
        <w:numPr>
          <w:ilvl w:val="0"/>
          <w:numId w:val="1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Training and checking systems</w:t>
      </w:r>
    </w:p>
    <w:p w14:paraId="69EEE87B" w14:textId="1943FC92" w:rsidR="00D816FC" w:rsidRDefault="00A22D10" w:rsidP="00A22D10">
      <w:pPr>
        <w:rPr>
          <w:b/>
          <w:sz w:val="28"/>
          <w:szCs w:val="28"/>
        </w:rPr>
      </w:pPr>
      <w:r>
        <w:rPr>
          <w:b/>
          <w:sz w:val="28"/>
          <w:szCs w:val="28"/>
        </w:rPr>
        <w:t xml:space="preserve"> </w:t>
      </w:r>
      <w:r w:rsidR="00D816FC">
        <w:rPr>
          <w:b/>
          <w:sz w:val="28"/>
          <w:szCs w:val="28"/>
        </w:rPr>
        <w:br w:type="page"/>
      </w:r>
    </w:p>
    <w:p w14:paraId="60FD4B64" w14:textId="77777777"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Page: Consultation Contents</w:t>
      </w:r>
    </w:p>
    <w:p w14:paraId="29EFEABC" w14:textId="4E05C24A" w:rsidR="00ED2D78" w:rsidRDefault="00ED2D78" w:rsidP="000A679E">
      <w:pPr>
        <w:pStyle w:val="Heading3"/>
        <w:spacing w:before="120" w:line="334" w:lineRule="auto"/>
        <w:ind w:left="0" w:right="471"/>
      </w:pPr>
      <w:r>
        <w:t xml:space="preserve">Proposed policy </w:t>
      </w:r>
      <w:r w:rsidR="00AE0EED">
        <w:t>–</w:t>
      </w:r>
      <w:r>
        <w:t xml:space="preserve"> </w:t>
      </w:r>
      <w:r w:rsidR="00AE0EED">
        <w:t xml:space="preserve">Part 121 Manual of Standards tranche </w:t>
      </w:r>
      <w:r w:rsidR="00546C79">
        <w:t>3</w:t>
      </w:r>
    </w:p>
    <w:p w14:paraId="740CE9C9" w14:textId="45B1A988" w:rsidR="00ED2D78" w:rsidRPr="000A679E" w:rsidRDefault="00ED2D78" w:rsidP="00ED2D78">
      <w:r w:rsidRPr="000A679E">
        <w:t xml:space="preserve">This consultation is seeking feedback on the proposed </w:t>
      </w:r>
      <w:r w:rsidR="00AE0EED" w:rsidRPr="000A679E">
        <w:t xml:space="preserve">chapters of the Part 121 Manual of Standards (MOS) contained in the </w:t>
      </w:r>
      <w:r w:rsidR="00546C79">
        <w:t xml:space="preserve">final (of 3) </w:t>
      </w:r>
      <w:r w:rsidR="00AE0EED" w:rsidRPr="000A679E">
        <w:t>tranches.</w:t>
      </w:r>
    </w:p>
    <w:p w14:paraId="2E71CCC4" w14:textId="77777777" w:rsidR="00ED2D78" w:rsidRPr="000A679E" w:rsidRDefault="00ED2D78" w:rsidP="00ED2D78"/>
    <w:p w14:paraId="45747698" w14:textId="07E5D976" w:rsidR="00AE0EED" w:rsidRDefault="00DE5138" w:rsidP="00ED2D78">
      <w:pPr>
        <w:rPr>
          <w:color w:val="365F91" w:themeColor="accent1" w:themeShade="BF"/>
        </w:rPr>
      </w:pPr>
      <w:r w:rsidRPr="000A679E">
        <w:rPr>
          <w:b/>
          <w:bCs/>
          <w:color w:val="365F91" w:themeColor="accent1" w:themeShade="BF"/>
        </w:rPr>
        <w:t xml:space="preserve">Fact Bank: </w:t>
      </w:r>
      <w:r w:rsidR="00AE0EED" w:rsidRPr="000A679E">
        <w:rPr>
          <w:color w:val="365F91" w:themeColor="accent1" w:themeShade="BF"/>
        </w:rPr>
        <w:t>The Part 121 MOS is planned to comprise 14 chapters as follows:</w:t>
      </w:r>
    </w:p>
    <w:p w14:paraId="17D43446" w14:textId="29C169E1" w:rsidR="00396FBB" w:rsidRDefault="00396FBB" w:rsidP="00ED2D78">
      <w:pPr>
        <w:rPr>
          <w:color w:val="365F91" w:themeColor="accent1" w:themeShade="BF"/>
        </w:rPr>
      </w:pPr>
    </w:p>
    <w:tbl>
      <w:tblPr>
        <w:tblStyle w:val="TableGrid"/>
        <w:tblW w:w="0" w:type="auto"/>
        <w:tblLook w:val="04A0" w:firstRow="1" w:lastRow="0" w:firstColumn="1" w:lastColumn="0" w:noHBand="0" w:noVBand="1"/>
      </w:tblPr>
      <w:tblGrid>
        <w:gridCol w:w="9723"/>
      </w:tblGrid>
      <w:tr w:rsidR="00396FBB" w14:paraId="6ABD7E2A" w14:textId="77777777" w:rsidTr="00396FBB">
        <w:tc>
          <w:tcPr>
            <w:tcW w:w="9723" w:type="dxa"/>
          </w:tcPr>
          <w:p w14:paraId="5E9D0115" w14:textId="77777777" w:rsidR="00396FBB" w:rsidRDefault="00396FBB" w:rsidP="001D4CC1">
            <w:pPr>
              <w:spacing w:before="120"/>
              <w:rPr>
                <w:color w:val="365F91" w:themeColor="accent1" w:themeShade="BF"/>
              </w:rPr>
            </w:pPr>
            <w:r>
              <w:rPr>
                <w:color w:val="365F91" w:themeColor="accent1" w:themeShade="BF"/>
              </w:rPr>
              <w:t>Fact bank Content</w:t>
            </w:r>
          </w:p>
          <w:p w14:paraId="35D0D835" w14:textId="22523986" w:rsidR="00396FBB" w:rsidRDefault="00E16698" w:rsidP="00396FBB">
            <w:pPr>
              <w:pStyle w:val="ListBullet"/>
              <w:spacing w:before="120" w:line="240" w:lineRule="auto"/>
            </w:pPr>
            <w:r>
              <w:t>C</w:t>
            </w:r>
            <w:r w:rsidR="00396FBB">
              <w:t>hapter 1 – preliminary</w:t>
            </w:r>
          </w:p>
          <w:p w14:paraId="2803493D" w14:textId="47757D28" w:rsidR="00396FBB" w:rsidRDefault="00E16698" w:rsidP="00396FBB">
            <w:pPr>
              <w:pStyle w:val="ListBullet"/>
              <w:spacing w:before="120" w:line="240" w:lineRule="auto"/>
            </w:pPr>
            <w:r>
              <w:t>C</w:t>
            </w:r>
            <w:r w:rsidR="00396FBB">
              <w:t>hapter 2 – extended diversion time operations</w:t>
            </w:r>
          </w:p>
          <w:p w14:paraId="211D76CA" w14:textId="014F3935" w:rsidR="00396FBB" w:rsidRDefault="00E16698" w:rsidP="00396FBB">
            <w:pPr>
              <w:pStyle w:val="ListBullet"/>
              <w:spacing w:before="120" w:line="240" w:lineRule="auto"/>
            </w:pPr>
            <w:r>
              <w:t>C</w:t>
            </w:r>
            <w:r w:rsidR="00396FBB">
              <w:t>hapter 3 – carriage of documents and emergency and survival equipment information</w:t>
            </w:r>
          </w:p>
          <w:p w14:paraId="0262DDC2" w14:textId="57525947" w:rsidR="00396FBB" w:rsidRDefault="00E16698" w:rsidP="00396FBB">
            <w:pPr>
              <w:pStyle w:val="ListBullet"/>
              <w:spacing w:before="120" w:line="240" w:lineRule="auto"/>
            </w:pPr>
            <w:r>
              <w:t>C</w:t>
            </w:r>
            <w:r w:rsidR="00396FBB">
              <w:t>hapter 4 – alternate aerodromes</w:t>
            </w:r>
          </w:p>
          <w:p w14:paraId="25E1FBB3" w14:textId="77777777" w:rsidR="00396FBB" w:rsidRDefault="00396FBB" w:rsidP="00396FBB">
            <w:pPr>
              <w:pStyle w:val="ListBullet"/>
              <w:spacing w:before="120" w:line="240" w:lineRule="auto"/>
            </w:pPr>
            <w:r>
              <w:t>chapter 5 – operational flight plans</w:t>
            </w:r>
          </w:p>
          <w:p w14:paraId="6981B98D" w14:textId="0D37ED63" w:rsidR="00396FBB" w:rsidRDefault="00E16698" w:rsidP="00396FBB">
            <w:pPr>
              <w:pStyle w:val="ListBullet"/>
              <w:spacing w:before="120" w:line="240" w:lineRule="auto"/>
            </w:pPr>
            <w:r>
              <w:t>C</w:t>
            </w:r>
            <w:r w:rsidR="00396FBB">
              <w:t>hapter 6 – narrow runway width calculations</w:t>
            </w:r>
          </w:p>
          <w:p w14:paraId="30B8378E" w14:textId="359A9FD2" w:rsidR="00396FBB" w:rsidRDefault="00E16698" w:rsidP="00396FBB">
            <w:pPr>
              <w:pStyle w:val="ListBullet"/>
              <w:spacing w:before="120" w:line="240" w:lineRule="auto"/>
            </w:pPr>
            <w:r>
              <w:t>C</w:t>
            </w:r>
            <w:r w:rsidR="00396FBB">
              <w:t>hapter 7 – fuel requirements</w:t>
            </w:r>
          </w:p>
          <w:p w14:paraId="26381A8E" w14:textId="07F1FF41" w:rsidR="00396FBB" w:rsidRDefault="00E16698" w:rsidP="00396FBB">
            <w:pPr>
              <w:pStyle w:val="ListBullet"/>
              <w:spacing w:before="120" w:line="240" w:lineRule="auto"/>
            </w:pPr>
            <w:r>
              <w:t>C</w:t>
            </w:r>
            <w:r w:rsidR="00396FBB">
              <w:t>hapter 8 – safety briefings and instructions</w:t>
            </w:r>
          </w:p>
          <w:p w14:paraId="515F7680" w14:textId="69DA0A6C" w:rsidR="00396FBB" w:rsidRDefault="00E16698" w:rsidP="00396FBB">
            <w:pPr>
              <w:pStyle w:val="ListBullet"/>
              <w:spacing w:before="120" w:line="240" w:lineRule="auto"/>
            </w:pPr>
            <w:r>
              <w:t>C</w:t>
            </w:r>
            <w:r w:rsidR="00396FBB">
              <w:t>hapter 9 – performance</w:t>
            </w:r>
          </w:p>
          <w:p w14:paraId="56520030" w14:textId="6CCEB8B5" w:rsidR="00396FBB" w:rsidRDefault="00E16698" w:rsidP="00396FBB">
            <w:pPr>
              <w:pStyle w:val="ListBullet"/>
              <w:spacing w:before="120" w:line="240" w:lineRule="auto"/>
            </w:pPr>
            <w:r>
              <w:t>C</w:t>
            </w:r>
            <w:r w:rsidR="00396FBB">
              <w:t>hapter 10 – weight and balance</w:t>
            </w:r>
          </w:p>
          <w:p w14:paraId="22DE1CA9" w14:textId="5190F209" w:rsidR="00396FBB" w:rsidRDefault="00E16698" w:rsidP="00396FBB">
            <w:pPr>
              <w:pStyle w:val="ListBullet"/>
              <w:spacing w:before="120" w:line="240" w:lineRule="auto"/>
            </w:pPr>
            <w:r>
              <w:t>C</w:t>
            </w:r>
            <w:r w:rsidR="00396FBB">
              <w:t>hapter 11 – equipment</w:t>
            </w:r>
          </w:p>
          <w:p w14:paraId="3DFE5676" w14:textId="55D56EE4" w:rsidR="00396FBB" w:rsidRDefault="00E16698" w:rsidP="00396FBB">
            <w:pPr>
              <w:pStyle w:val="ListBullet"/>
              <w:spacing w:before="120" w:line="240" w:lineRule="auto"/>
            </w:pPr>
            <w:r>
              <w:t>C</w:t>
            </w:r>
            <w:r w:rsidR="00396FBB">
              <w:t>hapter 12 – flight crew</w:t>
            </w:r>
          </w:p>
          <w:p w14:paraId="6147C941" w14:textId="0125E692" w:rsidR="00396FBB" w:rsidRDefault="00E16698" w:rsidP="00396FBB">
            <w:pPr>
              <w:pStyle w:val="ListBullet"/>
              <w:spacing w:before="120" w:line="240" w:lineRule="auto"/>
            </w:pPr>
            <w:r>
              <w:t>C</w:t>
            </w:r>
            <w:r w:rsidR="00396FBB">
              <w:t xml:space="preserve">hapter 13 – cabin crew </w:t>
            </w:r>
          </w:p>
          <w:p w14:paraId="1A009B08" w14:textId="260B176D" w:rsidR="00396FBB" w:rsidRDefault="00E16698" w:rsidP="00396FBB">
            <w:pPr>
              <w:pStyle w:val="ListBullet"/>
              <w:spacing w:before="120" w:line="240" w:lineRule="auto"/>
            </w:pPr>
            <w:r>
              <w:t>C</w:t>
            </w:r>
            <w:r w:rsidR="00396FBB">
              <w:t>hapter 14 – emergency evacuation</w:t>
            </w:r>
          </w:p>
          <w:p w14:paraId="5B0505D4" w14:textId="18786A91" w:rsidR="00396FBB" w:rsidRDefault="00396FBB" w:rsidP="00ED2D78">
            <w:pPr>
              <w:rPr>
                <w:color w:val="365F91" w:themeColor="accent1" w:themeShade="BF"/>
              </w:rPr>
            </w:pPr>
          </w:p>
        </w:tc>
      </w:tr>
    </w:tbl>
    <w:p w14:paraId="3909B232" w14:textId="77777777" w:rsidR="00AE0EED" w:rsidRPr="000A679E" w:rsidRDefault="00AE0EED" w:rsidP="00ED2D78"/>
    <w:p w14:paraId="76FB8F7D" w14:textId="7E36BDD4" w:rsidR="00734590" w:rsidRPr="000A679E" w:rsidRDefault="00734590" w:rsidP="00ED2D78">
      <w:pPr>
        <w:rPr>
          <w:b/>
          <w:bCs/>
        </w:rPr>
      </w:pPr>
      <w:r w:rsidRPr="000A679E">
        <w:rPr>
          <w:b/>
          <w:bCs/>
        </w:rPr>
        <w:t>MOS elements in this consultation</w:t>
      </w:r>
    </w:p>
    <w:p w14:paraId="1E92269F" w14:textId="77777777" w:rsidR="00734590" w:rsidRDefault="00734590" w:rsidP="00ED2D78"/>
    <w:p w14:paraId="5EC941B6" w14:textId="39F085C9" w:rsidR="00ED2D78" w:rsidRPr="000A679E" w:rsidRDefault="00AE0EED" w:rsidP="00ED2D78">
      <w:r w:rsidRPr="000A679E">
        <w:t>The MOS elements of this consultation cover the</w:t>
      </w:r>
      <w:r w:rsidR="00AF17A1">
        <w:t xml:space="preserve"> third </w:t>
      </w:r>
      <w:r w:rsidRPr="000A679E">
        <w:t>tranche of the following 3 tranches:</w:t>
      </w:r>
    </w:p>
    <w:p w14:paraId="38CD2769" w14:textId="316DB0BA" w:rsidR="00AE0EED" w:rsidRPr="000A679E" w:rsidRDefault="00AE0EED" w:rsidP="00ED2D78"/>
    <w:p w14:paraId="0249F79C" w14:textId="7DAA1506" w:rsidR="00AE0EED" w:rsidRPr="000A679E" w:rsidRDefault="00AE0EED">
      <w:pPr>
        <w:pStyle w:val="ListBullet"/>
      </w:pPr>
      <w:r>
        <w:rPr>
          <w:lang w:eastAsia="en-US"/>
        </w:rPr>
        <w:t xml:space="preserve">Tranche 1 – </w:t>
      </w:r>
      <w:r w:rsidRPr="000A679E">
        <w:t>chapters 3, 5, 6, 8 and 10</w:t>
      </w:r>
    </w:p>
    <w:p w14:paraId="6AACBF56" w14:textId="24757C2D" w:rsidR="00AE0EED" w:rsidRPr="000A679E" w:rsidRDefault="00AE0EED">
      <w:pPr>
        <w:pStyle w:val="ListBullet"/>
      </w:pPr>
      <w:r w:rsidRPr="000A679E">
        <w:t>Tranche 2 – chapters 9, 12, 13 and 14</w:t>
      </w:r>
    </w:p>
    <w:p w14:paraId="003531C5" w14:textId="2A245B54" w:rsidR="00AE0EED" w:rsidRPr="00C22F8E" w:rsidRDefault="00AE0EED">
      <w:pPr>
        <w:pStyle w:val="ListBullet"/>
        <w:rPr>
          <w:lang w:eastAsia="en-US"/>
        </w:rPr>
      </w:pPr>
      <w:r w:rsidRPr="000A679E">
        <w:t>Tranche 3 – chapters</w:t>
      </w:r>
      <w:r>
        <w:rPr>
          <w:lang w:eastAsia="en-US"/>
        </w:rPr>
        <w:t xml:space="preserve"> 2, 4</w:t>
      </w:r>
      <w:r w:rsidR="00015206">
        <w:rPr>
          <w:lang w:eastAsia="en-US"/>
        </w:rPr>
        <w:t>, 7</w:t>
      </w:r>
      <w:r>
        <w:rPr>
          <w:lang w:eastAsia="en-US"/>
        </w:rPr>
        <w:t xml:space="preserve"> and </w:t>
      </w:r>
      <w:r w:rsidR="00015206">
        <w:rPr>
          <w:lang w:eastAsia="en-US"/>
        </w:rPr>
        <w:t>11</w:t>
      </w:r>
      <w:r w:rsidR="00546C79">
        <w:rPr>
          <w:lang w:eastAsia="en-US"/>
        </w:rPr>
        <w:t xml:space="preserve"> (this consultation)</w:t>
      </w:r>
      <w:r>
        <w:rPr>
          <w:lang w:eastAsia="en-US"/>
        </w:rPr>
        <w:t>.</w:t>
      </w:r>
    </w:p>
    <w:p w14:paraId="69EABA08" w14:textId="77777777" w:rsidR="00ED2D78" w:rsidRPr="0062201E" w:rsidRDefault="00ED2D78" w:rsidP="00ED2D78">
      <w:pPr>
        <w:rPr>
          <w:color w:val="FF0000"/>
        </w:rPr>
      </w:pPr>
    </w:p>
    <w:p w14:paraId="3CBE3813" w14:textId="57731EAF" w:rsidR="00133157" w:rsidRPr="00AA4E02" w:rsidRDefault="00133157" w:rsidP="00133157">
      <w:pPr>
        <w:widowControl/>
        <w:shd w:val="clear" w:color="auto" w:fill="FFFFFF"/>
        <w:autoSpaceDE/>
        <w:autoSpaceDN/>
        <w:spacing w:after="392"/>
        <w:rPr>
          <w:rFonts w:eastAsia="Times New Roman"/>
          <w:lang w:eastAsia="en-AU"/>
        </w:rPr>
      </w:pPr>
      <w:r w:rsidRPr="00AA4E02">
        <w:rPr>
          <w:rFonts w:eastAsia="Times New Roman"/>
          <w:lang w:eastAsia="en-AU"/>
        </w:rPr>
        <w:t>Th</w:t>
      </w:r>
      <w:r w:rsidR="00396FBB">
        <w:rPr>
          <w:rFonts w:eastAsia="Times New Roman"/>
          <w:lang w:eastAsia="en-AU"/>
        </w:rPr>
        <w:t>is</w:t>
      </w:r>
      <w:r w:rsidRPr="00AA4E02">
        <w:rPr>
          <w:rFonts w:eastAsia="Times New Roman"/>
          <w:lang w:eastAsia="en-AU"/>
        </w:rPr>
        <w:t xml:space="preserve"> consultation is </w:t>
      </w:r>
      <w:r w:rsidRPr="00D578B1">
        <w:rPr>
          <w:rFonts w:eastAsia="Times New Roman"/>
          <w:lang w:eastAsia="en-AU"/>
        </w:rPr>
        <w:t>comprised of</w:t>
      </w:r>
      <w:r w:rsidR="00396FBB" w:rsidRPr="00D578B1">
        <w:rPr>
          <w:rFonts w:eastAsia="Times New Roman"/>
          <w:lang w:eastAsia="en-AU"/>
        </w:rPr>
        <w:t xml:space="preserve"> </w:t>
      </w:r>
      <w:r w:rsidR="00025756">
        <w:rPr>
          <w:rFonts w:eastAsia="Times New Roman"/>
          <w:lang w:eastAsia="en-AU"/>
        </w:rPr>
        <w:t>9</w:t>
      </w:r>
      <w:r w:rsidRPr="00D578B1">
        <w:rPr>
          <w:rFonts w:eastAsia="Times New Roman"/>
          <w:lang w:eastAsia="en-AU"/>
        </w:rPr>
        <w:t xml:space="preserve"> pages. The first </w:t>
      </w:r>
      <w:r w:rsidRPr="00BF6BCA">
        <w:rPr>
          <w:rFonts w:eastAsia="Times New Roman"/>
          <w:lang w:eastAsia="en-AU"/>
        </w:rPr>
        <w:t>two</w:t>
      </w:r>
      <w:r w:rsidRPr="00D578B1">
        <w:rPr>
          <w:rFonts w:eastAsia="Times New Roman"/>
          <w:lang w:eastAsia="en-AU"/>
        </w:rPr>
        <w:t xml:space="preserve"> pages contain questions that are administrative in nature, enabling us to protect your privacy and ensure we have obtained feedback from all stakeholders. The </w:t>
      </w:r>
      <w:r w:rsidR="0001342E">
        <w:rPr>
          <w:rFonts w:eastAsia="Times New Roman"/>
          <w:lang w:eastAsia="en-AU"/>
        </w:rPr>
        <w:t>sev</w:t>
      </w:r>
      <w:r w:rsidR="0001342E" w:rsidRPr="00975F5A">
        <w:rPr>
          <w:rFonts w:eastAsia="Times New Roman"/>
          <w:lang w:eastAsia="en-AU"/>
        </w:rPr>
        <w:t>en</w:t>
      </w:r>
      <w:r w:rsidR="0001342E" w:rsidRPr="008F32D0">
        <w:rPr>
          <w:rFonts w:eastAsia="Times New Roman"/>
          <w:lang w:eastAsia="en-AU"/>
        </w:rPr>
        <w:t xml:space="preserve"> </w:t>
      </w:r>
      <w:r w:rsidRPr="00975F5A">
        <w:rPr>
          <w:rFonts w:eastAsia="Times New Roman"/>
          <w:lang w:eastAsia="en-AU"/>
        </w:rPr>
        <w:t>pages th</w:t>
      </w:r>
      <w:r w:rsidRPr="00D578B1">
        <w:rPr>
          <w:rFonts w:eastAsia="Times New Roman"/>
          <w:lang w:eastAsia="en-AU"/>
        </w:rPr>
        <w:t xml:space="preserve">at follow request feedback on the </w:t>
      </w:r>
      <w:r w:rsidR="00A4621F" w:rsidRPr="00D578B1">
        <w:rPr>
          <w:rFonts w:eastAsia="Times New Roman"/>
          <w:lang w:eastAsia="en-AU"/>
        </w:rPr>
        <w:t xml:space="preserve">proposed </w:t>
      </w:r>
      <w:r w:rsidR="00E16698">
        <w:rPr>
          <w:rFonts w:eastAsia="Times New Roman"/>
          <w:lang w:eastAsia="en-AU"/>
        </w:rPr>
        <w:t>c</w:t>
      </w:r>
      <w:r w:rsidRPr="00D578B1">
        <w:rPr>
          <w:rFonts w:eastAsia="Times New Roman"/>
          <w:lang w:eastAsia="en-AU"/>
        </w:rPr>
        <w:t xml:space="preserve">hapters of the </w:t>
      </w:r>
      <w:proofErr w:type="spellStart"/>
      <w:r w:rsidRPr="00D578B1">
        <w:rPr>
          <w:rFonts w:eastAsia="Times New Roman"/>
          <w:lang w:eastAsia="en-AU"/>
        </w:rPr>
        <w:t>Part</w:t>
      </w:r>
      <w:proofErr w:type="spellEnd"/>
      <w:r w:rsidRPr="00D578B1">
        <w:rPr>
          <w:rFonts w:eastAsia="Times New Roman"/>
          <w:lang w:eastAsia="en-AU"/>
        </w:rPr>
        <w:t xml:space="preserve"> 121 MOS </w:t>
      </w:r>
      <w:r w:rsidR="00A4621F" w:rsidRPr="00D578B1">
        <w:rPr>
          <w:rFonts w:eastAsia="Times New Roman"/>
          <w:lang w:eastAsia="en-AU"/>
        </w:rPr>
        <w:t xml:space="preserve">and of the </w:t>
      </w:r>
      <w:r w:rsidR="00BD0B14">
        <w:rPr>
          <w:rFonts w:eastAsia="Times New Roman"/>
          <w:lang w:eastAsia="en-AU"/>
        </w:rPr>
        <w:t>possible</w:t>
      </w:r>
      <w:r w:rsidR="00BD0B14" w:rsidRPr="00D578B1">
        <w:rPr>
          <w:rFonts w:eastAsia="Times New Roman"/>
          <w:lang w:eastAsia="en-AU"/>
        </w:rPr>
        <w:t xml:space="preserve"> </w:t>
      </w:r>
      <w:r w:rsidR="00A4621F" w:rsidRPr="00D578B1">
        <w:rPr>
          <w:rFonts w:eastAsia="Times New Roman"/>
          <w:lang w:eastAsia="en-AU"/>
        </w:rPr>
        <w:t xml:space="preserve">regulation changes. These </w:t>
      </w:r>
      <w:r w:rsidR="0001342E">
        <w:rPr>
          <w:rFonts w:eastAsia="Times New Roman"/>
          <w:lang w:eastAsia="en-AU"/>
        </w:rPr>
        <w:t>seven</w:t>
      </w:r>
      <w:r w:rsidR="00025756">
        <w:rPr>
          <w:rFonts w:eastAsia="Times New Roman"/>
          <w:lang w:eastAsia="en-AU"/>
        </w:rPr>
        <w:t xml:space="preserve"> </w:t>
      </w:r>
      <w:r w:rsidR="00A4621F" w:rsidRPr="00D578B1">
        <w:rPr>
          <w:rFonts w:eastAsia="Times New Roman"/>
          <w:lang w:eastAsia="en-AU"/>
        </w:rPr>
        <w:t>pages</w:t>
      </w:r>
      <w:r w:rsidR="00A4621F">
        <w:rPr>
          <w:rFonts w:eastAsia="Times New Roman"/>
          <w:lang w:eastAsia="en-AU"/>
        </w:rPr>
        <w:t xml:space="preserve"> are </w:t>
      </w:r>
      <w:r w:rsidRPr="00AA4E02">
        <w:rPr>
          <w:rFonts w:eastAsia="Times New Roman"/>
          <w:lang w:eastAsia="en-AU"/>
        </w:rPr>
        <w:t>as identified below.</w:t>
      </w:r>
    </w:p>
    <w:p w14:paraId="075252AE" w14:textId="5A590216" w:rsidR="00BF6BCA" w:rsidRPr="00D042CF" w:rsidRDefault="00BF6BCA" w:rsidP="00396FBB">
      <w:bookmarkStart w:id="11" w:name="_Hlk2172296"/>
      <w:bookmarkEnd w:id="9"/>
      <w:r w:rsidRPr="00BF6BCA">
        <w:t>The survey has been designed to give you the option to provide feedback on the survey in its entirety or to provide feedback on the policy topics applicable to you.</w:t>
      </w:r>
    </w:p>
    <w:p w14:paraId="7B62AC8A" w14:textId="77777777" w:rsidR="00396FBB" w:rsidRDefault="00396FBB" w:rsidP="00DE5138"/>
    <w:p w14:paraId="275AA410" w14:textId="77777777" w:rsidR="00DE5138" w:rsidRDefault="00DE5138" w:rsidP="00DE5138">
      <w:r w:rsidRPr="00DA3855">
        <w:t>When you have completed the sections on which you wish to provide feedback</w:t>
      </w:r>
      <w:r>
        <w:t xml:space="preserve"> on each page</w:t>
      </w:r>
      <w:r w:rsidRPr="00DA3855">
        <w:t xml:space="preserve">, select </w:t>
      </w:r>
      <w:r>
        <w:t>next and the consultation will move you to the next page.</w:t>
      </w:r>
    </w:p>
    <w:p w14:paraId="505AFD8E" w14:textId="45A32404" w:rsidR="00D816FC" w:rsidRDefault="00D816FC">
      <w:pPr>
        <w:rPr>
          <w:b/>
          <w:sz w:val="28"/>
          <w:szCs w:val="28"/>
        </w:rPr>
      </w:pPr>
    </w:p>
    <w:p w14:paraId="0BE70DA3" w14:textId="289AD252" w:rsidR="00734590" w:rsidRDefault="00734590" w:rsidP="00734590">
      <w:pPr>
        <w:widowControl/>
        <w:shd w:val="clear" w:color="auto" w:fill="FFFFFF"/>
        <w:autoSpaceDE/>
        <w:autoSpaceDN/>
        <w:spacing w:after="392"/>
        <w:rPr>
          <w:rFonts w:eastAsia="Times New Roman"/>
          <w:color w:val="000000"/>
          <w:sz w:val="24"/>
          <w:szCs w:val="24"/>
          <w:lang w:val="en" w:eastAsia="en-AU"/>
        </w:rPr>
      </w:pPr>
      <w:r w:rsidRPr="00413723">
        <w:rPr>
          <w:rFonts w:eastAsia="Times New Roman"/>
          <w:color w:val="000000"/>
          <w:sz w:val="24"/>
          <w:szCs w:val="24"/>
          <w:lang w:val="en" w:eastAsia="en-AU"/>
        </w:rPr>
        <w:t xml:space="preserve">Our </w:t>
      </w:r>
      <w:hyperlink r:id="rId19" w:tgtFrame="_blank" w:history="1">
        <w:r w:rsidRPr="00455F88">
          <w:rPr>
            <w:rStyle w:val="Hyperlink"/>
            <w:rFonts w:eastAsia="Times New Roman"/>
            <w:sz w:val="24"/>
            <w:szCs w:val="24"/>
            <w:lang w:val="en" w:eastAsia="en-AU"/>
          </w:rPr>
          <w:t xml:space="preserve">website </w:t>
        </w:r>
      </w:hyperlink>
      <w:r w:rsidRPr="00413723">
        <w:rPr>
          <w:rFonts w:eastAsia="Times New Roman"/>
          <w:color w:val="000000"/>
          <w:sz w:val="24"/>
          <w:szCs w:val="24"/>
          <w:lang w:val="en" w:eastAsia="en-AU"/>
        </w:rPr>
        <w:t>contains more information on making a submission and what we do with your feedback.</w:t>
      </w:r>
    </w:p>
    <w:tbl>
      <w:tblPr>
        <w:tblStyle w:val="TableGrid"/>
        <w:tblW w:w="0" w:type="auto"/>
        <w:tblInd w:w="279" w:type="dxa"/>
        <w:tblLook w:val="04A0" w:firstRow="1" w:lastRow="0" w:firstColumn="1" w:lastColumn="0" w:noHBand="0" w:noVBand="1"/>
      </w:tblPr>
      <w:tblGrid>
        <w:gridCol w:w="777"/>
        <w:gridCol w:w="8667"/>
      </w:tblGrid>
      <w:tr w:rsidR="00BA2BAB" w:rsidRPr="00FE3A45" w14:paraId="3FC58912" w14:textId="77777777" w:rsidTr="00387E1D">
        <w:tc>
          <w:tcPr>
            <w:tcW w:w="777" w:type="dxa"/>
          </w:tcPr>
          <w:p w14:paraId="264DD5F3" w14:textId="5EE0B134" w:rsidR="00BA2BAB" w:rsidRPr="0051622F" w:rsidRDefault="00BA2BAB" w:rsidP="00BA2BAB">
            <w:pPr>
              <w:spacing w:before="60" w:after="60"/>
              <w:rPr>
                <w:sz w:val="24"/>
                <w:szCs w:val="24"/>
              </w:rPr>
            </w:pPr>
            <w:r w:rsidRPr="0051622F">
              <w:rPr>
                <w:sz w:val="24"/>
                <w:szCs w:val="24"/>
              </w:rPr>
              <w:lastRenderedPageBreak/>
              <w:t>Page</w:t>
            </w:r>
          </w:p>
        </w:tc>
        <w:tc>
          <w:tcPr>
            <w:tcW w:w="8667" w:type="dxa"/>
          </w:tcPr>
          <w:p w14:paraId="1315A0C6" w14:textId="6A08AE40" w:rsidR="00BA2BAB" w:rsidRPr="0051622F" w:rsidRDefault="00BA2BAB" w:rsidP="00BA2BAB">
            <w:pPr>
              <w:spacing w:before="60" w:after="60"/>
              <w:rPr>
                <w:sz w:val="24"/>
                <w:szCs w:val="24"/>
              </w:rPr>
            </w:pPr>
            <w:r w:rsidRPr="0051622F">
              <w:rPr>
                <w:sz w:val="24"/>
                <w:szCs w:val="24"/>
              </w:rPr>
              <w:t>Content</w:t>
            </w:r>
          </w:p>
        </w:tc>
      </w:tr>
      <w:tr w:rsidR="00BA2BAB" w:rsidRPr="00FE3A45" w14:paraId="212B01EC" w14:textId="77777777" w:rsidTr="00387E1D">
        <w:tc>
          <w:tcPr>
            <w:tcW w:w="777" w:type="dxa"/>
          </w:tcPr>
          <w:p w14:paraId="0292AF76" w14:textId="4592796A" w:rsidR="00BA2BAB" w:rsidRPr="0051622F" w:rsidRDefault="00BA2BAB" w:rsidP="00BA2BAB">
            <w:pPr>
              <w:spacing w:before="60" w:after="60"/>
              <w:jc w:val="center"/>
              <w:rPr>
                <w:sz w:val="24"/>
                <w:szCs w:val="24"/>
              </w:rPr>
            </w:pPr>
            <w:r w:rsidRPr="0051622F">
              <w:rPr>
                <w:sz w:val="24"/>
                <w:szCs w:val="24"/>
              </w:rPr>
              <w:t>1</w:t>
            </w:r>
          </w:p>
        </w:tc>
        <w:tc>
          <w:tcPr>
            <w:tcW w:w="8667" w:type="dxa"/>
          </w:tcPr>
          <w:p w14:paraId="6B792270" w14:textId="0EDA4401" w:rsidR="00BA2BAB" w:rsidRPr="0051622F" w:rsidRDefault="00BA2BAB" w:rsidP="00BA2BAB">
            <w:pPr>
              <w:spacing w:before="60" w:after="60"/>
              <w:rPr>
                <w:color w:val="365F91" w:themeColor="accent1" w:themeShade="BF"/>
              </w:rPr>
            </w:pPr>
            <w:r w:rsidRPr="0051622F">
              <w:rPr>
                <w:color w:val="365F91" w:themeColor="accent1" w:themeShade="BF"/>
              </w:rPr>
              <w:t>Personal Information (required)</w:t>
            </w:r>
          </w:p>
        </w:tc>
      </w:tr>
      <w:tr w:rsidR="00BA2BAB" w:rsidRPr="00FE3A45" w14:paraId="04CAC5FC" w14:textId="77777777" w:rsidTr="00387E1D">
        <w:tc>
          <w:tcPr>
            <w:tcW w:w="777" w:type="dxa"/>
          </w:tcPr>
          <w:p w14:paraId="584A8B70" w14:textId="1F48BCF7" w:rsidR="00BA2BAB" w:rsidRPr="0051622F" w:rsidRDefault="00BA2BAB" w:rsidP="00BA2BAB">
            <w:pPr>
              <w:spacing w:before="60" w:after="60"/>
              <w:jc w:val="center"/>
              <w:rPr>
                <w:sz w:val="24"/>
                <w:szCs w:val="24"/>
              </w:rPr>
            </w:pPr>
            <w:r w:rsidRPr="0051622F">
              <w:rPr>
                <w:sz w:val="24"/>
                <w:szCs w:val="24"/>
              </w:rPr>
              <w:t>2</w:t>
            </w:r>
          </w:p>
        </w:tc>
        <w:tc>
          <w:tcPr>
            <w:tcW w:w="8667" w:type="dxa"/>
          </w:tcPr>
          <w:p w14:paraId="18D6D58A" w14:textId="3FCD703D" w:rsidR="00BA2BAB" w:rsidRPr="0051622F" w:rsidRDefault="00BA2BAB" w:rsidP="00BA2BAB">
            <w:pPr>
              <w:spacing w:before="60" w:after="60"/>
              <w:rPr>
                <w:color w:val="365F91" w:themeColor="accent1" w:themeShade="BF"/>
              </w:rPr>
            </w:pPr>
            <w:r w:rsidRPr="0051622F">
              <w:rPr>
                <w:color w:val="365F91" w:themeColor="accent1" w:themeShade="BF"/>
              </w:rPr>
              <w:t>Consent to publish your submission (required)</w:t>
            </w:r>
          </w:p>
        </w:tc>
      </w:tr>
      <w:tr w:rsidR="00BA2BAB" w:rsidRPr="00FE3A45" w14:paraId="0DBEF5F9" w14:textId="77777777" w:rsidTr="00387E1D">
        <w:tc>
          <w:tcPr>
            <w:tcW w:w="777" w:type="dxa"/>
          </w:tcPr>
          <w:p w14:paraId="6A78F0D3" w14:textId="448600F5" w:rsidR="00BA2BAB" w:rsidRPr="0051622F" w:rsidRDefault="00BA2BAB" w:rsidP="00BA2BAB">
            <w:pPr>
              <w:spacing w:before="60" w:after="60"/>
              <w:jc w:val="center"/>
              <w:rPr>
                <w:sz w:val="24"/>
                <w:szCs w:val="24"/>
              </w:rPr>
            </w:pPr>
            <w:r w:rsidRPr="0051622F">
              <w:rPr>
                <w:sz w:val="24"/>
                <w:szCs w:val="24"/>
              </w:rPr>
              <w:t>3</w:t>
            </w:r>
          </w:p>
        </w:tc>
        <w:tc>
          <w:tcPr>
            <w:tcW w:w="8667" w:type="dxa"/>
          </w:tcPr>
          <w:p w14:paraId="1191498A" w14:textId="7CF887B7"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546C79">
              <w:rPr>
                <w:color w:val="365F91" w:themeColor="accent1" w:themeShade="BF"/>
              </w:rPr>
              <w:t>2</w:t>
            </w:r>
            <w:r w:rsidRPr="0051622F">
              <w:rPr>
                <w:color w:val="365F91" w:themeColor="accent1" w:themeShade="BF"/>
              </w:rPr>
              <w:t xml:space="preserve"> – </w:t>
            </w:r>
            <w:r w:rsidR="00546C79">
              <w:rPr>
                <w:color w:val="365F91" w:themeColor="accent1" w:themeShade="BF"/>
              </w:rPr>
              <w:t>Extended diversion time operations</w:t>
            </w:r>
          </w:p>
        </w:tc>
      </w:tr>
      <w:tr w:rsidR="00BA2BAB" w:rsidRPr="00FE3A45" w14:paraId="425F3771" w14:textId="77777777" w:rsidTr="00387E1D">
        <w:tc>
          <w:tcPr>
            <w:tcW w:w="777" w:type="dxa"/>
          </w:tcPr>
          <w:p w14:paraId="39D44F95" w14:textId="6E1472D3" w:rsidR="00BA2BAB" w:rsidRPr="0051622F" w:rsidRDefault="00015206" w:rsidP="00BA2BAB">
            <w:pPr>
              <w:spacing w:before="60" w:after="60"/>
              <w:jc w:val="center"/>
              <w:rPr>
                <w:sz w:val="24"/>
                <w:szCs w:val="24"/>
              </w:rPr>
            </w:pPr>
            <w:r>
              <w:rPr>
                <w:sz w:val="24"/>
                <w:szCs w:val="24"/>
              </w:rPr>
              <w:t>4</w:t>
            </w:r>
          </w:p>
        </w:tc>
        <w:tc>
          <w:tcPr>
            <w:tcW w:w="8667" w:type="dxa"/>
          </w:tcPr>
          <w:p w14:paraId="78ED4AE5" w14:textId="4E7171E3"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546C79">
              <w:rPr>
                <w:color w:val="365F91" w:themeColor="accent1" w:themeShade="BF"/>
              </w:rPr>
              <w:t>4</w:t>
            </w:r>
            <w:r w:rsidR="00F63A7E" w:rsidRPr="0051622F">
              <w:rPr>
                <w:color w:val="365F91" w:themeColor="accent1" w:themeShade="BF"/>
              </w:rPr>
              <w:t xml:space="preserve"> – </w:t>
            </w:r>
            <w:r w:rsidR="00546C79">
              <w:rPr>
                <w:color w:val="365F91" w:themeColor="accent1" w:themeShade="BF"/>
              </w:rPr>
              <w:t>Alternate aerodromes</w:t>
            </w:r>
          </w:p>
        </w:tc>
      </w:tr>
      <w:tr w:rsidR="00BA2BAB" w:rsidRPr="00FE3A45" w14:paraId="4FBDAE24" w14:textId="77777777" w:rsidTr="00387E1D">
        <w:tc>
          <w:tcPr>
            <w:tcW w:w="777" w:type="dxa"/>
          </w:tcPr>
          <w:p w14:paraId="43BB3DA6" w14:textId="21860B54" w:rsidR="00BA2BAB" w:rsidRPr="0051622F" w:rsidRDefault="00015206" w:rsidP="00BA2BAB">
            <w:pPr>
              <w:spacing w:before="60" w:after="60"/>
              <w:jc w:val="center"/>
              <w:rPr>
                <w:sz w:val="24"/>
                <w:szCs w:val="24"/>
              </w:rPr>
            </w:pPr>
            <w:r>
              <w:rPr>
                <w:sz w:val="24"/>
                <w:szCs w:val="24"/>
              </w:rPr>
              <w:t>5</w:t>
            </w:r>
          </w:p>
        </w:tc>
        <w:tc>
          <w:tcPr>
            <w:tcW w:w="8667" w:type="dxa"/>
          </w:tcPr>
          <w:p w14:paraId="59DEB474" w14:textId="17B433F3"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546C79">
              <w:rPr>
                <w:color w:val="365F91" w:themeColor="accent1" w:themeShade="BF"/>
              </w:rPr>
              <w:t>7</w:t>
            </w:r>
            <w:r w:rsidRPr="0051622F">
              <w:rPr>
                <w:color w:val="365F91" w:themeColor="accent1" w:themeShade="BF"/>
              </w:rPr>
              <w:t xml:space="preserve"> – </w:t>
            </w:r>
            <w:r w:rsidR="00546C79">
              <w:rPr>
                <w:color w:val="365F91" w:themeColor="accent1" w:themeShade="BF"/>
              </w:rPr>
              <w:t>Fuel requirements</w:t>
            </w:r>
          </w:p>
        </w:tc>
      </w:tr>
      <w:tr w:rsidR="00BA2BAB" w:rsidRPr="00FE3A45" w14:paraId="1E14A549" w14:textId="77777777" w:rsidTr="00387E1D">
        <w:tc>
          <w:tcPr>
            <w:tcW w:w="777" w:type="dxa"/>
          </w:tcPr>
          <w:p w14:paraId="7F324B51" w14:textId="2E6D66F7" w:rsidR="00BA2BAB" w:rsidRPr="0051622F" w:rsidRDefault="00015206" w:rsidP="00BA2BAB">
            <w:pPr>
              <w:spacing w:before="60" w:after="60"/>
              <w:jc w:val="center"/>
              <w:rPr>
                <w:sz w:val="24"/>
                <w:szCs w:val="24"/>
              </w:rPr>
            </w:pPr>
            <w:r>
              <w:rPr>
                <w:sz w:val="24"/>
                <w:szCs w:val="24"/>
              </w:rPr>
              <w:t>6</w:t>
            </w:r>
          </w:p>
        </w:tc>
        <w:tc>
          <w:tcPr>
            <w:tcW w:w="8667" w:type="dxa"/>
          </w:tcPr>
          <w:p w14:paraId="3ACE796A" w14:textId="7A414878"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546C79">
              <w:rPr>
                <w:color w:val="365F91" w:themeColor="accent1" w:themeShade="BF"/>
              </w:rPr>
              <w:t>11</w:t>
            </w:r>
            <w:r w:rsidR="00F63A7E" w:rsidRPr="0051622F">
              <w:rPr>
                <w:color w:val="365F91" w:themeColor="accent1" w:themeShade="BF"/>
              </w:rPr>
              <w:t xml:space="preserve"> – </w:t>
            </w:r>
            <w:r w:rsidR="00546C79">
              <w:rPr>
                <w:color w:val="365F91" w:themeColor="accent1" w:themeShade="BF"/>
              </w:rPr>
              <w:t>Equipment</w:t>
            </w:r>
          </w:p>
        </w:tc>
      </w:tr>
      <w:tr w:rsidR="00F63A7E" w:rsidRPr="00FE3A45" w14:paraId="462BC465" w14:textId="77777777" w:rsidTr="00387E1D">
        <w:tc>
          <w:tcPr>
            <w:tcW w:w="777" w:type="dxa"/>
          </w:tcPr>
          <w:p w14:paraId="1B3E6B06" w14:textId="16428436" w:rsidR="00F63A7E" w:rsidRPr="0051622F" w:rsidRDefault="00546C79" w:rsidP="00BA2BAB">
            <w:pPr>
              <w:spacing w:before="60" w:after="60"/>
              <w:jc w:val="center"/>
              <w:rPr>
                <w:sz w:val="24"/>
                <w:szCs w:val="24"/>
              </w:rPr>
            </w:pPr>
            <w:r>
              <w:rPr>
                <w:sz w:val="24"/>
                <w:szCs w:val="24"/>
              </w:rPr>
              <w:t>7</w:t>
            </w:r>
          </w:p>
        </w:tc>
        <w:tc>
          <w:tcPr>
            <w:tcW w:w="8667" w:type="dxa"/>
          </w:tcPr>
          <w:p w14:paraId="449C95CD" w14:textId="10D6D786" w:rsidR="00F63A7E" w:rsidRPr="0051622F" w:rsidRDefault="00F63A7E" w:rsidP="00BA2BAB">
            <w:pPr>
              <w:spacing w:before="60" w:after="60"/>
              <w:rPr>
                <w:color w:val="365F91" w:themeColor="accent1" w:themeShade="BF"/>
              </w:rPr>
            </w:pPr>
            <w:r w:rsidRPr="0051622F">
              <w:rPr>
                <w:color w:val="365F91" w:themeColor="accent1" w:themeShade="BF"/>
              </w:rPr>
              <w:t>Further feedback on tranche 1</w:t>
            </w:r>
            <w:r w:rsidR="00546C79">
              <w:rPr>
                <w:color w:val="365F91" w:themeColor="accent1" w:themeShade="BF"/>
              </w:rPr>
              <w:t xml:space="preserve"> </w:t>
            </w:r>
            <w:r w:rsidRPr="0051622F">
              <w:rPr>
                <w:color w:val="365F91" w:themeColor="accent1" w:themeShade="BF"/>
              </w:rPr>
              <w:t>chapters</w:t>
            </w:r>
          </w:p>
        </w:tc>
      </w:tr>
      <w:tr w:rsidR="00CD4E94" w:rsidRPr="00FE3A45" w14:paraId="3E492057" w14:textId="77777777" w:rsidTr="00387E1D">
        <w:tc>
          <w:tcPr>
            <w:tcW w:w="777" w:type="dxa"/>
          </w:tcPr>
          <w:p w14:paraId="016911E2" w14:textId="25B1335B" w:rsidR="00CD4E94" w:rsidRDefault="00CD4E94" w:rsidP="00CD4E94">
            <w:pPr>
              <w:spacing w:before="60" w:after="60"/>
              <w:jc w:val="center"/>
              <w:rPr>
                <w:sz w:val="24"/>
                <w:szCs w:val="24"/>
              </w:rPr>
            </w:pPr>
            <w:r>
              <w:rPr>
                <w:sz w:val="24"/>
                <w:szCs w:val="24"/>
              </w:rPr>
              <w:t>8</w:t>
            </w:r>
          </w:p>
        </w:tc>
        <w:tc>
          <w:tcPr>
            <w:tcW w:w="8667" w:type="dxa"/>
          </w:tcPr>
          <w:p w14:paraId="36DFAEFE" w14:textId="6A6A7AFB" w:rsidR="00CD4E94" w:rsidRPr="0051622F" w:rsidRDefault="00CD4E94" w:rsidP="00CD4E94">
            <w:pPr>
              <w:spacing w:before="60" w:after="60"/>
              <w:rPr>
                <w:color w:val="365F91" w:themeColor="accent1" w:themeShade="BF"/>
              </w:rPr>
            </w:pPr>
            <w:r w:rsidRPr="0051622F">
              <w:rPr>
                <w:color w:val="365F91" w:themeColor="accent1" w:themeShade="BF"/>
              </w:rPr>
              <w:t xml:space="preserve">Further feedback on </w:t>
            </w:r>
            <w:r>
              <w:rPr>
                <w:color w:val="365F91" w:themeColor="accent1" w:themeShade="BF"/>
              </w:rPr>
              <w:t>tranche 2</w:t>
            </w:r>
            <w:r w:rsidRPr="0051622F">
              <w:rPr>
                <w:color w:val="365F91" w:themeColor="accent1" w:themeShade="BF"/>
              </w:rPr>
              <w:t xml:space="preserve"> chapters</w:t>
            </w:r>
          </w:p>
        </w:tc>
      </w:tr>
      <w:tr w:rsidR="00CD4E94" w:rsidRPr="00BA2BAB" w14:paraId="71D6B750" w14:textId="77777777" w:rsidTr="00387E1D">
        <w:tc>
          <w:tcPr>
            <w:tcW w:w="777" w:type="dxa"/>
          </w:tcPr>
          <w:p w14:paraId="750CDE28" w14:textId="12182714" w:rsidR="00CD4E94" w:rsidRPr="0051622F" w:rsidRDefault="00CD4E94" w:rsidP="00CD4E94">
            <w:pPr>
              <w:spacing w:before="60" w:after="60"/>
              <w:jc w:val="center"/>
              <w:rPr>
                <w:sz w:val="24"/>
                <w:szCs w:val="24"/>
              </w:rPr>
            </w:pPr>
            <w:r>
              <w:rPr>
                <w:sz w:val="24"/>
                <w:szCs w:val="24"/>
              </w:rPr>
              <w:t>9</w:t>
            </w:r>
          </w:p>
        </w:tc>
        <w:tc>
          <w:tcPr>
            <w:tcW w:w="8667" w:type="dxa"/>
          </w:tcPr>
          <w:p w14:paraId="704DC04A" w14:textId="73ED6371" w:rsidR="00CD4E94" w:rsidRPr="00D578B1" w:rsidRDefault="00CD4E94" w:rsidP="00CD4E94">
            <w:pPr>
              <w:spacing w:before="60" w:after="60"/>
              <w:rPr>
                <w:color w:val="365F91" w:themeColor="accent1" w:themeShade="BF"/>
              </w:rPr>
            </w:pPr>
            <w:r w:rsidRPr="0051622F">
              <w:rPr>
                <w:color w:val="365F91" w:themeColor="accent1" w:themeShade="BF"/>
              </w:rPr>
              <w:t>Your Priorities</w:t>
            </w:r>
            <w:r w:rsidRPr="00D578B1">
              <w:rPr>
                <w:color w:val="365F91" w:themeColor="accent1" w:themeShade="BF"/>
              </w:rPr>
              <w:t xml:space="preserve"> </w:t>
            </w:r>
          </w:p>
        </w:tc>
      </w:tr>
    </w:tbl>
    <w:p w14:paraId="5B873148" w14:textId="77777777" w:rsidR="00BA2BAB" w:rsidRDefault="00BA2BAB" w:rsidP="00734590">
      <w:pPr>
        <w:widowControl/>
        <w:shd w:val="clear" w:color="auto" w:fill="FFFFFF"/>
        <w:autoSpaceDE/>
        <w:autoSpaceDN/>
        <w:spacing w:after="392"/>
        <w:rPr>
          <w:rFonts w:eastAsia="Times New Roman"/>
          <w:color w:val="000000"/>
          <w:sz w:val="24"/>
          <w:szCs w:val="24"/>
          <w:lang w:val="en" w:eastAsia="en-AU"/>
        </w:rPr>
      </w:pPr>
    </w:p>
    <w:p w14:paraId="20F20640" w14:textId="77777777" w:rsidR="00734590" w:rsidRDefault="00734590">
      <w:pPr>
        <w:rPr>
          <w:b/>
          <w:iCs/>
          <w:sz w:val="28"/>
          <w:szCs w:val="28"/>
        </w:rPr>
      </w:pPr>
    </w:p>
    <w:p w14:paraId="0D807AFF" w14:textId="77777777" w:rsidR="00006B4E" w:rsidRDefault="00006B4E">
      <w:pPr>
        <w:rPr>
          <w:rFonts w:eastAsia="Times New Roman"/>
          <w:bCs/>
          <w:color w:val="365F91" w:themeColor="accent1" w:themeShade="BF"/>
          <w:sz w:val="32"/>
          <w:szCs w:val="32"/>
          <w:lang w:val="en" w:eastAsia="en-AU"/>
        </w:rPr>
      </w:pPr>
      <w:bookmarkStart w:id="12" w:name="_Hlk2173730"/>
      <w:bookmarkEnd w:id="11"/>
      <w:r>
        <w:rPr>
          <w:rFonts w:eastAsia="Times New Roman"/>
          <w:bCs/>
          <w:color w:val="365F91" w:themeColor="accent1" w:themeShade="BF"/>
          <w:sz w:val="32"/>
          <w:szCs w:val="32"/>
          <w:lang w:val="en" w:eastAsia="en-AU"/>
        </w:rPr>
        <w:br w:type="page"/>
      </w:r>
    </w:p>
    <w:p w14:paraId="69D42EAC" w14:textId="1D7430CA"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1: Personal information </w:t>
      </w:r>
    </w:p>
    <w:p w14:paraId="6157A6ED" w14:textId="77777777" w:rsidR="00ED2D78" w:rsidRDefault="00ED2D78" w:rsidP="00ED2D78">
      <w:pPr>
        <w:pStyle w:val="Heading2"/>
        <w:spacing w:before="89"/>
      </w:pPr>
      <w:r>
        <w:t>First name</w:t>
      </w:r>
    </w:p>
    <w:p w14:paraId="7AABB4A0" w14:textId="77777777" w:rsidR="00ED2D78" w:rsidRPr="00184797" w:rsidRDefault="00ED2D78" w:rsidP="00184797">
      <w:pPr>
        <w:pStyle w:val="BodyText"/>
        <w:ind w:left="176"/>
        <w:rPr>
          <w:sz w:val="16"/>
          <w:szCs w:val="16"/>
        </w:rPr>
      </w:pPr>
      <w:r w:rsidRPr="00184797">
        <w:rPr>
          <w:sz w:val="16"/>
          <w:szCs w:val="16"/>
        </w:rPr>
        <w:t>(Required)</w:t>
      </w:r>
    </w:p>
    <w:tbl>
      <w:tblPr>
        <w:tblStyle w:val="TableGrid"/>
        <w:tblW w:w="0" w:type="auto"/>
        <w:tblInd w:w="178" w:type="dxa"/>
        <w:tblLook w:val="04A0" w:firstRow="1" w:lastRow="0" w:firstColumn="1" w:lastColumn="0" w:noHBand="0" w:noVBand="1"/>
      </w:tblPr>
      <w:tblGrid>
        <w:gridCol w:w="9545"/>
      </w:tblGrid>
      <w:tr w:rsidR="00ED2D78" w14:paraId="5486B7C7" w14:textId="77777777" w:rsidTr="00035C67">
        <w:tc>
          <w:tcPr>
            <w:tcW w:w="9946" w:type="dxa"/>
          </w:tcPr>
          <w:p w14:paraId="283D58DC" w14:textId="77777777" w:rsidR="00ED2D78" w:rsidRDefault="00ED2D78" w:rsidP="00035C67">
            <w:pPr>
              <w:pStyle w:val="BodyText"/>
              <w:spacing w:before="127"/>
            </w:pPr>
          </w:p>
        </w:tc>
      </w:tr>
    </w:tbl>
    <w:p w14:paraId="4F452E8D" w14:textId="77777777" w:rsidR="00ED2D78" w:rsidRPr="0051622F" w:rsidRDefault="00ED2D78" w:rsidP="00ED2D78">
      <w:pPr>
        <w:pStyle w:val="BodyText"/>
        <w:spacing w:before="127"/>
        <w:ind w:left="178"/>
        <w:rPr>
          <w:sz w:val="16"/>
          <w:szCs w:val="16"/>
        </w:rPr>
      </w:pPr>
    </w:p>
    <w:p w14:paraId="2C17A839" w14:textId="77777777" w:rsidR="00ED2D78" w:rsidRDefault="00ED2D78" w:rsidP="0051622F">
      <w:pPr>
        <w:pStyle w:val="Heading2"/>
        <w:spacing w:before="0"/>
        <w:ind w:left="176"/>
      </w:pPr>
      <w:r>
        <w:t>Last name</w:t>
      </w:r>
    </w:p>
    <w:p w14:paraId="229D53BF" w14:textId="77777777" w:rsidR="00ED2D78" w:rsidRPr="00184797" w:rsidRDefault="00ED2D78" w:rsidP="00184797">
      <w:pPr>
        <w:pStyle w:val="BodyText"/>
        <w:ind w:left="176"/>
        <w:rPr>
          <w:sz w:val="16"/>
          <w:szCs w:val="16"/>
        </w:rPr>
      </w:pPr>
      <w:r w:rsidRPr="00184797">
        <w:rPr>
          <w:sz w:val="16"/>
          <w:szCs w:val="16"/>
        </w:rPr>
        <w:t>(Required)</w:t>
      </w:r>
    </w:p>
    <w:tbl>
      <w:tblPr>
        <w:tblStyle w:val="TableGrid"/>
        <w:tblW w:w="0" w:type="auto"/>
        <w:tblInd w:w="178" w:type="dxa"/>
        <w:tblLook w:val="04A0" w:firstRow="1" w:lastRow="0" w:firstColumn="1" w:lastColumn="0" w:noHBand="0" w:noVBand="1"/>
      </w:tblPr>
      <w:tblGrid>
        <w:gridCol w:w="9545"/>
      </w:tblGrid>
      <w:tr w:rsidR="00ED2D78" w14:paraId="5FFB38FC" w14:textId="77777777" w:rsidTr="00035C67">
        <w:tc>
          <w:tcPr>
            <w:tcW w:w="9946" w:type="dxa"/>
          </w:tcPr>
          <w:p w14:paraId="08A29357" w14:textId="77777777" w:rsidR="00ED2D78" w:rsidRDefault="00ED2D78" w:rsidP="00035C67">
            <w:pPr>
              <w:pStyle w:val="BodyText"/>
              <w:spacing w:before="128"/>
            </w:pPr>
          </w:p>
        </w:tc>
      </w:tr>
    </w:tbl>
    <w:p w14:paraId="43C60738" w14:textId="77777777" w:rsidR="00ED2D78" w:rsidRPr="0051622F" w:rsidRDefault="00ED2D78" w:rsidP="00ED2D78">
      <w:pPr>
        <w:pStyle w:val="BodyText"/>
        <w:rPr>
          <w:sz w:val="16"/>
          <w:szCs w:val="16"/>
        </w:rPr>
      </w:pPr>
    </w:p>
    <w:p w14:paraId="1F0FC9DC" w14:textId="77777777" w:rsidR="00ED2D78" w:rsidRDefault="00ED2D78" w:rsidP="00ED2D78">
      <w:pPr>
        <w:pStyle w:val="Heading2"/>
        <w:spacing w:before="89"/>
      </w:pPr>
      <w:r>
        <w:t>Email address</w:t>
      </w:r>
    </w:p>
    <w:p w14:paraId="3BBFC095" w14:textId="77777777" w:rsidR="00ED2D78" w:rsidRPr="0051622F" w:rsidRDefault="00ED2D78" w:rsidP="00ED2D78">
      <w:pPr>
        <w:pStyle w:val="BodyText"/>
        <w:spacing w:before="128" w:line="333" w:lineRule="auto"/>
        <w:ind w:left="148" w:right="237"/>
        <w:rPr>
          <w:sz w:val="18"/>
          <w:szCs w:val="18"/>
        </w:rPr>
      </w:pPr>
      <w:r w:rsidRPr="0051622F">
        <w:rPr>
          <w:sz w:val="18"/>
          <w:szCs w:val="18"/>
        </w:rPr>
        <w:t>If you enter your email address you will automatically receive an acknowledgement email when you submit your response.</w:t>
      </w:r>
    </w:p>
    <w:p w14:paraId="464BEECB" w14:textId="77777777" w:rsidR="00ED2D78" w:rsidRDefault="00ED2D78" w:rsidP="00ED2D78">
      <w:pPr>
        <w:pStyle w:val="Heading2"/>
      </w:pPr>
      <w:r>
        <w:t>Email</w:t>
      </w:r>
    </w:p>
    <w:tbl>
      <w:tblPr>
        <w:tblStyle w:val="TableGrid"/>
        <w:tblW w:w="0" w:type="auto"/>
        <w:tblInd w:w="250" w:type="dxa"/>
        <w:tblLook w:val="04A0" w:firstRow="1" w:lastRow="0" w:firstColumn="1" w:lastColumn="0" w:noHBand="0" w:noVBand="1"/>
      </w:tblPr>
      <w:tblGrid>
        <w:gridCol w:w="9473"/>
      </w:tblGrid>
      <w:tr w:rsidR="00ED2D78" w14:paraId="37310964" w14:textId="77777777" w:rsidTr="00035C67">
        <w:tc>
          <w:tcPr>
            <w:tcW w:w="9696" w:type="dxa"/>
          </w:tcPr>
          <w:p w14:paraId="6A14B357" w14:textId="77777777" w:rsidR="00ED2D78" w:rsidRPr="00236907" w:rsidRDefault="00ED2D78" w:rsidP="00035C67">
            <w:pPr>
              <w:pStyle w:val="BodyText"/>
              <w:spacing w:before="128"/>
            </w:pPr>
          </w:p>
        </w:tc>
      </w:tr>
    </w:tbl>
    <w:p w14:paraId="6F4213AC" w14:textId="77777777" w:rsidR="00ED2D78" w:rsidRDefault="00ED2D78" w:rsidP="00ED2D78">
      <w:pPr>
        <w:pStyle w:val="BodyText"/>
        <w:rPr>
          <w:sz w:val="20"/>
        </w:rPr>
      </w:pPr>
    </w:p>
    <w:p w14:paraId="54F99F39" w14:textId="77777777" w:rsidR="00ED2D78" w:rsidRDefault="00ED2D78" w:rsidP="00ED2D78">
      <w:pPr>
        <w:pStyle w:val="Heading2"/>
        <w:spacing w:before="89"/>
      </w:pPr>
      <w:r>
        <w:t>Do your views officially represent those of an organisation?</w:t>
      </w:r>
    </w:p>
    <w:p w14:paraId="075E43B9" w14:textId="77777777" w:rsidR="00ED2D78" w:rsidRPr="00184797" w:rsidRDefault="00ED2D78" w:rsidP="00ED2D78">
      <w:pPr>
        <w:pStyle w:val="BodyText"/>
        <w:spacing w:before="127"/>
        <w:ind w:left="208"/>
        <w:rPr>
          <w:sz w:val="16"/>
          <w:szCs w:val="16"/>
        </w:rPr>
      </w:pPr>
      <w:r w:rsidRPr="00184797">
        <w:rPr>
          <w:sz w:val="16"/>
          <w:szCs w:val="16"/>
        </w:rPr>
        <w:t>(Required)</w:t>
      </w:r>
    </w:p>
    <w:p w14:paraId="4658C6E8" w14:textId="77777777" w:rsidR="00ED2D78" w:rsidRPr="001D4CC1" w:rsidRDefault="00ED2D78" w:rsidP="00184797">
      <w:pPr>
        <w:spacing w:before="60"/>
        <w:ind w:left="176"/>
        <w:rPr>
          <w:i/>
          <w:sz w:val="16"/>
          <w:szCs w:val="16"/>
        </w:rPr>
      </w:pPr>
      <w:r w:rsidRPr="001D4CC1">
        <w:rPr>
          <w:i/>
          <w:color w:val="888888"/>
          <w:sz w:val="16"/>
          <w:szCs w:val="16"/>
        </w:rPr>
        <w:t>Please select only one item</w:t>
      </w:r>
    </w:p>
    <w:p w14:paraId="56D37CAF" w14:textId="01455D07" w:rsidR="00ED2D78" w:rsidRPr="00184797" w:rsidRDefault="005515B3" w:rsidP="00184797">
      <w:pPr>
        <w:spacing w:after="120"/>
        <w:ind w:left="357"/>
        <w:rPr>
          <w:rFonts w:ascii="Calibri" w:eastAsiaTheme="minorHAnsi" w:hAnsi="Calibri" w:cs="Calibri"/>
          <w:sz w:val="24"/>
          <w:szCs w:val="24"/>
        </w:rPr>
      </w:pPr>
      <w:sdt>
        <w:sdtPr>
          <w:rPr>
            <w:sz w:val="24"/>
            <w:szCs w:val="24"/>
          </w:rPr>
          <w:id w:val="1349217031"/>
          <w14:checkbox>
            <w14:checked w14:val="0"/>
            <w14:checkedState w14:val="2612" w14:font="MS Gothic"/>
            <w14:uncheckedState w14:val="2610" w14:font="MS Gothic"/>
          </w14:checkbox>
        </w:sdtPr>
        <w:sdtEndPr/>
        <w:sdtContent>
          <w:r w:rsidR="00807799">
            <w:rPr>
              <w:rFonts w:ascii="MS Gothic" w:eastAsia="MS Gothic" w:hAnsi="MS Gothic" w:hint="eastAsia"/>
              <w:sz w:val="24"/>
              <w:szCs w:val="24"/>
            </w:rPr>
            <w:t>☐</w:t>
          </w:r>
        </w:sdtContent>
      </w:sdt>
      <w:r w:rsidR="00184797">
        <w:rPr>
          <w:sz w:val="24"/>
          <w:szCs w:val="24"/>
        </w:rPr>
        <w:t xml:space="preserve"> </w:t>
      </w:r>
      <w:r w:rsidR="00ED2D78" w:rsidRPr="00184797">
        <w:rPr>
          <w:sz w:val="24"/>
          <w:szCs w:val="24"/>
        </w:rPr>
        <w:t>Yes, I am authorised to submit feedback on behalf of an organisation</w:t>
      </w:r>
    </w:p>
    <w:p w14:paraId="0A632D94" w14:textId="42B2EBC6" w:rsidR="00ED2D78" w:rsidRPr="00184797" w:rsidRDefault="005515B3" w:rsidP="00184797">
      <w:pPr>
        <w:spacing w:after="120"/>
        <w:ind w:left="357"/>
        <w:rPr>
          <w:sz w:val="24"/>
          <w:szCs w:val="24"/>
        </w:rPr>
      </w:pPr>
      <w:sdt>
        <w:sdtPr>
          <w:rPr>
            <w:sz w:val="24"/>
            <w:szCs w:val="24"/>
          </w:rPr>
          <w:id w:val="1112870294"/>
          <w14:checkbox>
            <w14:checked w14:val="0"/>
            <w14:checkedState w14:val="2612" w14:font="MS Gothic"/>
            <w14:uncheckedState w14:val="2610" w14:font="MS Gothic"/>
          </w14:checkbox>
        </w:sdtPr>
        <w:sdtEndPr/>
        <w:sdtContent>
          <w:r w:rsidR="00184797">
            <w:rPr>
              <w:rFonts w:ascii="MS Gothic" w:eastAsia="MS Gothic" w:hAnsi="MS Gothic" w:hint="eastAsia"/>
              <w:sz w:val="24"/>
              <w:szCs w:val="24"/>
            </w:rPr>
            <w:t>☐</w:t>
          </w:r>
        </w:sdtContent>
      </w:sdt>
      <w:r w:rsidR="00184797">
        <w:rPr>
          <w:sz w:val="24"/>
          <w:szCs w:val="24"/>
        </w:rPr>
        <w:t xml:space="preserve"> </w:t>
      </w:r>
      <w:r w:rsidR="00ED2D78" w:rsidRPr="00184797">
        <w:rPr>
          <w:sz w:val="24"/>
          <w:szCs w:val="24"/>
        </w:rPr>
        <w:t>No, these are my personal views.</w:t>
      </w:r>
    </w:p>
    <w:p w14:paraId="19D83EBD" w14:textId="77777777" w:rsidR="00ED2D78" w:rsidRPr="001D4CC1" w:rsidRDefault="00ED2D78" w:rsidP="001D4CC1">
      <w:pPr>
        <w:pStyle w:val="Heading2"/>
        <w:spacing w:before="240"/>
        <w:ind w:left="176"/>
        <w:rPr>
          <w:sz w:val="22"/>
          <w:szCs w:val="22"/>
        </w:rPr>
      </w:pPr>
      <w:r w:rsidRPr="001D4CC1">
        <w:rPr>
          <w:sz w:val="22"/>
          <w:szCs w:val="22"/>
        </w:rPr>
        <w:t>If yes, please specify the name of your organisation.</w:t>
      </w:r>
    </w:p>
    <w:tbl>
      <w:tblPr>
        <w:tblStyle w:val="TableGrid"/>
        <w:tblW w:w="0" w:type="auto"/>
        <w:tblInd w:w="178" w:type="dxa"/>
        <w:tblLook w:val="04A0" w:firstRow="1" w:lastRow="0" w:firstColumn="1" w:lastColumn="0" w:noHBand="0" w:noVBand="1"/>
      </w:tblPr>
      <w:tblGrid>
        <w:gridCol w:w="9545"/>
      </w:tblGrid>
      <w:tr w:rsidR="00ED2D78" w14:paraId="465CDEFE" w14:textId="77777777" w:rsidTr="00035C67">
        <w:tc>
          <w:tcPr>
            <w:tcW w:w="9946" w:type="dxa"/>
          </w:tcPr>
          <w:p w14:paraId="17EBA670" w14:textId="77777777" w:rsidR="00ED2D78" w:rsidRPr="00236907" w:rsidRDefault="00ED2D78" w:rsidP="00035C67">
            <w:pPr>
              <w:pStyle w:val="BodyText"/>
              <w:spacing w:before="128"/>
            </w:pPr>
          </w:p>
        </w:tc>
      </w:tr>
    </w:tbl>
    <w:p w14:paraId="73E39AF9" w14:textId="77777777" w:rsidR="00ED2D78" w:rsidRPr="00184797" w:rsidRDefault="00ED2D78" w:rsidP="00ED2D78">
      <w:pPr>
        <w:pStyle w:val="BodyText"/>
        <w:rPr>
          <w:szCs w:val="22"/>
        </w:rPr>
      </w:pPr>
    </w:p>
    <w:p w14:paraId="616B16DD" w14:textId="77777777" w:rsidR="00ED2D78" w:rsidRDefault="00ED2D78" w:rsidP="00ED2D78">
      <w:pPr>
        <w:spacing w:before="186"/>
        <w:ind w:left="178"/>
        <w:rPr>
          <w:sz w:val="29"/>
        </w:rPr>
      </w:pPr>
      <w:r>
        <w:rPr>
          <w:sz w:val="29"/>
        </w:rPr>
        <w:t>Which of the following best describes the group you represent?</w:t>
      </w:r>
    </w:p>
    <w:p w14:paraId="64590183" w14:textId="77777777" w:rsidR="00ED2D78" w:rsidRDefault="00ED2D78" w:rsidP="00ED2D78">
      <w:pPr>
        <w:pStyle w:val="BodyText"/>
        <w:spacing w:before="2"/>
        <w:rPr>
          <w:sz w:val="12"/>
        </w:rPr>
      </w:pPr>
    </w:p>
    <w:p w14:paraId="459BE7A4" w14:textId="77777777" w:rsidR="00ED2D78" w:rsidRDefault="00ED2D78" w:rsidP="00184797">
      <w:pPr>
        <w:ind w:left="176"/>
        <w:rPr>
          <w:i/>
          <w:sz w:val="19"/>
        </w:rPr>
      </w:pPr>
      <w:r>
        <w:rPr>
          <w:i/>
          <w:color w:val="888888"/>
          <w:sz w:val="19"/>
        </w:rPr>
        <w:t>Please select only one item</w:t>
      </w:r>
    </w:p>
    <w:p w14:paraId="09124B62" w14:textId="0295B304" w:rsidR="00ED2D78" w:rsidRDefault="005515B3" w:rsidP="00184797">
      <w:pPr>
        <w:widowControl/>
        <w:autoSpaceDE/>
        <w:autoSpaceDN/>
        <w:spacing w:after="160" w:line="259" w:lineRule="auto"/>
        <w:ind w:left="1440"/>
        <w:contextualSpacing/>
        <w:rPr>
          <w:sz w:val="24"/>
          <w:szCs w:val="24"/>
        </w:rPr>
      </w:pPr>
      <w:sdt>
        <w:sdtPr>
          <w:rPr>
            <w:rFonts w:ascii="Times New Roman"/>
            <w:spacing w:val="-6"/>
            <w:sz w:val="24"/>
            <w:szCs w:val="24"/>
          </w:rPr>
          <w:id w:val="1349903405"/>
          <w14:checkbox>
            <w14:checked w14:val="0"/>
            <w14:checkedState w14:val="2612" w14:font="MS Gothic"/>
            <w14:uncheckedState w14:val="2610" w14:font="MS Gothic"/>
          </w14:checkbox>
        </w:sdtPr>
        <w:sdtEndPr/>
        <w:sdtContent>
          <w:r w:rsidR="00184797" w:rsidRPr="00184797">
            <w:rPr>
              <w:rFonts w:ascii="MS Gothic" w:eastAsia="MS Gothic" w:hAnsi="MS Gothic" w:hint="eastAsia"/>
              <w:spacing w:val="-6"/>
              <w:sz w:val="24"/>
              <w:szCs w:val="24"/>
            </w:rPr>
            <w:t>☐</w:t>
          </w:r>
        </w:sdtContent>
      </w:sdt>
      <w:r w:rsidR="00ED2D78" w:rsidRPr="00184797">
        <w:rPr>
          <w:rFonts w:ascii="Times New Roman"/>
          <w:spacing w:val="-6"/>
          <w:sz w:val="24"/>
          <w:szCs w:val="24"/>
        </w:rPr>
        <w:t xml:space="preserve"> </w:t>
      </w:r>
      <w:r w:rsidR="00ED2D78" w:rsidRPr="00184797">
        <w:rPr>
          <w:sz w:val="24"/>
          <w:szCs w:val="24"/>
        </w:rPr>
        <w:t>Aircraft operator</w:t>
      </w:r>
    </w:p>
    <w:p w14:paraId="30650B31" w14:textId="4946D887" w:rsidR="00EB1090" w:rsidRPr="00184797" w:rsidRDefault="005515B3" w:rsidP="00184797">
      <w:pPr>
        <w:widowControl/>
        <w:autoSpaceDE/>
        <w:autoSpaceDN/>
        <w:spacing w:after="160" w:line="259" w:lineRule="auto"/>
        <w:ind w:left="1440"/>
        <w:contextualSpacing/>
        <w:rPr>
          <w:sz w:val="24"/>
          <w:szCs w:val="24"/>
        </w:rPr>
      </w:pPr>
      <w:sdt>
        <w:sdtPr>
          <w:rPr>
            <w:rFonts w:ascii="Times New Roman"/>
            <w:spacing w:val="-6"/>
            <w:sz w:val="24"/>
            <w:szCs w:val="24"/>
          </w:rPr>
          <w:id w:val="1525204979"/>
          <w14:checkbox>
            <w14:checked w14:val="0"/>
            <w14:checkedState w14:val="2612" w14:font="MS Gothic"/>
            <w14:uncheckedState w14:val="2610" w14:font="MS Gothic"/>
          </w14:checkbox>
        </w:sdtPr>
        <w:sdtEndPr/>
        <w:sdtContent>
          <w:r w:rsidR="009C210C" w:rsidRPr="00184797">
            <w:rPr>
              <w:rFonts w:ascii="MS Gothic" w:eastAsia="MS Gothic" w:hAnsi="MS Gothic" w:hint="eastAsia"/>
              <w:spacing w:val="-6"/>
              <w:sz w:val="24"/>
              <w:szCs w:val="24"/>
            </w:rPr>
            <w:t>☐</w:t>
          </w:r>
        </w:sdtContent>
      </w:sdt>
      <w:r w:rsidR="009C210C" w:rsidRPr="00184797">
        <w:rPr>
          <w:rFonts w:ascii="Times New Roman"/>
          <w:spacing w:val="-6"/>
          <w:sz w:val="24"/>
          <w:szCs w:val="24"/>
        </w:rPr>
        <w:t xml:space="preserve"> </w:t>
      </w:r>
      <w:r w:rsidR="009C210C" w:rsidRPr="00184797">
        <w:rPr>
          <w:sz w:val="24"/>
          <w:szCs w:val="24"/>
        </w:rPr>
        <w:t>Aircraft o</w:t>
      </w:r>
      <w:r w:rsidR="009C210C">
        <w:rPr>
          <w:sz w:val="24"/>
          <w:szCs w:val="24"/>
        </w:rPr>
        <w:t>wner</w:t>
      </w:r>
      <w:sdt>
        <w:sdtPr>
          <w:rPr>
            <w:sz w:val="24"/>
            <w:szCs w:val="24"/>
          </w:rPr>
          <w:id w:val="-889183709"/>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 xml:space="preserve">Chief pilot / Head of </w:t>
      </w:r>
      <w:r w:rsidR="009C210C">
        <w:rPr>
          <w:sz w:val="24"/>
          <w:szCs w:val="24"/>
        </w:rPr>
        <w:t xml:space="preserve">flight </w:t>
      </w:r>
      <w:r w:rsidR="00EB1090" w:rsidRPr="00184797">
        <w:rPr>
          <w:sz w:val="24"/>
          <w:szCs w:val="24"/>
        </w:rPr>
        <w:t>operations</w:t>
      </w:r>
    </w:p>
    <w:p w14:paraId="63D9C6FA" w14:textId="57DAACE3" w:rsidR="00100ECD" w:rsidRPr="00184797" w:rsidRDefault="005515B3" w:rsidP="00184797">
      <w:pPr>
        <w:widowControl/>
        <w:autoSpaceDE/>
        <w:autoSpaceDN/>
        <w:spacing w:after="160" w:line="259" w:lineRule="auto"/>
        <w:ind w:left="1440"/>
        <w:contextualSpacing/>
        <w:rPr>
          <w:sz w:val="24"/>
          <w:szCs w:val="24"/>
        </w:rPr>
      </w:pPr>
      <w:sdt>
        <w:sdtPr>
          <w:rPr>
            <w:sz w:val="24"/>
            <w:szCs w:val="24"/>
          </w:rPr>
          <w:id w:val="415284090"/>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100ECD" w:rsidRPr="00184797">
        <w:rPr>
          <w:sz w:val="24"/>
          <w:szCs w:val="24"/>
        </w:rPr>
        <w:t>Head of training and checking</w:t>
      </w:r>
    </w:p>
    <w:p w14:paraId="7A007492" w14:textId="4E4B9BED" w:rsidR="00EB1090" w:rsidRPr="00184797" w:rsidRDefault="005515B3" w:rsidP="00184797">
      <w:pPr>
        <w:widowControl/>
        <w:autoSpaceDE/>
        <w:autoSpaceDN/>
        <w:spacing w:after="160" w:line="259" w:lineRule="auto"/>
        <w:ind w:left="1440"/>
        <w:contextualSpacing/>
        <w:rPr>
          <w:sz w:val="24"/>
          <w:szCs w:val="24"/>
        </w:rPr>
      </w:pPr>
      <w:sdt>
        <w:sdtPr>
          <w:rPr>
            <w:sz w:val="24"/>
            <w:szCs w:val="24"/>
          </w:rPr>
          <w:id w:val="38477381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Quality or Safety manager</w:t>
      </w:r>
    </w:p>
    <w:p w14:paraId="1DE2A90C" w14:textId="2BA4CC46" w:rsidR="00ED2D78" w:rsidRPr="00184797" w:rsidRDefault="005515B3" w:rsidP="00184797">
      <w:pPr>
        <w:widowControl/>
        <w:autoSpaceDE/>
        <w:autoSpaceDN/>
        <w:spacing w:after="160" w:line="259" w:lineRule="auto"/>
        <w:ind w:left="1440"/>
        <w:contextualSpacing/>
        <w:rPr>
          <w:sz w:val="24"/>
          <w:szCs w:val="24"/>
        </w:rPr>
      </w:pPr>
      <w:sdt>
        <w:sdtPr>
          <w:rPr>
            <w:sz w:val="24"/>
            <w:szCs w:val="24"/>
          </w:rPr>
          <w:id w:val="455225682"/>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Flight crew</w:t>
      </w:r>
    </w:p>
    <w:p w14:paraId="4D1E6F69" w14:textId="458FF25E" w:rsidR="00EB1090" w:rsidRPr="00184797" w:rsidRDefault="005515B3" w:rsidP="00184797">
      <w:pPr>
        <w:widowControl/>
        <w:autoSpaceDE/>
        <w:autoSpaceDN/>
        <w:spacing w:after="160" w:line="259" w:lineRule="auto"/>
        <w:ind w:left="1440"/>
        <w:contextualSpacing/>
        <w:rPr>
          <w:sz w:val="24"/>
          <w:szCs w:val="24"/>
        </w:rPr>
      </w:pPr>
      <w:sdt>
        <w:sdtPr>
          <w:rPr>
            <w:sz w:val="24"/>
            <w:szCs w:val="24"/>
          </w:rPr>
          <w:id w:val="81222319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Cabin crew</w:t>
      </w:r>
    </w:p>
    <w:p w14:paraId="767E441A" w14:textId="37E253BD" w:rsidR="00EB1090" w:rsidRPr="00184797" w:rsidRDefault="005515B3" w:rsidP="00184797">
      <w:pPr>
        <w:widowControl/>
        <w:autoSpaceDE/>
        <w:autoSpaceDN/>
        <w:spacing w:after="160" w:line="259" w:lineRule="auto"/>
        <w:ind w:left="1440"/>
        <w:contextualSpacing/>
        <w:rPr>
          <w:sz w:val="24"/>
          <w:szCs w:val="24"/>
        </w:rPr>
      </w:pPr>
      <w:sdt>
        <w:sdtPr>
          <w:rPr>
            <w:sz w:val="24"/>
            <w:szCs w:val="24"/>
          </w:rPr>
          <w:id w:val="7803923"/>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Ground crew</w:t>
      </w:r>
    </w:p>
    <w:p w14:paraId="11A2EBED" w14:textId="2D15FDED" w:rsidR="00C73A35" w:rsidRPr="00184797" w:rsidRDefault="005515B3" w:rsidP="00184797">
      <w:pPr>
        <w:widowControl/>
        <w:autoSpaceDE/>
        <w:autoSpaceDN/>
        <w:spacing w:after="160" w:line="259" w:lineRule="auto"/>
        <w:ind w:left="1440"/>
        <w:contextualSpacing/>
        <w:rPr>
          <w:sz w:val="24"/>
          <w:szCs w:val="24"/>
        </w:rPr>
      </w:pPr>
      <w:sdt>
        <w:sdtPr>
          <w:rPr>
            <w:sz w:val="24"/>
            <w:szCs w:val="24"/>
          </w:rPr>
          <w:id w:val="-165644972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Passenger</w:t>
      </w:r>
    </w:p>
    <w:p w14:paraId="53F7B3EB" w14:textId="293239E9" w:rsidR="00C73A35" w:rsidRPr="00184797" w:rsidRDefault="005515B3" w:rsidP="00184797">
      <w:pPr>
        <w:widowControl/>
        <w:autoSpaceDE/>
        <w:autoSpaceDN/>
        <w:spacing w:after="160" w:line="259" w:lineRule="auto"/>
        <w:ind w:left="1440"/>
        <w:contextualSpacing/>
        <w:rPr>
          <w:sz w:val="24"/>
          <w:szCs w:val="24"/>
        </w:rPr>
      </w:pPr>
      <w:sdt>
        <w:sdtPr>
          <w:rPr>
            <w:sz w:val="24"/>
            <w:szCs w:val="24"/>
          </w:rPr>
          <w:id w:val="-1221591875"/>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Cargo shipper</w:t>
      </w:r>
    </w:p>
    <w:p w14:paraId="041D279B" w14:textId="5F888624" w:rsidR="00C73A35" w:rsidRPr="00184797" w:rsidRDefault="005515B3" w:rsidP="00184797">
      <w:pPr>
        <w:widowControl/>
        <w:autoSpaceDE/>
        <w:autoSpaceDN/>
        <w:spacing w:after="160" w:line="259" w:lineRule="auto"/>
        <w:ind w:left="1440"/>
        <w:contextualSpacing/>
        <w:rPr>
          <w:sz w:val="24"/>
          <w:szCs w:val="24"/>
        </w:rPr>
      </w:pPr>
      <w:sdt>
        <w:sdtPr>
          <w:rPr>
            <w:sz w:val="24"/>
            <w:szCs w:val="24"/>
          </w:rPr>
          <w:id w:val="1828016698"/>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Medical transport personnel</w:t>
      </w:r>
    </w:p>
    <w:p w14:paraId="336F28D9" w14:textId="5E06556F" w:rsidR="00ED2D78" w:rsidRPr="00184797" w:rsidRDefault="005515B3" w:rsidP="00184797">
      <w:pPr>
        <w:widowControl/>
        <w:autoSpaceDE/>
        <w:autoSpaceDN/>
        <w:spacing w:after="160" w:line="259" w:lineRule="auto"/>
        <w:ind w:left="1440"/>
        <w:contextualSpacing/>
        <w:rPr>
          <w:color w:val="FF0000"/>
          <w:sz w:val="24"/>
          <w:szCs w:val="24"/>
        </w:rPr>
      </w:pPr>
      <w:sdt>
        <w:sdtPr>
          <w:rPr>
            <w:sz w:val="24"/>
            <w:szCs w:val="24"/>
          </w:rPr>
          <w:id w:val="984125907"/>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D2D78" w:rsidRPr="00184797">
        <w:rPr>
          <w:sz w:val="24"/>
          <w:szCs w:val="24"/>
        </w:rPr>
        <w:t>Other</w:t>
      </w:r>
    </w:p>
    <w:p w14:paraId="4A7EEA6B" w14:textId="77777777" w:rsidR="00ED2D78" w:rsidRDefault="00ED2D78" w:rsidP="00ED2D78">
      <w:pPr>
        <w:pStyle w:val="BodyText"/>
        <w:tabs>
          <w:tab w:val="left" w:pos="3329"/>
          <w:tab w:val="left" w:pos="3449"/>
          <w:tab w:val="left" w:pos="4499"/>
        </w:tabs>
        <w:spacing w:before="159" w:line="319" w:lineRule="auto"/>
        <w:ind w:left="180" w:right="2447"/>
      </w:pPr>
      <w:r>
        <w:t>Please specify “Other” if selected.</w:t>
      </w:r>
    </w:p>
    <w:tbl>
      <w:tblPr>
        <w:tblStyle w:val="TableGrid"/>
        <w:tblW w:w="0" w:type="auto"/>
        <w:tblInd w:w="178" w:type="dxa"/>
        <w:tblLook w:val="04A0" w:firstRow="1" w:lastRow="0" w:firstColumn="1" w:lastColumn="0" w:noHBand="0" w:noVBand="1"/>
      </w:tblPr>
      <w:tblGrid>
        <w:gridCol w:w="9545"/>
      </w:tblGrid>
      <w:tr w:rsidR="00ED2D78" w14:paraId="03D95475" w14:textId="77777777" w:rsidTr="000856DB">
        <w:tc>
          <w:tcPr>
            <w:tcW w:w="9545" w:type="dxa"/>
          </w:tcPr>
          <w:p w14:paraId="01F3DFB2" w14:textId="77777777" w:rsidR="00ED2D78" w:rsidRDefault="00ED2D78" w:rsidP="00035C67">
            <w:pPr>
              <w:pStyle w:val="BodyText"/>
              <w:spacing w:before="40"/>
            </w:pPr>
          </w:p>
        </w:tc>
      </w:tr>
    </w:tbl>
    <w:p w14:paraId="5BAC580C" w14:textId="12F2B820" w:rsidR="000856DB" w:rsidRDefault="000856DB" w:rsidP="000856DB">
      <w:pPr>
        <w:pStyle w:val="Heading2"/>
        <w:spacing w:before="89"/>
      </w:pPr>
      <w:r>
        <w:lastRenderedPageBreak/>
        <w:t xml:space="preserve">Have you submitted a response to the tranche 1 </w:t>
      </w:r>
      <w:r w:rsidR="00AF17A1">
        <w:t xml:space="preserve">and tranche 2 </w:t>
      </w:r>
      <w:r>
        <w:t>consultation activit</w:t>
      </w:r>
      <w:r w:rsidR="00AF17A1">
        <w:t>ies</w:t>
      </w:r>
      <w:r>
        <w:t>?</w:t>
      </w:r>
    </w:p>
    <w:p w14:paraId="7DBAB5CC" w14:textId="709B6F26" w:rsidR="000856DB" w:rsidRDefault="000856DB" w:rsidP="000856DB">
      <w:pPr>
        <w:pStyle w:val="BodyText"/>
        <w:spacing w:before="127"/>
        <w:ind w:left="208"/>
      </w:pPr>
      <w:r>
        <w:t>(Optional)</w:t>
      </w:r>
    </w:p>
    <w:p w14:paraId="7297463D" w14:textId="77777777" w:rsidR="00AF17A1" w:rsidRDefault="00AF17A1" w:rsidP="000856DB">
      <w:pPr>
        <w:pStyle w:val="BodyText"/>
        <w:spacing w:before="127"/>
        <w:ind w:left="208"/>
      </w:pPr>
    </w:p>
    <w:p w14:paraId="160405E9" w14:textId="103C4106" w:rsidR="00AF17A1" w:rsidRDefault="00AF17A1" w:rsidP="000856DB">
      <w:pPr>
        <w:pStyle w:val="BodyText"/>
        <w:spacing w:before="127"/>
        <w:ind w:left="208"/>
      </w:pPr>
      <w:r>
        <w:t>Tranche 1</w:t>
      </w:r>
    </w:p>
    <w:p w14:paraId="7EDD5375" w14:textId="77777777" w:rsidR="000856DB" w:rsidRDefault="000856DB" w:rsidP="000856DB">
      <w:pPr>
        <w:spacing w:before="216"/>
        <w:ind w:left="178"/>
        <w:rPr>
          <w:i/>
          <w:sz w:val="19"/>
        </w:rPr>
      </w:pPr>
      <w:r>
        <w:rPr>
          <w:i/>
          <w:color w:val="888888"/>
          <w:sz w:val="19"/>
        </w:rPr>
        <w:t>Please select only one item</w:t>
      </w:r>
    </w:p>
    <w:p w14:paraId="0BD7B58E" w14:textId="6C3216DA" w:rsidR="000856DB" w:rsidRPr="0051622F" w:rsidRDefault="005515B3" w:rsidP="000856DB">
      <w:pPr>
        <w:pStyle w:val="BodyText"/>
        <w:spacing w:before="168"/>
        <w:ind w:left="360"/>
        <w:rPr>
          <w:sz w:val="24"/>
        </w:rPr>
      </w:pPr>
      <w:sdt>
        <w:sdtPr>
          <w:rPr>
            <w:rFonts w:ascii="Times New Roman"/>
            <w:spacing w:val="-6"/>
            <w:sz w:val="24"/>
          </w:rPr>
          <w:id w:val="-1677416732"/>
          <w14:checkbox>
            <w14:checked w14:val="0"/>
            <w14:checkedState w14:val="2612" w14:font="MS Gothic"/>
            <w14:uncheckedState w14:val="2610" w14:font="MS Gothic"/>
          </w14:checkbox>
        </w:sdtPr>
        <w:sdtEndPr/>
        <w:sdtContent>
          <w:r w:rsidR="000856DB" w:rsidRPr="0051622F">
            <w:rPr>
              <w:rFonts w:ascii="MS Gothic" w:eastAsia="MS Gothic" w:hAnsi="MS Gothic" w:hint="eastAsia"/>
              <w:spacing w:val="-6"/>
              <w:sz w:val="24"/>
            </w:rPr>
            <w:t>☐</w:t>
          </w:r>
        </w:sdtContent>
      </w:sdt>
      <w:r w:rsidR="000856DB" w:rsidRPr="0051622F">
        <w:rPr>
          <w:rFonts w:ascii="Times New Roman"/>
          <w:spacing w:val="-6"/>
          <w:sz w:val="24"/>
        </w:rPr>
        <w:t xml:space="preserve"> </w:t>
      </w:r>
      <w:r w:rsidR="00CF4651">
        <w:rPr>
          <w:rFonts w:ascii="Times New Roman"/>
          <w:spacing w:val="-6"/>
          <w:sz w:val="24"/>
        </w:rPr>
        <w:t xml:space="preserve"> </w:t>
      </w:r>
      <w:r w:rsidR="000856DB" w:rsidRPr="0051622F">
        <w:rPr>
          <w:sz w:val="24"/>
        </w:rPr>
        <w:t>Yes - I have already submitted a response to the tranche 1 consultation.</w:t>
      </w:r>
    </w:p>
    <w:p w14:paraId="6D5CBA69" w14:textId="3F2AE8CF" w:rsidR="000856DB" w:rsidRPr="0051622F" w:rsidRDefault="005515B3" w:rsidP="000856DB">
      <w:pPr>
        <w:pStyle w:val="BodyText"/>
        <w:spacing w:before="60" w:line="333" w:lineRule="auto"/>
        <w:ind w:left="709" w:right="604" w:hanging="349"/>
        <w:rPr>
          <w:sz w:val="24"/>
        </w:rPr>
      </w:pPr>
      <w:sdt>
        <w:sdtPr>
          <w:rPr>
            <w:sz w:val="24"/>
          </w:rPr>
          <w:id w:val="-413552438"/>
          <w14:checkbox>
            <w14:checked w14:val="0"/>
            <w14:checkedState w14:val="2612" w14:font="MS Gothic"/>
            <w14:uncheckedState w14:val="2610" w14:font="MS Gothic"/>
          </w14:checkbox>
        </w:sdtPr>
        <w:sdtEndPr/>
        <w:sdtContent>
          <w:r w:rsidR="000856DB" w:rsidRPr="0051622F">
            <w:rPr>
              <w:rFonts w:ascii="MS Gothic" w:eastAsia="MS Gothic" w:hAnsi="MS Gothic" w:hint="eastAsia"/>
              <w:sz w:val="24"/>
            </w:rPr>
            <w:t>☐</w:t>
          </w:r>
        </w:sdtContent>
      </w:sdt>
      <w:r w:rsidR="000856DB" w:rsidRPr="0051622F">
        <w:rPr>
          <w:sz w:val="24"/>
        </w:rPr>
        <w:t xml:space="preserve"> </w:t>
      </w:r>
      <w:r w:rsidR="00CF4651">
        <w:rPr>
          <w:sz w:val="24"/>
        </w:rPr>
        <w:t xml:space="preserve"> </w:t>
      </w:r>
      <w:r w:rsidR="000856DB" w:rsidRPr="0051622F">
        <w:rPr>
          <w:sz w:val="24"/>
        </w:rPr>
        <w:t>No - I have not yet submitted a response to the tranche 1 consultation.</w:t>
      </w:r>
    </w:p>
    <w:p w14:paraId="19684655" w14:textId="6120B775" w:rsidR="000856DB" w:rsidRPr="0051622F" w:rsidRDefault="005515B3" w:rsidP="00CF4651">
      <w:pPr>
        <w:pStyle w:val="BodyText"/>
        <w:spacing w:before="28"/>
        <w:ind w:left="709" w:hanging="349"/>
        <w:rPr>
          <w:sz w:val="24"/>
        </w:rPr>
      </w:pPr>
      <w:sdt>
        <w:sdtPr>
          <w:rPr>
            <w:rFonts w:ascii="Times New Roman"/>
            <w:spacing w:val="-6"/>
            <w:sz w:val="24"/>
          </w:rPr>
          <w:id w:val="-1626225850"/>
          <w14:checkbox>
            <w14:checked w14:val="0"/>
            <w14:checkedState w14:val="2612" w14:font="MS Gothic"/>
            <w14:uncheckedState w14:val="2610" w14:font="MS Gothic"/>
          </w14:checkbox>
        </w:sdtPr>
        <w:sdtEndPr/>
        <w:sdtContent>
          <w:r w:rsidR="000856DB" w:rsidRPr="0051622F">
            <w:rPr>
              <w:rFonts w:ascii="MS Gothic" w:eastAsia="MS Gothic" w:hAnsi="MS Gothic" w:hint="eastAsia"/>
              <w:spacing w:val="-6"/>
              <w:sz w:val="24"/>
            </w:rPr>
            <w:t>☐</w:t>
          </w:r>
        </w:sdtContent>
      </w:sdt>
      <w:r w:rsidR="000856DB" w:rsidRPr="0051622F">
        <w:rPr>
          <w:rFonts w:ascii="Times New Roman"/>
          <w:spacing w:val="-6"/>
          <w:sz w:val="24"/>
        </w:rPr>
        <w:t xml:space="preserve"> </w:t>
      </w:r>
      <w:r w:rsidR="00CF4651">
        <w:rPr>
          <w:rFonts w:ascii="Times New Roman"/>
          <w:spacing w:val="-6"/>
          <w:sz w:val="24"/>
        </w:rPr>
        <w:t xml:space="preserve"> </w:t>
      </w:r>
      <w:r w:rsidR="000856DB" w:rsidRPr="0051622F">
        <w:rPr>
          <w:sz w:val="24"/>
        </w:rPr>
        <w:t>No – I will be submitting a response to the tranche 1 chapters as part of this consultation.</w:t>
      </w:r>
    </w:p>
    <w:p w14:paraId="653D4B1C" w14:textId="0318BB76" w:rsidR="000856DB" w:rsidRDefault="005515B3" w:rsidP="000856DB">
      <w:pPr>
        <w:pStyle w:val="BodyText"/>
        <w:spacing w:before="60" w:line="333" w:lineRule="auto"/>
        <w:ind w:left="709" w:right="604" w:hanging="349"/>
        <w:rPr>
          <w:sz w:val="24"/>
        </w:rPr>
      </w:pPr>
      <w:sdt>
        <w:sdtPr>
          <w:rPr>
            <w:sz w:val="24"/>
          </w:rPr>
          <w:id w:val="420305073"/>
          <w14:checkbox>
            <w14:checked w14:val="0"/>
            <w14:checkedState w14:val="2612" w14:font="MS Gothic"/>
            <w14:uncheckedState w14:val="2610" w14:font="MS Gothic"/>
          </w14:checkbox>
        </w:sdtPr>
        <w:sdtEndPr/>
        <w:sdtContent>
          <w:r w:rsidR="000856DB" w:rsidRPr="0051622F">
            <w:rPr>
              <w:rFonts w:ascii="MS Gothic" w:eastAsia="MS Gothic" w:hAnsi="MS Gothic" w:hint="eastAsia"/>
              <w:sz w:val="24"/>
            </w:rPr>
            <w:t>☐</w:t>
          </w:r>
        </w:sdtContent>
      </w:sdt>
      <w:r w:rsidR="000856DB" w:rsidRPr="0051622F">
        <w:rPr>
          <w:sz w:val="24"/>
        </w:rPr>
        <w:t xml:space="preserve"> </w:t>
      </w:r>
      <w:r w:rsidR="00CF4651">
        <w:rPr>
          <w:sz w:val="24"/>
        </w:rPr>
        <w:t xml:space="preserve"> </w:t>
      </w:r>
      <w:r w:rsidR="000856DB" w:rsidRPr="0051622F">
        <w:rPr>
          <w:sz w:val="24"/>
        </w:rPr>
        <w:t>No - I will not be submitting a response to the tranche 1 consultation.</w:t>
      </w:r>
    </w:p>
    <w:p w14:paraId="66DC41C1" w14:textId="2AD3898B" w:rsidR="00AF17A1" w:rsidRDefault="00AF17A1" w:rsidP="000856DB">
      <w:pPr>
        <w:pStyle w:val="BodyText"/>
        <w:spacing w:before="60" w:line="333" w:lineRule="auto"/>
        <w:ind w:left="709" w:right="604" w:hanging="349"/>
        <w:rPr>
          <w:sz w:val="24"/>
        </w:rPr>
      </w:pPr>
    </w:p>
    <w:p w14:paraId="7900E070" w14:textId="14304157" w:rsidR="00AF17A1" w:rsidRDefault="00AF17A1" w:rsidP="00AF17A1">
      <w:pPr>
        <w:pStyle w:val="BodyText"/>
        <w:spacing w:before="127"/>
        <w:ind w:left="208"/>
      </w:pPr>
      <w:r>
        <w:t>Tranche 2</w:t>
      </w:r>
    </w:p>
    <w:p w14:paraId="45D7087E" w14:textId="77777777" w:rsidR="00AF17A1" w:rsidRDefault="00AF17A1" w:rsidP="00AF17A1">
      <w:pPr>
        <w:spacing w:before="216"/>
        <w:ind w:left="178"/>
        <w:rPr>
          <w:i/>
          <w:sz w:val="19"/>
        </w:rPr>
      </w:pPr>
      <w:r>
        <w:rPr>
          <w:i/>
          <w:color w:val="888888"/>
          <w:sz w:val="19"/>
        </w:rPr>
        <w:t>Please select only one item</w:t>
      </w:r>
    </w:p>
    <w:p w14:paraId="656DAE1A" w14:textId="71A65054" w:rsidR="00AF17A1" w:rsidRPr="0051622F" w:rsidRDefault="005515B3" w:rsidP="00AF17A1">
      <w:pPr>
        <w:pStyle w:val="BodyText"/>
        <w:spacing w:before="168"/>
        <w:ind w:left="360"/>
        <w:rPr>
          <w:sz w:val="24"/>
        </w:rPr>
      </w:pPr>
      <w:sdt>
        <w:sdtPr>
          <w:rPr>
            <w:rFonts w:ascii="Times New Roman"/>
            <w:spacing w:val="-6"/>
            <w:sz w:val="24"/>
          </w:rPr>
          <w:id w:val="-2124376315"/>
          <w14:checkbox>
            <w14:checked w14:val="0"/>
            <w14:checkedState w14:val="2612" w14:font="MS Gothic"/>
            <w14:uncheckedState w14:val="2610" w14:font="MS Gothic"/>
          </w14:checkbox>
        </w:sdtPr>
        <w:sdtEndPr/>
        <w:sdtContent>
          <w:r w:rsidR="00AF17A1" w:rsidRPr="0051622F">
            <w:rPr>
              <w:rFonts w:ascii="MS Gothic" w:eastAsia="MS Gothic" w:hAnsi="MS Gothic" w:hint="eastAsia"/>
              <w:spacing w:val="-6"/>
              <w:sz w:val="24"/>
            </w:rPr>
            <w:t>☐</w:t>
          </w:r>
        </w:sdtContent>
      </w:sdt>
      <w:r w:rsidR="00AF17A1" w:rsidRPr="0051622F">
        <w:rPr>
          <w:rFonts w:ascii="Times New Roman"/>
          <w:spacing w:val="-6"/>
          <w:sz w:val="24"/>
        </w:rPr>
        <w:t xml:space="preserve"> </w:t>
      </w:r>
      <w:r w:rsidR="00AF17A1">
        <w:rPr>
          <w:rFonts w:ascii="Times New Roman"/>
          <w:spacing w:val="-6"/>
          <w:sz w:val="24"/>
        </w:rPr>
        <w:t xml:space="preserve"> </w:t>
      </w:r>
      <w:r w:rsidR="00AF17A1" w:rsidRPr="0051622F">
        <w:rPr>
          <w:sz w:val="24"/>
        </w:rPr>
        <w:t xml:space="preserve">Yes - I have already submitted a response to the tranche </w:t>
      </w:r>
      <w:r w:rsidR="00AF17A1">
        <w:rPr>
          <w:sz w:val="24"/>
        </w:rPr>
        <w:t>2</w:t>
      </w:r>
      <w:r w:rsidR="00AF17A1" w:rsidRPr="0051622F">
        <w:rPr>
          <w:sz w:val="24"/>
        </w:rPr>
        <w:t xml:space="preserve"> consultation.</w:t>
      </w:r>
    </w:p>
    <w:p w14:paraId="3BBCFD9A" w14:textId="6FC5078F" w:rsidR="00AF17A1" w:rsidRPr="0051622F" w:rsidRDefault="005515B3" w:rsidP="00AF17A1">
      <w:pPr>
        <w:pStyle w:val="BodyText"/>
        <w:spacing w:before="60" w:line="333" w:lineRule="auto"/>
        <w:ind w:left="709" w:right="604" w:hanging="349"/>
        <w:rPr>
          <w:sz w:val="24"/>
        </w:rPr>
      </w:pPr>
      <w:sdt>
        <w:sdtPr>
          <w:rPr>
            <w:sz w:val="24"/>
          </w:rPr>
          <w:id w:val="152957061"/>
          <w14:checkbox>
            <w14:checked w14:val="0"/>
            <w14:checkedState w14:val="2612" w14:font="MS Gothic"/>
            <w14:uncheckedState w14:val="2610" w14:font="MS Gothic"/>
          </w14:checkbox>
        </w:sdtPr>
        <w:sdtEndPr/>
        <w:sdtContent>
          <w:r w:rsidR="00AF17A1" w:rsidRPr="0051622F">
            <w:rPr>
              <w:rFonts w:ascii="MS Gothic" w:eastAsia="MS Gothic" w:hAnsi="MS Gothic" w:hint="eastAsia"/>
              <w:sz w:val="24"/>
            </w:rPr>
            <w:t>☐</w:t>
          </w:r>
        </w:sdtContent>
      </w:sdt>
      <w:r w:rsidR="00AF17A1" w:rsidRPr="0051622F">
        <w:rPr>
          <w:sz w:val="24"/>
        </w:rPr>
        <w:t xml:space="preserve"> </w:t>
      </w:r>
      <w:r w:rsidR="00AF17A1">
        <w:rPr>
          <w:sz w:val="24"/>
        </w:rPr>
        <w:t xml:space="preserve"> </w:t>
      </w:r>
      <w:r w:rsidR="00AF17A1" w:rsidRPr="0051622F">
        <w:rPr>
          <w:sz w:val="24"/>
        </w:rPr>
        <w:t xml:space="preserve">No - I have not yet submitted a response to the tranche </w:t>
      </w:r>
      <w:r w:rsidR="00AF17A1">
        <w:rPr>
          <w:sz w:val="24"/>
        </w:rPr>
        <w:t>2</w:t>
      </w:r>
      <w:r w:rsidR="00AF17A1" w:rsidRPr="0051622F">
        <w:rPr>
          <w:sz w:val="24"/>
        </w:rPr>
        <w:t xml:space="preserve"> consultation.</w:t>
      </w:r>
    </w:p>
    <w:p w14:paraId="5C59D4D6" w14:textId="7FACEE31" w:rsidR="00AF17A1" w:rsidRPr="0051622F" w:rsidRDefault="005515B3" w:rsidP="00AF17A1">
      <w:pPr>
        <w:pStyle w:val="BodyText"/>
        <w:spacing w:before="28"/>
        <w:ind w:left="709" w:hanging="349"/>
        <w:rPr>
          <w:sz w:val="24"/>
        </w:rPr>
      </w:pPr>
      <w:sdt>
        <w:sdtPr>
          <w:rPr>
            <w:rFonts w:ascii="Times New Roman"/>
            <w:spacing w:val="-6"/>
            <w:sz w:val="24"/>
          </w:rPr>
          <w:id w:val="-2069334613"/>
          <w14:checkbox>
            <w14:checked w14:val="0"/>
            <w14:checkedState w14:val="2612" w14:font="MS Gothic"/>
            <w14:uncheckedState w14:val="2610" w14:font="MS Gothic"/>
          </w14:checkbox>
        </w:sdtPr>
        <w:sdtEndPr/>
        <w:sdtContent>
          <w:r w:rsidR="00AF17A1" w:rsidRPr="0051622F">
            <w:rPr>
              <w:rFonts w:ascii="MS Gothic" w:eastAsia="MS Gothic" w:hAnsi="MS Gothic" w:hint="eastAsia"/>
              <w:spacing w:val="-6"/>
              <w:sz w:val="24"/>
            </w:rPr>
            <w:t>☐</w:t>
          </w:r>
        </w:sdtContent>
      </w:sdt>
      <w:r w:rsidR="00AF17A1" w:rsidRPr="0051622F">
        <w:rPr>
          <w:rFonts w:ascii="Times New Roman"/>
          <w:spacing w:val="-6"/>
          <w:sz w:val="24"/>
        </w:rPr>
        <w:t xml:space="preserve"> </w:t>
      </w:r>
      <w:r w:rsidR="00AF17A1">
        <w:rPr>
          <w:rFonts w:ascii="Times New Roman"/>
          <w:spacing w:val="-6"/>
          <w:sz w:val="24"/>
        </w:rPr>
        <w:t xml:space="preserve"> </w:t>
      </w:r>
      <w:r w:rsidR="00AF17A1" w:rsidRPr="0051622F">
        <w:rPr>
          <w:sz w:val="24"/>
        </w:rPr>
        <w:t xml:space="preserve">No – I will be submitting a response to the tranche </w:t>
      </w:r>
      <w:r w:rsidR="00AF17A1">
        <w:rPr>
          <w:sz w:val="24"/>
        </w:rPr>
        <w:t>2</w:t>
      </w:r>
      <w:r w:rsidR="00AF17A1" w:rsidRPr="0051622F">
        <w:rPr>
          <w:sz w:val="24"/>
        </w:rPr>
        <w:t xml:space="preserve"> chapters as part of this consultation.</w:t>
      </w:r>
    </w:p>
    <w:p w14:paraId="7D46F20D" w14:textId="7079EB14" w:rsidR="00AF17A1" w:rsidRDefault="005515B3" w:rsidP="00AF17A1">
      <w:pPr>
        <w:pStyle w:val="BodyText"/>
        <w:spacing w:before="60" w:line="333" w:lineRule="auto"/>
        <w:ind w:left="709" w:right="604" w:hanging="349"/>
        <w:rPr>
          <w:sz w:val="24"/>
        </w:rPr>
      </w:pPr>
      <w:sdt>
        <w:sdtPr>
          <w:rPr>
            <w:sz w:val="24"/>
          </w:rPr>
          <w:id w:val="1808510637"/>
          <w14:checkbox>
            <w14:checked w14:val="0"/>
            <w14:checkedState w14:val="2612" w14:font="MS Gothic"/>
            <w14:uncheckedState w14:val="2610" w14:font="MS Gothic"/>
          </w14:checkbox>
        </w:sdtPr>
        <w:sdtEndPr/>
        <w:sdtContent>
          <w:r w:rsidR="00AF17A1" w:rsidRPr="0051622F">
            <w:rPr>
              <w:rFonts w:ascii="MS Gothic" w:eastAsia="MS Gothic" w:hAnsi="MS Gothic" w:hint="eastAsia"/>
              <w:sz w:val="24"/>
            </w:rPr>
            <w:t>☐</w:t>
          </w:r>
        </w:sdtContent>
      </w:sdt>
      <w:r w:rsidR="00AF17A1" w:rsidRPr="0051622F">
        <w:rPr>
          <w:sz w:val="24"/>
        </w:rPr>
        <w:t xml:space="preserve"> </w:t>
      </w:r>
      <w:r w:rsidR="00AF17A1">
        <w:rPr>
          <w:sz w:val="24"/>
        </w:rPr>
        <w:t xml:space="preserve"> </w:t>
      </w:r>
      <w:r w:rsidR="00AF17A1" w:rsidRPr="0051622F">
        <w:rPr>
          <w:sz w:val="24"/>
        </w:rPr>
        <w:t xml:space="preserve">No - I will not be submitting a response to the tranche </w:t>
      </w:r>
      <w:r w:rsidR="00AF17A1">
        <w:rPr>
          <w:sz w:val="24"/>
        </w:rPr>
        <w:t>2</w:t>
      </w:r>
      <w:r w:rsidR="00AF17A1" w:rsidRPr="0051622F">
        <w:rPr>
          <w:sz w:val="24"/>
        </w:rPr>
        <w:t xml:space="preserve"> consultation.</w:t>
      </w:r>
    </w:p>
    <w:p w14:paraId="1A4769BE" w14:textId="77777777" w:rsidR="00AF17A1" w:rsidRDefault="00AF17A1" w:rsidP="00AF17A1">
      <w:pPr>
        <w:pStyle w:val="BodyText"/>
        <w:spacing w:before="127"/>
        <w:ind w:left="208"/>
      </w:pPr>
    </w:p>
    <w:p w14:paraId="105070B7" w14:textId="77777777" w:rsidR="00AF17A1" w:rsidRPr="0051622F" w:rsidRDefault="00AF17A1" w:rsidP="000856DB">
      <w:pPr>
        <w:pStyle w:val="BodyText"/>
        <w:spacing w:before="60" w:line="333" w:lineRule="auto"/>
        <w:ind w:left="709" w:right="604" w:hanging="349"/>
        <w:rPr>
          <w:sz w:val="24"/>
        </w:rPr>
      </w:pPr>
    </w:p>
    <w:p w14:paraId="505EEBD7" w14:textId="77777777" w:rsidR="000856DB" w:rsidRDefault="000856DB" w:rsidP="000856DB">
      <w:pPr>
        <w:pStyle w:val="BodyText"/>
        <w:spacing w:before="5"/>
        <w:rPr>
          <w:sz w:val="28"/>
          <w:szCs w:val="28"/>
        </w:rPr>
      </w:pPr>
    </w:p>
    <w:p w14:paraId="6BEEED1F" w14:textId="77777777" w:rsidR="000856DB" w:rsidRDefault="000856DB" w:rsidP="0051622F">
      <w:pPr>
        <w:rPr>
          <w:lang w:val="en" w:eastAsia="en-AU"/>
        </w:rPr>
      </w:pPr>
    </w:p>
    <w:p w14:paraId="4FC2747A" w14:textId="77777777" w:rsidR="0051622F" w:rsidRDefault="0051622F">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2290FFD9" w14:textId="20574A19"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2: Consent to publish submission </w:t>
      </w:r>
      <w:bookmarkStart w:id="13" w:name="_Hlk16072089"/>
    </w:p>
    <w:bookmarkEnd w:id="13"/>
    <w:p w14:paraId="433D65C6" w14:textId="77777777" w:rsidR="00ED2D78" w:rsidRDefault="00ED2D78" w:rsidP="00ED2D78">
      <w:pPr>
        <w:pStyle w:val="BodyText"/>
        <w:spacing w:before="297" w:line="333" w:lineRule="auto"/>
        <w:ind w:left="118" w:right="386"/>
      </w:pPr>
      <w:proofErr w:type="gramStart"/>
      <w:r>
        <w:t>In order to</w:t>
      </w:r>
      <w:proofErr w:type="gramEnd"/>
      <w:r>
        <w:t xml:space="preserve"> provide transparency and promote debate, we intend to publish all responses to this consultation. This may include both detailed responses/submissions in full and aggregated data drawn from the responses received.</w:t>
      </w:r>
    </w:p>
    <w:p w14:paraId="25762995" w14:textId="77777777" w:rsidR="00ED2D78" w:rsidRDefault="00ED2D78" w:rsidP="00ED2D78">
      <w:pPr>
        <w:pStyle w:val="BodyText"/>
        <w:rPr>
          <w:sz w:val="21"/>
        </w:rPr>
      </w:pPr>
    </w:p>
    <w:p w14:paraId="41260C00" w14:textId="77777777" w:rsidR="00ED2D78" w:rsidRDefault="00ED2D78" w:rsidP="00ED2D78">
      <w:pPr>
        <w:pStyle w:val="BodyText"/>
        <w:ind w:left="118"/>
      </w:pPr>
      <w:r>
        <w:t>Where you consent to publication, we will include:</w:t>
      </w:r>
    </w:p>
    <w:p w14:paraId="6BA731CA" w14:textId="77777777" w:rsidR="00ED2D78" w:rsidRPr="001D4CC1" w:rsidRDefault="00ED2D78" w:rsidP="00ED2D78">
      <w:pPr>
        <w:pStyle w:val="BodyText"/>
        <w:spacing w:before="3"/>
        <w:rPr>
          <w:szCs w:val="22"/>
        </w:rPr>
      </w:pPr>
    </w:p>
    <w:p w14:paraId="082E11C4"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 xml:space="preserve">your last </w:t>
      </w:r>
      <w:proofErr w:type="gramStart"/>
      <w:r w:rsidRPr="001509C5">
        <w:rPr>
          <w:b/>
          <w:sz w:val="24"/>
        </w:rPr>
        <w:t>name</w:t>
      </w:r>
      <w:r>
        <w:rPr>
          <w:sz w:val="24"/>
        </w:rPr>
        <w:t>, if</w:t>
      </w:r>
      <w:proofErr w:type="gramEnd"/>
      <w:r>
        <w:rPr>
          <w:sz w:val="24"/>
        </w:rPr>
        <w:t xml:space="preserve"> the submission is made by you as an individual </w:t>
      </w:r>
    </w:p>
    <w:p w14:paraId="6A6C3796"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549D55D9" w14:textId="77777777" w:rsidR="00ED2D78" w:rsidRPr="001509C5" w:rsidRDefault="00ED2D78" w:rsidP="00ED2D78">
      <w:pPr>
        <w:pStyle w:val="ListParagraph"/>
        <w:numPr>
          <w:ilvl w:val="0"/>
          <w:numId w:val="1"/>
        </w:numPr>
        <w:tabs>
          <w:tab w:val="left" w:pos="719"/>
        </w:tabs>
        <w:spacing w:before="1"/>
        <w:rPr>
          <w:b/>
          <w:sz w:val="24"/>
        </w:rPr>
      </w:pPr>
      <w:r w:rsidRPr="001509C5">
        <w:rPr>
          <w:b/>
          <w:sz w:val="24"/>
        </w:rPr>
        <w:t xml:space="preserve">your responses </w:t>
      </w:r>
      <w:r w:rsidRPr="00F77E67">
        <w:rPr>
          <w:bCs/>
          <w:sz w:val="24"/>
        </w:rPr>
        <w:t>and</w:t>
      </w:r>
      <w:r w:rsidRPr="00F77E67">
        <w:rPr>
          <w:bCs/>
          <w:spacing w:val="-4"/>
          <w:sz w:val="24"/>
        </w:rPr>
        <w:t xml:space="preserve"> </w:t>
      </w:r>
      <w:r w:rsidRPr="00F77E67">
        <w:rPr>
          <w:bCs/>
          <w:sz w:val="24"/>
        </w:rPr>
        <w:t>comments</w:t>
      </w:r>
    </w:p>
    <w:p w14:paraId="32F3564D" w14:textId="77777777" w:rsidR="00ED2D78" w:rsidRPr="001D4CC1" w:rsidRDefault="00ED2D78" w:rsidP="00ED2D78">
      <w:pPr>
        <w:pStyle w:val="BodyText"/>
        <w:spacing w:before="2"/>
        <w:rPr>
          <w:szCs w:val="22"/>
        </w:rPr>
      </w:pPr>
    </w:p>
    <w:p w14:paraId="3C42941A" w14:textId="77777777" w:rsidR="00ED2D78" w:rsidRDefault="00ED2D78" w:rsidP="00ED2D78">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613871E6" w14:textId="77777777" w:rsidR="00ED2D78" w:rsidRDefault="00ED2D78" w:rsidP="00ED2D78">
      <w:pPr>
        <w:pStyle w:val="BodyText"/>
        <w:spacing w:before="10"/>
        <w:rPr>
          <w:sz w:val="20"/>
        </w:rPr>
      </w:pPr>
    </w:p>
    <w:p w14:paraId="4D767732" w14:textId="024FF11F" w:rsidR="00ED2D78" w:rsidRDefault="00ED2D78" w:rsidP="00ED2D78">
      <w:pPr>
        <w:spacing w:line="333" w:lineRule="auto"/>
        <w:ind w:left="118" w:right="135"/>
        <w:rPr>
          <w:sz w:val="24"/>
        </w:rPr>
      </w:pPr>
      <w:r>
        <w:rPr>
          <w:sz w:val="24"/>
        </w:rPr>
        <w:t xml:space="preserve">Information about how we consult and how to make a confidential submission is available on the </w:t>
      </w:r>
      <w:hyperlink r:id="rId20" w:tgtFrame="_blank" w:history="1">
        <w:r w:rsidRPr="001D4CC1">
          <w:rPr>
            <w:rStyle w:val="Hyperlink"/>
            <w:b/>
            <w:sz w:val="24"/>
          </w:rPr>
          <w:t>CASA website</w:t>
        </w:r>
      </w:hyperlink>
      <w:r>
        <w:rPr>
          <w:b/>
          <w:color w:val="552200"/>
          <w:sz w:val="24"/>
        </w:rPr>
        <w:t xml:space="preserve"> </w:t>
      </w:r>
      <w:hyperlink r:id="rId21">
        <w:r>
          <w:rPr>
            <w:i/>
            <w:color w:val="7F7F7F"/>
            <w:sz w:val="24"/>
          </w:rPr>
          <w:t>&lt;https://www.casa.gov.au/rules-and-regulations/landing-</w:t>
        </w:r>
      </w:hyperlink>
      <w:r>
        <w:rPr>
          <w:i/>
          <w:color w:val="7F7F7F"/>
          <w:sz w:val="24"/>
        </w:rPr>
        <w:t xml:space="preserve"> page/consultation-process&gt; </w:t>
      </w:r>
      <w:r>
        <w:rPr>
          <w:sz w:val="24"/>
        </w:rPr>
        <w:t>.</w:t>
      </w:r>
    </w:p>
    <w:p w14:paraId="54C78F8E" w14:textId="77777777" w:rsidR="00ED2D78" w:rsidRDefault="00ED2D78" w:rsidP="00ED2D78">
      <w:pPr>
        <w:pStyle w:val="BodyText"/>
        <w:rPr>
          <w:sz w:val="20"/>
        </w:rPr>
      </w:pPr>
    </w:p>
    <w:p w14:paraId="06DB24FD" w14:textId="77777777" w:rsidR="00ED2D78" w:rsidRDefault="00ED2D78" w:rsidP="00ED2D78">
      <w:pPr>
        <w:pStyle w:val="BodyText"/>
        <w:spacing w:before="3"/>
        <w:rPr>
          <w:sz w:val="19"/>
        </w:rPr>
      </w:pPr>
    </w:p>
    <w:p w14:paraId="2026AEB1" w14:textId="77777777" w:rsidR="00ED2D78" w:rsidRDefault="00ED2D78" w:rsidP="00ED2D78">
      <w:pPr>
        <w:pStyle w:val="Heading2"/>
        <w:spacing w:before="89"/>
      </w:pPr>
      <w:r>
        <w:t>Do you give permission for your response to be published?</w:t>
      </w:r>
    </w:p>
    <w:p w14:paraId="0708794C" w14:textId="77777777" w:rsidR="00ED2D78" w:rsidRDefault="00ED2D78" w:rsidP="00ED2D78">
      <w:pPr>
        <w:pStyle w:val="BodyText"/>
        <w:spacing w:before="127"/>
        <w:ind w:left="208"/>
      </w:pPr>
      <w:r>
        <w:t>(Required)</w:t>
      </w:r>
    </w:p>
    <w:p w14:paraId="6B22068A" w14:textId="77777777" w:rsidR="00ED2D78" w:rsidRDefault="00ED2D78" w:rsidP="00ED2D78">
      <w:pPr>
        <w:spacing w:before="216"/>
        <w:ind w:left="178"/>
        <w:rPr>
          <w:i/>
          <w:sz w:val="19"/>
        </w:rPr>
      </w:pPr>
      <w:r>
        <w:rPr>
          <w:i/>
          <w:color w:val="888888"/>
          <w:sz w:val="19"/>
        </w:rPr>
        <w:t>Please select only one item</w:t>
      </w:r>
    </w:p>
    <w:p w14:paraId="1361C33D" w14:textId="1854A56E" w:rsidR="00ED2D78" w:rsidRPr="00D816FC" w:rsidRDefault="005515B3" w:rsidP="00D816FC">
      <w:pPr>
        <w:pStyle w:val="BodyText"/>
        <w:spacing w:before="168"/>
        <w:ind w:left="360"/>
        <w:rPr>
          <w:sz w:val="28"/>
          <w:szCs w:val="28"/>
        </w:rPr>
      </w:pPr>
      <w:sdt>
        <w:sdtPr>
          <w:rPr>
            <w:rFonts w:ascii="Times New Roman"/>
            <w:spacing w:val="-6"/>
            <w:sz w:val="28"/>
            <w:szCs w:val="28"/>
          </w:rPr>
          <w:id w:val="-873008174"/>
          <w14:checkbox>
            <w14:checked w14:val="0"/>
            <w14:checkedState w14:val="2612" w14:font="MS Gothic"/>
            <w14:uncheckedState w14:val="2610" w14:font="MS Gothic"/>
          </w14:checkbox>
        </w:sdtPr>
        <w:sdtEndPr/>
        <w:sdtContent>
          <w:r w:rsid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Yes - I give permission for my response/submission to be</w:t>
      </w:r>
      <w:r w:rsidR="00ED2D78" w:rsidRPr="00D816FC">
        <w:rPr>
          <w:spacing w:val="-18"/>
          <w:sz w:val="28"/>
          <w:szCs w:val="28"/>
        </w:rPr>
        <w:t xml:space="preserve"> </w:t>
      </w:r>
      <w:r w:rsidR="00ED2D78" w:rsidRPr="00D816FC">
        <w:rPr>
          <w:sz w:val="28"/>
          <w:szCs w:val="28"/>
        </w:rPr>
        <w:t>published.</w:t>
      </w:r>
    </w:p>
    <w:p w14:paraId="288BAC3D" w14:textId="2C3B1427" w:rsidR="00ED2D78" w:rsidRPr="00D816FC" w:rsidRDefault="005515B3"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D816FC">
            <w:rPr>
              <w:rFonts w:ascii="MS Gothic" w:eastAsia="MS Gothic" w:hAnsi="MS Gothic" w:hint="eastAsia"/>
              <w:sz w:val="28"/>
              <w:szCs w:val="28"/>
            </w:rPr>
            <w:t>☐</w:t>
          </w:r>
        </w:sdtContent>
      </w:sdt>
      <w:r w:rsidR="00D816FC" w:rsidRPr="00D816FC">
        <w:rPr>
          <w:sz w:val="28"/>
          <w:szCs w:val="28"/>
        </w:rPr>
        <w:t xml:space="preserve"> </w:t>
      </w:r>
      <w:r w:rsidR="00ED2D78" w:rsidRPr="00D816FC">
        <w:rPr>
          <w:sz w:val="28"/>
          <w:szCs w:val="28"/>
        </w:rPr>
        <w:t>No - I would like my response/submission to remain confidential but understand that de-identified aggregate data may be published.</w:t>
      </w:r>
    </w:p>
    <w:p w14:paraId="115B7907" w14:textId="227F07C5" w:rsidR="00ED2D78" w:rsidRPr="00D816FC" w:rsidRDefault="005515B3" w:rsidP="00D816FC">
      <w:pPr>
        <w:pStyle w:val="BodyText"/>
        <w:spacing w:before="28"/>
        <w:ind w:left="360"/>
        <w:rPr>
          <w:sz w:val="28"/>
          <w:szCs w:val="28"/>
        </w:rPr>
      </w:pPr>
      <w:sdt>
        <w:sdtPr>
          <w:rPr>
            <w:rFonts w:ascii="Times New Roman"/>
            <w:spacing w:val="-6"/>
            <w:sz w:val="28"/>
            <w:szCs w:val="28"/>
          </w:rPr>
          <w:id w:val="-2018216768"/>
          <w14:checkbox>
            <w14:checked w14:val="0"/>
            <w14:checkedState w14:val="2612" w14:font="MS Gothic"/>
            <w14:uncheckedState w14:val="2610" w14:font="MS Gothic"/>
          </w14:checkbox>
        </w:sdtPr>
        <w:sdtEndPr/>
        <w:sdtContent>
          <w:r w:rsidR="00D816FC" w:rsidRP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I am a CASA</w:t>
      </w:r>
      <w:r w:rsidR="00ED2D78" w:rsidRPr="00D816FC">
        <w:rPr>
          <w:spacing w:val="-14"/>
          <w:sz w:val="28"/>
          <w:szCs w:val="28"/>
        </w:rPr>
        <w:t xml:space="preserve"> </w:t>
      </w:r>
      <w:r w:rsidR="00ED2D78" w:rsidRPr="00D816FC">
        <w:rPr>
          <w:sz w:val="28"/>
          <w:szCs w:val="28"/>
        </w:rPr>
        <w:t>officer.</w:t>
      </w:r>
    </w:p>
    <w:p w14:paraId="7D3EC55A" w14:textId="0BEAD79D" w:rsidR="00ED2D78" w:rsidRDefault="00ED2D78" w:rsidP="00D816FC">
      <w:pPr>
        <w:pStyle w:val="BodyText"/>
        <w:spacing w:before="5"/>
        <w:rPr>
          <w:sz w:val="28"/>
          <w:szCs w:val="28"/>
        </w:rPr>
      </w:pPr>
    </w:p>
    <w:p w14:paraId="6C25F64B" w14:textId="77777777" w:rsidR="00ED2D78" w:rsidRDefault="00ED2D78" w:rsidP="00ED2D78">
      <w:pPr>
        <w:rPr>
          <w:sz w:val="33"/>
          <w:szCs w:val="33"/>
        </w:rPr>
      </w:pPr>
      <w:r>
        <w:br w:type="page"/>
      </w:r>
    </w:p>
    <w:bookmarkEnd w:id="12"/>
    <w:p w14:paraId="5B756117" w14:textId="1B29240B"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3: </w:t>
      </w:r>
      <w:r w:rsidR="005C00DF">
        <w:rPr>
          <w:rFonts w:eastAsia="Times New Roman"/>
          <w:bCs/>
          <w:color w:val="365F91" w:themeColor="accent1" w:themeShade="BF"/>
          <w:sz w:val="32"/>
          <w:szCs w:val="32"/>
          <w:lang w:val="en" w:eastAsia="en-AU"/>
        </w:rPr>
        <w:t>Chapter</w:t>
      </w:r>
      <w:r w:rsidR="00546C79">
        <w:rPr>
          <w:rFonts w:eastAsia="Times New Roman"/>
          <w:bCs/>
          <w:color w:val="365F91" w:themeColor="accent1" w:themeShade="BF"/>
          <w:sz w:val="32"/>
          <w:szCs w:val="32"/>
          <w:lang w:val="en" w:eastAsia="en-AU"/>
        </w:rPr>
        <w:t xml:space="preserve"> 2</w:t>
      </w:r>
      <w:r w:rsidR="005C00DF">
        <w:rPr>
          <w:rFonts w:eastAsia="Times New Roman"/>
          <w:bCs/>
          <w:color w:val="365F91" w:themeColor="accent1" w:themeShade="BF"/>
          <w:sz w:val="32"/>
          <w:szCs w:val="32"/>
          <w:lang w:val="en" w:eastAsia="en-AU"/>
        </w:rPr>
        <w:t xml:space="preserve"> – </w:t>
      </w:r>
      <w:r w:rsidR="00546C79">
        <w:rPr>
          <w:rFonts w:eastAsia="Times New Roman"/>
          <w:bCs/>
          <w:color w:val="365F91" w:themeColor="accent1" w:themeShade="BF"/>
          <w:sz w:val="32"/>
          <w:szCs w:val="32"/>
          <w:lang w:val="en" w:eastAsia="en-AU"/>
        </w:rPr>
        <w:t>Extended diversion time operations</w:t>
      </w:r>
    </w:p>
    <w:p w14:paraId="3497B79C" w14:textId="24133A85" w:rsidR="00ED2D78" w:rsidRPr="0083643E" w:rsidRDefault="00C42940" w:rsidP="008316E3">
      <w:pPr>
        <w:pStyle w:val="BodyText"/>
      </w:pPr>
      <w:r>
        <w:t xml:space="preserve">Chapter </w:t>
      </w:r>
      <w:r w:rsidR="00546C79">
        <w:t>2</w:t>
      </w:r>
      <w:r>
        <w:t xml:space="preserve"> of the </w:t>
      </w:r>
      <w:proofErr w:type="spellStart"/>
      <w:r>
        <w:t>Part</w:t>
      </w:r>
      <w:proofErr w:type="spellEnd"/>
      <w:r>
        <w:t xml:space="preserve"> 121 MOS prescribes </w:t>
      </w:r>
      <w:r w:rsidR="00546C79">
        <w:t xml:space="preserve">requirements related to gaining an approval to conduct </w:t>
      </w:r>
      <w:r w:rsidR="00512080">
        <w:t xml:space="preserve">Part 121 </w:t>
      </w:r>
      <w:r w:rsidR="00546C79">
        <w:t xml:space="preserve">extended diversion time </w:t>
      </w:r>
      <w:r w:rsidR="00512080">
        <w:t xml:space="preserve">operations </w:t>
      </w:r>
      <w:r w:rsidR="007F5294">
        <w:t xml:space="preserve">(EDTO) </w:t>
      </w:r>
      <w:r w:rsidR="00546C79">
        <w:t xml:space="preserve">and </w:t>
      </w:r>
      <w:r w:rsidR="000775A6">
        <w:t xml:space="preserve">specific requirements for the conduct of an </w:t>
      </w:r>
      <w:r w:rsidR="007F5294">
        <w:t>ETDO</w:t>
      </w:r>
      <w:r w:rsidR="000775A6">
        <w:t xml:space="preserve">. Regulations 121.030 and 121.035 prescribe in combination which operations would constitute </w:t>
      </w:r>
      <w:r w:rsidR="007F5294">
        <w:t>EDTO</w:t>
      </w:r>
      <w:r w:rsidR="000775A6">
        <w:t xml:space="preserve"> and therefore would be subject to this chapter</w:t>
      </w:r>
      <w:r w:rsidR="00E06FA9">
        <w:t>.</w:t>
      </w:r>
    </w:p>
    <w:p w14:paraId="3B6BAA6C" w14:textId="75286753" w:rsidR="00ED2D78" w:rsidRPr="00C42940" w:rsidRDefault="00100ECD" w:rsidP="00C32052">
      <w:pPr>
        <w:pStyle w:val="Heading3"/>
        <w:ind w:left="0"/>
      </w:pPr>
      <w:r>
        <w:t>P</w:t>
      </w:r>
      <w:r w:rsidR="00C42940">
        <w:t>olicy</w:t>
      </w:r>
      <w:r>
        <w:t xml:space="preserve"> proposal</w:t>
      </w:r>
    </w:p>
    <w:p w14:paraId="42CDCF4A" w14:textId="396CEE2C" w:rsidR="000775A6" w:rsidRDefault="00E06FA9" w:rsidP="00140BE2">
      <w:pPr>
        <w:spacing w:before="89"/>
        <w:ind w:left="301"/>
      </w:pPr>
      <w:r>
        <w:t xml:space="preserve">The requirements in </w:t>
      </w:r>
      <w:r w:rsidR="00E16698">
        <w:t>C</w:t>
      </w:r>
      <w:r>
        <w:t xml:space="preserve">hapter </w:t>
      </w:r>
      <w:r w:rsidR="000775A6">
        <w:t>2</w:t>
      </w:r>
      <w:r>
        <w:t xml:space="preserve"> carry across the requirements currently in CAO </w:t>
      </w:r>
      <w:r w:rsidR="000775A6">
        <w:t>82.0 with the following changes:</w:t>
      </w:r>
    </w:p>
    <w:p w14:paraId="0EC4B996" w14:textId="3C070E0C" w:rsidR="00C617BD" w:rsidRDefault="007F5294" w:rsidP="006D633F">
      <w:pPr>
        <w:pStyle w:val="ListParagraph"/>
        <w:numPr>
          <w:ilvl w:val="0"/>
          <w:numId w:val="11"/>
        </w:numPr>
        <w:spacing w:before="89"/>
      </w:pPr>
      <w:r>
        <w:t>T</w:t>
      </w:r>
      <w:r w:rsidR="00C617BD">
        <w:t xml:space="preserve">erminology </w:t>
      </w:r>
      <w:r w:rsidR="008F32D0">
        <w:t xml:space="preserve">is updated to match the </w:t>
      </w:r>
      <w:r w:rsidR="00C617BD">
        <w:t>ICAO EDTO Manual.</w:t>
      </w:r>
    </w:p>
    <w:p w14:paraId="2C106F2F" w14:textId="052F37BB" w:rsidR="00C617BD" w:rsidRDefault="00C617BD" w:rsidP="006D633F">
      <w:pPr>
        <w:pStyle w:val="ListParagraph"/>
        <w:numPr>
          <w:ilvl w:val="0"/>
          <w:numId w:val="11"/>
        </w:numPr>
        <w:spacing w:before="89"/>
      </w:pPr>
      <w:r>
        <w:t xml:space="preserve">Provisions for operations with diversion times </w:t>
      </w:r>
      <w:proofErr w:type="gramStart"/>
      <w:r>
        <w:t>in excess of</w:t>
      </w:r>
      <w:proofErr w:type="gramEnd"/>
      <w:r>
        <w:t xml:space="preserve"> 240 minutes are included.</w:t>
      </w:r>
    </w:p>
    <w:p w14:paraId="0D8620B0" w14:textId="79762835" w:rsidR="00C617BD" w:rsidRDefault="003147C0" w:rsidP="003508B6">
      <w:pPr>
        <w:pStyle w:val="ListParagraph"/>
        <w:numPr>
          <w:ilvl w:val="0"/>
          <w:numId w:val="11"/>
        </w:numPr>
        <w:spacing w:before="89"/>
      </w:pPr>
      <w:bookmarkStart w:id="14" w:name="_Hlk53994900"/>
      <w:r>
        <w:t>Weather conditions at EDTO alternates are required to consider weather probabilities below PROB 40</w:t>
      </w:r>
      <w:bookmarkEnd w:id="14"/>
      <w:r>
        <w:t xml:space="preserve"> except in relation to cloud ceiling for PROB 30 (the policy that PROB 30 for visibility, wind and other weather elements could be disregarded originated from the application of a note to the Extended range operations by turbine-</w:t>
      </w:r>
      <w:proofErr w:type="spellStart"/>
      <w:r>
        <w:t>engined</w:t>
      </w:r>
      <w:proofErr w:type="spellEnd"/>
      <w:r>
        <w:t xml:space="preserve"> aeroplanes (ETOPS) alternate minima within the Federal Aviation Administration of the USA (FAA) Advisory Circular (AC) 120-42B (which itself preceded the ICAO EDTO Manual as the international reference for ETOPS/EDTO)).</w:t>
      </w:r>
    </w:p>
    <w:p w14:paraId="1B9AFC94" w14:textId="771A9156" w:rsidR="00C617BD" w:rsidRDefault="00C617BD" w:rsidP="006D633F">
      <w:pPr>
        <w:pStyle w:val="ListParagraph"/>
        <w:numPr>
          <w:ilvl w:val="0"/>
          <w:numId w:val="11"/>
        </w:numPr>
        <w:spacing w:before="89"/>
      </w:pPr>
      <w:bookmarkStart w:id="15" w:name="_Hlk54001170"/>
      <w:r>
        <w:t xml:space="preserve">Continuing airworthiness requirements will not be </w:t>
      </w:r>
      <w:r w:rsidR="009E73BE">
        <w:t>included</w:t>
      </w:r>
      <w:r>
        <w:t xml:space="preserve"> and will instead be contained in an airworthiness related legislative instrument. Th</w:t>
      </w:r>
      <w:r w:rsidR="007F5294">
        <w:t xml:space="preserve">is </w:t>
      </w:r>
      <w:r>
        <w:t>instrument will be public</w:t>
      </w:r>
      <w:r w:rsidR="007F5294">
        <w:t>ly</w:t>
      </w:r>
      <w:r w:rsidR="00D439DD">
        <w:t xml:space="preserve"> </w:t>
      </w:r>
      <w:r>
        <w:t>consult</w:t>
      </w:r>
      <w:r w:rsidR="007F5294">
        <w:t xml:space="preserve">ed </w:t>
      </w:r>
      <w:r>
        <w:t>in the first half of 2021. No additional continuing airworthiness requirements are intended to be placed on operators when moving existing requirements from CAO 82.0 to the future legislative instrument.</w:t>
      </w:r>
    </w:p>
    <w:bookmarkEnd w:id="15"/>
    <w:p w14:paraId="0208096A" w14:textId="1DFB8BBC" w:rsidR="008316E3" w:rsidRPr="00CF4651" w:rsidRDefault="00100ECD" w:rsidP="00C32052">
      <w:pPr>
        <w:pStyle w:val="Heading3"/>
        <w:ind w:left="0"/>
      </w:pPr>
      <w:r w:rsidRPr="00CF4651">
        <w:t>Policy a</w:t>
      </w:r>
      <w:r w:rsidR="00C42940" w:rsidRPr="00CF4651">
        <w:t>im</w:t>
      </w:r>
    </w:p>
    <w:p w14:paraId="2E8EF603" w14:textId="49121E80" w:rsidR="00C42940" w:rsidRDefault="00D771D8" w:rsidP="00C32052">
      <w:pPr>
        <w:spacing w:before="89"/>
        <w:ind w:left="301"/>
      </w:pPr>
      <w:r w:rsidRPr="00CF4651">
        <w:t xml:space="preserve">The </w:t>
      </w:r>
      <w:r w:rsidR="00100ECD" w:rsidRPr="00CF4651">
        <w:t xml:space="preserve">aim is to </w:t>
      </w:r>
      <w:r w:rsidR="00C617BD">
        <w:t xml:space="preserve">migrate the application </w:t>
      </w:r>
      <w:r w:rsidR="008F32D0">
        <w:t xml:space="preserve">requirements and considerations </w:t>
      </w:r>
      <w:r w:rsidR="00C617BD">
        <w:t xml:space="preserve">for an EDTO </w:t>
      </w:r>
      <w:proofErr w:type="gramStart"/>
      <w:r w:rsidR="00C617BD">
        <w:t>approval</w:t>
      </w:r>
      <w:proofErr w:type="gramEnd"/>
      <w:r w:rsidR="00C617BD">
        <w:t xml:space="preserve"> and </w:t>
      </w:r>
      <w:r w:rsidR="008F32D0">
        <w:t xml:space="preserve">the </w:t>
      </w:r>
      <w:r w:rsidR="00C617BD">
        <w:t>operational requirements related to EDTO</w:t>
      </w:r>
      <w:r w:rsidR="008F32D0">
        <w:t xml:space="preserve"> that are </w:t>
      </w:r>
      <w:r w:rsidR="00C617BD">
        <w:t xml:space="preserve">currently contained in CAO 82.0, </w:t>
      </w:r>
      <w:r w:rsidR="00E06FA9" w:rsidRPr="00CF4651">
        <w:t xml:space="preserve">without requiring </w:t>
      </w:r>
      <w:r w:rsidR="00C70FC2">
        <w:t xml:space="preserve">existing </w:t>
      </w:r>
      <w:r w:rsidR="00E06FA9" w:rsidRPr="00CF4651">
        <w:t xml:space="preserve">operators to make </w:t>
      </w:r>
      <w:r w:rsidR="00C617BD">
        <w:t xml:space="preserve">significant </w:t>
      </w:r>
      <w:r w:rsidR="00E06FA9" w:rsidRPr="00CF4651">
        <w:t xml:space="preserve">changes. </w:t>
      </w:r>
      <w:r w:rsidR="00C617BD">
        <w:t xml:space="preserve">In line with the flight operations regulations transition policy consulted in the middle of 2020, current EDTO approvals </w:t>
      </w:r>
      <w:r w:rsidR="00C70FC2">
        <w:t xml:space="preserve">that </w:t>
      </w:r>
      <w:r w:rsidR="00C617BD">
        <w:t xml:space="preserve">extend beyond the commencement date of 2 December 2021 will not be required to immediately apply for new EDTO approvals. Existing approvals will continue to be valid, and any conditions within those approvals will continue to be required to be complied with, for </w:t>
      </w:r>
      <w:proofErr w:type="gramStart"/>
      <w:r w:rsidR="00C617BD">
        <w:t>a period of time</w:t>
      </w:r>
      <w:proofErr w:type="gramEnd"/>
      <w:r w:rsidR="00C617BD">
        <w:t xml:space="preserve"> beyond the commencement date. Refer to the earlier transition policy consultation for details of the relevant time periods.</w:t>
      </w:r>
    </w:p>
    <w:p w14:paraId="7228232C" w14:textId="77777777" w:rsidR="009C28F7" w:rsidRPr="00911A70" w:rsidRDefault="009C28F7" w:rsidP="00911A70">
      <w:pPr>
        <w:pStyle w:val="Heading3"/>
        <w:spacing w:before="0" w:after="0"/>
        <w:ind w:left="0"/>
      </w:pPr>
    </w:p>
    <w:p w14:paraId="0F864AA8" w14:textId="4D01D261" w:rsidR="008316E3" w:rsidRDefault="008316E3" w:rsidP="00911A70">
      <w:pPr>
        <w:pStyle w:val="Heading3"/>
        <w:spacing w:before="60" w:after="60"/>
        <w:ind w:left="0"/>
      </w:pPr>
      <w:r>
        <w:t xml:space="preserve">Question – </w:t>
      </w:r>
      <w:r w:rsidRPr="00911A70">
        <w:rPr>
          <w:b w:val="0"/>
          <w:bCs w:val="0"/>
        </w:rPr>
        <w:t xml:space="preserve">Do the </w:t>
      </w:r>
      <w:r w:rsidR="005E1D66" w:rsidRPr="00911A70">
        <w:rPr>
          <w:b w:val="0"/>
          <w:bCs w:val="0"/>
        </w:rPr>
        <w:t xml:space="preserve">proposed requirements </w:t>
      </w:r>
      <w:r w:rsidRPr="00911A70">
        <w:rPr>
          <w:b w:val="0"/>
          <w:bCs w:val="0"/>
        </w:rPr>
        <w:t xml:space="preserve">achieve the </w:t>
      </w:r>
      <w:r w:rsidR="00C42940" w:rsidRPr="00911A70">
        <w:rPr>
          <w:b w:val="0"/>
          <w:bCs w:val="0"/>
        </w:rPr>
        <w:t>aim</w:t>
      </w:r>
      <w:r w:rsidR="00C151AE" w:rsidRPr="00911A70">
        <w:rPr>
          <w:b w:val="0"/>
          <w:bCs w:val="0"/>
        </w:rPr>
        <w:t>?</w:t>
      </w:r>
    </w:p>
    <w:p w14:paraId="0A1E349D" w14:textId="77777777" w:rsidR="0083643E" w:rsidRPr="00813632" w:rsidRDefault="0083643E" w:rsidP="00813632">
      <w:pPr>
        <w:pStyle w:val="BodyText"/>
        <w:rPr>
          <w:szCs w:val="22"/>
        </w:rPr>
      </w:pPr>
    </w:p>
    <w:p w14:paraId="4E4078A3" w14:textId="1FF5558B" w:rsidR="00ED2D78" w:rsidRDefault="00ED2D78" w:rsidP="00813632">
      <w:pPr>
        <w:pStyle w:val="BodyText"/>
        <w:rPr>
          <w:szCs w:val="22"/>
        </w:rPr>
      </w:pPr>
      <w:r w:rsidRPr="0083643E">
        <w:rPr>
          <w:szCs w:val="22"/>
        </w:rPr>
        <w:t>Please provide any comments you may have on the principal changes proposed.</w:t>
      </w:r>
    </w:p>
    <w:p w14:paraId="21DF8838" w14:textId="7606605F" w:rsidR="00C151AE" w:rsidRPr="0083643E" w:rsidRDefault="00C151AE" w:rsidP="00813632">
      <w:pPr>
        <w:pStyle w:val="BodyText"/>
        <w:rPr>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8"/>
      </w:tblGrid>
      <w:tr w:rsidR="00ED2D78" w14:paraId="7EAC3A57" w14:textId="77777777" w:rsidTr="00C151AE">
        <w:tc>
          <w:tcPr>
            <w:tcW w:w="9728" w:type="dxa"/>
            <w:shd w:val="clear" w:color="auto" w:fill="F2F2F2" w:themeFill="background1" w:themeFillShade="F2"/>
          </w:tcPr>
          <w:p w14:paraId="1A60EE7E" w14:textId="77777777" w:rsidR="00ED2D78" w:rsidRDefault="00ED2D78" w:rsidP="00035C67">
            <w:pPr>
              <w:pStyle w:val="BodyText"/>
            </w:pPr>
          </w:p>
          <w:p w14:paraId="13AA131F" w14:textId="77777777" w:rsidR="00ED2D78" w:rsidRDefault="00ED2D78" w:rsidP="00035C67">
            <w:pPr>
              <w:pStyle w:val="BodyText"/>
              <w:spacing w:before="127"/>
            </w:pPr>
          </w:p>
        </w:tc>
      </w:tr>
    </w:tbl>
    <w:p w14:paraId="58AC536F" w14:textId="77777777" w:rsidR="00ED2D78" w:rsidRDefault="00ED2D78" w:rsidP="00ED2D78">
      <w:pPr>
        <w:sectPr w:rsidR="00ED2D78" w:rsidSect="00420400">
          <w:headerReference w:type="default" r:id="rId22"/>
          <w:footerReference w:type="default" r:id="rId23"/>
          <w:pgSz w:w="11910" w:h="16840"/>
          <w:pgMar w:top="1418" w:right="1100" w:bottom="278" w:left="1077" w:header="0" w:footer="85" w:gutter="0"/>
          <w:cols w:space="720"/>
        </w:sectPr>
      </w:pPr>
    </w:p>
    <w:p w14:paraId="2D65BAC6" w14:textId="09A99116" w:rsidR="00E415F7" w:rsidRPr="00D816FC" w:rsidRDefault="00E415F7" w:rsidP="00E415F7">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015206">
        <w:rPr>
          <w:rFonts w:eastAsia="Times New Roman"/>
          <w:bCs/>
          <w:color w:val="365F91" w:themeColor="accent1" w:themeShade="BF"/>
          <w:sz w:val="32"/>
          <w:szCs w:val="32"/>
          <w:lang w:val="en" w:eastAsia="en-AU"/>
        </w:rPr>
        <w:t>4</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Chapter </w:t>
      </w:r>
      <w:r w:rsidR="00C617BD">
        <w:rPr>
          <w:rFonts w:eastAsia="Times New Roman"/>
          <w:bCs/>
          <w:color w:val="365F91" w:themeColor="accent1" w:themeShade="BF"/>
          <w:sz w:val="32"/>
          <w:szCs w:val="32"/>
          <w:lang w:val="en" w:eastAsia="en-AU"/>
        </w:rPr>
        <w:t>4</w:t>
      </w:r>
      <w:r>
        <w:rPr>
          <w:rFonts w:eastAsia="Times New Roman"/>
          <w:bCs/>
          <w:color w:val="365F91" w:themeColor="accent1" w:themeShade="BF"/>
          <w:sz w:val="32"/>
          <w:szCs w:val="32"/>
          <w:lang w:val="en" w:eastAsia="en-AU"/>
        </w:rPr>
        <w:t xml:space="preserve"> – </w:t>
      </w:r>
      <w:r w:rsidR="00C617BD">
        <w:rPr>
          <w:rFonts w:eastAsia="Times New Roman"/>
          <w:bCs/>
          <w:color w:val="365F91" w:themeColor="accent1" w:themeShade="BF"/>
          <w:sz w:val="32"/>
          <w:szCs w:val="32"/>
          <w:lang w:val="en" w:eastAsia="en-AU"/>
        </w:rPr>
        <w:t>Alternate aerodromes</w:t>
      </w:r>
    </w:p>
    <w:p w14:paraId="03DB74D3" w14:textId="5D54C9D8" w:rsidR="005268EA" w:rsidRDefault="005268EA" w:rsidP="005268EA">
      <w:pPr>
        <w:pStyle w:val="BodyText"/>
      </w:pPr>
      <w:r>
        <w:t xml:space="preserve">Chapter </w:t>
      </w:r>
      <w:r w:rsidR="00C617BD">
        <w:t>4</w:t>
      </w:r>
      <w:r w:rsidRPr="005E3C5C">
        <w:t xml:space="preserve"> of the </w:t>
      </w:r>
      <w:proofErr w:type="spellStart"/>
      <w:r w:rsidRPr="005E3C5C">
        <w:t>Part</w:t>
      </w:r>
      <w:proofErr w:type="spellEnd"/>
      <w:r w:rsidRPr="005E3C5C">
        <w:t xml:space="preserve"> 121 MOS prescribes requirements </w:t>
      </w:r>
      <w:r w:rsidR="00C617BD">
        <w:t xml:space="preserve">empowered by </w:t>
      </w:r>
      <w:r w:rsidRPr="005E3C5C">
        <w:t>regulation</w:t>
      </w:r>
      <w:r w:rsidR="00C617BD">
        <w:t xml:space="preserve"> 121.170</w:t>
      </w:r>
      <w:r w:rsidRPr="005E3C5C">
        <w:t xml:space="preserve"> </w:t>
      </w:r>
      <w:r w:rsidR="00C617BD">
        <w:t>in relation to alternate aerodromes</w:t>
      </w:r>
      <w:r>
        <w:t>.</w:t>
      </w:r>
      <w:r w:rsidR="00CD4E94">
        <w:t xml:space="preserve"> In accordance with regulation 91.035, the alternate aerodrome requirements of the </w:t>
      </w:r>
      <w:proofErr w:type="spellStart"/>
      <w:r w:rsidR="00CD4E94">
        <w:t>Part</w:t>
      </w:r>
      <w:proofErr w:type="spellEnd"/>
      <w:r w:rsidR="00CD4E94">
        <w:t xml:space="preserve"> 121 MOS entirely replace the flight preparation (alternate aerodrome) requirements of the </w:t>
      </w:r>
      <w:proofErr w:type="spellStart"/>
      <w:r w:rsidR="00CD4E94">
        <w:t>Part</w:t>
      </w:r>
      <w:proofErr w:type="spellEnd"/>
      <w:r w:rsidR="00CD4E94">
        <w:t xml:space="preserve"> 91 MOS during a Part 121 operation.</w:t>
      </w:r>
    </w:p>
    <w:p w14:paraId="4A83C0AA" w14:textId="77777777" w:rsidR="00E415F7" w:rsidRPr="00C42940" w:rsidRDefault="00E415F7" w:rsidP="00E415F7">
      <w:pPr>
        <w:pStyle w:val="Heading3"/>
        <w:ind w:left="0"/>
      </w:pPr>
      <w:r>
        <w:t>Policy proposal</w:t>
      </w:r>
    </w:p>
    <w:p w14:paraId="4FF1603E" w14:textId="00824E02" w:rsidR="008C6A0C" w:rsidRDefault="008C6A0C" w:rsidP="008C6A0C">
      <w:r>
        <w:t>The proposed alternate aerodrome requirements within this Chapter are substantially different to the current alternate aerodrome requirements.</w:t>
      </w:r>
    </w:p>
    <w:p w14:paraId="21F7603F" w14:textId="77777777" w:rsidR="008C6A0C" w:rsidRDefault="008C6A0C" w:rsidP="008C6A0C"/>
    <w:p w14:paraId="6C9EAA66" w14:textId="77777777" w:rsidR="00CA5267" w:rsidRDefault="008C6A0C" w:rsidP="008C6A0C">
      <w:r>
        <w:t xml:space="preserve">The new requirements are intended to put in place requirements that have greater similarity to the ICAO Annex 6 Part I standards. However, </w:t>
      </w:r>
      <w:r w:rsidR="005C60DC">
        <w:t xml:space="preserve">in response </w:t>
      </w:r>
      <w:r>
        <w:t xml:space="preserve">to extensive engagement by the Part 121 </w:t>
      </w:r>
      <w:r w:rsidR="00234BAC">
        <w:t>TWG</w:t>
      </w:r>
      <w:r>
        <w:t xml:space="preserve">, the standards </w:t>
      </w:r>
      <w:r w:rsidR="00A0699D">
        <w:t>have been</w:t>
      </w:r>
      <w:r>
        <w:t xml:space="preserve"> </w:t>
      </w:r>
      <w:r w:rsidR="00234BAC">
        <w:t xml:space="preserve">extensively </w:t>
      </w:r>
      <w:r>
        <w:t xml:space="preserve">modified. A short summary of </w:t>
      </w:r>
      <w:r w:rsidR="00234BAC">
        <w:t xml:space="preserve">the key </w:t>
      </w:r>
      <w:r>
        <w:t xml:space="preserve">differences </w:t>
      </w:r>
      <w:r w:rsidR="00234BAC">
        <w:t>follows.</w:t>
      </w:r>
    </w:p>
    <w:p w14:paraId="77636EE8" w14:textId="5891CE28" w:rsidR="00234BAC" w:rsidRDefault="00234BAC" w:rsidP="008C6A0C">
      <w:r>
        <w:t xml:space="preserve"> </w:t>
      </w:r>
    </w:p>
    <w:p w14:paraId="2A595A92" w14:textId="523932EC" w:rsidR="008C6A0C" w:rsidRDefault="00234BAC" w:rsidP="008C6A0C">
      <w:r>
        <w:t>O</w:t>
      </w:r>
      <w:r w:rsidR="008C6A0C">
        <w:t xml:space="preserve">perators are strongly advised to read the entirety of Chapter 4 </w:t>
      </w:r>
      <w:r w:rsidR="00C70FC2">
        <w:t xml:space="preserve">to </w:t>
      </w:r>
      <w:r w:rsidR="008C6A0C">
        <w:t>evaluate the effect</w:t>
      </w:r>
      <w:r w:rsidR="00C70FC2">
        <w:t>s</w:t>
      </w:r>
      <w:r w:rsidR="008C6A0C">
        <w:t xml:space="preserve"> on their operations.</w:t>
      </w:r>
    </w:p>
    <w:p w14:paraId="40F45DD1" w14:textId="77777777" w:rsidR="008C6A0C" w:rsidRDefault="008C6A0C" w:rsidP="008C6A0C"/>
    <w:p w14:paraId="7A060290" w14:textId="5DC60FD8" w:rsidR="008C6A0C" w:rsidRDefault="008C6A0C" w:rsidP="008C6A0C">
      <w:r>
        <w:t>Key new requirements are related to the following:</w:t>
      </w:r>
    </w:p>
    <w:p w14:paraId="125ABAF9" w14:textId="77777777" w:rsidR="008C6A0C" w:rsidRDefault="008C6A0C" w:rsidP="008C6A0C"/>
    <w:p w14:paraId="539D388F" w14:textId="77777777" w:rsidR="008C6A0C" w:rsidRDefault="008C6A0C" w:rsidP="006D633F">
      <w:pPr>
        <w:pStyle w:val="ListBullet"/>
        <w:numPr>
          <w:ilvl w:val="0"/>
          <w:numId w:val="7"/>
        </w:numPr>
      </w:pPr>
      <w:r>
        <w:t>The introduction of the isolated destination aerodrome concept and associated fuel, flight planning and in-flight requirements.</w:t>
      </w:r>
    </w:p>
    <w:p w14:paraId="518FB5AB" w14:textId="77777777" w:rsidR="008C6A0C" w:rsidRDefault="008C6A0C" w:rsidP="006D633F">
      <w:pPr>
        <w:pStyle w:val="ListBullet"/>
        <w:numPr>
          <w:ilvl w:val="0"/>
          <w:numId w:val="7"/>
        </w:numPr>
      </w:pPr>
      <w:r>
        <w:t>The introduction of a minimum 15 minutes of extra fuel when planning to destination aerodromes when the flight is not required to hold a destination alternate aerodrome.</w:t>
      </w:r>
    </w:p>
    <w:p w14:paraId="1139344B" w14:textId="09588BA3" w:rsidR="008C6A0C" w:rsidRDefault="008C6A0C" w:rsidP="006D633F">
      <w:pPr>
        <w:pStyle w:val="ListBullet"/>
        <w:numPr>
          <w:ilvl w:val="0"/>
          <w:numId w:val="7"/>
        </w:numPr>
      </w:pPr>
      <w:r>
        <w:t xml:space="preserve">The introduction of a requirement to plan and identify </w:t>
      </w:r>
      <w:r w:rsidR="00A0699D">
        <w:t>two</w:t>
      </w:r>
      <w:r>
        <w:t xml:space="preserve"> destination alternate aerodromes, but only carry the fuel for the one requiring the greatest destination alternate fuel, when the weather at the destination aerodrome is forecast to be below landing </w:t>
      </w:r>
      <w:proofErr w:type="spellStart"/>
      <w:r>
        <w:t>minima</w:t>
      </w:r>
      <w:proofErr w:type="spellEnd"/>
      <w:r>
        <w:t xml:space="preserve"> or no weather forecast for the destination aerodrome exists. </w:t>
      </w:r>
    </w:p>
    <w:p w14:paraId="5A97EC8C" w14:textId="7006A038" w:rsidR="008C6A0C" w:rsidRDefault="008C6A0C" w:rsidP="006D633F">
      <w:pPr>
        <w:pStyle w:val="ListBullet"/>
        <w:numPr>
          <w:ilvl w:val="0"/>
          <w:numId w:val="7"/>
        </w:numPr>
      </w:pPr>
      <w:r>
        <w:t>The introduction of different buffers for weather at the destination aerodrome which would trigger the requirement for a destination alternate aerodrome versus weather at an aerodrome that permits the aerodrome to be a destination alternate aerodrome.</w:t>
      </w:r>
    </w:p>
    <w:p w14:paraId="493D751C" w14:textId="44602091" w:rsidR="008C6A0C" w:rsidRDefault="008C6A0C" w:rsidP="006D633F">
      <w:pPr>
        <w:pStyle w:val="ListBullet"/>
        <w:numPr>
          <w:ilvl w:val="0"/>
          <w:numId w:val="7"/>
        </w:numPr>
      </w:pPr>
      <w:r>
        <w:t xml:space="preserve">The introduction of an ability to request an approval from CASA to obtain an </w:t>
      </w:r>
      <w:r w:rsidRPr="00234BAC">
        <w:rPr>
          <w:i/>
          <w:iCs/>
        </w:rPr>
        <w:t>operational variation</w:t>
      </w:r>
      <w:r>
        <w:t xml:space="preserve"> from the standards of this Chapter, providing that </w:t>
      </w:r>
      <w:r w:rsidR="00C70FC2">
        <w:t xml:space="preserve">the </w:t>
      </w:r>
      <w:r>
        <w:t xml:space="preserve">operational variation ensures an equivalent level of safety. Note that despite the use of </w:t>
      </w:r>
      <w:r w:rsidR="00C20E65">
        <w:t>the same</w:t>
      </w:r>
      <w:r>
        <w:t xml:space="preserve"> term</w:t>
      </w:r>
      <w:r w:rsidR="00C20E65">
        <w:t xml:space="preserve"> ‘operational variation’</w:t>
      </w:r>
      <w:r>
        <w:t xml:space="preserve"> in this Chapter and in Chapter 7 (fuel)</w:t>
      </w:r>
      <w:r w:rsidR="00C20E65">
        <w:t>,</w:t>
      </w:r>
      <w:r>
        <w:t xml:space="preserve"> formal approval </w:t>
      </w:r>
      <w:r w:rsidR="00A0699D">
        <w:t xml:space="preserve">is required </w:t>
      </w:r>
      <w:r>
        <w:t xml:space="preserve">for alternate aerodrome operational variations whereas a formal approval is not required for fuel operational variations. </w:t>
      </w:r>
    </w:p>
    <w:p w14:paraId="36D9D4D0" w14:textId="77777777" w:rsidR="008C6A0C" w:rsidRDefault="008C6A0C" w:rsidP="008C6A0C"/>
    <w:p w14:paraId="529B8BB1" w14:textId="3DC38C58" w:rsidR="008C6A0C" w:rsidRDefault="008C6A0C" w:rsidP="008C6A0C">
      <w:r>
        <w:t>Key differences from the ICAO, FAA and EASA standards are:</w:t>
      </w:r>
    </w:p>
    <w:p w14:paraId="11EBD40E" w14:textId="77777777" w:rsidR="008C6A0C" w:rsidRPr="002C37DF" w:rsidRDefault="008C6A0C" w:rsidP="008C6A0C"/>
    <w:p w14:paraId="344AF013" w14:textId="752ACF73" w:rsidR="008C6A0C" w:rsidRDefault="008C6A0C" w:rsidP="008C6A0C">
      <w:pPr>
        <w:pStyle w:val="ListBullet"/>
      </w:pPr>
      <w:r>
        <w:t xml:space="preserve">The values for the cloud ceiling and visibility that trigger the necessity to plan a destination alternate aerodrome prior to a flight, or during a flight if amended weather is received, are </w:t>
      </w:r>
      <w:r w:rsidR="00025756">
        <w:t xml:space="preserve">slightly reduced compared to </w:t>
      </w:r>
      <w:r>
        <w:t xml:space="preserve">ICAO / FAA / EASA standards. </w:t>
      </w:r>
    </w:p>
    <w:p w14:paraId="39E8DC86" w14:textId="459FF04D" w:rsidR="008C6A0C" w:rsidRDefault="008C6A0C" w:rsidP="006D633F">
      <w:pPr>
        <w:pStyle w:val="ListBullet2"/>
        <w:numPr>
          <w:ilvl w:val="1"/>
          <w:numId w:val="7"/>
        </w:numPr>
      </w:pPr>
      <w:r>
        <w:t xml:space="preserve">The proposed criteria are based on a 1000ft buffer above </w:t>
      </w:r>
      <w:r w:rsidR="00025756">
        <w:t xml:space="preserve">the </w:t>
      </w:r>
      <w:r>
        <w:t xml:space="preserve">planned instrument approach at the destination aerodrome compared to the overseas standard </w:t>
      </w:r>
      <w:r w:rsidR="00025756">
        <w:t xml:space="preserve">of </w:t>
      </w:r>
      <w:r>
        <w:t>2000ft AGL.</w:t>
      </w:r>
    </w:p>
    <w:p w14:paraId="3560CF6E" w14:textId="30F6A552" w:rsidR="008C6A0C" w:rsidRDefault="008C6A0C" w:rsidP="006D633F">
      <w:pPr>
        <w:pStyle w:val="ListBullet2"/>
        <w:numPr>
          <w:ilvl w:val="1"/>
          <w:numId w:val="7"/>
        </w:numPr>
      </w:pPr>
      <w:r>
        <w:lastRenderedPageBreak/>
        <w:t xml:space="preserve">This alleviation is intended to recognise the </w:t>
      </w:r>
      <w:r w:rsidR="00025756">
        <w:t xml:space="preserve">economic realities imposed by the relative lack of alternate aerodromes in Australia for Part 121 operations </w:t>
      </w:r>
      <w:r>
        <w:t xml:space="preserve">compared to the </w:t>
      </w:r>
      <w:r w:rsidR="00025756">
        <w:t xml:space="preserve">United States </w:t>
      </w:r>
      <w:r>
        <w:t>and Europe.</w:t>
      </w:r>
    </w:p>
    <w:p w14:paraId="5E028521" w14:textId="36CE2BD3" w:rsidR="008C6A0C" w:rsidRDefault="008C6A0C" w:rsidP="008C6A0C">
      <w:pPr>
        <w:pStyle w:val="ListBullet"/>
      </w:pPr>
      <w:r>
        <w:t xml:space="preserve">The requirement within overseas standards to always plan for a destination alternate aerodrome if the destination aerodrome does not have </w:t>
      </w:r>
      <w:r w:rsidR="00487754">
        <w:t>two</w:t>
      </w:r>
      <w:r>
        <w:t xml:space="preserve"> separate runways capable of being used </w:t>
      </w:r>
      <w:r w:rsidRPr="00322636">
        <w:rPr>
          <w:rStyle w:val="underline"/>
        </w:rPr>
        <w:t>has not been applied</w:t>
      </w:r>
      <w:r>
        <w:t xml:space="preserve"> to aerodromes within Australian territory however this requirement does apply to aerodromes outside Australian territory.</w:t>
      </w:r>
    </w:p>
    <w:p w14:paraId="21BA187C" w14:textId="77777777" w:rsidR="008C6A0C" w:rsidRDefault="008C6A0C" w:rsidP="006D633F">
      <w:pPr>
        <w:pStyle w:val="ListBullet2"/>
        <w:numPr>
          <w:ilvl w:val="1"/>
          <w:numId w:val="7"/>
        </w:numPr>
      </w:pPr>
      <w:r>
        <w:t>This alleviation is intended to recognise the significantly lower number of aerodromes within Australia used in Part 121 operations that have separate runway aerodrome infrastructure.</w:t>
      </w:r>
    </w:p>
    <w:p w14:paraId="568EF30F" w14:textId="130957B5" w:rsidR="005268EA" w:rsidRPr="00D578B1" w:rsidRDefault="005268EA" w:rsidP="005268EA">
      <w:pPr>
        <w:pStyle w:val="Heading3"/>
        <w:ind w:left="0"/>
      </w:pPr>
      <w:r w:rsidRPr="00D578B1">
        <w:t>Policy aim</w:t>
      </w:r>
    </w:p>
    <w:p w14:paraId="02E46CCA" w14:textId="647DF14C" w:rsidR="00D578B1" w:rsidRDefault="00D578B1" w:rsidP="00D578B1">
      <w:pPr>
        <w:ind w:left="301"/>
      </w:pPr>
      <w:r w:rsidRPr="005E3C5C">
        <w:t xml:space="preserve">Appropriately and reasonably modernise </w:t>
      </w:r>
      <w:r w:rsidR="008C6A0C">
        <w:t xml:space="preserve">alternate aerodrome related requirements for Part 121 operations to increase alignment with global standards but ensure appropriate modifications </w:t>
      </w:r>
      <w:r w:rsidR="00E73274">
        <w:t>that</w:t>
      </w:r>
      <w:r w:rsidR="008C6A0C">
        <w:t xml:space="preserve"> account for the specific Australian aerodrome and instrument approach environment</w:t>
      </w:r>
      <w:r w:rsidRPr="005E3C5C">
        <w:t>.</w:t>
      </w:r>
      <w:r>
        <w:t xml:space="preserve"> </w:t>
      </w:r>
    </w:p>
    <w:p w14:paraId="5F83CEF8" w14:textId="77777777" w:rsidR="00E415F7" w:rsidRDefault="00E415F7" w:rsidP="00E415F7">
      <w:pPr>
        <w:spacing w:before="89"/>
        <w:ind w:left="178"/>
      </w:pPr>
    </w:p>
    <w:p w14:paraId="3E85EC08" w14:textId="76882145" w:rsidR="00E415F7" w:rsidRDefault="00E415F7" w:rsidP="00E415F7">
      <w:pPr>
        <w:pStyle w:val="Heading3"/>
        <w:spacing w:before="60" w:after="60"/>
        <w:ind w:left="0"/>
      </w:pPr>
      <w:r>
        <w:t>Question</w:t>
      </w:r>
      <w:r w:rsidR="00CF4651">
        <w:t xml:space="preserve"> </w:t>
      </w:r>
      <w:r>
        <w:t xml:space="preserve">–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32BCD26A" w14:textId="77777777" w:rsidR="00E415F7" w:rsidRDefault="00E415F7" w:rsidP="00E415F7">
      <w:pPr>
        <w:pStyle w:val="BodyText"/>
        <w:spacing w:before="2"/>
      </w:pPr>
    </w:p>
    <w:p w14:paraId="10E0E861" w14:textId="77777777" w:rsidR="00E415F7" w:rsidRDefault="00E415F7" w:rsidP="00E415F7">
      <w:pPr>
        <w:pStyle w:val="BodyText"/>
        <w:rPr>
          <w:szCs w:val="22"/>
        </w:rPr>
      </w:pPr>
      <w:r w:rsidRPr="007E5FBD">
        <w:rPr>
          <w:szCs w:val="22"/>
        </w:rPr>
        <w:t>Please provide any comments you may have on the proposed policy.</w:t>
      </w:r>
    </w:p>
    <w:p w14:paraId="6393C97C" w14:textId="77777777" w:rsidR="00E415F7" w:rsidRPr="007E5FBD" w:rsidRDefault="00E415F7" w:rsidP="00C80C7A">
      <w:pPr>
        <w:rPr>
          <w:i/>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415F7" w14:paraId="080DA6D4" w14:textId="77777777" w:rsidTr="00E415F7">
        <w:tc>
          <w:tcPr>
            <w:tcW w:w="9725" w:type="dxa"/>
            <w:shd w:val="clear" w:color="auto" w:fill="F2F2F2" w:themeFill="background1" w:themeFillShade="F2"/>
          </w:tcPr>
          <w:p w14:paraId="37A5923C" w14:textId="77777777" w:rsidR="00E415F7" w:rsidRDefault="00E415F7" w:rsidP="00E415F7">
            <w:pPr>
              <w:pStyle w:val="BodyText"/>
            </w:pPr>
          </w:p>
          <w:p w14:paraId="65E7C8C2" w14:textId="77777777" w:rsidR="00E415F7" w:rsidRDefault="00E415F7" w:rsidP="00E415F7">
            <w:pPr>
              <w:pStyle w:val="BodyText"/>
            </w:pPr>
          </w:p>
        </w:tc>
      </w:tr>
    </w:tbl>
    <w:p w14:paraId="49C66F9C" w14:textId="77777777" w:rsidR="008C6A0C" w:rsidRPr="00C80C7A" w:rsidRDefault="008C6A0C">
      <w:pPr>
        <w:rPr>
          <w:rFonts w:eastAsia="Times New Roman"/>
          <w:bCs/>
          <w:lang w:val="en" w:eastAsia="en-AU"/>
        </w:rPr>
      </w:pPr>
      <w:r w:rsidRPr="00C80C7A">
        <w:rPr>
          <w:rFonts w:eastAsia="Times New Roman"/>
          <w:bCs/>
          <w:lang w:val="en" w:eastAsia="en-AU"/>
        </w:rPr>
        <w:br w:type="page"/>
      </w:r>
    </w:p>
    <w:p w14:paraId="68E66BB6" w14:textId="373E5C98" w:rsidR="00E415F7" w:rsidRPr="00D816FC" w:rsidRDefault="00E415F7" w:rsidP="007F1DAC">
      <w:pPr>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015206">
        <w:rPr>
          <w:rFonts w:eastAsia="Times New Roman"/>
          <w:bCs/>
          <w:color w:val="365F91" w:themeColor="accent1" w:themeShade="BF"/>
          <w:sz w:val="32"/>
          <w:szCs w:val="32"/>
          <w:lang w:val="en" w:eastAsia="en-AU"/>
        </w:rPr>
        <w:t>5</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Chapter </w:t>
      </w:r>
      <w:r w:rsidR="008C6A0C">
        <w:rPr>
          <w:rFonts w:eastAsia="Times New Roman"/>
          <w:bCs/>
          <w:color w:val="365F91" w:themeColor="accent1" w:themeShade="BF"/>
          <w:sz w:val="32"/>
          <w:szCs w:val="32"/>
          <w:lang w:val="en" w:eastAsia="en-AU"/>
        </w:rPr>
        <w:t>7</w:t>
      </w:r>
      <w:r>
        <w:rPr>
          <w:rFonts w:eastAsia="Times New Roman"/>
          <w:bCs/>
          <w:color w:val="365F91" w:themeColor="accent1" w:themeShade="BF"/>
          <w:sz w:val="32"/>
          <w:szCs w:val="32"/>
          <w:lang w:val="en" w:eastAsia="en-AU"/>
        </w:rPr>
        <w:t xml:space="preserve"> – </w:t>
      </w:r>
      <w:r w:rsidR="008C6A0C">
        <w:rPr>
          <w:rFonts w:eastAsia="Times New Roman"/>
          <w:bCs/>
          <w:color w:val="365F91" w:themeColor="accent1" w:themeShade="BF"/>
          <w:sz w:val="32"/>
          <w:szCs w:val="32"/>
          <w:lang w:val="en" w:eastAsia="en-AU"/>
        </w:rPr>
        <w:t>Fuel requirements</w:t>
      </w:r>
    </w:p>
    <w:p w14:paraId="1830DE9C" w14:textId="77777777" w:rsidR="007F1DAC" w:rsidRDefault="007F1DAC" w:rsidP="00DE3CC7">
      <w:pPr>
        <w:pStyle w:val="BodyText"/>
      </w:pPr>
    </w:p>
    <w:p w14:paraId="561C89DF" w14:textId="6ECD644C" w:rsidR="00DE3CC7" w:rsidRDefault="00DE3CC7" w:rsidP="00DE3CC7">
      <w:pPr>
        <w:pStyle w:val="BodyText"/>
      </w:pPr>
      <w:r>
        <w:t xml:space="preserve">Chapter </w:t>
      </w:r>
      <w:r w:rsidR="008C6A0C">
        <w:t>7</w:t>
      </w:r>
      <w:r w:rsidRPr="005E3C5C">
        <w:t xml:space="preserve"> of the </w:t>
      </w:r>
      <w:proofErr w:type="spellStart"/>
      <w:r w:rsidRPr="005E3C5C">
        <w:t>Part</w:t>
      </w:r>
      <w:proofErr w:type="spellEnd"/>
      <w:r w:rsidRPr="005E3C5C">
        <w:t xml:space="preserve"> 121 MOS prescribes requirements </w:t>
      </w:r>
      <w:r w:rsidR="008C6A0C">
        <w:t>empowered by regulation 121.235 in relation to fuel requirements.</w:t>
      </w:r>
      <w:r w:rsidR="00CD4E94">
        <w:t xml:space="preserve"> In accordance with regulation 91.035, the fuel requirements of the </w:t>
      </w:r>
      <w:proofErr w:type="spellStart"/>
      <w:r w:rsidR="00CD4E94">
        <w:t>Part</w:t>
      </w:r>
      <w:proofErr w:type="spellEnd"/>
      <w:r w:rsidR="00CD4E94">
        <w:t xml:space="preserve"> 121 MOS entirely replace the fuel requirements of the </w:t>
      </w:r>
      <w:proofErr w:type="spellStart"/>
      <w:r w:rsidR="00CD4E94">
        <w:t>Part</w:t>
      </w:r>
      <w:proofErr w:type="spellEnd"/>
      <w:r w:rsidR="00CD4E94">
        <w:t xml:space="preserve"> 91 MOS during a Part 121 operation.</w:t>
      </w:r>
    </w:p>
    <w:p w14:paraId="1FE2231B" w14:textId="77777777" w:rsidR="00DE3CC7" w:rsidRPr="00C42940" w:rsidRDefault="00DE3CC7" w:rsidP="00DE3CC7">
      <w:pPr>
        <w:pStyle w:val="Heading3"/>
        <w:ind w:left="0"/>
      </w:pPr>
      <w:r>
        <w:t>Policy proposal</w:t>
      </w:r>
    </w:p>
    <w:p w14:paraId="66F16F5E" w14:textId="4EB2053E" w:rsidR="008C6A0C" w:rsidRDefault="008C6A0C" w:rsidP="008C6A0C">
      <w:r w:rsidRPr="0095705C">
        <w:t xml:space="preserve">CASA </w:t>
      </w:r>
      <w:r>
        <w:t xml:space="preserve">Instrument </w:t>
      </w:r>
      <w:r w:rsidRPr="0095705C">
        <w:t xml:space="preserve">29/18 </w:t>
      </w:r>
      <w:r>
        <w:t>(</w:t>
      </w:r>
      <w:r w:rsidRPr="0095705C">
        <w:t>Fuel Requirements</w:t>
      </w:r>
      <w:r>
        <w:t xml:space="preserve">), </w:t>
      </w:r>
      <w:r w:rsidR="00487754">
        <w:t>in effect</w:t>
      </w:r>
      <w:r>
        <w:t xml:space="preserve"> from November 2018 with delayed compliance into early 2019 for some operators, introduced </w:t>
      </w:r>
      <w:proofErr w:type="gramStart"/>
      <w:r>
        <w:t>a number of</w:t>
      </w:r>
      <w:proofErr w:type="gramEnd"/>
      <w:r>
        <w:t xml:space="preserve"> changes to previous fuel policy requirements. </w:t>
      </w:r>
      <w:r w:rsidR="00CD4E94">
        <w:t xml:space="preserve">CAO 82.0 included some fuel related requirements for </w:t>
      </w:r>
      <w:r w:rsidR="00487754">
        <w:t>EDTO</w:t>
      </w:r>
      <w:r w:rsidR="00CD4E94">
        <w:t xml:space="preserve">. </w:t>
      </w:r>
      <w:r>
        <w:t>This chapter only introduces modifications to th</w:t>
      </w:r>
      <w:r w:rsidR="00CD4E94">
        <w:t>ese</w:t>
      </w:r>
      <w:r>
        <w:t xml:space="preserve"> existing </w:t>
      </w:r>
      <w:r w:rsidR="00CD4E94">
        <w:t xml:space="preserve">requirements </w:t>
      </w:r>
      <w:r>
        <w:t xml:space="preserve">where necessary to support the new alternate aerodrome requirements or </w:t>
      </w:r>
      <w:r w:rsidR="00C70FC2">
        <w:t xml:space="preserve">improve </w:t>
      </w:r>
      <w:r>
        <w:t>the operational variation process.</w:t>
      </w:r>
    </w:p>
    <w:p w14:paraId="48422445" w14:textId="77777777" w:rsidR="008C6A0C" w:rsidRDefault="008C6A0C" w:rsidP="008C6A0C"/>
    <w:p w14:paraId="574A574B" w14:textId="37D81839" w:rsidR="008C6A0C" w:rsidRDefault="008C6A0C" w:rsidP="008C6A0C">
      <w:r w:rsidRPr="0095705C">
        <w:t>The changes within this chapter compared to th</w:t>
      </w:r>
      <w:r>
        <w:t xml:space="preserve">e existing requirements </w:t>
      </w:r>
      <w:r w:rsidRPr="0095705C">
        <w:t>are:</w:t>
      </w:r>
    </w:p>
    <w:p w14:paraId="51973A6F" w14:textId="77777777" w:rsidR="008C6A0C" w:rsidRDefault="008C6A0C" w:rsidP="008C6A0C"/>
    <w:p w14:paraId="5A03B289" w14:textId="3F743ED0" w:rsidR="008C6A0C" w:rsidRDefault="00C70FC2" w:rsidP="008C6A0C">
      <w:pPr>
        <w:pStyle w:val="ListBullet"/>
      </w:pPr>
      <w:r>
        <w:t xml:space="preserve">the defined elements of the fuel required to be carried now match the </w:t>
      </w:r>
      <w:r w:rsidR="008C6A0C" w:rsidRPr="0095705C">
        <w:t xml:space="preserve">ICAO </w:t>
      </w:r>
      <w:r>
        <w:t xml:space="preserve">terminology which has already been consulted </w:t>
      </w:r>
      <w:r w:rsidR="008C6A0C" w:rsidRPr="0095705C">
        <w:t>in other MOS’s (91, 133, 135)</w:t>
      </w:r>
      <w:r w:rsidR="008C6A0C">
        <w:t xml:space="preserve"> [i.e. final reserve fuel replaces fixed reserve, contingency fuel replace</w:t>
      </w:r>
      <w:r w:rsidR="00487754">
        <w:t>s</w:t>
      </w:r>
      <w:r w:rsidR="008C6A0C">
        <w:t xml:space="preserve"> variable fuel reserve, destination alternate fuel replaces alternate fuel].</w:t>
      </w:r>
    </w:p>
    <w:p w14:paraId="5AE506E3" w14:textId="38E59B7F" w:rsidR="008C6A0C" w:rsidRDefault="008C6A0C" w:rsidP="008C6A0C">
      <w:pPr>
        <w:pStyle w:val="ListBullet"/>
      </w:pPr>
      <w:r>
        <w:t xml:space="preserve">the amount of </w:t>
      </w:r>
      <w:r w:rsidR="00C70FC2">
        <w:t xml:space="preserve">destination </w:t>
      </w:r>
      <w:r>
        <w:t xml:space="preserve">alternate fuel </w:t>
      </w:r>
      <w:r w:rsidR="00C70FC2">
        <w:t xml:space="preserve">is </w:t>
      </w:r>
      <w:r w:rsidR="00C20E65">
        <w:t>align</w:t>
      </w:r>
      <w:r w:rsidR="00C70FC2">
        <w:t>ed</w:t>
      </w:r>
      <w:r w:rsidR="00C20E65">
        <w:t xml:space="preserve"> with</w:t>
      </w:r>
      <w:r w:rsidRPr="0095705C">
        <w:t xml:space="preserve"> ICAO Annex 6 Part 1 standards 4.3.6.3(d)(3) and 4.3.6.3(d)(4)</w:t>
      </w:r>
      <w:r w:rsidR="00C70FC2">
        <w:t xml:space="preserve"> as follows</w:t>
      </w:r>
      <w:r>
        <w:t>:</w:t>
      </w:r>
    </w:p>
    <w:p w14:paraId="1F46197E" w14:textId="046469B2" w:rsidR="008C6A0C" w:rsidRDefault="00C70FC2" w:rsidP="008C6A0C">
      <w:pPr>
        <w:pStyle w:val="ListBullet2"/>
      </w:pPr>
      <w:r>
        <w:t xml:space="preserve">an </w:t>
      </w:r>
      <w:r w:rsidR="008C6A0C" w:rsidRPr="0095705C">
        <w:t>additional 15</w:t>
      </w:r>
      <w:r w:rsidR="00C20E65">
        <w:t xml:space="preserve"> </w:t>
      </w:r>
      <w:r w:rsidR="008C6A0C" w:rsidRPr="0095705C">
        <w:t>min</w:t>
      </w:r>
      <w:r>
        <w:t>ute</w:t>
      </w:r>
      <w:r w:rsidR="008C6A0C" w:rsidRPr="0095705C">
        <w:t xml:space="preserve">s of fuel </w:t>
      </w:r>
      <w:r>
        <w:t xml:space="preserve">is required in addition to </w:t>
      </w:r>
      <w:r w:rsidR="008C6A0C" w:rsidRPr="0095705C">
        <w:t xml:space="preserve">final reserve fuel </w:t>
      </w:r>
      <w:r w:rsidR="0042258B">
        <w:t xml:space="preserve">in circumstances </w:t>
      </w:r>
      <w:r w:rsidR="008C6A0C" w:rsidRPr="0095705C">
        <w:t>where no destination alternate aerodrome is required</w:t>
      </w:r>
    </w:p>
    <w:p w14:paraId="5F4CC73F" w14:textId="4E1122EB" w:rsidR="008C6A0C" w:rsidRDefault="008C6A0C" w:rsidP="008C6A0C">
      <w:pPr>
        <w:pStyle w:val="ListBullet2"/>
      </w:pPr>
      <w:r>
        <w:t>t</w:t>
      </w:r>
      <w:r w:rsidRPr="0095705C">
        <w:t xml:space="preserve">he fuel required for </w:t>
      </w:r>
      <w:r w:rsidR="0042258B">
        <w:t xml:space="preserve">circumstances </w:t>
      </w:r>
      <w:r w:rsidRPr="0095705C">
        <w:t xml:space="preserve">where the destination aerodrome is an isolated </w:t>
      </w:r>
      <w:r w:rsidR="0042258B">
        <w:t xml:space="preserve">destination </w:t>
      </w:r>
      <w:r w:rsidRPr="0095705C">
        <w:t>aerodrome</w:t>
      </w:r>
      <w:r w:rsidR="0042258B">
        <w:t xml:space="preserve"> has been included and related to piston-engine and turbine-engine aeroplanes as appropriate</w:t>
      </w:r>
      <w:r>
        <w:t>.</w:t>
      </w:r>
    </w:p>
    <w:p w14:paraId="3CE98CD0" w14:textId="785BFCB8" w:rsidR="008C6A0C" w:rsidRDefault="008C6A0C" w:rsidP="008C6A0C">
      <w:pPr>
        <w:pStyle w:val="ListBullet"/>
      </w:pPr>
      <w:r>
        <w:t>an operator intending to use an operational variation must submit the supporting evidence to CASA at least 28 days prior to commencing the use of the operational variation.</w:t>
      </w:r>
      <w:r w:rsidR="00CD4E94">
        <w:t xml:space="preserve"> Note that despite the use of the same term</w:t>
      </w:r>
      <w:r w:rsidR="00C20E65">
        <w:t xml:space="preserve"> ‘operational variation’,</w:t>
      </w:r>
      <w:r w:rsidR="00CD4E94">
        <w:t xml:space="preserve"> in this Chapter and in Chapter 4 (alternate aerodromes), formal approval </w:t>
      </w:r>
      <w:r w:rsidR="00C20E65">
        <w:t xml:space="preserve">is required </w:t>
      </w:r>
      <w:r w:rsidR="00CD4E94">
        <w:t>for alternate aerodrome operational variations whereas a formal approval is not required for fuel operational variations.</w:t>
      </w:r>
    </w:p>
    <w:p w14:paraId="04462B83" w14:textId="77777777" w:rsidR="00AC0BAA" w:rsidRPr="00AC0BAA" w:rsidRDefault="00AC0BAA" w:rsidP="00AC0BAA">
      <w:pPr>
        <w:pStyle w:val="ListBullet2"/>
      </w:pPr>
      <w:r>
        <w:t>The 28-day period does not imply that an operator, once the 28-day period has elapsed, cannot commence using the operational variation unless advice is received from CASA confirming the suitability of the supporting evidence or operational procedures. The period is intended to provide CASA with a period of time to assess the operational variation and its supporting evidence and, in the event CASA has grounds to issue a direction to the operator not to implement the operational variation, time to issue such a direction.</w:t>
      </w:r>
    </w:p>
    <w:p w14:paraId="6BD09306" w14:textId="77777777" w:rsidR="00DE3CC7" w:rsidRPr="005E3C5C" w:rsidRDefault="00DE3CC7" w:rsidP="00DE3CC7">
      <w:pPr>
        <w:pStyle w:val="Heading3"/>
        <w:ind w:left="0"/>
      </w:pPr>
      <w:r w:rsidRPr="005E3C5C">
        <w:t>Policy aim</w:t>
      </w:r>
    </w:p>
    <w:p w14:paraId="45E7988D" w14:textId="77777777" w:rsidR="00CD4E94" w:rsidRDefault="00DE3CC7" w:rsidP="00DE3CC7">
      <w:pPr>
        <w:ind w:left="301"/>
      </w:pPr>
      <w:r w:rsidRPr="005E3C5C">
        <w:t xml:space="preserve">Appropriately continue existing </w:t>
      </w:r>
      <w:r w:rsidR="00CD4E94">
        <w:t>fuel requirements whilst incorporating ICAO terminology and the new alternate aerodrome concepts and ensuring, in relation to operational variations, that CASA has a reasonable opportunity to review an operator’s operational variation and its supporting evidence prior to the operator commencing the use of the operational variation.</w:t>
      </w:r>
    </w:p>
    <w:p w14:paraId="4D7A12A9" w14:textId="77777777" w:rsidR="00DE3CC7" w:rsidRDefault="00DE3CC7" w:rsidP="009A6A06"/>
    <w:p w14:paraId="48C64E64" w14:textId="0F93A908" w:rsidR="00E415F7" w:rsidRDefault="00E415F7" w:rsidP="00E415F7">
      <w:pPr>
        <w:pStyle w:val="Heading3"/>
        <w:spacing w:before="60" w:after="60"/>
        <w:ind w:left="0"/>
      </w:pPr>
      <w:r>
        <w:t xml:space="preserve">Question –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7ABA2CD7" w14:textId="77777777" w:rsidR="00E415F7" w:rsidRDefault="00E415F7" w:rsidP="00E415F7">
      <w:pPr>
        <w:pStyle w:val="BodyText"/>
        <w:spacing w:before="2"/>
      </w:pPr>
    </w:p>
    <w:p w14:paraId="53571E21" w14:textId="77777777" w:rsidR="00E415F7" w:rsidRDefault="00E415F7" w:rsidP="00E415F7">
      <w:pPr>
        <w:pStyle w:val="BodyText"/>
        <w:rPr>
          <w:szCs w:val="22"/>
        </w:rPr>
      </w:pPr>
      <w:r w:rsidRPr="007E5FBD">
        <w:rPr>
          <w:szCs w:val="22"/>
        </w:rPr>
        <w:t>Please provide any comments you may have on the proposed policy.</w:t>
      </w:r>
    </w:p>
    <w:p w14:paraId="502BB2BA" w14:textId="77777777" w:rsidR="00E415F7" w:rsidRPr="00D512B6" w:rsidRDefault="00E415F7" w:rsidP="00E415F7">
      <w:pPr>
        <w:rPr>
          <w:i/>
          <w:sz w:val="20"/>
          <w:szCs w:val="20"/>
        </w:rPr>
      </w:pPr>
      <w:r w:rsidRPr="00D512B6">
        <w:rPr>
          <w:i/>
          <w:sz w:val="20"/>
          <w:szCs w:val="20"/>
        </w:rPr>
        <w:t>(Please note, this should not include points you have already raised)</w:t>
      </w:r>
    </w:p>
    <w:p w14:paraId="37746223" w14:textId="77777777" w:rsidR="00E415F7" w:rsidRPr="007E5FBD" w:rsidRDefault="00E415F7" w:rsidP="00E415F7">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415F7" w14:paraId="7C96E133" w14:textId="77777777" w:rsidTr="00E415F7">
        <w:tc>
          <w:tcPr>
            <w:tcW w:w="9725" w:type="dxa"/>
            <w:shd w:val="clear" w:color="auto" w:fill="F2F2F2" w:themeFill="background1" w:themeFillShade="F2"/>
          </w:tcPr>
          <w:p w14:paraId="06E5A705" w14:textId="77777777" w:rsidR="00E415F7" w:rsidRDefault="00E415F7" w:rsidP="00E415F7">
            <w:pPr>
              <w:pStyle w:val="BodyText"/>
            </w:pPr>
          </w:p>
          <w:p w14:paraId="3345172D" w14:textId="77777777" w:rsidR="00E415F7" w:rsidRDefault="00E415F7" w:rsidP="00E415F7">
            <w:pPr>
              <w:pStyle w:val="BodyText"/>
            </w:pPr>
          </w:p>
        </w:tc>
      </w:tr>
    </w:tbl>
    <w:p w14:paraId="18B0A7F4" w14:textId="27EE0429" w:rsidR="00E415F7" w:rsidRPr="009A6E8F" w:rsidRDefault="00E415F7" w:rsidP="00E415F7">
      <w:pPr>
        <w:rPr>
          <w:rFonts w:eastAsia="Times New Roman"/>
          <w:bCs/>
          <w:lang w:val="en" w:eastAsia="en-AU"/>
        </w:rPr>
      </w:pPr>
    </w:p>
    <w:p w14:paraId="27583A49" w14:textId="4D655856" w:rsidR="005268EA" w:rsidRPr="00D816FC" w:rsidRDefault="005268EA" w:rsidP="005268EA">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t xml:space="preserve">Page </w:t>
      </w:r>
      <w:r w:rsidR="00015206">
        <w:rPr>
          <w:rFonts w:eastAsia="Times New Roman"/>
          <w:bCs/>
          <w:color w:val="365F91" w:themeColor="accent1" w:themeShade="BF"/>
          <w:sz w:val="32"/>
          <w:szCs w:val="32"/>
          <w:lang w:val="en" w:eastAsia="en-AU"/>
        </w:rPr>
        <w:t>6</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Chapter 1</w:t>
      </w:r>
      <w:r w:rsidR="00CD4E94">
        <w:rPr>
          <w:rFonts w:eastAsia="Times New Roman"/>
          <w:bCs/>
          <w:color w:val="365F91" w:themeColor="accent1" w:themeShade="BF"/>
          <w:sz w:val="32"/>
          <w:szCs w:val="32"/>
          <w:lang w:val="en" w:eastAsia="en-AU"/>
        </w:rPr>
        <w:t>1</w:t>
      </w:r>
      <w:r>
        <w:rPr>
          <w:rFonts w:eastAsia="Times New Roman"/>
          <w:bCs/>
          <w:color w:val="365F91" w:themeColor="accent1" w:themeShade="BF"/>
          <w:sz w:val="32"/>
          <w:szCs w:val="32"/>
          <w:lang w:val="en" w:eastAsia="en-AU"/>
        </w:rPr>
        <w:t xml:space="preserve"> – </w:t>
      </w:r>
      <w:r w:rsidR="00CD4E94">
        <w:rPr>
          <w:rFonts w:eastAsia="Times New Roman"/>
          <w:bCs/>
          <w:color w:val="365F91" w:themeColor="accent1" w:themeShade="BF"/>
          <w:sz w:val="32"/>
          <w:szCs w:val="32"/>
          <w:lang w:val="en" w:eastAsia="en-AU"/>
        </w:rPr>
        <w:t>Equipment</w:t>
      </w:r>
    </w:p>
    <w:p w14:paraId="7EC0BA7D" w14:textId="5222E3ED" w:rsidR="005268EA" w:rsidRDefault="005268EA" w:rsidP="005268EA">
      <w:pPr>
        <w:pStyle w:val="BodyText"/>
      </w:pPr>
      <w:r>
        <w:t xml:space="preserve">Chapter </w:t>
      </w:r>
      <w:r w:rsidRPr="005E3C5C">
        <w:t>1</w:t>
      </w:r>
      <w:r w:rsidR="00CD4E94">
        <w:t>1</w:t>
      </w:r>
      <w:r w:rsidRPr="005E3C5C">
        <w:t xml:space="preserve"> of the </w:t>
      </w:r>
      <w:proofErr w:type="spellStart"/>
      <w:r w:rsidRPr="005E3C5C">
        <w:t>Part</w:t>
      </w:r>
      <w:proofErr w:type="spellEnd"/>
      <w:r w:rsidRPr="005E3C5C">
        <w:t xml:space="preserve"> 121 MOS prescribes requirements </w:t>
      </w:r>
      <w:r w:rsidR="00CD4E94">
        <w:t xml:space="preserve">empowered by regulation 121.460 in relation to equipment. In accordance with regulation 91.035, the equipment requirements of the </w:t>
      </w:r>
      <w:proofErr w:type="spellStart"/>
      <w:r w:rsidR="00CD4E94">
        <w:t>Part</w:t>
      </w:r>
      <w:proofErr w:type="spellEnd"/>
      <w:r w:rsidR="00CD4E94">
        <w:t xml:space="preserve"> 121 MOS entirely replace the equipment requirements of the </w:t>
      </w:r>
      <w:proofErr w:type="spellStart"/>
      <w:r w:rsidR="00CD4E94">
        <w:t>Part</w:t>
      </w:r>
      <w:proofErr w:type="spellEnd"/>
      <w:r w:rsidR="00CD4E94">
        <w:t xml:space="preserve"> 91 MOS during a Part 121 operation.</w:t>
      </w:r>
    </w:p>
    <w:p w14:paraId="42BF418D" w14:textId="77777777" w:rsidR="005268EA" w:rsidRPr="00C42940" w:rsidRDefault="005268EA" w:rsidP="005268EA">
      <w:pPr>
        <w:pStyle w:val="Heading3"/>
        <w:ind w:left="0"/>
      </w:pPr>
      <w:r>
        <w:t>Policy proposal</w:t>
      </w:r>
    </w:p>
    <w:p w14:paraId="49B01D76" w14:textId="77777777" w:rsidR="0042258B" w:rsidRDefault="0042258B" w:rsidP="005268EA">
      <w:pPr>
        <w:ind w:left="301"/>
      </w:pPr>
    </w:p>
    <w:p w14:paraId="6F6E8D44" w14:textId="3EA8AC40" w:rsidR="0042258B" w:rsidRDefault="0042258B" w:rsidP="0042258B">
      <w:pPr>
        <w:ind w:left="301"/>
      </w:pPr>
      <w:r>
        <w:t>Migrate existing equipment requirements from multiple sources including CAOs 20.11</w:t>
      </w:r>
      <w:r w:rsidR="005D0EB5">
        <w:t>,</w:t>
      </w:r>
      <w:r>
        <w:t xml:space="preserve"> 20.18</w:t>
      </w:r>
      <w:r w:rsidR="005D0EB5">
        <w:t>,</w:t>
      </w:r>
      <w:r>
        <w:t xml:space="preserve"> 20.91, Division 5 of Part 14 of CAR (in relation to ACAS) and Division 4 of Part 13 of CAR (in relation to aircraft external lights) and incorporate specific new or modified equipment requirements to increase Australia's alignment with international standards. </w:t>
      </w:r>
    </w:p>
    <w:p w14:paraId="2FD5FB4E" w14:textId="77777777" w:rsidR="0042258B" w:rsidRDefault="0042258B" w:rsidP="0042258B">
      <w:pPr>
        <w:ind w:left="301"/>
      </w:pPr>
    </w:p>
    <w:p w14:paraId="2B1245EC" w14:textId="454F6F93" w:rsidR="0042258B" w:rsidRDefault="000344C4" w:rsidP="0042258B">
      <w:pPr>
        <w:ind w:left="301"/>
      </w:pPr>
      <w:r>
        <w:t>W</w:t>
      </w:r>
      <w:r w:rsidR="0042258B">
        <w:t xml:space="preserve">here the </w:t>
      </w:r>
      <w:r>
        <w:t xml:space="preserve">new </w:t>
      </w:r>
      <w:r w:rsidR="0042258B">
        <w:t xml:space="preserve">requirements would impose an unreasonable burden of compliance by the commencement date of 2 December 2021, </w:t>
      </w:r>
      <w:r>
        <w:t xml:space="preserve">there would be </w:t>
      </w:r>
      <w:r w:rsidR="0042258B">
        <w:t>a 2-year delay period subject to conditions. The primary condition is that where there was a requirement in relation to the same, or largely similar, kind of equipment, an operator can either comply with the requirements in relation to that kind of equipment and the specific kind of operation (i.e. charter or RPT) that existed prior to Part 121, or they can comply with the new requirement in Part 121. From 2 December 2023, operators will need to comply with the new requirement.</w:t>
      </w:r>
    </w:p>
    <w:p w14:paraId="62B9794E" w14:textId="77777777" w:rsidR="0042258B" w:rsidRDefault="0042258B" w:rsidP="0042258B">
      <w:pPr>
        <w:ind w:left="301"/>
      </w:pPr>
    </w:p>
    <w:p w14:paraId="02E549FF" w14:textId="67612A08" w:rsidR="0042258B" w:rsidRDefault="0042258B" w:rsidP="0042258B">
      <w:pPr>
        <w:ind w:left="301"/>
      </w:pPr>
      <w:r w:rsidRPr="00B14523">
        <w:t>Significant new or modified equipment requirements are listed below</w:t>
      </w:r>
      <w:r w:rsidR="00B14523">
        <w:t>,</w:t>
      </w:r>
      <w:r w:rsidRPr="00B14523">
        <w:t xml:space="preserve"> but CASA recommends a thorough review of the proposed Chapter to </w:t>
      </w:r>
      <w:r w:rsidR="00B14523" w:rsidRPr="00B14523">
        <w:t xml:space="preserve">review </w:t>
      </w:r>
      <w:r w:rsidRPr="00B14523">
        <w:t>all requirements.</w:t>
      </w:r>
    </w:p>
    <w:p w14:paraId="1EE5730E" w14:textId="77777777" w:rsidR="003E56BE" w:rsidRDefault="003E56BE" w:rsidP="0042258B">
      <w:pPr>
        <w:ind w:left="301"/>
      </w:pPr>
    </w:p>
    <w:p w14:paraId="6B8AAE2B" w14:textId="4248A7D3" w:rsidR="00284FA9" w:rsidRDefault="00284FA9" w:rsidP="0042258B">
      <w:pPr>
        <w:ind w:left="301"/>
      </w:pPr>
    </w:p>
    <w:p w14:paraId="6BD0C5E4" w14:textId="6055EE70" w:rsidR="00BC6DAC" w:rsidRDefault="00284FA9" w:rsidP="00B814AA">
      <w:pPr>
        <w:ind w:left="301"/>
        <w:rPr>
          <w:b/>
          <w:bCs/>
        </w:rPr>
      </w:pPr>
      <w:r w:rsidRPr="00284FA9">
        <w:rPr>
          <w:b/>
          <w:bCs/>
          <w:color w:val="365F91" w:themeColor="accent1" w:themeShade="BF"/>
        </w:rPr>
        <w:t>Fact Bank</w:t>
      </w:r>
      <w:r>
        <w:rPr>
          <w:b/>
          <w:bCs/>
          <w:color w:val="365F91" w:themeColor="accent1" w:themeShade="BF"/>
        </w:rPr>
        <w:t>:</w:t>
      </w:r>
      <w:r w:rsidR="00B814AA">
        <w:rPr>
          <w:b/>
          <w:bCs/>
          <w:color w:val="365F91" w:themeColor="accent1" w:themeShade="BF"/>
        </w:rPr>
        <w:t xml:space="preserve"> </w:t>
      </w:r>
      <w:r w:rsidR="00BC6DAC" w:rsidRPr="0075538F">
        <w:rPr>
          <w:b/>
          <w:bCs/>
        </w:rPr>
        <w:t>Radiocommunications systems</w:t>
      </w:r>
    </w:p>
    <w:p w14:paraId="4CD9C699" w14:textId="77777777" w:rsidR="001126BF" w:rsidRPr="0075538F" w:rsidRDefault="001126BF" w:rsidP="00B814AA">
      <w:pPr>
        <w:ind w:left="301"/>
        <w:rPr>
          <w:b/>
          <w:bCs/>
        </w:rPr>
      </w:pPr>
    </w:p>
    <w:p w14:paraId="4344A7BA" w14:textId="77777777" w:rsidR="00BC6DAC" w:rsidRDefault="00BC6DAC" w:rsidP="006D633F">
      <w:pPr>
        <w:pStyle w:val="ListBullet2"/>
        <w:numPr>
          <w:ilvl w:val="0"/>
          <w:numId w:val="7"/>
        </w:numPr>
      </w:pPr>
      <w:r>
        <w:t xml:space="preserve">The requirements have been modified to be more outcome-based and technology neutral. </w:t>
      </w:r>
    </w:p>
    <w:p w14:paraId="3BE353A0" w14:textId="174AD370" w:rsidR="00BC6DAC" w:rsidRDefault="00BC6DAC" w:rsidP="006D633F">
      <w:pPr>
        <w:pStyle w:val="ListBullet2"/>
        <w:numPr>
          <w:ilvl w:val="0"/>
          <w:numId w:val="7"/>
        </w:numPr>
      </w:pPr>
      <w:r>
        <w:t>An aeroplane conduct</w:t>
      </w:r>
      <w:r w:rsidR="000344C4">
        <w:t>ing</w:t>
      </w:r>
      <w:r>
        <w:t xml:space="preserve"> </w:t>
      </w:r>
      <w:r w:rsidR="005D0EB5">
        <w:t xml:space="preserve">a </w:t>
      </w:r>
      <w:r>
        <w:t>Part 121 operation must have 2 independent radiocommunication systems each capable, under normal operating conditions, of communicating with an appropriate ground station from any point along the route, including in the event of diversions</w:t>
      </w:r>
      <w:r w:rsidR="005D0EB5">
        <w:t>,</w:t>
      </w:r>
    </w:p>
    <w:p w14:paraId="1B0BFECA" w14:textId="48C65ECB" w:rsidR="00BC6DAC" w:rsidRDefault="005D0EB5" w:rsidP="006D633F">
      <w:pPr>
        <w:pStyle w:val="ListBullet3"/>
        <w:numPr>
          <w:ilvl w:val="1"/>
          <w:numId w:val="7"/>
        </w:numPr>
      </w:pPr>
      <w:r>
        <w:t>a</w:t>
      </w:r>
      <w:r w:rsidR="00BC6DAC">
        <w:t>t least one of these systems must have two-way voice communication capability</w:t>
      </w:r>
    </w:p>
    <w:p w14:paraId="363A40CF" w14:textId="7D2F6C08" w:rsidR="00BC6DAC" w:rsidRDefault="005D0EB5" w:rsidP="006D633F">
      <w:pPr>
        <w:pStyle w:val="ListBullet3"/>
        <w:numPr>
          <w:ilvl w:val="1"/>
          <w:numId w:val="7"/>
        </w:numPr>
      </w:pPr>
      <w:r>
        <w:t>b</w:t>
      </w:r>
      <w:r w:rsidR="00BC6DAC">
        <w:t>oth systems must be capable to receiving meteorological information at any time during the flight.</w:t>
      </w:r>
    </w:p>
    <w:p w14:paraId="73D50C3A" w14:textId="77777777" w:rsidR="00BC6DAC" w:rsidRDefault="00BC6DAC" w:rsidP="006D633F">
      <w:pPr>
        <w:pStyle w:val="ListBullet2"/>
        <w:numPr>
          <w:ilvl w:val="0"/>
          <w:numId w:val="7"/>
        </w:numPr>
      </w:pPr>
      <w:r>
        <w:t xml:space="preserve">However, this does not mean that any technology adopted by an operator can be used without the agreement of the relevant air traffic services provider. For example, if an operator intended to use SATCOM VOICE within Australia to communicate with Airservices Australia, the operator would still need to obtain the agreement of Airservices to such an arrangement as not all radiocommunications technologies are fully integrated within air traffic service systems. </w:t>
      </w:r>
    </w:p>
    <w:p w14:paraId="4F4314C4" w14:textId="66C2A07C" w:rsidR="00BC6DAC" w:rsidRDefault="00BC6DAC" w:rsidP="006D633F">
      <w:pPr>
        <w:pStyle w:val="ListBullet2"/>
        <w:numPr>
          <w:ilvl w:val="0"/>
          <w:numId w:val="7"/>
        </w:numPr>
      </w:pPr>
      <w:r>
        <w:t>CASA anticipates that aeroplanes complying with existing radiocommunications equipment requirements will comply with these future requirements and therefore has not applied a delay period to these requirements.</w:t>
      </w:r>
    </w:p>
    <w:p w14:paraId="387EEE5B" w14:textId="77777777" w:rsidR="00B814AA" w:rsidRDefault="00B814AA" w:rsidP="00B814AA">
      <w:pPr>
        <w:ind w:left="301"/>
        <w:rPr>
          <w:b/>
          <w:bCs/>
          <w:color w:val="365F91" w:themeColor="accent1" w:themeShade="BF"/>
        </w:rPr>
      </w:pPr>
    </w:p>
    <w:p w14:paraId="5FD5DAE5" w14:textId="77777777" w:rsidR="007E5C35" w:rsidRDefault="007E5C35" w:rsidP="00B814AA">
      <w:pPr>
        <w:ind w:left="301"/>
        <w:rPr>
          <w:b/>
          <w:bCs/>
          <w:color w:val="365F91" w:themeColor="accent1" w:themeShade="BF"/>
        </w:rPr>
      </w:pPr>
    </w:p>
    <w:p w14:paraId="4754F510" w14:textId="77777777" w:rsidR="007E5C35" w:rsidRDefault="007E5C35" w:rsidP="00B814AA">
      <w:pPr>
        <w:ind w:left="301"/>
        <w:rPr>
          <w:b/>
          <w:bCs/>
          <w:color w:val="365F91" w:themeColor="accent1" w:themeShade="BF"/>
        </w:rPr>
      </w:pPr>
    </w:p>
    <w:p w14:paraId="5B807B3E" w14:textId="2A3B7DC7" w:rsidR="00BC6DAC" w:rsidRDefault="00B814AA" w:rsidP="00B814AA">
      <w:pPr>
        <w:ind w:left="301"/>
        <w:rPr>
          <w:b/>
          <w:bCs/>
        </w:rPr>
      </w:pPr>
      <w:r w:rsidRPr="00B814AA">
        <w:rPr>
          <w:b/>
          <w:bCs/>
          <w:color w:val="365F91" w:themeColor="accent1" w:themeShade="BF"/>
        </w:rPr>
        <w:lastRenderedPageBreak/>
        <w:t>Fact Bank:</w:t>
      </w:r>
      <w:r>
        <w:rPr>
          <w:b/>
          <w:bCs/>
          <w:color w:val="365F91" w:themeColor="accent1" w:themeShade="BF"/>
        </w:rPr>
        <w:t xml:space="preserve"> </w:t>
      </w:r>
      <w:r w:rsidR="00BC6DAC" w:rsidRPr="0075538F">
        <w:rPr>
          <w:b/>
          <w:bCs/>
        </w:rPr>
        <w:t>Navigation equipment</w:t>
      </w:r>
    </w:p>
    <w:p w14:paraId="2EBEF27C" w14:textId="77777777" w:rsidR="0054420F" w:rsidRPr="0075538F" w:rsidRDefault="0054420F" w:rsidP="00B814AA">
      <w:pPr>
        <w:ind w:left="301"/>
        <w:rPr>
          <w:b/>
          <w:bCs/>
        </w:rPr>
      </w:pPr>
    </w:p>
    <w:p w14:paraId="6B04E3C5" w14:textId="04A4D157" w:rsidR="00BC6DAC" w:rsidRDefault="00BC6DAC" w:rsidP="006D633F">
      <w:pPr>
        <w:pStyle w:val="ListBullet2"/>
        <w:numPr>
          <w:ilvl w:val="0"/>
          <w:numId w:val="12"/>
        </w:numPr>
      </w:pPr>
      <w:r>
        <w:t xml:space="preserve">An aeroplane conducting </w:t>
      </w:r>
      <w:r w:rsidR="005D0EB5">
        <w:t xml:space="preserve">a </w:t>
      </w:r>
      <w:r>
        <w:t xml:space="preserve">Part 121 operation must be fitted with a minimum of either </w:t>
      </w:r>
      <w:r w:rsidR="000344C4">
        <w:t xml:space="preserve">two </w:t>
      </w:r>
      <w:r>
        <w:t xml:space="preserve">approved GNSS or </w:t>
      </w:r>
      <w:r w:rsidR="000344C4">
        <w:t>one</w:t>
      </w:r>
      <w:r>
        <w:t xml:space="preserve"> approved GNSS and either </w:t>
      </w:r>
      <w:r w:rsidR="000344C4">
        <w:t>one</w:t>
      </w:r>
      <w:r>
        <w:t xml:space="preserve"> ADF or </w:t>
      </w:r>
      <w:r w:rsidR="000344C4">
        <w:t>one</w:t>
      </w:r>
      <w:r>
        <w:t xml:space="preserve"> VOR.</w:t>
      </w:r>
    </w:p>
    <w:p w14:paraId="35A2EC23" w14:textId="77777777" w:rsidR="00BC6DAC" w:rsidRDefault="00BC6DAC" w:rsidP="006D633F">
      <w:pPr>
        <w:pStyle w:val="ListBullet2"/>
        <w:numPr>
          <w:ilvl w:val="0"/>
          <w:numId w:val="7"/>
        </w:numPr>
      </w:pPr>
      <w:r>
        <w:t>The total navigation equipment fitted must be such that if one piece of navigation equipment fails during the flight, sufficient navigation equipment remains to enable the aeroplane to navigate in accordance with the operational flight plan and the requirements of relevant air traffic services and the airspace in which the aeroplane is planned to be flown.</w:t>
      </w:r>
    </w:p>
    <w:p w14:paraId="4649C006" w14:textId="441485B5" w:rsidR="00BC6DAC" w:rsidRDefault="00BC6DAC" w:rsidP="006D633F">
      <w:pPr>
        <w:pStyle w:val="ListBullet3"/>
        <w:numPr>
          <w:ilvl w:val="1"/>
          <w:numId w:val="7"/>
        </w:numPr>
      </w:pPr>
      <w:r>
        <w:t xml:space="preserve">For example, if the alternate aerodrome requirements used in planning the flight were based on the use of an ILS at the destination alternate aerodrome or the destination aerodrome, at least </w:t>
      </w:r>
      <w:r w:rsidR="000344C4">
        <w:t>two</w:t>
      </w:r>
      <w:r>
        <w:t xml:space="preserve"> ILS units would have to be fitted to comply with this requirement that the failure of a single unit would not invalidate the planning for the flight (i.e. it would invalidate the operational flight plan).</w:t>
      </w:r>
    </w:p>
    <w:p w14:paraId="165880B2" w14:textId="77777777" w:rsidR="00BC6DAC" w:rsidRDefault="00BC6DAC" w:rsidP="006D633F">
      <w:pPr>
        <w:pStyle w:val="ListBullet3"/>
        <w:numPr>
          <w:ilvl w:val="1"/>
          <w:numId w:val="7"/>
        </w:numPr>
      </w:pPr>
      <w:r>
        <w:t>Another example would be if the destination alternate aerodrome was planned on the use of a VOR approach but an ILS approach was also available, then the fitment of one ILS and one VOR would satisfy the requirement that no single failure would invalidate the planning of the flight (i.e. it would invalidate the operational flight plan).</w:t>
      </w:r>
    </w:p>
    <w:p w14:paraId="5C4DF053" w14:textId="77777777" w:rsidR="00BC6DAC" w:rsidRDefault="00BC6DAC" w:rsidP="006D633F">
      <w:pPr>
        <w:pStyle w:val="ListBullet2"/>
        <w:numPr>
          <w:ilvl w:val="0"/>
          <w:numId w:val="7"/>
        </w:numPr>
      </w:pPr>
      <w:r>
        <w:t>For any aerodrome at which it is planned or intended that an aeroplane may land in IMC, the equipment must be capable of providing guidance to a point from which a safe visual or instrument landing may be conducted.</w:t>
      </w:r>
    </w:p>
    <w:p w14:paraId="35097AD1" w14:textId="77777777" w:rsidR="00BC6DAC" w:rsidRDefault="00BC6DAC" w:rsidP="006D633F">
      <w:pPr>
        <w:pStyle w:val="ListBullet2"/>
        <w:numPr>
          <w:ilvl w:val="0"/>
          <w:numId w:val="7"/>
        </w:numPr>
      </w:pPr>
      <w:r>
        <w:t>CASA anticipates that aeroplanes complying with existing navigation equipment requirements will comply with these future requirements and therefore has not applied a delay period to these requirements.</w:t>
      </w:r>
    </w:p>
    <w:p w14:paraId="6B61A995" w14:textId="77777777" w:rsidR="00B814AA" w:rsidRDefault="00B814AA" w:rsidP="00B814AA">
      <w:pPr>
        <w:pStyle w:val="ListBullet"/>
        <w:numPr>
          <w:ilvl w:val="0"/>
          <w:numId w:val="0"/>
        </w:numPr>
        <w:ind w:left="425"/>
        <w:rPr>
          <w:b/>
          <w:bCs/>
          <w:color w:val="365F91" w:themeColor="accent1" w:themeShade="BF"/>
        </w:rPr>
      </w:pPr>
    </w:p>
    <w:p w14:paraId="47B97586" w14:textId="0191BF8C" w:rsidR="00BC6DAC"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D7659A">
        <w:rPr>
          <w:b/>
          <w:bCs/>
        </w:rPr>
        <w:t>Internal doors and curtains</w:t>
      </w:r>
    </w:p>
    <w:p w14:paraId="72068C84" w14:textId="77777777" w:rsidR="00F03E48" w:rsidRPr="00D7659A" w:rsidRDefault="00F03E48" w:rsidP="00B814AA">
      <w:pPr>
        <w:pStyle w:val="ListBullet"/>
        <w:numPr>
          <w:ilvl w:val="0"/>
          <w:numId w:val="0"/>
        </w:numPr>
        <w:ind w:left="425"/>
        <w:rPr>
          <w:b/>
          <w:bCs/>
        </w:rPr>
      </w:pPr>
    </w:p>
    <w:p w14:paraId="30DE681A" w14:textId="77777777" w:rsidR="00BC6DAC" w:rsidRDefault="00BC6DAC" w:rsidP="006D633F">
      <w:pPr>
        <w:pStyle w:val="ListBullet2"/>
        <w:numPr>
          <w:ilvl w:val="0"/>
          <w:numId w:val="7"/>
        </w:numPr>
      </w:pPr>
      <w:r>
        <w:t>CASA anticipates that aeroplanes are generally already fitted to comply with these requirements and has therefore not provided a delay period.</w:t>
      </w:r>
    </w:p>
    <w:p w14:paraId="312839AF" w14:textId="77777777" w:rsidR="00B814AA" w:rsidRDefault="00B814AA" w:rsidP="00B814AA">
      <w:pPr>
        <w:pStyle w:val="ListBullet"/>
        <w:numPr>
          <w:ilvl w:val="0"/>
          <w:numId w:val="0"/>
        </w:numPr>
        <w:ind w:left="425"/>
        <w:rPr>
          <w:b/>
          <w:bCs/>
          <w:color w:val="365F91" w:themeColor="accent1" w:themeShade="BF"/>
        </w:rPr>
      </w:pPr>
    </w:p>
    <w:p w14:paraId="5F4C7FCA" w14:textId="4F6E057F" w:rsidR="00BC6DAC" w:rsidRDefault="00B814AA" w:rsidP="00B814AA">
      <w:pPr>
        <w:pStyle w:val="ListBullet"/>
        <w:numPr>
          <w:ilvl w:val="0"/>
          <w:numId w:val="0"/>
        </w:numPr>
        <w:ind w:left="425"/>
      </w:pPr>
      <w:r w:rsidRPr="00B814AA">
        <w:rPr>
          <w:b/>
          <w:bCs/>
          <w:color w:val="365F91" w:themeColor="accent1" w:themeShade="BF"/>
        </w:rPr>
        <w:t>Fact Bank:</w:t>
      </w:r>
      <w:r>
        <w:rPr>
          <w:b/>
          <w:bCs/>
          <w:color w:val="365F91" w:themeColor="accent1" w:themeShade="BF"/>
        </w:rPr>
        <w:t xml:space="preserve"> </w:t>
      </w:r>
      <w:r w:rsidR="00BC6DAC" w:rsidRPr="0003255B">
        <w:rPr>
          <w:b/>
          <w:bCs/>
        </w:rPr>
        <w:t>Terrain awareness and warning system (TAWS)</w:t>
      </w:r>
    </w:p>
    <w:p w14:paraId="23A16A7D" w14:textId="77777777" w:rsidR="00F03E48" w:rsidRDefault="00F03E48" w:rsidP="00B814AA">
      <w:pPr>
        <w:pStyle w:val="ListBullet"/>
        <w:numPr>
          <w:ilvl w:val="0"/>
          <w:numId w:val="0"/>
        </w:numPr>
        <w:ind w:left="425"/>
      </w:pPr>
    </w:p>
    <w:p w14:paraId="14CF5A20" w14:textId="77777777" w:rsidR="00BC6DAC" w:rsidRDefault="00BC6DAC" w:rsidP="006D633F">
      <w:pPr>
        <w:pStyle w:val="ListBullet2"/>
        <w:numPr>
          <w:ilvl w:val="0"/>
          <w:numId w:val="7"/>
        </w:numPr>
      </w:pPr>
      <w:r>
        <w:t>This requirement is not mandatory until 2 December 2023. Prior to that date (after commencement of Part 121 on 2 December 2021), operators that were captured by the GPWS requirements of CAO 20.18 must comply with either these new requirements or the old CAO requirements. Operators not captured by the old CAO requirements do not have to comply with the new requirements until 2 December 2023.</w:t>
      </w:r>
    </w:p>
    <w:p w14:paraId="71C14D1F" w14:textId="77777777" w:rsidR="00BC6DAC" w:rsidRDefault="00BC6DAC" w:rsidP="006D633F">
      <w:pPr>
        <w:pStyle w:val="ListBullet2"/>
        <w:numPr>
          <w:ilvl w:val="0"/>
          <w:numId w:val="7"/>
        </w:numPr>
      </w:pPr>
      <w:r>
        <w:t>The new requirements are that a turbine-engine aeroplane must be fitted with a TAWS Class A and a piston-engine aeroplane must be fitted with either a TAWS Class A or TAWS Class B.</w:t>
      </w:r>
    </w:p>
    <w:p w14:paraId="1FB893C0" w14:textId="77777777" w:rsidR="00BC6DAC" w:rsidRDefault="00BC6DAC" w:rsidP="006D633F">
      <w:pPr>
        <w:pStyle w:val="ListBullet2"/>
        <w:numPr>
          <w:ilvl w:val="0"/>
          <w:numId w:val="7"/>
        </w:numPr>
      </w:pPr>
      <w:r>
        <w:t>These new requirements are consistent with the requirements consulted as part of the Part 121 regulations in 2018 and have been subsequently moved to the Part 121 MOS.</w:t>
      </w:r>
    </w:p>
    <w:p w14:paraId="48496D0B" w14:textId="77777777" w:rsidR="00B814AA" w:rsidRDefault="00B814AA" w:rsidP="00B814AA">
      <w:pPr>
        <w:pStyle w:val="ListBullet"/>
        <w:numPr>
          <w:ilvl w:val="0"/>
          <w:numId w:val="0"/>
        </w:numPr>
        <w:ind w:left="425"/>
        <w:rPr>
          <w:b/>
          <w:bCs/>
          <w:color w:val="365F91" w:themeColor="accent1" w:themeShade="BF"/>
        </w:rPr>
      </w:pPr>
    </w:p>
    <w:p w14:paraId="0708FF66" w14:textId="393FC1DC" w:rsidR="00BC6DAC"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212F57">
        <w:rPr>
          <w:b/>
          <w:bCs/>
        </w:rPr>
        <w:t xml:space="preserve">Airborne weather </w:t>
      </w:r>
      <w:r w:rsidR="000F3F74">
        <w:rPr>
          <w:b/>
          <w:bCs/>
        </w:rPr>
        <w:t>radar</w:t>
      </w:r>
      <w:r w:rsidR="00BC6DAC" w:rsidRPr="00212F57">
        <w:rPr>
          <w:b/>
          <w:bCs/>
        </w:rPr>
        <w:t xml:space="preserve"> equipment</w:t>
      </w:r>
    </w:p>
    <w:p w14:paraId="5A505216" w14:textId="77777777" w:rsidR="00212F57" w:rsidRPr="00212F57" w:rsidRDefault="00212F57" w:rsidP="00B814AA">
      <w:pPr>
        <w:pStyle w:val="ListBullet"/>
        <w:numPr>
          <w:ilvl w:val="0"/>
          <w:numId w:val="0"/>
        </w:numPr>
        <w:ind w:left="425"/>
        <w:rPr>
          <w:b/>
          <w:bCs/>
        </w:rPr>
      </w:pPr>
    </w:p>
    <w:p w14:paraId="7F3AACF0" w14:textId="77777777" w:rsidR="00BC6DAC" w:rsidRDefault="00BC6DAC" w:rsidP="006D633F">
      <w:pPr>
        <w:pStyle w:val="ListBullet2"/>
        <w:numPr>
          <w:ilvl w:val="0"/>
          <w:numId w:val="7"/>
        </w:numPr>
      </w:pPr>
      <w:r>
        <w:t>This equipment is required for all aeroplanes conducting Part 121 operations. Under current rules, piston-engine aeroplanes and unpressurised turbine-engine aeroplanes do not have to fit this equipment.</w:t>
      </w:r>
    </w:p>
    <w:p w14:paraId="09097EEF" w14:textId="77777777" w:rsidR="00BC6DAC" w:rsidRDefault="00BC6DAC" w:rsidP="006D633F">
      <w:pPr>
        <w:pStyle w:val="ListBullet2"/>
        <w:numPr>
          <w:ilvl w:val="0"/>
          <w:numId w:val="7"/>
        </w:numPr>
      </w:pPr>
      <w:r>
        <w:lastRenderedPageBreak/>
        <w:t>It is not currently proposed to have a delay period for this requirement.</w:t>
      </w:r>
    </w:p>
    <w:p w14:paraId="612852E0" w14:textId="77777777" w:rsidR="00B814AA" w:rsidRDefault="00B814AA" w:rsidP="00B814AA">
      <w:pPr>
        <w:pStyle w:val="ListBullet"/>
        <w:numPr>
          <w:ilvl w:val="0"/>
          <w:numId w:val="0"/>
        </w:numPr>
        <w:ind w:left="425"/>
        <w:rPr>
          <w:b/>
          <w:bCs/>
          <w:color w:val="365F91" w:themeColor="accent1" w:themeShade="BF"/>
        </w:rPr>
      </w:pPr>
    </w:p>
    <w:p w14:paraId="4C574129" w14:textId="03C15824" w:rsidR="00BC6DAC"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42092E">
        <w:rPr>
          <w:b/>
          <w:bCs/>
        </w:rPr>
        <w:t>CVR and FDR</w:t>
      </w:r>
    </w:p>
    <w:p w14:paraId="61E2F861" w14:textId="77777777" w:rsidR="0042092E" w:rsidRPr="0042092E" w:rsidRDefault="0042092E" w:rsidP="00B814AA">
      <w:pPr>
        <w:pStyle w:val="ListBullet"/>
        <w:numPr>
          <w:ilvl w:val="0"/>
          <w:numId w:val="0"/>
        </w:numPr>
        <w:ind w:left="425"/>
        <w:rPr>
          <w:b/>
          <w:bCs/>
        </w:rPr>
      </w:pPr>
    </w:p>
    <w:p w14:paraId="4A6B8D6C" w14:textId="625A559B" w:rsidR="00BC6DAC" w:rsidRDefault="00BC6DAC" w:rsidP="006D633F">
      <w:pPr>
        <w:pStyle w:val="ListBullet2"/>
        <w:numPr>
          <w:ilvl w:val="0"/>
          <w:numId w:val="7"/>
        </w:numPr>
      </w:pPr>
      <w:r>
        <w:t xml:space="preserve">Changes to the existing equipment requirements are limited to the explicit ability for combination recorders to be fitted (although </w:t>
      </w:r>
      <w:r w:rsidR="000344C4">
        <w:t>one</w:t>
      </w:r>
      <w:r>
        <w:t xml:space="preserve"> combination recorder cannot satisfy both the CVR and the FDR requirement) and for the use of equipment that complies with more modern TSOs than those specified in CAO 103.19 and 103.20. </w:t>
      </w:r>
    </w:p>
    <w:p w14:paraId="1B1D45AC" w14:textId="25DC8CD9" w:rsidR="00BC6DAC" w:rsidRDefault="005D0EB5" w:rsidP="006D633F">
      <w:pPr>
        <w:pStyle w:val="ListBullet2"/>
        <w:numPr>
          <w:ilvl w:val="0"/>
          <w:numId w:val="7"/>
        </w:numPr>
      </w:pPr>
      <w:r>
        <w:t>T</w:t>
      </w:r>
      <w:r w:rsidR="00BC6DAC">
        <w:t xml:space="preserve">hese </w:t>
      </w:r>
      <w:r w:rsidR="000344C4">
        <w:t>two</w:t>
      </w:r>
      <w:r w:rsidR="00BC6DAC">
        <w:t xml:space="preserve"> CAOs are not planned to be repealed on the commencement of the flight operations regulations. If they were to be repealed, then a further consultation on the inclusion of the relevant requirements within both this MOS and other flight operations regulations MOS's would be conducted by CASA.</w:t>
      </w:r>
    </w:p>
    <w:p w14:paraId="75826EF1" w14:textId="77777777" w:rsidR="00FB339E" w:rsidRDefault="00FB339E" w:rsidP="00B814AA">
      <w:pPr>
        <w:pStyle w:val="ListBullet"/>
        <w:numPr>
          <w:ilvl w:val="0"/>
          <w:numId w:val="0"/>
        </w:numPr>
        <w:ind w:left="425"/>
        <w:rPr>
          <w:b/>
          <w:bCs/>
          <w:color w:val="365F91" w:themeColor="accent1" w:themeShade="BF"/>
        </w:rPr>
      </w:pPr>
    </w:p>
    <w:p w14:paraId="4D069E5E" w14:textId="2B5F0E75" w:rsidR="00BC6DAC" w:rsidRPr="00FB339E"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FB339E">
        <w:rPr>
          <w:b/>
          <w:bCs/>
        </w:rPr>
        <w:t>Data link recorder</w:t>
      </w:r>
    </w:p>
    <w:p w14:paraId="676C1F2B" w14:textId="77777777" w:rsidR="00FB339E" w:rsidRDefault="00FB339E" w:rsidP="00B814AA">
      <w:pPr>
        <w:pStyle w:val="ListBullet"/>
        <w:numPr>
          <w:ilvl w:val="0"/>
          <w:numId w:val="0"/>
        </w:numPr>
        <w:ind w:left="425"/>
      </w:pPr>
    </w:p>
    <w:p w14:paraId="11F64F8C" w14:textId="77777777" w:rsidR="00BC6DAC" w:rsidRDefault="00BC6DAC" w:rsidP="006D633F">
      <w:pPr>
        <w:pStyle w:val="ListBullet2"/>
        <w:numPr>
          <w:ilvl w:val="0"/>
          <w:numId w:val="7"/>
        </w:numPr>
      </w:pPr>
      <w:r>
        <w:t>This is a new requirement and therefore only applies from 2 December 2023 onwards.</w:t>
      </w:r>
      <w:r w:rsidRPr="006E44BA">
        <w:t xml:space="preserve"> Data link recorders are proposed to be required in line with Annex 6 Part I standard 6.3.3</w:t>
      </w:r>
      <w:r>
        <w:t>.</w:t>
      </w:r>
    </w:p>
    <w:p w14:paraId="315667B5" w14:textId="77777777" w:rsidR="00BC6DAC" w:rsidRDefault="00BC6DAC" w:rsidP="006D633F">
      <w:pPr>
        <w:pStyle w:val="ListBullet2"/>
        <w:numPr>
          <w:ilvl w:val="0"/>
          <w:numId w:val="7"/>
        </w:numPr>
      </w:pPr>
      <w:r>
        <w:t>This requirement applies to aeroplanes:</w:t>
      </w:r>
    </w:p>
    <w:p w14:paraId="5AD546EC" w14:textId="77777777" w:rsidR="00BC6DAC" w:rsidRDefault="00BC6DAC" w:rsidP="006D633F">
      <w:pPr>
        <w:pStyle w:val="ListBullet3"/>
        <w:numPr>
          <w:ilvl w:val="1"/>
          <w:numId w:val="7"/>
        </w:numPr>
      </w:pPr>
      <w:r>
        <w:t>that were first issued with a CofA on or after 1 January 2016, or modified on or after 1 January 2016 to install and utilise data link communications equipment; and</w:t>
      </w:r>
    </w:p>
    <w:p w14:paraId="430EA01B" w14:textId="77777777" w:rsidR="00BC6DAC" w:rsidRDefault="00BC6DAC" w:rsidP="006D633F">
      <w:pPr>
        <w:pStyle w:val="ListBullet3"/>
        <w:numPr>
          <w:ilvl w:val="1"/>
          <w:numId w:val="7"/>
        </w:numPr>
      </w:pPr>
      <w:r>
        <w:t>that are required under this MOS to be fitted with a CVR; and</w:t>
      </w:r>
    </w:p>
    <w:p w14:paraId="2320F384" w14:textId="77777777" w:rsidR="00BC6DAC" w:rsidRDefault="00BC6DAC" w:rsidP="006D633F">
      <w:pPr>
        <w:pStyle w:val="ListBullet3"/>
        <w:numPr>
          <w:ilvl w:val="1"/>
          <w:numId w:val="7"/>
        </w:numPr>
      </w:pPr>
      <w:r>
        <w:t>that have the capability to operate data link communications.</w:t>
      </w:r>
    </w:p>
    <w:p w14:paraId="422AE246" w14:textId="7A894638" w:rsidR="00BC6DAC" w:rsidRDefault="00BC6DAC" w:rsidP="006D633F">
      <w:pPr>
        <w:pStyle w:val="ListBullet2"/>
        <w:numPr>
          <w:ilvl w:val="0"/>
          <w:numId w:val="7"/>
        </w:numPr>
      </w:pPr>
      <w:r>
        <w:t xml:space="preserve">The requirement is that certain kinds of data link messages must be recorded and that the recording </w:t>
      </w:r>
      <w:r w:rsidRPr="00696206">
        <w:t>must be on a flight recorder capable of preserving the recordings in the event of any accident to the aeroplane</w:t>
      </w:r>
      <w:r>
        <w:t>.</w:t>
      </w:r>
    </w:p>
    <w:p w14:paraId="7F57BD30" w14:textId="77777777" w:rsidR="00A57822" w:rsidRDefault="00A57822" w:rsidP="00A57822">
      <w:pPr>
        <w:pStyle w:val="ListBullet2"/>
        <w:numPr>
          <w:ilvl w:val="0"/>
          <w:numId w:val="0"/>
        </w:numPr>
        <w:ind w:left="425"/>
      </w:pPr>
    </w:p>
    <w:p w14:paraId="023770AC" w14:textId="78BA6CE0" w:rsidR="00BC6DAC"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A57822">
        <w:rPr>
          <w:b/>
          <w:bCs/>
        </w:rPr>
        <w:t>Crew interphone system</w:t>
      </w:r>
    </w:p>
    <w:p w14:paraId="49484F2C" w14:textId="77777777" w:rsidR="00C71E9A" w:rsidRPr="00A57822" w:rsidRDefault="00C71E9A" w:rsidP="00B814AA">
      <w:pPr>
        <w:pStyle w:val="ListBullet"/>
        <w:numPr>
          <w:ilvl w:val="0"/>
          <w:numId w:val="0"/>
        </w:numPr>
        <w:ind w:left="425"/>
        <w:rPr>
          <w:b/>
          <w:bCs/>
        </w:rPr>
      </w:pPr>
    </w:p>
    <w:p w14:paraId="23EA36C6" w14:textId="77777777" w:rsidR="00BC6DAC" w:rsidRDefault="00BC6DAC" w:rsidP="006D633F">
      <w:pPr>
        <w:pStyle w:val="ListBullet2"/>
        <w:numPr>
          <w:ilvl w:val="0"/>
          <w:numId w:val="7"/>
        </w:numPr>
      </w:pPr>
      <w:r>
        <w:t>This requirement has been designed to provide greater clarity on existing requirements and be met by existing equipment fitments. As a result, no delay period has been incorporated.</w:t>
      </w:r>
    </w:p>
    <w:p w14:paraId="2A129EC3" w14:textId="77777777" w:rsidR="00B814AA" w:rsidRDefault="00B814AA" w:rsidP="00B814AA">
      <w:pPr>
        <w:pStyle w:val="ListBullet"/>
        <w:numPr>
          <w:ilvl w:val="0"/>
          <w:numId w:val="0"/>
        </w:numPr>
        <w:ind w:left="425"/>
        <w:rPr>
          <w:b/>
          <w:bCs/>
          <w:color w:val="365F91" w:themeColor="accent1" w:themeShade="BF"/>
        </w:rPr>
      </w:pPr>
    </w:p>
    <w:p w14:paraId="6B441DED" w14:textId="22EFCD6E" w:rsidR="00BC6DAC"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C71E9A">
        <w:rPr>
          <w:b/>
          <w:bCs/>
        </w:rPr>
        <w:t>Public address system</w:t>
      </w:r>
    </w:p>
    <w:p w14:paraId="572167A8" w14:textId="77777777" w:rsidR="00C71E9A" w:rsidRDefault="00C71E9A" w:rsidP="00B814AA">
      <w:pPr>
        <w:pStyle w:val="ListBullet"/>
        <w:numPr>
          <w:ilvl w:val="0"/>
          <w:numId w:val="0"/>
        </w:numPr>
        <w:ind w:left="425"/>
      </w:pPr>
    </w:p>
    <w:p w14:paraId="2F3CEF54" w14:textId="77777777" w:rsidR="00BC6DAC" w:rsidRDefault="00BC6DAC" w:rsidP="006D633F">
      <w:pPr>
        <w:pStyle w:val="ListBullet2"/>
        <w:numPr>
          <w:ilvl w:val="0"/>
          <w:numId w:val="7"/>
        </w:numPr>
      </w:pPr>
      <w:r>
        <w:t>This requirement has been designed to provide greater clarity on existing requirements and be met by existing equipment fitments. As a result, no delay period has been incorporated.</w:t>
      </w:r>
    </w:p>
    <w:p w14:paraId="2AB746A7" w14:textId="77777777" w:rsidR="00B814AA" w:rsidRDefault="00B814AA" w:rsidP="00B814AA">
      <w:pPr>
        <w:pStyle w:val="ListBullet"/>
        <w:numPr>
          <w:ilvl w:val="0"/>
          <w:numId w:val="0"/>
        </w:numPr>
        <w:ind w:left="425"/>
        <w:rPr>
          <w:b/>
          <w:bCs/>
          <w:color w:val="365F91" w:themeColor="accent1" w:themeShade="BF"/>
        </w:rPr>
      </w:pPr>
    </w:p>
    <w:p w14:paraId="4FB64873" w14:textId="64A8B8C5" w:rsidR="00BC6DAC"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EB6FD7">
        <w:rPr>
          <w:b/>
          <w:bCs/>
        </w:rPr>
        <w:t>Oxygen requirements</w:t>
      </w:r>
    </w:p>
    <w:p w14:paraId="3B74C3D9" w14:textId="77777777" w:rsidR="00EB6FD7" w:rsidRDefault="00EB6FD7" w:rsidP="00B814AA">
      <w:pPr>
        <w:pStyle w:val="ListBullet"/>
        <w:numPr>
          <w:ilvl w:val="0"/>
          <w:numId w:val="0"/>
        </w:numPr>
        <w:ind w:left="425"/>
      </w:pPr>
    </w:p>
    <w:p w14:paraId="1F0642F0" w14:textId="77777777" w:rsidR="00BC6DAC" w:rsidRDefault="00BC6DAC" w:rsidP="006D633F">
      <w:pPr>
        <w:pStyle w:val="ListBullet2"/>
        <w:numPr>
          <w:ilvl w:val="0"/>
          <w:numId w:val="7"/>
        </w:numPr>
      </w:pPr>
      <w:r>
        <w:t>These requirements have been modernised and include the supplemental oxygen carriage and usage requirements, oxygen mask requirements for crew and passengers, protective breathing equipment and portable protective breathing equipment requirements and first aid oxygen requirements.</w:t>
      </w:r>
    </w:p>
    <w:p w14:paraId="4E42BEE3" w14:textId="77777777" w:rsidR="00BC6DAC" w:rsidRDefault="00BC6DAC" w:rsidP="006D633F">
      <w:pPr>
        <w:pStyle w:val="ListBullet2"/>
        <w:numPr>
          <w:ilvl w:val="0"/>
          <w:numId w:val="7"/>
        </w:numPr>
      </w:pPr>
      <w:r>
        <w:t>Only the first aid oxygen requirements are currently subject to a delay period due to the similarity of other requirements to existing rules.</w:t>
      </w:r>
    </w:p>
    <w:p w14:paraId="69F80AF6" w14:textId="77777777" w:rsidR="00B814AA" w:rsidRDefault="00B814AA" w:rsidP="00B814AA">
      <w:pPr>
        <w:pStyle w:val="ListBullet"/>
        <w:numPr>
          <w:ilvl w:val="0"/>
          <w:numId w:val="0"/>
        </w:numPr>
        <w:ind w:left="425"/>
        <w:rPr>
          <w:b/>
          <w:bCs/>
          <w:color w:val="365F91" w:themeColor="accent1" w:themeShade="BF"/>
        </w:rPr>
      </w:pPr>
    </w:p>
    <w:p w14:paraId="71A1F22A" w14:textId="37C5462B" w:rsidR="00BC6DAC" w:rsidRDefault="00B814AA" w:rsidP="00B814AA">
      <w:pPr>
        <w:pStyle w:val="ListBullet"/>
        <w:numPr>
          <w:ilvl w:val="0"/>
          <w:numId w:val="0"/>
        </w:numPr>
        <w:ind w:left="425"/>
        <w:rPr>
          <w:b/>
          <w:bCs/>
        </w:rPr>
      </w:pPr>
      <w:r w:rsidRPr="00B814AA">
        <w:rPr>
          <w:b/>
          <w:bCs/>
          <w:color w:val="365F91" w:themeColor="accent1" w:themeShade="BF"/>
        </w:rPr>
        <w:t>Fact Bank:</w:t>
      </w:r>
      <w:r>
        <w:rPr>
          <w:b/>
          <w:bCs/>
          <w:color w:val="365F91" w:themeColor="accent1" w:themeShade="BF"/>
        </w:rPr>
        <w:t xml:space="preserve"> </w:t>
      </w:r>
      <w:r w:rsidR="00BC6DAC" w:rsidRPr="008510B5">
        <w:rPr>
          <w:b/>
          <w:bCs/>
        </w:rPr>
        <w:t>Emergency locator transmitter requirements</w:t>
      </w:r>
    </w:p>
    <w:p w14:paraId="205E96E6" w14:textId="77777777" w:rsidR="008229ED" w:rsidRDefault="008229ED" w:rsidP="00B814AA">
      <w:pPr>
        <w:pStyle w:val="ListBullet"/>
        <w:numPr>
          <w:ilvl w:val="0"/>
          <w:numId w:val="0"/>
        </w:numPr>
        <w:ind w:left="425"/>
      </w:pPr>
    </w:p>
    <w:p w14:paraId="6CD41E15" w14:textId="77777777" w:rsidR="00BC6DAC" w:rsidRDefault="00BC6DAC" w:rsidP="006D633F">
      <w:pPr>
        <w:pStyle w:val="ListBullet2"/>
        <w:numPr>
          <w:ilvl w:val="0"/>
          <w:numId w:val="7"/>
        </w:numPr>
      </w:pPr>
      <w:r>
        <w:lastRenderedPageBreak/>
        <w:t xml:space="preserve">The proposed ELT </w:t>
      </w:r>
      <w:r w:rsidRPr="00626ADE">
        <w:t>standards have been changed from existing requirements in CAR 252A and clause 6 of CAO 20.11</w:t>
      </w:r>
      <w:r>
        <w:t>.</w:t>
      </w:r>
    </w:p>
    <w:p w14:paraId="2092E9F7" w14:textId="77777777" w:rsidR="00BC6DAC" w:rsidRDefault="00BC6DAC" w:rsidP="006D633F">
      <w:pPr>
        <w:pStyle w:val="ListBullet2"/>
        <w:numPr>
          <w:ilvl w:val="0"/>
          <w:numId w:val="7"/>
        </w:numPr>
      </w:pPr>
      <w:r w:rsidRPr="00626ADE">
        <w:t xml:space="preserve">The proposed requirements are in line with the Annex 6 Part I standard 6.17 that was in force before the addition of standard 6.18 related to locating aircraft in distress (the Global Aeronautical Distress &amp; Safety System (GADSS) changes). The changes are </w:t>
      </w:r>
      <w:r>
        <w:t xml:space="preserve">consistent </w:t>
      </w:r>
      <w:r w:rsidRPr="00626ADE">
        <w:t>with the indicative content first published with the 2015 consultation</w:t>
      </w:r>
      <w:r>
        <w:t xml:space="preserve"> of the Part 121 regulations</w:t>
      </w:r>
      <w:r w:rsidRPr="00626ADE">
        <w:t>.</w:t>
      </w:r>
    </w:p>
    <w:p w14:paraId="3F267695" w14:textId="0C55115E" w:rsidR="00BC6DAC" w:rsidRDefault="00BC6DAC" w:rsidP="006D633F">
      <w:pPr>
        <w:pStyle w:val="ListBullet3"/>
        <w:numPr>
          <w:ilvl w:val="1"/>
          <w:numId w:val="7"/>
        </w:numPr>
      </w:pPr>
      <w:r w:rsidRPr="00626ADE">
        <w:t xml:space="preserve">As per the advice on CASA's website for </w:t>
      </w:r>
      <w:hyperlink r:id="rId24" w:history="1">
        <w:r w:rsidRPr="00626ADE">
          <w:rPr>
            <w:rStyle w:val="Hyperlink"/>
          </w:rPr>
          <w:t>Project OS 20/01</w:t>
        </w:r>
      </w:hyperlink>
      <w:r w:rsidRPr="00626ADE">
        <w:t>, CASA intends to discuss the GADSS standards with industry not before early 2021 however noting the change in commencement date for the new regulations from March to December 2021, this timeline is likely to be delayed.</w:t>
      </w:r>
    </w:p>
    <w:p w14:paraId="41A00167" w14:textId="77777777" w:rsidR="00BC6DAC" w:rsidRDefault="00BC6DAC" w:rsidP="006D633F">
      <w:pPr>
        <w:pStyle w:val="ListBullet2"/>
        <w:numPr>
          <w:ilvl w:val="0"/>
          <w:numId w:val="7"/>
        </w:numPr>
      </w:pPr>
      <w:r w:rsidRPr="00626ADE">
        <w:t xml:space="preserve">The </w:t>
      </w:r>
      <w:r>
        <w:t>new requirements do not have to be complied with until 2 December 2023 provided that the ELT requirements contained within CAR 252A and CAO 20.11 as in force immediately before 2 December 2021 (the commencement of Part 121) are complied with in relation to the flight.</w:t>
      </w:r>
    </w:p>
    <w:p w14:paraId="3262AD00" w14:textId="77777777" w:rsidR="00BC6DAC" w:rsidRDefault="00BC6DAC" w:rsidP="006D633F">
      <w:pPr>
        <w:pStyle w:val="ListBullet3"/>
        <w:numPr>
          <w:ilvl w:val="1"/>
          <w:numId w:val="7"/>
        </w:numPr>
      </w:pPr>
      <w:r>
        <w:t>For example, if a flight is conducted in June 2022 that would have been classed as an RPT flight before 2 December 2021, that flight can either comply with the old CAR / CAO ELT requirements as they applied to an RPT flight of that aeroplane or the new ELT requirements.</w:t>
      </w:r>
    </w:p>
    <w:p w14:paraId="0E93B803" w14:textId="77777777" w:rsidR="00BC6DAC" w:rsidRDefault="00BC6DAC" w:rsidP="006D633F">
      <w:pPr>
        <w:pStyle w:val="ListBullet3"/>
        <w:numPr>
          <w:ilvl w:val="1"/>
          <w:numId w:val="7"/>
        </w:numPr>
      </w:pPr>
      <w:r>
        <w:t>For example, if a flight is conducted in June 2022 that would have been classed as a charter flight before 2 December 2021, that flight can either comply with the old CAR / CAO ELT requirements as they applied to a charter flight of that aeroplane or the new ELT requirements.</w:t>
      </w:r>
    </w:p>
    <w:p w14:paraId="35AF0FF5" w14:textId="77777777" w:rsidR="00B814AA" w:rsidRDefault="00B814AA" w:rsidP="00B814AA">
      <w:pPr>
        <w:pStyle w:val="ListBullet"/>
        <w:numPr>
          <w:ilvl w:val="0"/>
          <w:numId w:val="0"/>
        </w:numPr>
        <w:ind w:left="425"/>
        <w:rPr>
          <w:b/>
          <w:bCs/>
          <w:color w:val="365F91" w:themeColor="accent1" w:themeShade="BF"/>
        </w:rPr>
      </w:pPr>
    </w:p>
    <w:p w14:paraId="54070ADA" w14:textId="2621A8FA" w:rsidR="00BC6DAC" w:rsidRDefault="00B814AA" w:rsidP="00B814AA">
      <w:pPr>
        <w:pStyle w:val="ListBullet"/>
        <w:numPr>
          <w:ilvl w:val="0"/>
          <w:numId w:val="0"/>
        </w:numPr>
        <w:ind w:left="425"/>
        <w:rPr>
          <w:b/>
          <w:bCs/>
        </w:rPr>
      </w:pPr>
      <w:r w:rsidRPr="00B814AA">
        <w:rPr>
          <w:b/>
          <w:bCs/>
          <w:color w:val="365F91" w:themeColor="accent1" w:themeShade="BF"/>
        </w:rPr>
        <w:t>Fact Bank:</w:t>
      </w:r>
      <w:r w:rsidRPr="00D00561">
        <w:rPr>
          <w:b/>
          <w:bCs/>
          <w:color w:val="365F91" w:themeColor="accent1" w:themeShade="BF"/>
        </w:rPr>
        <w:t xml:space="preserve"> </w:t>
      </w:r>
      <w:r w:rsidR="00BC6DAC" w:rsidRPr="00D00561">
        <w:rPr>
          <w:b/>
          <w:bCs/>
        </w:rPr>
        <w:t>Underwater locator device requirements</w:t>
      </w:r>
    </w:p>
    <w:p w14:paraId="129B0686" w14:textId="77777777" w:rsidR="00B748C0" w:rsidRDefault="00B748C0" w:rsidP="00B814AA">
      <w:pPr>
        <w:pStyle w:val="ListBullet"/>
        <w:numPr>
          <w:ilvl w:val="0"/>
          <w:numId w:val="0"/>
        </w:numPr>
        <w:ind w:left="425"/>
      </w:pPr>
    </w:p>
    <w:p w14:paraId="2D383D24" w14:textId="77777777" w:rsidR="00BC6DAC" w:rsidRDefault="00BC6DAC" w:rsidP="006D633F">
      <w:pPr>
        <w:pStyle w:val="ListBullet2"/>
        <w:numPr>
          <w:ilvl w:val="0"/>
          <w:numId w:val="7"/>
        </w:numPr>
      </w:pPr>
      <w:r>
        <w:t>This is a new requirement and therefore only applies from 2 December 2023 onwards.</w:t>
      </w:r>
      <w:r w:rsidRPr="006E44BA">
        <w:t xml:space="preserve"> </w:t>
      </w:r>
      <w:r>
        <w:t xml:space="preserve">This equipment is </w:t>
      </w:r>
      <w:r w:rsidRPr="006E44BA">
        <w:t>proposed to be required in line with Annex 6 Part I standard 6.5.3.1(c)</w:t>
      </w:r>
      <w:r>
        <w:t>.</w:t>
      </w:r>
    </w:p>
    <w:p w14:paraId="618E4FCA" w14:textId="29A22426" w:rsidR="00BC6DAC" w:rsidRDefault="00BC6DAC" w:rsidP="006D633F">
      <w:pPr>
        <w:pStyle w:val="ListBullet2"/>
        <w:numPr>
          <w:ilvl w:val="0"/>
          <w:numId w:val="7"/>
        </w:numPr>
      </w:pPr>
      <w:r>
        <w:t>This requirement only applies to aircraft with a MTOW &gt; 27000kg and th</w:t>
      </w:r>
      <w:r w:rsidR="000344C4">
        <w:t>ose</w:t>
      </w:r>
      <w:r>
        <w:t xml:space="preserve"> required to carry a life raft for the specific flight.</w:t>
      </w:r>
    </w:p>
    <w:p w14:paraId="12928F10" w14:textId="77777777" w:rsidR="0054420F" w:rsidRDefault="0054420F" w:rsidP="00B814AA">
      <w:pPr>
        <w:pStyle w:val="ListBullet"/>
        <w:numPr>
          <w:ilvl w:val="0"/>
          <w:numId w:val="0"/>
        </w:numPr>
        <w:ind w:left="425"/>
        <w:rPr>
          <w:b/>
          <w:bCs/>
          <w:color w:val="365F91" w:themeColor="accent1" w:themeShade="BF"/>
        </w:rPr>
      </w:pPr>
    </w:p>
    <w:p w14:paraId="4E1E8F04" w14:textId="38A7A5DB" w:rsidR="00B814AA" w:rsidRPr="0073508A" w:rsidRDefault="00B814AA" w:rsidP="00B814AA">
      <w:pPr>
        <w:pStyle w:val="ListBullet"/>
        <w:numPr>
          <w:ilvl w:val="0"/>
          <w:numId w:val="0"/>
        </w:numPr>
        <w:ind w:left="425"/>
        <w:rPr>
          <w:b/>
          <w:bCs/>
          <w:color w:val="365F91" w:themeColor="accent1" w:themeShade="BF"/>
        </w:rPr>
      </w:pPr>
      <w:r w:rsidRPr="00B814AA">
        <w:rPr>
          <w:b/>
          <w:bCs/>
          <w:color w:val="365F91" w:themeColor="accent1" w:themeShade="BF"/>
        </w:rPr>
        <w:t>Fact Bank:</w:t>
      </w:r>
      <w:r w:rsidRPr="0073508A">
        <w:rPr>
          <w:b/>
          <w:bCs/>
          <w:color w:val="365F91" w:themeColor="accent1" w:themeShade="BF"/>
        </w:rPr>
        <w:t xml:space="preserve"> </w:t>
      </w:r>
      <w:r w:rsidRPr="0073508A">
        <w:rPr>
          <w:b/>
          <w:bCs/>
        </w:rPr>
        <w:t>Portable emergency equipment requirements</w:t>
      </w:r>
    </w:p>
    <w:p w14:paraId="04284239" w14:textId="77777777" w:rsidR="00B814AA" w:rsidRDefault="00B814AA" w:rsidP="00B814AA">
      <w:pPr>
        <w:pStyle w:val="ListBullet"/>
        <w:numPr>
          <w:ilvl w:val="0"/>
          <w:numId w:val="0"/>
        </w:numPr>
        <w:ind w:left="425"/>
        <w:rPr>
          <w:b/>
          <w:bCs/>
          <w:color w:val="365F91" w:themeColor="accent1" w:themeShade="BF"/>
        </w:rPr>
      </w:pPr>
    </w:p>
    <w:p w14:paraId="2B97DDB0" w14:textId="2DF6EF8D" w:rsidR="00BC6DAC" w:rsidRDefault="00BC6DAC" w:rsidP="00B814AA">
      <w:pPr>
        <w:pStyle w:val="ListBullet"/>
        <w:numPr>
          <w:ilvl w:val="0"/>
          <w:numId w:val="0"/>
        </w:numPr>
        <w:ind w:left="425"/>
      </w:pPr>
      <w:r>
        <w:t>Portable emergency equipment proposed as part of public consultations in 2015 and 2018 of the Part 121 regulations have been moved entirely into the Part 121 MOS. Only the proposed first aid kit requirements are currently subject to a delay period until 2 December 2023.The portable emergency equipment requirements encompass the following kinds of equipment:</w:t>
      </w:r>
    </w:p>
    <w:p w14:paraId="7550D27B" w14:textId="77777777" w:rsidR="0054420F" w:rsidRDefault="0054420F" w:rsidP="00B814AA">
      <w:pPr>
        <w:pStyle w:val="ListBullet"/>
        <w:numPr>
          <w:ilvl w:val="0"/>
          <w:numId w:val="0"/>
        </w:numPr>
        <w:ind w:left="425"/>
      </w:pPr>
    </w:p>
    <w:p w14:paraId="7C207297" w14:textId="77777777" w:rsidR="00BC6DAC" w:rsidRDefault="00BC6DAC" w:rsidP="006D633F">
      <w:pPr>
        <w:pStyle w:val="ListBullet2"/>
        <w:numPr>
          <w:ilvl w:val="0"/>
          <w:numId w:val="7"/>
        </w:numPr>
      </w:pPr>
      <w:r>
        <w:t>Hand-held fire extinguishers</w:t>
      </w:r>
    </w:p>
    <w:p w14:paraId="03D8F9E7" w14:textId="77777777" w:rsidR="00BC6DAC" w:rsidRDefault="00BC6DAC" w:rsidP="006D633F">
      <w:pPr>
        <w:pStyle w:val="ListBullet2"/>
        <w:numPr>
          <w:ilvl w:val="0"/>
          <w:numId w:val="7"/>
        </w:numPr>
      </w:pPr>
      <w:r>
        <w:t>First aid kits:</w:t>
      </w:r>
    </w:p>
    <w:p w14:paraId="35F7CDE3" w14:textId="77777777" w:rsidR="00BC6DAC" w:rsidRDefault="00BC6DAC" w:rsidP="006D633F">
      <w:pPr>
        <w:pStyle w:val="ListBullet3"/>
        <w:numPr>
          <w:ilvl w:val="1"/>
          <w:numId w:val="7"/>
        </w:numPr>
      </w:pPr>
      <w:r>
        <w:t>T</w:t>
      </w:r>
      <w:r w:rsidRPr="00DA2027">
        <w:t>he proposed requirements are in line with the EASA requirements contained within CAT.IDE.A.220</w:t>
      </w:r>
      <w:r>
        <w:t>.</w:t>
      </w:r>
    </w:p>
    <w:p w14:paraId="7EA2556D" w14:textId="77777777" w:rsidR="00BC6DAC" w:rsidRDefault="00BC6DAC" w:rsidP="006D633F">
      <w:pPr>
        <w:pStyle w:val="ListBullet3"/>
        <w:numPr>
          <w:ilvl w:val="1"/>
          <w:numId w:val="7"/>
        </w:numPr>
      </w:pPr>
      <w:r w:rsidRPr="00DA2027">
        <w:t>The EASA requirement is more specific than the ICAO Annex 6 Part I recommendation (1) located beneath standard 6.2.2(a).</w:t>
      </w:r>
    </w:p>
    <w:p w14:paraId="34B4403E" w14:textId="77777777" w:rsidR="00BC6DAC" w:rsidRDefault="00BC6DAC" w:rsidP="006D633F">
      <w:pPr>
        <w:pStyle w:val="ListBullet3"/>
        <w:numPr>
          <w:ilvl w:val="1"/>
          <w:numId w:val="7"/>
        </w:numPr>
      </w:pPr>
      <w:r w:rsidRPr="00DA2027">
        <w:t xml:space="preserve">The key difference is that the ICAO recommendation is simply </w:t>
      </w:r>
      <w:r w:rsidRPr="00322636">
        <w:rPr>
          <w:rStyle w:val="italics"/>
        </w:rPr>
        <w:t>one or more first-aid kits for the use of cabin crew in managing incidents of ill health</w:t>
      </w:r>
      <w:r w:rsidRPr="00DA2027">
        <w:t xml:space="preserve"> whereas the EASA requirements provide greater detail related to the passenger capacity of the aeroplane.</w:t>
      </w:r>
    </w:p>
    <w:p w14:paraId="021157EE" w14:textId="77777777" w:rsidR="00BC6DAC" w:rsidRDefault="00BC6DAC" w:rsidP="006D633F">
      <w:pPr>
        <w:pStyle w:val="ListBullet3"/>
        <w:numPr>
          <w:ilvl w:val="1"/>
          <w:numId w:val="7"/>
        </w:numPr>
      </w:pPr>
      <w:r w:rsidRPr="00DA2027">
        <w:lastRenderedPageBreak/>
        <w:t>Noting the distances from suitable landing locations for many Australian routes, CASA has proposed the more specific EASA requirements.</w:t>
      </w:r>
    </w:p>
    <w:p w14:paraId="6E66EAEC" w14:textId="77777777" w:rsidR="00BC6DAC" w:rsidRDefault="00BC6DAC" w:rsidP="006D633F">
      <w:pPr>
        <w:pStyle w:val="ListBullet2"/>
        <w:numPr>
          <w:ilvl w:val="0"/>
          <w:numId w:val="7"/>
        </w:numPr>
      </w:pPr>
      <w:r>
        <w:t>Emergency medical kit:</w:t>
      </w:r>
    </w:p>
    <w:p w14:paraId="7D4F590B" w14:textId="4C517E60" w:rsidR="00BC6DAC" w:rsidRDefault="00BC6DAC" w:rsidP="006D633F">
      <w:pPr>
        <w:pStyle w:val="ListBullet3"/>
        <w:numPr>
          <w:ilvl w:val="1"/>
          <w:numId w:val="7"/>
        </w:numPr>
      </w:pPr>
      <w:r>
        <w:t xml:space="preserve">The </w:t>
      </w:r>
      <w:r w:rsidRPr="00DA2027">
        <w:t xml:space="preserve">proposed </w:t>
      </w:r>
      <w:r>
        <w:t xml:space="preserve">requirements </w:t>
      </w:r>
      <w:r w:rsidR="000344C4">
        <w:t>are</w:t>
      </w:r>
      <w:r>
        <w:t xml:space="preserve"> </w:t>
      </w:r>
      <w:r w:rsidRPr="00DA2027">
        <w:t>in line with the EASA requirements contained within CAT.IDE.A.225</w:t>
      </w:r>
      <w:r>
        <w:t>.</w:t>
      </w:r>
    </w:p>
    <w:p w14:paraId="6817EEC2" w14:textId="77777777" w:rsidR="00BC6DAC" w:rsidRDefault="00BC6DAC" w:rsidP="006D633F">
      <w:pPr>
        <w:pStyle w:val="ListBullet3"/>
        <w:numPr>
          <w:ilvl w:val="1"/>
          <w:numId w:val="7"/>
        </w:numPr>
      </w:pPr>
      <w:r w:rsidRPr="00DA2027">
        <w:t>The EASA requirement is more stringent than the ICAO Annex 6 Part I recommendation (3) located beneath standard 6.2.2(a).</w:t>
      </w:r>
    </w:p>
    <w:p w14:paraId="792F7ABD" w14:textId="6D6A0808" w:rsidR="00BC6DAC" w:rsidRDefault="00BC6DAC" w:rsidP="006D633F">
      <w:pPr>
        <w:pStyle w:val="ListBullet3"/>
        <w:numPr>
          <w:ilvl w:val="1"/>
          <w:numId w:val="7"/>
        </w:numPr>
      </w:pPr>
      <w:r w:rsidRPr="00DA2027">
        <w:t xml:space="preserve">The key differences are that EASA requires fitment to aeroplanes with a MOPSC &gt; 30 when the aeroplane is flown more than 60 minutes from an aerodrome at which qualified medical assistance is available whereas the ICAO recommendation is for aeroplanes with a MOPSC &gt; 100 on all flights with a sector length of more than </w:t>
      </w:r>
      <w:r w:rsidR="000344C4">
        <w:t>two</w:t>
      </w:r>
      <w:r w:rsidRPr="00DA2027">
        <w:t xml:space="preserve"> hours.</w:t>
      </w:r>
    </w:p>
    <w:p w14:paraId="2D84A4F0" w14:textId="77777777" w:rsidR="00BC6DAC" w:rsidRDefault="00BC6DAC" w:rsidP="006D633F">
      <w:pPr>
        <w:pStyle w:val="ListBullet3"/>
        <w:numPr>
          <w:ilvl w:val="1"/>
          <w:numId w:val="7"/>
        </w:numPr>
      </w:pPr>
      <w:r w:rsidRPr="00DA2027">
        <w:t>The application of the two standards are different in character. Noting the sparse nature of rural and remote health infrastructure within Australia, CASA has proposed the more stringent EASA requirement.</w:t>
      </w:r>
    </w:p>
    <w:p w14:paraId="54B863D4" w14:textId="77777777" w:rsidR="00BC6DAC" w:rsidRDefault="00BC6DAC" w:rsidP="006D633F">
      <w:pPr>
        <w:pStyle w:val="ListBullet2"/>
        <w:numPr>
          <w:ilvl w:val="0"/>
          <w:numId w:val="7"/>
        </w:numPr>
      </w:pPr>
      <w:r>
        <w:t>Universal precaution kit:</w:t>
      </w:r>
    </w:p>
    <w:p w14:paraId="40DA9149" w14:textId="7C408037" w:rsidR="00BC6DAC" w:rsidRDefault="00BC6DAC" w:rsidP="006D633F">
      <w:pPr>
        <w:pStyle w:val="ListBullet3"/>
        <w:numPr>
          <w:ilvl w:val="1"/>
          <w:numId w:val="7"/>
        </w:numPr>
      </w:pPr>
      <w:r>
        <w:t xml:space="preserve">The </w:t>
      </w:r>
      <w:r w:rsidRPr="00DA2027">
        <w:t xml:space="preserve">proposed requirements </w:t>
      </w:r>
      <w:r w:rsidR="00DD446F">
        <w:t xml:space="preserve">are </w:t>
      </w:r>
      <w:r w:rsidRPr="00DA2027">
        <w:t>in line with the ICAO Annex 6 Part I recommendation (2) located beneath standard 6.2.2(a).</w:t>
      </w:r>
    </w:p>
    <w:p w14:paraId="1C046C1F" w14:textId="77777777" w:rsidR="00BC6DAC" w:rsidRDefault="00BC6DAC" w:rsidP="006D633F">
      <w:pPr>
        <w:pStyle w:val="ListBullet3"/>
        <w:numPr>
          <w:ilvl w:val="1"/>
          <w:numId w:val="7"/>
        </w:numPr>
      </w:pPr>
      <w:r w:rsidRPr="00DA2027">
        <w:t>The ICAO recommendation only applies to aeroplanes requiring cabin crew however it is proposed in the MOS to also be required for medical transport operations due to the overlapping requirement in those operations to manage incidents of ill health involving suspected communicable diseases.</w:t>
      </w:r>
    </w:p>
    <w:p w14:paraId="70B4A97D" w14:textId="77777777" w:rsidR="00BC6DAC" w:rsidRDefault="00BC6DAC" w:rsidP="006D633F">
      <w:pPr>
        <w:pStyle w:val="ListBullet2"/>
        <w:numPr>
          <w:ilvl w:val="0"/>
          <w:numId w:val="7"/>
        </w:numPr>
      </w:pPr>
      <w:r>
        <w:t>Crash axe or crowbar</w:t>
      </w:r>
    </w:p>
    <w:p w14:paraId="5DD72482" w14:textId="77777777" w:rsidR="00BC6DAC" w:rsidRDefault="00BC6DAC" w:rsidP="006D633F">
      <w:pPr>
        <w:pStyle w:val="ListBullet3"/>
        <w:numPr>
          <w:ilvl w:val="1"/>
          <w:numId w:val="7"/>
        </w:numPr>
      </w:pPr>
      <w:r>
        <w:t>This requirement is not anticipated to result in compliance difficulties and therefore no delay period has been incorporated.</w:t>
      </w:r>
    </w:p>
    <w:p w14:paraId="48C434C4" w14:textId="77777777" w:rsidR="005268EA" w:rsidRPr="00F96118" w:rsidRDefault="005268EA" w:rsidP="005268EA">
      <w:pPr>
        <w:pStyle w:val="Heading3"/>
        <w:ind w:left="0"/>
      </w:pPr>
      <w:r w:rsidRPr="00F96118">
        <w:t>Policy aim</w:t>
      </w:r>
    </w:p>
    <w:p w14:paraId="2A292F40" w14:textId="6989BAFB" w:rsidR="005268EA" w:rsidRDefault="005268EA" w:rsidP="005268EA">
      <w:pPr>
        <w:ind w:left="301"/>
      </w:pPr>
      <w:r w:rsidRPr="00F96118">
        <w:t xml:space="preserve">Appropriately and reasonably modernise </w:t>
      </w:r>
      <w:r w:rsidR="0042258B">
        <w:t xml:space="preserve">equipment </w:t>
      </w:r>
      <w:r w:rsidRPr="00F96118">
        <w:t xml:space="preserve">standards </w:t>
      </w:r>
      <w:r w:rsidR="0042258B">
        <w:t>for Part 121 operations</w:t>
      </w:r>
      <w:r w:rsidRPr="00F96118">
        <w:t>.</w:t>
      </w:r>
      <w:r>
        <w:t xml:space="preserve"> </w:t>
      </w:r>
    </w:p>
    <w:p w14:paraId="0906813F" w14:textId="77777777" w:rsidR="005268EA" w:rsidRDefault="005268EA" w:rsidP="005268EA">
      <w:pPr>
        <w:spacing w:before="89"/>
        <w:ind w:left="178"/>
      </w:pPr>
    </w:p>
    <w:p w14:paraId="7F5721D6" w14:textId="7C581B99" w:rsidR="005268EA" w:rsidRDefault="005268EA" w:rsidP="005268EA">
      <w:pPr>
        <w:pStyle w:val="Heading3"/>
        <w:spacing w:before="60" w:after="60"/>
        <w:ind w:left="0"/>
      </w:pPr>
      <w:r>
        <w:t xml:space="preserve">Question –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4CBA1709" w14:textId="77777777" w:rsidR="005268EA" w:rsidRDefault="005268EA" w:rsidP="005268EA">
      <w:pPr>
        <w:pStyle w:val="BodyText"/>
        <w:spacing w:before="2"/>
      </w:pPr>
    </w:p>
    <w:p w14:paraId="1A129DB2" w14:textId="77777777" w:rsidR="005268EA" w:rsidRDefault="005268EA" w:rsidP="005268EA">
      <w:pPr>
        <w:pStyle w:val="BodyText"/>
        <w:rPr>
          <w:szCs w:val="22"/>
        </w:rPr>
      </w:pPr>
      <w:r w:rsidRPr="007E5FBD">
        <w:rPr>
          <w:szCs w:val="22"/>
        </w:rPr>
        <w:t>Please provide any comments you may have on the proposed policy.</w:t>
      </w:r>
    </w:p>
    <w:p w14:paraId="57387EF1" w14:textId="77777777" w:rsidR="005268EA" w:rsidRPr="00D512B6" w:rsidRDefault="005268EA" w:rsidP="005268EA">
      <w:pPr>
        <w:rPr>
          <w:i/>
          <w:sz w:val="20"/>
          <w:szCs w:val="20"/>
        </w:rPr>
      </w:pPr>
      <w:r w:rsidRPr="00D512B6">
        <w:rPr>
          <w:i/>
          <w:sz w:val="20"/>
          <w:szCs w:val="20"/>
        </w:rPr>
        <w:t>(Please note, this should not include points you have already raised)</w:t>
      </w:r>
    </w:p>
    <w:p w14:paraId="2D6AD61E" w14:textId="77777777" w:rsidR="005268EA" w:rsidRPr="007E5FBD" w:rsidRDefault="005268EA" w:rsidP="005268EA">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5268EA" w14:paraId="2704718B" w14:textId="77777777" w:rsidTr="003B0C77">
        <w:tc>
          <w:tcPr>
            <w:tcW w:w="9725" w:type="dxa"/>
            <w:shd w:val="clear" w:color="auto" w:fill="F2F2F2" w:themeFill="background1" w:themeFillShade="F2"/>
          </w:tcPr>
          <w:p w14:paraId="76A50C52" w14:textId="77777777" w:rsidR="005268EA" w:rsidRDefault="005268EA" w:rsidP="003B0C77">
            <w:pPr>
              <w:pStyle w:val="BodyText"/>
            </w:pPr>
          </w:p>
          <w:p w14:paraId="34D6944F" w14:textId="77777777" w:rsidR="005268EA" w:rsidRDefault="005268EA" w:rsidP="003B0C77">
            <w:pPr>
              <w:pStyle w:val="BodyText"/>
            </w:pPr>
          </w:p>
        </w:tc>
      </w:tr>
    </w:tbl>
    <w:p w14:paraId="081D96CA" w14:textId="77777777" w:rsidR="00CD4E94" w:rsidRPr="00CE02A7" w:rsidRDefault="00CD4E94">
      <w:pPr>
        <w:rPr>
          <w:rFonts w:eastAsia="Times New Roman"/>
          <w:bCs/>
          <w:lang w:val="en" w:eastAsia="en-AU"/>
        </w:rPr>
      </w:pPr>
      <w:r w:rsidRPr="00CE02A7">
        <w:rPr>
          <w:rFonts w:eastAsia="Times New Roman"/>
          <w:bCs/>
          <w:lang w:val="en" w:eastAsia="en-AU"/>
        </w:rPr>
        <w:br w:type="page"/>
      </w:r>
    </w:p>
    <w:p w14:paraId="17E482BF" w14:textId="5AD55BAC" w:rsidR="00223E8A" w:rsidRPr="00D816FC" w:rsidRDefault="00223E8A" w:rsidP="008F7D17">
      <w:pPr>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CD4E94">
        <w:rPr>
          <w:rFonts w:eastAsia="Times New Roman"/>
          <w:bCs/>
          <w:color w:val="365F91" w:themeColor="accent1" w:themeShade="BF"/>
          <w:sz w:val="32"/>
          <w:szCs w:val="32"/>
          <w:lang w:val="en" w:eastAsia="en-AU"/>
        </w:rPr>
        <w:t>7</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Further feedback on tranche 1 chapters</w:t>
      </w:r>
    </w:p>
    <w:p w14:paraId="60DEF811" w14:textId="77777777" w:rsidR="00CD4E94" w:rsidRDefault="00CD4E94" w:rsidP="00223E8A">
      <w:pPr>
        <w:pStyle w:val="BodyText"/>
      </w:pPr>
    </w:p>
    <w:p w14:paraId="1F7792A2" w14:textId="0B3C2EC0" w:rsidR="00523BD8" w:rsidRDefault="00523BD8" w:rsidP="00223E8A">
      <w:pPr>
        <w:pStyle w:val="BodyText"/>
      </w:pPr>
      <w:r>
        <w:t xml:space="preserve">This consultation </w:t>
      </w:r>
      <w:r w:rsidR="00AC0447">
        <w:t>i</w:t>
      </w:r>
      <w:r>
        <w:t xml:space="preserve">s </w:t>
      </w:r>
      <w:r w:rsidR="00AC0447">
        <w:t xml:space="preserve">on </w:t>
      </w:r>
      <w:r>
        <w:t xml:space="preserve">the </w:t>
      </w:r>
      <w:r w:rsidR="00CD4E94">
        <w:t xml:space="preserve">third </w:t>
      </w:r>
      <w:r>
        <w:t xml:space="preserve">tranche of the </w:t>
      </w:r>
      <w:proofErr w:type="spellStart"/>
      <w:r>
        <w:t>Part</w:t>
      </w:r>
      <w:proofErr w:type="spellEnd"/>
      <w:r>
        <w:t xml:space="preserve"> 121 MOS.</w:t>
      </w:r>
      <w:r w:rsidR="00AC0447">
        <w:t xml:space="preserve"> As the MOS </w:t>
      </w:r>
      <w:r w:rsidR="005D0EB5">
        <w:t xml:space="preserve">has </w:t>
      </w:r>
      <w:r w:rsidR="00AC0447">
        <w:t>be</w:t>
      </w:r>
      <w:r w:rsidR="005D0EB5">
        <w:t>en</w:t>
      </w:r>
      <w:r w:rsidR="00AC0447">
        <w:t xml:space="preserve"> split into three tranches</w:t>
      </w:r>
      <w:r w:rsidR="005D0EB5">
        <w:t xml:space="preserve"> for the purposes of consultatio</w:t>
      </w:r>
      <w:r w:rsidR="005D0EB5" w:rsidRPr="00A4529C">
        <w:t>n</w:t>
      </w:r>
      <w:r w:rsidR="00AC0447" w:rsidRPr="00A4529C">
        <w:t>, r</w:t>
      </w:r>
      <w:r w:rsidR="00935649">
        <w:t>es</w:t>
      </w:r>
      <w:r w:rsidR="00AC0447" w:rsidRPr="00A4529C">
        <w:t xml:space="preserve">pondents may </w:t>
      </w:r>
      <w:r w:rsidR="00A4529C" w:rsidRPr="00A4529C">
        <w:t>want to provide supplementary feedback on tranches 1 and 2</w:t>
      </w:r>
      <w:r w:rsidR="00AC0447" w:rsidRPr="00A4529C">
        <w:t>.</w:t>
      </w:r>
    </w:p>
    <w:p w14:paraId="161F4269" w14:textId="77777777" w:rsidR="00523BD8" w:rsidRDefault="00523BD8" w:rsidP="00223E8A">
      <w:pPr>
        <w:pStyle w:val="BodyText"/>
      </w:pPr>
    </w:p>
    <w:p w14:paraId="04D4360E" w14:textId="145459C5" w:rsidR="00AC0447" w:rsidRPr="00744356" w:rsidRDefault="009D7A70" w:rsidP="00AC0447">
      <w:pPr>
        <w:pStyle w:val="BodyText"/>
        <w:rPr>
          <w:b/>
          <w:bCs/>
        </w:rPr>
      </w:pPr>
      <w:r w:rsidRPr="00744356">
        <w:rPr>
          <w:b/>
          <w:bCs/>
        </w:rPr>
        <w:t xml:space="preserve">Please use this page to provide any </w:t>
      </w:r>
      <w:r w:rsidR="00AC0447" w:rsidRPr="00744356">
        <w:rPr>
          <w:b/>
          <w:bCs/>
        </w:rPr>
        <w:t>further comment</w:t>
      </w:r>
      <w:r w:rsidRPr="00744356">
        <w:rPr>
          <w:b/>
          <w:bCs/>
        </w:rPr>
        <w:t xml:space="preserve">s you may have </w:t>
      </w:r>
      <w:r w:rsidR="00AC0447" w:rsidRPr="00744356">
        <w:rPr>
          <w:b/>
          <w:bCs/>
        </w:rPr>
        <w:t>on tranche 1.</w:t>
      </w:r>
    </w:p>
    <w:p w14:paraId="53F3047C" w14:textId="77777777" w:rsidR="00AC0447" w:rsidRDefault="00AC0447" w:rsidP="00223E8A">
      <w:pPr>
        <w:pStyle w:val="BodyText"/>
      </w:pPr>
    </w:p>
    <w:p w14:paraId="3478855F" w14:textId="4BFF91FA" w:rsidR="00223E8A" w:rsidRDefault="00223E8A" w:rsidP="00223E8A">
      <w:pPr>
        <w:pStyle w:val="BodyText"/>
      </w:pPr>
      <w:r>
        <w:t xml:space="preserve">Tranche 1 of the </w:t>
      </w:r>
      <w:proofErr w:type="spellStart"/>
      <w:r>
        <w:t>Part</w:t>
      </w:r>
      <w:proofErr w:type="spellEnd"/>
      <w:r>
        <w:t xml:space="preserve"> 121 MOS public consultations encompassed the following chapters:</w:t>
      </w:r>
    </w:p>
    <w:p w14:paraId="11D3A5E9" w14:textId="17F5CF6A" w:rsidR="00223E8A" w:rsidRDefault="00E16698" w:rsidP="00223E8A">
      <w:pPr>
        <w:pStyle w:val="ListBullet"/>
        <w:spacing w:before="120" w:line="240" w:lineRule="auto"/>
      </w:pPr>
      <w:r>
        <w:t>C</w:t>
      </w:r>
      <w:r w:rsidR="00223E8A">
        <w:t>hapter 3 – carriage of documents and emergency and survival equipment information</w:t>
      </w:r>
    </w:p>
    <w:p w14:paraId="6B58E132" w14:textId="4C22C77C" w:rsidR="00223E8A" w:rsidRDefault="00E16698" w:rsidP="00223E8A">
      <w:pPr>
        <w:pStyle w:val="ListBullet"/>
        <w:spacing w:before="120" w:line="240" w:lineRule="auto"/>
      </w:pPr>
      <w:r>
        <w:t>C</w:t>
      </w:r>
      <w:r w:rsidR="00223E8A">
        <w:t>hapter 5 – operational flight plans</w:t>
      </w:r>
    </w:p>
    <w:p w14:paraId="4BC41AD9" w14:textId="6D4BBFCE" w:rsidR="00223E8A" w:rsidRDefault="00E16698" w:rsidP="00223E8A">
      <w:pPr>
        <w:pStyle w:val="ListBullet"/>
        <w:spacing w:before="120" w:line="240" w:lineRule="auto"/>
      </w:pPr>
      <w:r>
        <w:t>C</w:t>
      </w:r>
      <w:r w:rsidR="00223E8A">
        <w:t>hapter 6 – narrow runway width calculations</w:t>
      </w:r>
    </w:p>
    <w:p w14:paraId="6080EB00" w14:textId="0E0A20EC" w:rsidR="00223E8A" w:rsidRDefault="00E16698" w:rsidP="00223E8A">
      <w:pPr>
        <w:pStyle w:val="ListBullet"/>
        <w:spacing w:before="120" w:line="240" w:lineRule="auto"/>
      </w:pPr>
      <w:r>
        <w:t>C</w:t>
      </w:r>
      <w:r w:rsidR="00223E8A">
        <w:t>hapter 8 – safety briefings and instructions</w:t>
      </w:r>
    </w:p>
    <w:p w14:paraId="20CACA80" w14:textId="51FF4BDC" w:rsidR="00223E8A" w:rsidRDefault="00E16698" w:rsidP="00223E8A">
      <w:pPr>
        <w:pStyle w:val="ListBullet"/>
        <w:spacing w:before="120" w:line="240" w:lineRule="auto"/>
      </w:pPr>
      <w:r>
        <w:t>C</w:t>
      </w:r>
      <w:r w:rsidR="00223E8A">
        <w:t>hapter 10 – weight and balance</w:t>
      </w:r>
      <w:r w:rsidR="00CD4E94">
        <w:t>.</w:t>
      </w:r>
    </w:p>
    <w:p w14:paraId="09A8659B" w14:textId="7C2A5660" w:rsidR="00223E8A" w:rsidRDefault="00223E8A" w:rsidP="00223E8A">
      <w:pPr>
        <w:pStyle w:val="BodyText"/>
      </w:pPr>
    </w:p>
    <w:p w14:paraId="37AB0291" w14:textId="39AA6F57" w:rsidR="00223E8A" w:rsidRDefault="00223E8A" w:rsidP="00223E8A">
      <w:pPr>
        <w:pStyle w:val="BodyText"/>
        <w:rPr>
          <w:szCs w:val="22"/>
        </w:rPr>
      </w:pPr>
      <w:r w:rsidRPr="007E5FBD">
        <w:rPr>
          <w:szCs w:val="22"/>
        </w:rPr>
        <w:t xml:space="preserve">Please provide any comments you may have on </w:t>
      </w:r>
      <w:r>
        <w:rPr>
          <w:szCs w:val="22"/>
        </w:rPr>
        <w:t xml:space="preserve">the tranche 1 MOS chapters </w:t>
      </w:r>
      <w:r w:rsidRPr="00D321EB">
        <w:rPr>
          <w:szCs w:val="22"/>
          <w:u w:val="single"/>
        </w:rPr>
        <w:t>not already provided</w:t>
      </w:r>
      <w:r>
        <w:rPr>
          <w:szCs w:val="22"/>
        </w:rPr>
        <w:t xml:space="preserve"> as part of the tranche 1 consultation activity. </w:t>
      </w:r>
    </w:p>
    <w:p w14:paraId="5A7E22BD" w14:textId="77777777" w:rsidR="00223E8A" w:rsidRDefault="00223E8A" w:rsidP="00223E8A">
      <w:pPr>
        <w:pStyle w:val="BodyText"/>
        <w:rPr>
          <w:szCs w:val="22"/>
        </w:rPr>
      </w:pPr>
    </w:p>
    <w:p w14:paraId="368E4320" w14:textId="429393B2" w:rsidR="00223E8A" w:rsidRPr="00D512B6" w:rsidRDefault="00223E8A" w:rsidP="00223E8A">
      <w:pPr>
        <w:rPr>
          <w:i/>
          <w:sz w:val="20"/>
          <w:szCs w:val="20"/>
        </w:rPr>
      </w:pPr>
      <w:r w:rsidRPr="00D512B6">
        <w:rPr>
          <w:i/>
          <w:sz w:val="20"/>
          <w:szCs w:val="20"/>
        </w:rPr>
        <w:t>(</w:t>
      </w:r>
      <w:r w:rsidR="009D7A70">
        <w:rPr>
          <w:i/>
          <w:sz w:val="20"/>
          <w:szCs w:val="20"/>
        </w:rPr>
        <w:t>I</w:t>
      </w:r>
      <w:r>
        <w:rPr>
          <w:i/>
          <w:sz w:val="20"/>
          <w:szCs w:val="20"/>
        </w:rPr>
        <w:t>f possible</w:t>
      </w:r>
      <w:r w:rsidR="009D7A70">
        <w:rPr>
          <w:i/>
          <w:sz w:val="20"/>
          <w:szCs w:val="20"/>
        </w:rPr>
        <w:t>,</w:t>
      </w:r>
      <w:r>
        <w:rPr>
          <w:i/>
          <w:sz w:val="20"/>
          <w:szCs w:val="20"/>
        </w:rPr>
        <w:t xml:space="preserve"> avoid repeating points already made elsewhere in this consultation</w:t>
      </w:r>
      <w:r w:rsidRPr="00D512B6">
        <w:rPr>
          <w:i/>
          <w:sz w:val="20"/>
          <w:szCs w:val="20"/>
        </w:rPr>
        <w:t>)</w:t>
      </w:r>
    </w:p>
    <w:p w14:paraId="0AB20349" w14:textId="77777777" w:rsidR="00223E8A" w:rsidRPr="007E5FBD" w:rsidRDefault="00223E8A" w:rsidP="00223E8A">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223E8A" w14:paraId="6F19A460" w14:textId="77777777" w:rsidTr="003B0C77">
        <w:tc>
          <w:tcPr>
            <w:tcW w:w="9725" w:type="dxa"/>
            <w:shd w:val="clear" w:color="auto" w:fill="F2F2F2" w:themeFill="background1" w:themeFillShade="F2"/>
          </w:tcPr>
          <w:p w14:paraId="6A34C722" w14:textId="77777777" w:rsidR="00223E8A" w:rsidRDefault="00223E8A" w:rsidP="003B0C77">
            <w:pPr>
              <w:pStyle w:val="BodyText"/>
            </w:pPr>
          </w:p>
          <w:p w14:paraId="05C8455D" w14:textId="77777777" w:rsidR="00223E8A" w:rsidRDefault="00223E8A" w:rsidP="003B0C77">
            <w:pPr>
              <w:pStyle w:val="BodyText"/>
            </w:pPr>
          </w:p>
        </w:tc>
      </w:tr>
    </w:tbl>
    <w:p w14:paraId="45C3DB6E" w14:textId="77777777" w:rsidR="00223E8A" w:rsidRDefault="00223E8A" w:rsidP="00223E8A">
      <w:pPr>
        <w:pStyle w:val="BodyText"/>
        <w:ind w:left="178"/>
      </w:pPr>
    </w:p>
    <w:p w14:paraId="003BDA59" w14:textId="77777777" w:rsidR="00FD2EF2" w:rsidRDefault="00FD2EF2" w:rsidP="00FD2EF2">
      <w:pPr>
        <w:rPr>
          <w:lang w:val="en" w:eastAsia="en-AU"/>
        </w:rPr>
      </w:pPr>
    </w:p>
    <w:p w14:paraId="13342FAC" w14:textId="37636163" w:rsidR="00FD2EF2" w:rsidRPr="00D816FC" w:rsidRDefault="00FD2EF2" w:rsidP="00FD2EF2">
      <w:pPr>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t xml:space="preserve">Page </w:t>
      </w:r>
      <w:r w:rsidR="00CD4E94">
        <w:rPr>
          <w:rFonts w:eastAsia="Times New Roman"/>
          <w:bCs/>
          <w:color w:val="365F91" w:themeColor="accent1" w:themeShade="BF"/>
          <w:sz w:val="32"/>
          <w:szCs w:val="32"/>
          <w:lang w:val="en" w:eastAsia="en-AU"/>
        </w:rPr>
        <w:t>8</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Further feedback on tranche 2 chapters</w:t>
      </w:r>
    </w:p>
    <w:p w14:paraId="45A763B5" w14:textId="77777777" w:rsidR="00CD4E94" w:rsidRDefault="00CD4E94" w:rsidP="00FD2EF2">
      <w:pPr>
        <w:pStyle w:val="BodyText"/>
      </w:pPr>
    </w:p>
    <w:p w14:paraId="54159AD3" w14:textId="7CB072E3" w:rsidR="00FD2EF2" w:rsidRDefault="00FD2EF2" w:rsidP="00FD2EF2">
      <w:pPr>
        <w:pStyle w:val="BodyText"/>
      </w:pPr>
      <w:r>
        <w:t xml:space="preserve">This consultation is on the third tranche of the </w:t>
      </w:r>
      <w:proofErr w:type="spellStart"/>
      <w:r>
        <w:t>Part</w:t>
      </w:r>
      <w:proofErr w:type="spellEnd"/>
      <w:r>
        <w:t xml:space="preserve"> 121 MOS. As the MOS </w:t>
      </w:r>
      <w:r w:rsidR="00A4529C">
        <w:t>has been</w:t>
      </w:r>
      <w:r>
        <w:t xml:space="preserve"> split into three tranches, respondents may </w:t>
      </w:r>
      <w:r w:rsidR="00A4529C">
        <w:t>want to provide supplementary feedback on tranches 1 and 2</w:t>
      </w:r>
      <w:r>
        <w:t>.</w:t>
      </w:r>
    </w:p>
    <w:p w14:paraId="5BE1617B" w14:textId="77777777" w:rsidR="00FD2EF2" w:rsidRDefault="00FD2EF2" w:rsidP="00FD2EF2">
      <w:pPr>
        <w:pStyle w:val="BodyText"/>
      </w:pPr>
    </w:p>
    <w:p w14:paraId="70658D03" w14:textId="449443FF" w:rsidR="00FD2EF2" w:rsidRPr="00744356" w:rsidRDefault="00FD2EF2" w:rsidP="00FD2EF2">
      <w:pPr>
        <w:pStyle w:val="BodyText"/>
        <w:rPr>
          <w:b/>
          <w:bCs/>
        </w:rPr>
      </w:pPr>
      <w:r w:rsidRPr="00744356">
        <w:rPr>
          <w:b/>
          <w:bCs/>
        </w:rPr>
        <w:t xml:space="preserve">Please use this page to provide any further comments you may have on tranche </w:t>
      </w:r>
      <w:r>
        <w:rPr>
          <w:b/>
          <w:bCs/>
        </w:rPr>
        <w:t>2</w:t>
      </w:r>
      <w:r w:rsidRPr="00744356">
        <w:rPr>
          <w:b/>
          <w:bCs/>
        </w:rPr>
        <w:t>.</w:t>
      </w:r>
    </w:p>
    <w:p w14:paraId="02DFAA6C" w14:textId="77777777" w:rsidR="00FD2EF2" w:rsidRDefault="00FD2EF2" w:rsidP="00FD2EF2">
      <w:pPr>
        <w:pStyle w:val="BodyText"/>
      </w:pPr>
    </w:p>
    <w:p w14:paraId="5999AE4D" w14:textId="461E4063" w:rsidR="00FD2EF2" w:rsidRDefault="00FD2EF2" w:rsidP="00FD2EF2">
      <w:pPr>
        <w:pStyle w:val="BodyText"/>
      </w:pPr>
      <w:r>
        <w:t xml:space="preserve">Tranche 2 of the </w:t>
      </w:r>
      <w:proofErr w:type="spellStart"/>
      <w:r>
        <w:t>Part</w:t>
      </w:r>
      <w:proofErr w:type="spellEnd"/>
      <w:r>
        <w:t xml:space="preserve"> 121 MOS public consultations encompassed the following chapters:</w:t>
      </w:r>
    </w:p>
    <w:p w14:paraId="1198F32E" w14:textId="77777777" w:rsidR="00FD2EF2" w:rsidRDefault="00FD2EF2" w:rsidP="00FD2EF2">
      <w:pPr>
        <w:pStyle w:val="BodyText"/>
      </w:pPr>
    </w:p>
    <w:p w14:paraId="12FEFB28" w14:textId="77777777" w:rsidR="00FD2EF2" w:rsidRDefault="00FD2EF2" w:rsidP="00FD2EF2">
      <w:pPr>
        <w:pStyle w:val="ListBullet"/>
      </w:pPr>
      <w:r>
        <w:t>Chapter 9 – performance</w:t>
      </w:r>
    </w:p>
    <w:p w14:paraId="5AF5F9BB" w14:textId="77777777" w:rsidR="00FD2EF2" w:rsidRDefault="00FD2EF2" w:rsidP="00FD2EF2">
      <w:pPr>
        <w:pStyle w:val="ListBullet"/>
      </w:pPr>
      <w:r>
        <w:t>Chapter 12 – flight crew training and checking</w:t>
      </w:r>
    </w:p>
    <w:p w14:paraId="297A70B9" w14:textId="77777777" w:rsidR="00FD2EF2" w:rsidRDefault="00FD2EF2" w:rsidP="00FD2EF2">
      <w:pPr>
        <w:pStyle w:val="ListBullet"/>
      </w:pPr>
      <w:r>
        <w:t>Chapter 13 – cabin crew training and checking</w:t>
      </w:r>
    </w:p>
    <w:p w14:paraId="5943315D" w14:textId="77777777" w:rsidR="00FD2EF2" w:rsidRDefault="00FD2EF2" w:rsidP="00FD2EF2">
      <w:pPr>
        <w:pStyle w:val="ListBullet"/>
      </w:pPr>
      <w:r>
        <w:t>Chapter 14 – emergency evacuation demonstrations and procedural requirements.</w:t>
      </w:r>
    </w:p>
    <w:p w14:paraId="59785812" w14:textId="77777777" w:rsidR="00FD2EF2" w:rsidRDefault="00FD2EF2" w:rsidP="00FD2EF2">
      <w:pPr>
        <w:pStyle w:val="BodyText"/>
      </w:pPr>
    </w:p>
    <w:p w14:paraId="78D78CC4" w14:textId="07459A51" w:rsidR="00FD2EF2" w:rsidRDefault="00FD2EF2" w:rsidP="00FD2EF2">
      <w:pPr>
        <w:pStyle w:val="BodyText"/>
        <w:rPr>
          <w:szCs w:val="22"/>
        </w:rPr>
      </w:pPr>
      <w:r w:rsidRPr="007E5FBD">
        <w:rPr>
          <w:szCs w:val="22"/>
        </w:rPr>
        <w:t xml:space="preserve">Please provide any comments you may have on </w:t>
      </w:r>
      <w:r>
        <w:rPr>
          <w:szCs w:val="22"/>
        </w:rPr>
        <w:t xml:space="preserve">the tranche 2 MOS chapters </w:t>
      </w:r>
      <w:r w:rsidRPr="00D321EB">
        <w:rPr>
          <w:szCs w:val="22"/>
          <w:u w:val="single"/>
        </w:rPr>
        <w:t>not already provided</w:t>
      </w:r>
      <w:r>
        <w:rPr>
          <w:szCs w:val="22"/>
        </w:rPr>
        <w:t xml:space="preserve"> as part of the tranche 2 consultation activity. </w:t>
      </w:r>
    </w:p>
    <w:p w14:paraId="0040406E" w14:textId="77777777" w:rsidR="00FD2EF2" w:rsidRDefault="00FD2EF2" w:rsidP="00FD2EF2">
      <w:pPr>
        <w:pStyle w:val="BodyText"/>
        <w:rPr>
          <w:szCs w:val="22"/>
        </w:rPr>
      </w:pPr>
    </w:p>
    <w:p w14:paraId="3BF46DF0" w14:textId="77777777" w:rsidR="00FD2EF2" w:rsidRPr="00D512B6" w:rsidRDefault="00FD2EF2" w:rsidP="00FD2EF2">
      <w:pPr>
        <w:rPr>
          <w:i/>
          <w:sz w:val="20"/>
          <w:szCs w:val="20"/>
        </w:rPr>
      </w:pPr>
      <w:r w:rsidRPr="00D512B6">
        <w:rPr>
          <w:i/>
          <w:sz w:val="20"/>
          <w:szCs w:val="20"/>
        </w:rPr>
        <w:t>(</w:t>
      </w:r>
      <w:r>
        <w:rPr>
          <w:i/>
          <w:sz w:val="20"/>
          <w:szCs w:val="20"/>
        </w:rPr>
        <w:t>If possible, avoid repeating points already made elsewhere in this consultation</w:t>
      </w:r>
      <w:r w:rsidRPr="00D512B6">
        <w:rPr>
          <w:i/>
          <w:sz w:val="20"/>
          <w:szCs w:val="20"/>
        </w:rPr>
        <w:t>)</w:t>
      </w:r>
    </w:p>
    <w:p w14:paraId="2B2A6FF3" w14:textId="77777777" w:rsidR="00FD2EF2" w:rsidRPr="007E5FBD" w:rsidRDefault="00FD2EF2" w:rsidP="00FD2EF2">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FD2EF2" w14:paraId="41F7F0C3" w14:textId="77777777" w:rsidTr="00056255">
        <w:tc>
          <w:tcPr>
            <w:tcW w:w="9725" w:type="dxa"/>
            <w:shd w:val="clear" w:color="auto" w:fill="F2F2F2" w:themeFill="background1" w:themeFillShade="F2"/>
          </w:tcPr>
          <w:p w14:paraId="16158463" w14:textId="77777777" w:rsidR="00FD2EF2" w:rsidRDefault="00FD2EF2" w:rsidP="00056255">
            <w:pPr>
              <w:pStyle w:val="BodyText"/>
            </w:pPr>
          </w:p>
          <w:p w14:paraId="52848BE7" w14:textId="77777777" w:rsidR="00FD2EF2" w:rsidRDefault="00FD2EF2" w:rsidP="00056255">
            <w:pPr>
              <w:pStyle w:val="BodyText"/>
            </w:pPr>
          </w:p>
        </w:tc>
      </w:tr>
    </w:tbl>
    <w:p w14:paraId="5FDC4C7E" w14:textId="77777777" w:rsidR="00FD2EF2" w:rsidRDefault="00FD2EF2" w:rsidP="00FD2EF2">
      <w:pPr>
        <w:pStyle w:val="BodyText"/>
        <w:ind w:left="178"/>
      </w:pPr>
    </w:p>
    <w:p w14:paraId="3BB4887A" w14:textId="0741D556" w:rsidR="00223E8A" w:rsidRDefault="00223E8A">
      <w:pPr>
        <w:rPr>
          <w:lang w:val="en" w:eastAsia="en-AU"/>
        </w:rPr>
      </w:pPr>
    </w:p>
    <w:p w14:paraId="7E74B5EE" w14:textId="0A4DBB72" w:rsidR="00CD4E94" w:rsidRDefault="00CD4E94">
      <w:pPr>
        <w:rPr>
          <w:lang w:val="en" w:eastAsia="en-AU"/>
        </w:rPr>
      </w:pPr>
      <w:r>
        <w:rPr>
          <w:lang w:val="en" w:eastAsia="en-AU"/>
        </w:rPr>
        <w:br w:type="page"/>
      </w:r>
    </w:p>
    <w:p w14:paraId="7D9A4575" w14:textId="6DF57E21"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CD4E94">
        <w:rPr>
          <w:rFonts w:eastAsia="Times New Roman"/>
          <w:bCs/>
          <w:color w:val="365F91" w:themeColor="accent1" w:themeShade="BF"/>
          <w:sz w:val="32"/>
          <w:szCs w:val="32"/>
          <w:lang w:val="en" w:eastAsia="en-AU"/>
        </w:rPr>
        <w:t>9</w:t>
      </w:r>
      <w:r w:rsidRPr="00D816FC">
        <w:rPr>
          <w:rFonts w:eastAsia="Times New Roman"/>
          <w:bCs/>
          <w:color w:val="365F91" w:themeColor="accent1" w:themeShade="BF"/>
          <w:sz w:val="32"/>
          <w:szCs w:val="32"/>
          <w:lang w:val="en" w:eastAsia="en-AU"/>
        </w:rPr>
        <w:t>: Your priorities</w:t>
      </w:r>
    </w:p>
    <w:p w14:paraId="22678CBF" w14:textId="77777777" w:rsidR="00ED2D78" w:rsidRPr="007E5FBD" w:rsidRDefault="00ED2D78" w:rsidP="00ED2D78">
      <w:pPr>
        <w:widowControl/>
        <w:autoSpaceDE/>
        <w:autoSpaceDN/>
        <w:spacing w:before="588" w:after="285"/>
        <w:outlineLvl w:val="3"/>
        <w:rPr>
          <w:rFonts w:eastAsia="Times New Roman"/>
          <w:color w:val="000000"/>
          <w:lang w:val="en" w:eastAsia="en-AU"/>
        </w:rPr>
      </w:pPr>
      <w:r w:rsidRPr="007E5FBD">
        <w:rPr>
          <w:rFonts w:eastAsia="Times New Roman"/>
          <w:color w:val="000000"/>
          <w:lang w:val="en" w:eastAsia="en-AU"/>
        </w:rPr>
        <w:t xml:space="preserve">When you reflect on the feedback you have provided throughout this consultation, what are the three matters you consider most important? </w:t>
      </w:r>
    </w:p>
    <w:p w14:paraId="798F3CF2"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1 </w:t>
      </w:r>
    </w:p>
    <w:tbl>
      <w:tblPr>
        <w:tblStyle w:val="TableGrid"/>
        <w:tblW w:w="0" w:type="auto"/>
        <w:tblLook w:val="04A0" w:firstRow="1" w:lastRow="0" w:firstColumn="1" w:lastColumn="0" w:noHBand="0" w:noVBand="1"/>
      </w:tblPr>
      <w:tblGrid>
        <w:gridCol w:w="9723"/>
      </w:tblGrid>
      <w:tr w:rsidR="00E5275A" w14:paraId="1F4E67E2" w14:textId="77777777" w:rsidTr="00E5275A">
        <w:tc>
          <w:tcPr>
            <w:tcW w:w="9723" w:type="dxa"/>
          </w:tcPr>
          <w:p w14:paraId="36DF6C66" w14:textId="77777777" w:rsidR="00E5275A" w:rsidRDefault="00E5275A" w:rsidP="00ED2D78">
            <w:pPr>
              <w:rPr>
                <w:rFonts w:eastAsia="Times New Roman"/>
                <w:color w:val="000000"/>
                <w:lang w:val="en" w:eastAsia="en-AU"/>
              </w:rPr>
            </w:pPr>
          </w:p>
          <w:p w14:paraId="2F53075E" w14:textId="1DF40E90" w:rsidR="00E5275A" w:rsidRDefault="00E5275A" w:rsidP="00ED2D78">
            <w:pPr>
              <w:rPr>
                <w:rFonts w:eastAsia="Times New Roman"/>
                <w:color w:val="000000"/>
                <w:lang w:val="en" w:eastAsia="en-AU"/>
              </w:rPr>
            </w:pPr>
          </w:p>
        </w:tc>
      </w:tr>
    </w:tbl>
    <w:p w14:paraId="7ACD73C6" w14:textId="77777777" w:rsidR="00ED2D78" w:rsidRPr="007E5FBD" w:rsidRDefault="00ED2D78" w:rsidP="00ED2D78">
      <w:pPr>
        <w:widowControl/>
        <w:autoSpaceDE/>
        <w:autoSpaceDN/>
        <w:rPr>
          <w:rFonts w:eastAsia="Times New Roman"/>
          <w:color w:val="000000"/>
          <w:lang w:val="en" w:eastAsia="en-AU"/>
        </w:rPr>
      </w:pPr>
    </w:p>
    <w:p w14:paraId="36DF7947"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2 </w:t>
      </w:r>
    </w:p>
    <w:tbl>
      <w:tblPr>
        <w:tblStyle w:val="TableGrid"/>
        <w:tblW w:w="0" w:type="auto"/>
        <w:tblLook w:val="04A0" w:firstRow="1" w:lastRow="0" w:firstColumn="1" w:lastColumn="0" w:noHBand="0" w:noVBand="1"/>
      </w:tblPr>
      <w:tblGrid>
        <w:gridCol w:w="9723"/>
      </w:tblGrid>
      <w:tr w:rsidR="00ED2D78" w:rsidRPr="007E5FBD" w14:paraId="4634D779" w14:textId="77777777" w:rsidTr="00035C67">
        <w:tc>
          <w:tcPr>
            <w:tcW w:w="9723" w:type="dxa"/>
          </w:tcPr>
          <w:p w14:paraId="162FED27" w14:textId="77777777" w:rsidR="00ED2D78" w:rsidRDefault="00ED2D78" w:rsidP="00035C67">
            <w:pPr>
              <w:rPr>
                <w:rFonts w:eastAsia="Times New Roman"/>
                <w:color w:val="000000"/>
                <w:lang w:val="en" w:eastAsia="en-AU"/>
              </w:rPr>
            </w:pPr>
          </w:p>
          <w:p w14:paraId="363C667F" w14:textId="774B134A" w:rsidR="00DA5CFB" w:rsidRPr="007E5FBD" w:rsidRDefault="00DA5CFB" w:rsidP="00035C67">
            <w:pPr>
              <w:rPr>
                <w:rFonts w:eastAsia="Times New Roman"/>
                <w:color w:val="000000"/>
                <w:lang w:val="en" w:eastAsia="en-AU"/>
              </w:rPr>
            </w:pPr>
          </w:p>
        </w:tc>
      </w:tr>
    </w:tbl>
    <w:p w14:paraId="743B25C7" w14:textId="77777777" w:rsidR="00ED2D78" w:rsidRPr="007E5FBD" w:rsidRDefault="00ED2D78" w:rsidP="00ED2D78">
      <w:pPr>
        <w:widowControl/>
        <w:autoSpaceDE/>
        <w:autoSpaceDN/>
        <w:rPr>
          <w:rFonts w:eastAsia="Times New Roman"/>
          <w:color w:val="000000"/>
          <w:lang w:val="en" w:eastAsia="en-AU"/>
        </w:rPr>
      </w:pPr>
    </w:p>
    <w:p w14:paraId="1C2547EB"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3 </w:t>
      </w:r>
    </w:p>
    <w:tbl>
      <w:tblPr>
        <w:tblStyle w:val="TableGrid"/>
        <w:tblW w:w="0" w:type="auto"/>
        <w:tblLook w:val="04A0" w:firstRow="1" w:lastRow="0" w:firstColumn="1" w:lastColumn="0" w:noHBand="0" w:noVBand="1"/>
      </w:tblPr>
      <w:tblGrid>
        <w:gridCol w:w="9723"/>
      </w:tblGrid>
      <w:tr w:rsidR="00ED2D78" w:rsidRPr="007E5FBD" w14:paraId="32EC75E1" w14:textId="77777777" w:rsidTr="00035C67">
        <w:tc>
          <w:tcPr>
            <w:tcW w:w="9723" w:type="dxa"/>
          </w:tcPr>
          <w:p w14:paraId="565CAEBA" w14:textId="77777777" w:rsidR="00ED2D78" w:rsidRDefault="00ED2D78" w:rsidP="00035C67">
            <w:pPr>
              <w:rPr>
                <w:rFonts w:eastAsia="Times New Roman"/>
                <w:color w:val="000000"/>
                <w:lang w:val="en" w:eastAsia="en-AU"/>
              </w:rPr>
            </w:pPr>
          </w:p>
          <w:p w14:paraId="5D44C954" w14:textId="47A9C0F7" w:rsidR="00DA5CFB" w:rsidRPr="007E5FBD" w:rsidRDefault="00DA5CFB" w:rsidP="00035C67">
            <w:pPr>
              <w:rPr>
                <w:rFonts w:eastAsia="Times New Roman"/>
                <w:color w:val="000000"/>
                <w:lang w:val="en" w:eastAsia="en-AU"/>
              </w:rPr>
            </w:pPr>
          </w:p>
        </w:tc>
      </w:tr>
    </w:tbl>
    <w:p w14:paraId="347314D4" w14:textId="77777777" w:rsidR="00ED2D78" w:rsidRPr="007E5FBD" w:rsidRDefault="00ED2D78" w:rsidP="00ED2D78">
      <w:pPr>
        <w:widowControl/>
        <w:autoSpaceDE/>
        <w:autoSpaceDN/>
        <w:rPr>
          <w:rFonts w:eastAsia="Times New Roman"/>
          <w:color w:val="000000"/>
          <w:lang w:val="en" w:eastAsia="en-AU"/>
        </w:rPr>
      </w:pPr>
    </w:p>
    <w:p w14:paraId="3DF2C58F" w14:textId="77777777" w:rsidR="00ED2D78" w:rsidRPr="007E5FBD" w:rsidRDefault="00ED2D78" w:rsidP="00ED2D78">
      <w:pPr>
        <w:rPr>
          <w:b/>
        </w:rPr>
      </w:pPr>
    </w:p>
    <w:p w14:paraId="2591CFCC" w14:textId="77777777" w:rsidR="00ED2D78" w:rsidRDefault="00ED2D78" w:rsidP="00ED2D78"/>
    <w:bookmarkEnd w:id="10"/>
    <w:p w14:paraId="17DB702A" w14:textId="77777777" w:rsidR="00AC1B98" w:rsidRPr="00794B75" w:rsidRDefault="00AC1B98" w:rsidP="00133157">
      <w:pPr>
        <w:pStyle w:val="Heading1"/>
        <w:spacing w:before="0"/>
        <w:ind w:left="0"/>
        <w:rPr>
          <w:rFonts w:eastAsia="Times New Roman"/>
          <w:color w:val="000000"/>
          <w:sz w:val="29"/>
          <w:szCs w:val="29"/>
          <w:lang w:val="en" w:eastAsia="en-AU"/>
        </w:rPr>
      </w:pPr>
    </w:p>
    <w:sectPr w:rsidR="00AC1B98" w:rsidRPr="00794B75" w:rsidSect="003E7615">
      <w:headerReference w:type="default" r:id="rId25"/>
      <w:pgSz w:w="11910" w:h="16840"/>
      <w:pgMar w:top="981" w:right="1100" w:bottom="278" w:left="1077"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5FE7" w14:textId="77777777" w:rsidR="004C52C4" w:rsidRDefault="004C52C4">
      <w:r>
        <w:separator/>
      </w:r>
    </w:p>
  </w:endnote>
  <w:endnote w:type="continuationSeparator" w:id="0">
    <w:p w14:paraId="11FEED0B" w14:textId="77777777" w:rsidR="004C52C4" w:rsidRDefault="004C52C4">
      <w:r>
        <w:continuationSeparator/>
      </w:r>
    </w:p>
  </w:endnote>
  <w:endnote w:type="continuationNotice" w:id="1">
    <w:p w14:paraId="39AF3D80" w14:textId="77777777" w:rsidR="004C52C4" w:rsidRDefault="004C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8270" w14:textId="64203B49" w:rsidR="00162D35" w:rsidRPr="00194CCD" w:rsidRDefault="00162D35" w:rsidP="00194CCD">
    <w:pPr>
      <w:spacing w:before="120" w:after="120"/>
      <w:rPr>
        <w:sz w:val="20"/>
        <w:szCs w:val="20"/>
      </w:rPr>
    </w:pPr>
    <w:r w:rsidRPr="003B4F69">
      <w:rPr>
        <w:sz w:val="20"/>
        <w:szCs w:val="20"/>
      </w:rPr>
      <w:t xml:space="preserve">Consultation – </w:t>
    </w:r>
    <w:r>
      <w:rPr>
        <w:sz w:val="20"/>
        <w:szCs w:val="20"/>
      </w:rPr>
      <w:t xml:space="preserve">Tranche 3 - </w:t>
    </w:r>
    <w:r w:rsidRPr="00194CCD">
      <w:rPr>
        <w:sz w:val="20"/>
        <w:szCs w:val="20"/>
      </w:rPr>
      <w:t xml:space="preserve">Proposed new Part 121 MOS – Australian </w:t>
    </w:r>
    <w:r>
      <w:rPr>
        <w:sz w:val="20"/>
        <w:szCs w:val="20"/>
      </w:rPr>
      <w:t>A</w:t>
    </w:r>
    <w:r w:rsidRPr="00194CCD">
      <w:rPr>
        <w:sz w:val="20"/>
        <w:szCs w:val="20"/>
      </w:rPr>
      <w:t xml:space="preserve">ir </w:t>
    </w:r>
    <w:r>
      <w:rPr>
        <w:sz w:val="20"/>
        <w:szCs w:val="20"/>
      </w:rPr>
      <w:t>T</w:t>
    </w:r>
    <w:r w:rsidRPr="00194CCD">
      <w:rPr>
        <w:sz w:val="20"/>
        <w:szCs w:val="20"/>
      </w:rPr>
      <w:t xml:space="preserve">ransport </w:t>
    </w:r>
    <w:r>
      <w:rPr>
        <w:sz w:val="20"/>
        <w:szCs w:val="20"/>
      </w:rPr>
      <w:t>O</w:t>
    </w:r>
    <w:r w:rsidRPr="00194CCD">
      <w:rPr>
        <w:sz w:val="20"/>
        <w:szCs w:val="20"/>
      </w:rPr>
      <w:t xml:space="preserve">perations - </w:t>
    </w:r>
    <w:r>
      <w:rPr>
        <w:sz w:val="20"/>
        <w:szCs w:val="20"/>
      </w:rPr>
      <w:t>L</w:t>
    </w:r>
    <w:r w:rsidRPr="00194CCD">
      <w:rPr>
        <w:sz w:val="20"/>
        <w:szCs w:val="20"/>
      </w:rPr>
      <w:t xml:space="preserve">arger </w:t>
    </w:r>
    <w:r>
      <w:rPr>
        <w:sz w:val="20"/>
        <w:szCs w:val="20"/>
      </w:rPr>
      <w:t>A</w:t>
    </w:r>
    <w:r w:rsidRPr="00194CCD">
      <w:rPr>
        <w:sz w:val="20"/>
        <w:szCs w:val="20"/>
      </w:rPr>
      <w:t>eroplanes – (CD 20</w:t>
    </w:r>
    <w:r>
      <w:rPr>
        <w:sz w:val="20"/>
        <w:szCs w:val="20"/>
      </w:rPr>
      <w:t>12</w:t>
    </w:r>
    <w:r w:rsidRPr="00194CCD">
      <w:rPr>
        <w:sz w:val="20"/>
        <w:szCs w:val="20"/>
      </w:rPr>
      <w:t>OS)</w:t>
    </w:r>
  </w:p>
  <w:p w14:paraId="5D5DB22F" w14:textId="438F3A7C" w:rsidR="00162D35" w:rsidRPr="00194CCD" w:rsidRDefault="00162D35" w:rsidP="00194CCD">
    <w:pPr>
      <w:spacing w:before="120" w:after="120"/>
      <w:rPr>
        <w:b/>
        <w:sz w:val="20"/>
        <w:szCs w:val="20"/>
      </w:rPr>
    </w:pPr>
    <w:r w:rsidRPr="00194CCD">
      <w:rPr>
        <w:sz w:val="20"/>
        <w:szCs w:val="20"/>
      </w:rPr>
      <w:t xml:space="preserve"> D20/</w:t>
    </w:r>
    <w:r>
      <w:rPr>
        <w:sz w:val="20"/>
        <w:szCs w:val="20"/>
      </w:rPr>
      <w:t>286142</w:t>
    </w:r>
  </w:p>
  <w:p w14:paraId="6E89ADEE" w14:textId="77777777" w:rsidR="00162D35" w:rsidRDefault="00162D35">
    <w:pPr>
      <w:pStyle w:val="Footer"/>
      <w:jc w:val="right"/>
    </w:pPr>
  </w:p>
  <w:sdt>
    <w:sdtPr>
      <w:id w:val="-1182117166"/>
      <w:docPartObj>
        <w:docPartGallery w:val="Page Numbers (Bottom of Page)"/>
        <w:docPartUnique/>
      </w:docPartObj>
    </w:sdtPr>
    <w:sdtEndPr>
      <w:rPr>
        <w:noProof/>
      </w:rPr>
    </w:sdtEndPr>
    <w:sdtContent>
      <w:p w14:paraId="32E28324" w14:textId="77777777" w:rsidR="00162D35" w:rsidRDefault="00162D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DC356" w14:textId="77777777" w:rsidR="00162D35" w:rsidRDefault="00162D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3705" w14:textId="77777777" w:rsidR="004C52C4" w:rsidRDefault="004C52C4">
      <w:r>
        <w:separator/>
      </w:r>
    </w:p>
  </w:footnote>
  <w:footnote w:type="continuationSeparator" w:id="0">
    <w:p w14:paraId="1DDCCC39" w14:textId="77777777" w:rsidR="004C52C4" w:rsidRDefault="004C52C4">
      <w:r>
        <w:continuationSeparator/>
      </w:r>
    </w:p>
  </w:footnote>
  <w:footnote w:type="continuationNotice" w:id="1">
    <w:p w14:paraId="45250A26" w14:textId="77777777" w:rsidR="004C52C4" w:rsidRDefault="004C5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A839" w14:textId="77777777" w:rsidR="00162D35" w:rsidRDefault="00162D35">
    <w:pPr>
      <w:pStyle w:val="Header"/>
      <w:rPr>
        <w:i/>
      </w:rPr>
    </w:pPr>
  </w:p>
  <w:p w14:paraId="6682E223" w14:textId="4542C558" w:rsidR="00162D35" w:rsidRDefault="00162D35" w:rsidP="00420400">
    <w:pPr>
      <w:pStyle w:val="Header"/>
      <w:rPr>
        <w:sz w:val="20"/>
      </w:rPr>
    </w:pPr>
    <w:r w:rsidRPr="00D611B9">
      <w:rPr>
        <w:i/>
      </w:rPr>
      <w:t xml:space="preserve">Civil Aviation Safety Authority – Consultation </w:t>
    </w:r>
    <w:r w:rsidRPr="00194CCD">
      <w:rPr>
        <w:i/>
      </w:rPr>
      <w:t>CD 20</w:t>
    </w:r>
    <w:r>
      <w:rPr>
        <w:i/>
      </w:rPr>
      <w:t>12</w:t>
    </w:r>
    <w:r w:rsidRPr="00194CCD">
      <w:rPr>
        <w:i/>
      </w:rPr>
      <w: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C600" w14:textId="6B445342" w:rsidR="00162D35" w:rsidRDefault="00162D3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2B6C42C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6EEBF4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66883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6"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7" w15:restartNumberingAfterBreak="0">
    <w:nsid w:val="37CD02C4"/>
    <w:multiLevelType w:val="multilevel"/>
    <w:tmpl w:val="912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F2729"/>
    <w:multiLevelType w:val="hybridMultilevel"/>
    <w:tmpl w:val="F2D47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E15D5C"/>
    <w:multiLevelType w:val="multilevel"/>
    <w:tmpl w:val="9898AB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7923719"/>
    <w:multiLevelType w:val="hybridMultilevel"/>
    <w:tmpl w:val="01B25F54"/>
    <w:lvl w:ilvl="0" w:tplc="0C09000F">
      <w:start w:val="1"/>
      <w:numFmt w:val="decimal"/>
      <w:lvlText w:val="%1."/>
      <w:lvlJc w:val="left"/>
      <w:pPr>
        <w:ind w:left="1234" w:hanging="360"/>
      </w:pPr>
    </w:lvl>
    <w:lvl w:ilvl="1" w:tplc="0C090019">
      <w:start w:val="1"/>
      <w:numFmt w:val="lowerLetter"/>
      <w:lvlText w:val="%2."/>
      <w:lvlJc w:val="left"/>
      <w:pPr>
        <w:ind w:left="1954" w:hanging="360"/>
      </w:pPr>
    </w:lvl>
    <w:lvl w:ilvl="2" w:tplc="0C09001B" w:tentative="1">
      <w:start w:val="1"/>
      <w:numFmt w:val="lowerRoman"/>
      <w:lvlText w:val="%3."/>
      <w:lvlJc w:val="right"/>
      <w:pPr>
        <w:ind w:left="2674" w:hanging="180"/>
      </w:pPr>
    </w:lvl>
    <w:lvl w:ilvl="3" w:tplc="0C09000F" w:tentative="1">
      <w:start w:val="1"/>
      <w:numFmt w:val="decimal"/>
      <w:lvlText w:val="%4."/>
      <w:lvlJc w:val="left"/>
      <w:pPr>
        <w:ind w:left="3394" w:hanging="360"/>
      </w:pPr>
    </w:lvl>
    <w:lvl w:ilvl="4" w:tplc="0C090019" w:tentative="1">
      <w:start w:val="1"/>
      <w:numFmt w:val="lowerLetter"/>
      <w:lvlText w:val="%5."/>
      <w:lvlJc w:val="left"/>
      <w:pPr>
        <w:ind w:left="4114" w:hanging="360"/>
      </w:pPr>
    </w:lvl>
    <w:lvl w:ilvl="5" w:tplc="0C09001B" w:tentative="1">
      <w:start w:val="1"/>
      <w:numFmt w:val="lowerRoman"/>
      <w:lvlText w:val="%6."/>
      <w:lvlJc w:val="right"/>
      <w:pPr>
        <w:ind w:left="4834" w:hanging="180"/>
      </w:pPr>
    </w:lvl>
    <w:lvl w:ilvl="6" w:tplc="0C09000F" w:tentative="1">
      <w:start w:val="1"/>
      <w:numFmt w:val="decimal"/>
      <w:lvlText w:val="%7."/>
      <w:lvlJc w:val="left"/>
      <w:pPr>
        <w:ind w:left="5554" w:hanging="360"/>
      </w:pPr>
    </w:lvl>
    <w:lvl w:ilvl="7" w:tplc="0C090019" w:tentative="1">
      <w:start w:val="1"/>
      <w:numFmt w:val="lowerLetter"/>
      <w:lvlText w:val="%8."/>
      <w:lvlJc w:val="left"/>
      <w:pPr>
        <w:ind w:left="6274" w:hanging="360"/>
      </w:pPr>
    </w:lvl>
    <w:lvl w:ilvl="8" w:tplc="0C09001B" w:tentative="1">
      <w:start w:val="1"/>
      <w:numFmt w:val="lowerRoman"/>
      <w:lvlText w:val="%9."/>
      <w:lvlJc w:val="right"/>
      <w:pPr>
        <w:ind w:left="6994" w:hanging="180"/>
      </w:pPr>
    </w:lvl>
  </w:abstractNum>
  <w:abstractNum w:abstractNumId="12" w15:restartNumberingAfterBreak="0">
    <w:nsid w:val="71AE039E"/>
    <w:multiLevelType w:val="hybridMultilevel"/>
    <w:tmpl w:val="D092189A"/>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3" w15:restartNumberingAfterBreak="0">
    <w:nsid w:val="76531913"/>
    <w:multiLevelType w:val="multilevel"/>
    <w:tmpl w:val="313C5430"/>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4" w15:restartNumberingAfterBreak="0">
    <w:nsid w:val="7C81287B"/>
    <w:multiLevelType w:val="hybridMultilevel"/>
    <w:tmpl w:val="694AA4C2"/>
    <w:lvl w:ilvl="0" w:tplc="0C090001">
      <w:start w:val="1"/>
      <w:numFmt w:val="bullet"/>
      <w:lvlText w:val=""/>
      <w:lvlJc w:val="left"/>
      <w:pPr>
        <w:ind w:left="814" w:hanging="360"/>
      </w:pPr>
      <w:rPr>
        <w:rFonts w:ascii="Symbol" w:hAnsi="Symbol" w:cs="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cs="Wingdings" w:hint="default"/>
      </w:rPr>
    </w:lvl>
    <w:lvl w:ilvl="3" w:tplc="0C090001" w:tentative="1">
      <w:start w:val="1"/>
      <w:numFmt w:val="bullet"/>
      <w:lvlText w:val=""/>
      <w:lvlJc w:val="left"/>
      <w:pPr>
        <w:ind w:left="2974" w:hanging="360"/>
      </w:pPr>
      <w:rPr>
        <w:rFonts w:ascii="Symbol" w:hAnsi="Symbol" w:cs="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cs="Wingdings" w:hint="default"/>
      </w:rPr>
    </w:lvl>
    <w:lvl w:ilvl="6" w:tplc="0C090001" w:tentative="1">
      <w:start w:val="1"/>
      <w:numFmt w:val="bullet"/>
      <w:lvlText w:val=""/>
      <w:lvlJc w:val="left"/>
      <w:pPr>
        <w:ind w:left="5134" w:hanging="360"/>
      </w:pPr>
      <w:rPr>
        <w:rFonts w:ascii="Symbol" w:hAnsi="Symbol" w:cs="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cs="Wingdings" w:hint="default"/>
      </w:rPr>
    </w:lvl>
  </w:abstractNum>
  <w:num w:numId="1">
    <w:abstractNumId w:val="6"/>
  </w:num>
  <w:num w:numId="2">
    <w:abstractNumId w:val="4"/>
  </w:num>
  <w:num w:numId="3">
    <w:abstractNumId w:val="0"/>
  </w:num>
  <w:num w:numId="4">
    <w:abstractNumId w:val="8"/>
  </w:num>
  <w:num w:numId="5">
    <w:abstractNumId w:val="14"/>
  </w:num>
  <w:num w:numId="6">
    <w:abstractNumId w:val="11"/>
  </w:num>
  <w:num w:numId="7">
    <w:abstractNumId w:val="5"/>
  </w:num>
  <w:num w:numId="8">
    <w:abstractNumId w:val="9"/>
  </w:num>
  <w:num w:numId="9">
    <w:abstractNumId w:val="10"/>
  </w:num>
  <w:num w:numId="10">
    <w:abstractNumId w:val="7"/>
  </w:num>
  <w:num w:numId="11">
    <w:abstractNumId w:val="12"/>
  </w:num>
  <w:num w:numId="12">
    <w:abstractNumId w:val="13"/>
  </w:num>
  <w:num w:numId="13">
    <w:abstractNumId w:val="4"/>
  </w:num>
  <w:num w:numId="14">
    <w:abstractNumId w:val="2"/>
  </w:num>
  <w:num w:numId="15">
    <w:abstractNumId w:val="3"/>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24D2"/>
    <w:rsid w:val="00003771"/>
    <w:rsid w:val="000062D0"/>
    <w:rsid w:val="00006B4E"/>
    <w:rsid w:val="00006D9A"/>
    <w:rsid w:val="00006ED7"/>
    <w:rsid w:val="000111B6"/>
    <w:rsid w:val="0001342E"/>
    <w:rsid w:val="00013840"/>
    <w:rsid w:val="00015206"/>
    <w:rsid w:val="00020E8C"/>
    <w:rsid w:val="00022142"/>
    <w:rsid w:val="00025756"/>
    <w:rsid w:val="00025BE1"/>
    <w:rsid w:val="00026264"/>
    <w:rsid w:val="00026F8F"/>
    <w:rsid w:val="00030FDB"/>
    <w:rsid w:val="0003255B"/>
    <w:rsid w:val="00033269"/>
    <w:rsid w:val="000340A3"/>
    <w:rsid w:val="000344C4"/>
    <w:rsid w:val="00035C67"/>
    <w:rsid w:val="00050DAF"/>
    <w:rsid w:val="000521A1"/>
    <w:rsid w:val="00056255"/>
    <w:rsid w:val="00056789"/>
    <w:rsid w:val="00061409"/>
    <w:rsid w:val="00061DAD"/>
    <w:rsid w:val="00062FB7"/>
    <w:rsid w:val="00064DF9"/>
    <w:rsid w:val="000652B3"/>
    <w:rsid w:val="0007280A"/>
    <w:rsid w:val="00074C21"/>
    <w:rsid w:val="000775A6"/>
    <w:rsid w:val="00080016"/>
    <w:rsid w:val="00081914"/>
    <w:rsid w:val="00081AA3"/>
    <w:rsid w:val="000856DB"/>
    <w:rsid w:val="000971B5"/>
    <w:rsid w:val="000A4EE8"/>
    <w:rsid w:val="000A679E"/>
    <w:rsid w:val="000B0E62"/>
    <w:rsid w:val="000B3994"/>
    <w:rsid w:val="000C2361"/>
    <w:rsid w:val="000C6A67"/>
    <w:rsid w:val="000D22C5"/>
    <w:rsid w:val="000D480B"/>
    <w:rsid w:val="000E0007"/>
    <w:rsid w:val="000E65D6"/>
    <w:rsid w:val="000F3F74"/>
    <w:rsid w:val="00100ECD"/>
    <w:rsid w:val="0010461E"/>
    <w:rsid w:val="0011208A"/>
    <w:rsid w:val="001126BF"/>
    <w:rsid w:val="001142F3"/>
    <w:rsid w:val="001310FE"/>
    <w:rsid w:val="00132CF9"/>
    <w:rsid w:val="00133157"/>
    <w:rsid w:val="00140BE2"/>
    <w:rsid w:val="00142E42"/>
    <w:rsid w:val="00147A6C"/>
    <w:rsid w:val="001509C5"/>
    <w:rsid w:val="00155FC2"/>
    <w:rsid w:val="00156CF7"/>
    <w:rsid w:val="00162082"/>
    <w:rsid w:val="00162D35"/>
    <w:rsid w:val="00165CDA"/>
    <w:rsid w:val="00170582"/>
    <w:rsid w:val="00175390"/>
    <w:rsid w:val="00182209"/>
    <w:rsid w:val="001824AB"/>
    <w:rsid w:val="00184797"/>
    <w:rsid w:val="0018767B"/>
    <w:rsid w:val="00192A17"/>
    <w:rsid w:val="00194CCD"/>
    <w:rsid w:val="001A6CA8"/>
    <w:rsid w:val="001B1092"/>
    <w:rsid w:val="001B31DC"/>
    <w:rsid w:val="001B7390"/>
    <w:rsid w:val="001C4C60"/>
    <w:rsid w:val="001C4E7D"/>
    <w:rsid w:val="001D4CC1"/>
    <w:rsid w:val="001D6A4D"/>
    <w:rsid w:val="001D6F14"/>
    <w:rsid w:val="001E23B6"/>
    <w:rsid w:val="001E4109"/>
    <w:rsid w:val="001E4DA6"/>
    <w:rsid w:val="001F2197"/>
    <w:rsid w:val="002003D3"/>
    <w:rsid w:val="00204A37"/>
    <w:rsid w:val="00204EF7"/>
    <w:rsid w:val="0020767F"/>
    <w:rsid w:val="00212F57"/>
    <w:rsid w:val="00223E8A"/>
    <w:rsid w:val="00234BAC"/>
    <w:rsid w:val="00236688"/>
    <w:rsid w:val="00236907"/>
    <w:rsid w:val="00237A6D"/>
    <w:rsid w:val="00245618"/>
    <w:rsid w:val="0025731E"/>
    <w:rsid w:val="0026539A"/>
    <w:rsid w:val="00266E4A"/>
    <w:rsid w:val="00267007"/>
    <w:rsid w:val="00277D9F"/>
    <w:rsid w:val="002806C3"/>
    <w:rsid w:val="00284FA9"/>
    <w:rsid w:val="0029029F"/>
    <w:rsid w:val="002916BF"/>
    <w:rsid w:val="00292C2E"/>
    <w:rsid w:val="00294B6A"/>
    <w:rsid w:val="002B3A2E"/>
    <w:rsid w:val="002C76C0"/>
    <w:rsid w:val="002D009D"/>
    <w:rsid w:val="002D0F53"/>
    <w:rsid w:val="002E0A22"/>
    <w:rsid w:val="002E6373"/>
    <w:rsid w:val="002F7AC9"/>
    <w:rsid w:val="00301589"/>
    <w:rsid w:val="00302C29"/>
    <w:rsid w:val="003147C0"/>
    <w:rsid w:val="00314AAB"/>
    <w:rsid w:val="00321DAE"/>
    <w:rsid w:val="0032375D"/>
    <w:rsid w:val="00327736"/>
    <w:rsid w:val="00332855"/>
    <w:rsid w:val="00335B8C"/>
    <w:rsid w:val="003361F3"/>
    <w:rsid w:val="00340458"/>
    <w:rsid w:val="00344E80"/>
    <w:rsid w:val="00345464"/>
    <w:rsid w:val="00347A69"/>
    <w:rsid w:val="003571F7"/>
    <w:rsid w:val="00362D5D"/>
    <w:rsid w:val="00367696"/>
    <w:rsid w:val="003706D1"/>
    <w:rsid w:val="00370965"/>
    <w:rsid w:val="00387332"/>
    <w:rsid w:val="00387E1D"/>
    <w:rsid w:val="00396FBB"/>
    <w:rsid w:val="003A13BB"/>
    <w:rsid w:val="003A7675"/>
    <w:rsid w:val="003B0C77"/>
    <w:rsid w:val="003B4F69"/>
    <w:rsid w:val="003B7404"/>
    <w:rsid w:val="003C5838"/>
    <w:rsid w:val="003D0F67"/>
    <w:rsid w:val="003D2462"/>
    <w:rsid w:val="003D2B17"/>
    <w:rsid w:val="003D3F06"/>
    <w:rsid w:val="003D48BB"/>
    <w:rsid w:val="003D54E4"/>
    <w:rsid w:val="003D6611"/>
    <w:rsid w:val="003D6BB7"/>
    <w:rsid w:val="003D7BB1"/>
    <w:rsid w:val="003E201E"/>
    <w:rsid w:val="003E374F"/>
    <w:rsid w:val="003E3CDA"/>
    <w:rsid w:val="003E4600"/>
    <w:rsid w:val="003E56BE"/>
    <w:rsid w:val="003E7615"/>
    <w:rsid w:val="003F2BD3"/>
    <w:rsid w:val="003F357F"/>
    <w:rsid w:val="003F684A"/>
    <w:rsid w:val="003F7B9E"/>
    <w:rsid w:val="00405671"/>
    <w:rsid w:val="00405ED5"/>
    <w:rsid w:val="004111FA"/>
    <w:rsid w:val="004120C9"/>
    <w:rsid w:val="004176F7"/>
    <w:rsid w:val="00420400"/>
    <w:rsid w:val="0042092E"/>
    <w:rsid w:val="0042258B"/>
    <w:rsid w:val="00422650"/>
    <w:rsid w:val="00437E41"/>
    <w:rsid w:val="00441C06"/>
    <w:rsid w:val="00454B01"/>
    <w:rsid w:val="00460464"/>
    <w:rsid w:val="00460DB4"/>
    <w:rsid w:val="004621A6"/>
    <w:rsid w:val="0046321B"/>
    <w:rsid w:val="00465DFC"/>
    <w:rsid w:val="004708D0"/>
    <w:rsid w:val="00487754"/>
    <w:rsid w:val="00497800"/>
    <w:rsid w:val="004A2ABB"/>
    <w:rsid w:val="004A4FA1"/>
    <w:rsid w:val="004A7281"/>
    <w:rsid w:val="004C168F"/>
    <w:rsid w:val="004C178C"/>
    <w:rsid w:val="004C3185"/>
    <w:rsid w:val="004C52C4"/>
    <w:rsid w:val="004C62D0"/>
    <w:rsid w:val="004D09C4"/>
    <w:rsid w:val="004D5A6F"/>
    <w:rsid w:val="004D63CD"/>
    <w:rsid w:val="004D7DBD"/>
    <w:rsid w:val="004E5285"/>
    <w:rsid w:val="004E5AC1"/>
    <w:rsid w:val="0050416E"/>
    <w:rsid w:val="00512080"/>
    <w:rsid w:val="0051622F"/>
    <w:rsid w:val="005226FC"/>
    <w:rsid w:val="00523BD8"/>
    <w:rsid w:val="005268EA"/>
    <w:rsid w:val="00526AF4"/>
    <w:rsid w:val="00532448"/>
    <w:rsid w:val="0054420F"/>
    <w:rsid w:val="005449A3"/>
    <w:rsid w:val="00546C51"/>
    <w:rsid w:val="00546C79"/>
    <w:rsid w:val="00547EBD"/>
    <w:rsid w:val="005506E5"/>
    <w:rsid w:val="005515B3"/>
    <w:rsid w:val="00553306"/>
    <w:rsid w:val="005535E8"/>
    <w:rsid w:val="00562559"/>
    <w:rsid w:val="00562BCB"/>
    <w:rsid w:val="00564184"/>
    <w:rsid w:val="005844B6"/>
    <w:rsid w:val="00585035"/>
    <w:rsid w:val="00591611"/>
    <w:rsid w:val="00592E02"/>
    <w:rsid w:val="00596F06"/>
    <w:rsid w:val="005A0669"/>
    <w:rsid w:val="005B2247"/>
    <w:rsid w:val="005B5215"/>
    <w:rsid w:val="005B5330"/>
    <w:rsid w:val="005C00DF"/>
    <w:rsid w:val="005C0D7D"/>
    <w:rsid w:val="005C528A"/>
    <w:rsid w:val="005C60DC"/>
    <w:rsid w:val="005C70C7"/>
    <w:rsid w:val="005C758D"/>
    <w:rsid w:val="005D0EB5"/>
    <w:rsid w:val="005D2C62"/>
    <w:rsid w:val="005D7BF5"/>
    <w:rsid w:val="005E1D66"/>
    <w:rsid w:val="005F4FA4"/>
    <w:rsid w:val="006162E7"/>
    <w:rsid w:val="0062201E"/>
    <w:rsid w:val="006220C7"/>
    <w:rsid w:val="006236E5"/>
    <w:rsid w:val="00626D2F"/>
    <w:rsid w:val="00631288"/>
    <w:rsid w:val="006329BD"/>
    <w:rsid w:val="00632C81"/>
    <w:rsid w:val="00642079"/>
    <w:rsid w:val="006424FC"/>
    <w:rsid w:val="0064547E"/>
    <w:rsid w:val="00647A0B"/>
    <w:rsid w:val="00666E17"/>
    <w:rsid w:val="00673B8D"/>
    <w:rsid w:val="00674C3D"/>
    <w:rsid w:val="0068632B"/>
    <w:rsid w:val="00686A0F"/>
    <w:rsid w:val="0069499B"/>
    <w:rsid w:val="006A1BD6"/>
    <w:rsid w:val="006A2442"/>
    <w:rsid w:val="006A3C6A"/>
    <w:rsid w:val="006B4343"/>
    <w:rsid w:val="006B7235"/>
    <w:rsid w:val="006B746C"/>
    <w:rsid w:val="006C0A1F"/>
    <w:rsid w:val="006C13B7"/>
    <w:rsid w:val="006C4A1D"/>
    <w:rsid w:val="006C6404"/>
    <w:rsid w:val="006C782D"/>
    <w:rsid w:val="006C7DF4"/>
    <w:rsid w:val="006D14D0"/>
    <w:rsid w:val="006D3134"/>
    <w:rsid w:val="006D633F"/>
    <w:rsid w:val="006E662F"/>
    <w:rsid w:val="006F0C72"/>
    <w:rsid w:val="006F15F9"/>
    <w:rsid w:val="006F4F16"/>
    <w:rsid w:val="006F51FF"/>
    <w:rsid w:val="00701327"/>
    <w:rsid w:val="0070160A"/>
    <w:rsid w:val="00713B99"/>
    <w:rsid w:val="00715EEE"/>
    <w:rsid w:val="00720753"/>
    <w:rsid w:val="0072092D"/>
    <w:rsid w:val="007215B1"/>
    <w:rsid w:val="00721DA2"/>
    <w:rsid w:val="00726D71"/>
    <w:rsid w:val="00733208"/>
    <w:rsid w:val="00733F73"/>
    <w:rsid w:val="00734590"/>
    <w:rsid w:val="0073508A"/>
    <w:rsid w:val="007363B6"/>
    <w:rsid w:val="00744356"/>
    <w:rsid w:val="007455A4"/>
    <w:rsid w:val="00747B4E"/>
    <w:rsid w:val="00750B54"/>
    <w:rsid w:val="0075538F"/>
    <w:rsid w:val="007572AE"/>
    <w:rsid w:val="00760FE4"/>
    <w:rsid w:val="0076208F"/>
    <w:rsid w:val="00764E08"/>
    <w:rsid w:val="00765B60"/>
    <w:rsid w:val="00774500"/>
    <w:rsid w:val="00780810"/>
    <w:rsid w:val="0078653E"/>
    <w:rsid w:val="0079285C"/>
    <w:rsid w:val="00793FA3"/>
    <w:rsid w:val="00794B75"/>
    <w:rsid w:val="00795177"/>
    <w:rsid w:val="007A0A79"/>
    <w:rsid w:val="007A2196"/>
    <w:rsid w:val="007A3415"/>
    <w:rsid w:val="007B16FE"/>
    <w:rsid w:val="007B44F3"/>
    <w:rsid w:val="007C01D9"/>
    <w:rsid w:val="007C1F3C"/>
    <w:rsid w:val="007C55F3"/>
    <w:rsid w:val="007C5B20"/>
    <w:rsid w:val="007D227F"/>
    <w:rsid w:val="007D3EAA"/>
    <w:rsid w:val="007D63D8"/>
    <w:rsid w:val="007D642C"/>
    <w:rsid w:val="007E4FDD"/>
    <w:rsid w:val="007E5C35"/>
    <w:rsid w:val="007E5FBD"/>
    <w:rsid w:val="007E7B34"/>
    <w:rsid w:val="007F09AA"/>
    <w:rsid w:val="007F1DAC"/>
    <w:rsid w:val="007F4456"/>
    <w:rsid w:val="007F4591"/>
    <w:rsid w:val="007F5294"/>
    <w:rsid w:val="00801DB4"/>
    <w:rsid w:val="00803E4D"/>
    <w:rsid w:val="00807799"/>
    <w:rsid w:val="00813632"/>
    <w:rsid w:val="008229ED"/>
    <w:rsid w:val="00827DA7"/>
    <w:rsid w:val="008316E3"/>
    <w:rsid w:val="0083643E"/>
    <w:rsid w:val="008407B3"/>
    <w:rsid w:val="00845933"/>
    <w:rsid w:val="008510B5"/>
    <w:rsid w:val="008532A5"/>
    <w:rsid w:val="008556BC"/>
    <w:rsid w:val="00861952"/>
    <w:rsid w:val="0087305C"/>
    <w:rsid w:val="008836F4"/>
    <w:rsid w:val="00890019"/>
    <w:rsid w:val="008967BD"/>
    <w:rsid w:val="00896EDA"/>
    <w:rsid w:val="008B3A2E"/>
    <w:rsid w:val="008B5B00"/>
    <w:rsid w:val="008B725F"/>
    <w:rsid w:val="008C248B"/>
    <w:rsid w:val="008C374D"/>
    <w:rsid w:val="008C6A0C"/>
    <w:rsid w:val="008C7BFD"/>
    <w:rsid w:val="008D0438"/>
    <w:rsid w:val="008D6CD1"/>
    <w:rsid w:val="008E5ACB"/>
    <w:rsid w:val="008F0FA0"/>
    <w:rsid w:val="008F32D0"/>
    <w:rsid w:val="008F6238"/>
    <w:rsid w:val="008F7D17"/>
    <w:rsid w:val="00902082"/>
    <w:rsid w:val="00905F5F"/>
    <w:rsid w:val="00911A70"/>
    <w:rsid w:val="0091426E"/>
    <w:rsid w:val="009349DE"/>
    <w:rsid w:val="00935649"/>
    <w:rsid w:val="00955734"/>
    <w:rsid w:val="009575EA"/>
    <w:rsid w:val="00957E1C"/>
    <w:rsid w:val="009635C8"/>
    <w:rsid w:val="00975F5A"/>
    <w:rsid w:val="00977F34"/>
    <w:rsid w:val="00982972"/>
    <w:rsid w:val="00986BA3"/>
    <w:rsid w:val="0099003A"/>
    <w:rsid w:val="009909FE"/>
    <w:rsid w:val="00990D8C"/>
    <w:rsid w:val="00993B25"/>
    <w:rsid w:val="00994DFE"/>
    <w:rsid w:val="00997ADB"/>
    <w:rsid w:val="009A1E03"/>
    <w:rsid w:val="009A2F50"/>
    <w:rsid w:val="009A6A06"/>
    <w:rsid w:val="009A6E8F"/>
    <w:rsid w:val="009B339D"/>
    <w:rsid w:val="009B5581"/>
    <w:rsid w:val="009B5AA1"/>
    <w:rsid w:val="009C210C"/>
    <w:rsid w:val="009C28F7"/>
    <w:rsid w:val="009D36B5"/>
    <w:rsid w:val="009D3916"/>
    <w:rsid w:val="009D41D5"/>
    <w:rsid w:val="009D7A70"/>
    <w:rsid w:val="009D7F0A"/>
    <w:rsid w:val="009E6AE3"/>
    <w:rsid w:val="009E7126"/>
    <w:rsid w:val="009E73BE"/>
    <w:rsid w:val="009F3A34"/>
    <w:rsid w:val="009F47B5"/>
    <w:rsid w:val="009F65F9"/>
    <w:rsid w:val="009F69A2"/>
    <w:rsid w:val="009F7DC6"/>
    <w:rsid w:val="00A052B0"/>
    <w:rsid w:val="00A0699D"/>
    <w:rsid w:val="00A075CE"/>
    <w:rsid w:val="00A14121"/>
    <w:rsid w:val="00A147A8"/>
    <w:rsid w:val="00A214C2"/>
    <w:rsid w:val="00A22D10"/>
    <w:rsid w:val="00A2788D"/>
    <w:rsid w:val="00A3428E"/>
    <w:rsid w:val="00A4529C"/>
    <w:rsid w:val="00A4621F"/>
    <w:rsid w:val="00A512E2"/>
    <w:rsid w:val="00A57822"/>
    <w:rsid w:val="00A6449D"/>
    <w:rsid w:val="00A70123"/>
    <w:rsid w:val="00A704BC"/>
    <w:rsid w:val="00A7475B"/>
    <w:rsid w:val="00A776A0"/>
    <w:rsid w:val="00A836CE"/>
    <w:rsid w:val="00A83B0C"/>
    <w:rsid w:val="00A8403D"/>
    <w:rsid w:val="00A9249E"/>
    <w:rsid w:val="00A93BAB"/>
    <w:rsid w:val="00AA4910"/>
    <w:rsid w:val="00AA625C"/>
    <w:rsid w:val="00AB2F68"/>
    <w:rsid w:val="00AB3416"/>
    <w:rsid w:val="00AB4838"/>
    <w:rsid w:val="00AC0447"/>
    <w:rsid w:val="00AC0BAA"/>
    <w:rsid w:val="00AC1B98"/>
    <w:rsid w:val="00AE0EED"/>
    <w:rsid w:val="00AE1D6B"/>
    <w:rsid w:val="00AE21B2"/>
    <w:rsid w:val="00AE66AC"/>
    <w:rsid w:val="00AF019C"/>
    <w:rsid w:val="00AF17A1"/>
    <w:rsid w:val="00AF2484"/>
    <w:rsid w:val="00B03CA3"/>
    <w:rsid w:val="00B05C0F"/>
    <w:rsid w:val="00B122F9"/>
    <w:rsid w:val="00B12319"/>
    <w:rsid w:val="00B14523"/>
    <w:rsid w:val="00B171E4"/>
    <w:rsid w:val="00B26131"/>
    <w:rsid w:val="00B27D17"/>
    <w:rsid w:val="00B308AA"/>
    <w:rsid w:val="00B31C25"/>
    <w:rsid w:val="00B335DF"/>
    <w:rsid w:val="00B33742"/>
    <w:rsid w:val="00B40BC8"/>
    <w:rsid w:val="00B454B5"/>
    <w:rsid w:val="00B51D33"/>
    <w:rsid w:val="00B533C6"/>
    <w:rsid w:val="00B6057B"/>
    <w:rsid w:val="00B671C5"/>
    <w:rsid w:val="00B721B7"/>
    <w:rsid w:val="00B748C0"/>
    <w:rsid w:val="00B814AA"/>
    <w:rsid w:val="00B84FEB"/>
    <w:rsid w:val="00B9041A"/>
    <w:rsid w:val="00B9320F"/>
    <w:rsid w:val="00B9545A"/>
    <w:rsid w:val="00BA00FF"/>
    <w:rsid w:val="00BA2288"/>
    <w:rsid w:val="00BA2BAB"/>
    <w:rsid w:val="00BA33FE"/>
    <w:rsid w:val="00BA6FB0"/>
    <w:rsid w:val="00BB10B2"/>
    <w:rsid w:val="00BC6DAC"/>
    <w:rsid w:val="00BD0B14"/>
    <w:rsid w:val="00BD1CCC"/>
    <w:rsid w:val="00BD33CA"/>
    <w:rsid w:val="00BE70B8"/>
    <w:rsid w:val="00BF149D"/>
    <w:rsid w:val="00BF34F1"/>
    <w:rsid w:val="00BF3D28"/>
    <w:rsid w:val="00BF3FEE"/>
    <w:rsid w:val="00BF54DD"/>
    <w:rsid w:val="00BF6BCA"/>
    <w:rsid w:val="00C05FF5"/>
    <w:rsid w:val="00C06E46"/>
    <w:rsid w:val="00C151AE"/>
    <w:rsid w:val="00C1788A"/>
    <w:rsid w:val="00C20E65"/>
    <w:rsid w:val="00C23953"/>
    <w:rsid w:val="00C2668D"/>
    <w:rsid w:val="00C32052"/>
    <w:rsid w:val="00C37FFD"/>
    <w:rsid w:val="00C42443"/>
    <w:rsid w:val="00C42940"/>
    <w:rsid w:val="00C42D8D"/>
    <w:rsid w:val="00C46921"/>
    <w:rsid w:val="00C47A92"/>
    <w:rsid w:val="00C47B66"/>
    <w:rsid w:val="00C5182A"/>
    <w:rsid w:val="00C53D8B"/>
    <w:rsid w:val="00C56F23"/>
    <w:rsid w:val="00C60A57"/>
    <w:rsid w:val="00C617BD"/>
    <w:rsid w:val="00C64706"/>
    <w:rsid w:val="00C70513"/>
    <w:rsid w:val="00C70FC2"/>
    <w:rsid w:val="00C71E9A"/>
    <w:rsid w:val="00C73206"/>
    <w:rsid w:val="00C73A35"/>
    <w:rsid w:val="00C76565"/>
    <w:rsid w:val="00C80C7A"/>
    <w:rsid w:val="00C81333"/>
    <w:rsid w:val="00C822E3"/>
    <w:rsid w:val="00C869BF"/>
    <w:rsid w:val="00C91DAE"/>
    <w:rsid w:val="00C92170"/>
    <w:rsid w:val="00C95EC1"/>
    <w:rsid w:val="00CA5267"/>
    <w:rsid w:val="00CB7D33"/>
    <w:rsid w:val="00CD33FD"/>
    <w:rsid w:val="00CD4E94"/>
    <w:rsid w:val="00CD581F"/>
    <w:rsid w:val="00CE02A7"/>
    <w:rsid w:val="00CF2692"/>
    <w:rsid w:val="00CF3FB5"/>
    <w:rsid w:val="00CF4651"/>
    <w:rsid w:val="00CF5DAA"/>
    <w:rsid w:val="00CF68C1"/>
    <w:rsid w:val="00D00561"/>
    <w:rsid w:val="00D01590"/>
    <w:rsid w:val="00D076A6"/>
    <w:rsid w:val="00D1040C"/>
    <w:rsid w:val="00D107B4"/>
    <w:rsid w:val="00D178EA"/>
    <w:rsid w:val="00D25617"/>
    <w:rsid w:val="00D321EB"/>
    <w:rsid w:val="00D3253E"/>
    <w:rsid w:val="00D35F23"/>
    <w:rsid w:val="00D439DD"/>
    <w:rsid w:val="00D43B19"/>
    <w:rsid w:val="00D512B6"/>
    <w:rsid w:val="00D541AE"/>
    <w:rsid w:val="00D575EB"/>
    <w:rsid w:val="00D578B1"/>
    <w:rsid w:val="00D63640"/>
    <w:rsid w:val="00D64A2E"/>
    <w:rsid w:val="00D73F22"/>
    <w:rsid w:val="00D746A4"/>
    <w:rsid w:val="00D7659A"/>
    <w:rsid w:val="00D771D8"/>
    <w:rsid w:val="00D808DF"/>
    <w:rsid w:val="00D816FC"/>
    <w:rsid w:val="00D856C9"/>
    <w:rsid w:val="00D85E4A"/>
    <w:rsid w:val="00D87771"/>
    <w:rsid w:val="00D937B0"/>
    <w:rsid w:val="00D9382D"/>
    <w:rsid w:val="00DA2E3D"/>
    <w:rsid w:val="00DA3855"/>
    <w:rsid w:val="00DA5CFB"/>
    <w:rsid w:val="00DB0561"/>
    <w:rsid w:val="00DB0D74"/>
    <w:rsid w:val="00DC4325"/>
    <w:rsid w:val="00DC61D9"/>
    <w:rsid w:val="00DD446F"/>
    <w:rsid w:val="00DE1165"/>
    <w:rsid w:val="00DE1E12"/>
    <w:rsid w:val="00DE1F66"/>
    <w:rsid w:val="00DE3CC7"/>
    <w:rsid w:val="00DE5138"/>
    <w:rsid w:val="00DE5930"/>
    <w:rsid w:val="00E05FAD"/>
    <w:rsid w:val="00E06FA9"/>
    <w:rsid w:val="00E11EF7"/>
    <w:rsid w:val="00E15CED"/>
    <w:rsid w:val="00E16698"/>
    <w:rsid w:val="00E172D3"/>
    <w:rsid w:val="00E17C08"/>
    <w:rsid w:val="00E21424"/>
    <w:rsid w:val="00E221B3"/>
    <w:rsid w:val="00E23CE0"/>
    <w:rsid w:val="00E24151"/>
    <w:rsid w:val="00E2588D"/>
    <w:rsid w:val="00E336B6"/>
    <w:rsid w:val="00E3590D"/>
    <w:rsid w:val="00E415F7"/>
    <w:rsid w:val="00E41CF8"/>
    <w:rsid w:val="00E50BB9"/>
    <w:rsid w:val="00E5275A"/>
    <w:rsid w:val="00E57BE1"/>
    <w:rsid w:val="00E6392B"/>
    <w:rsid w:val="00E67299"/>
    <w:rsid w:val="00E719D8"/>
    <w:rsid w:val="00E71C6E"/>
    <w:rsid w:val="00E73274"/>
    <w:rsid w:val="00E74019"/>
    <w:rsid w:val="00E75B30"/>
    <w:rsid w:val="00E76A50"/>
    <w:rsid w:val="00E81824"/>
    <w:rsid w:val="00E81D0C"/>
    <w:rsid w:val="00E825F5"/>
    <w:rsid w:val="00E84A44"/>
    <w:rsid w:val="00E84B5A"/>
    <w:rsid w:val="00E86702"/>
    <w:rsid w:val="00E94192"/>
    <w:rsid w:val="00E9580C"/>
    <w:rsid w:val="00E96050"/>
    <w:rsid w:val="00E96360"/>
    <w:rsid w:val="00E96C17"/>
    <w:rsid w:val="00EA13B2"/>
    <w:rsid w:val="00EA351B"/>
    <w:rsid w:val="00EA3B06"/>
    <w:rsid w:val="00EA4582"/>
    <w:rsid w:val="00EA736C"/>
    <w:rsid w:val="00EB1090"/>
    <w:rsid w:val="00EB6FD7"/>
    <w:rsid w:val="00EC615E"/>
    <w:rsid w:val="00ED229E"/>
    <w:rsid w:val="00ED2D78"/>
    <w:rsid w:val="00ED427E"/>
    <w:rsid w:val="00ED7701"/>
    <w:rsid w:val="00EE21A5"/>
    <w:rsid w:val="00EE7C31"/>
    <w:rsid w:val="00EF0B95"/>
    <w:rsid w:val="00EF144F"/>
    <w:rsid w:val="00EF64F9"/>
    <w:rsid w:val="00F01586"/>
    <w:rsid w:val="00F03E48"/>
    <w:rsid w:val="00F202D9"/>
    <w:rsid w:val="00F22F32"/>
    <w:rsid w:val="00F25A61"/>
    <w:rsid w:val="00F30492"/>
    <w:rsid w:val="00F31291"/>
    <w:rsid w:val="00F429D3"/>
    <w:rsid w:val="00F52521"/>
    <w:rsid w:val="00F53A8C"/>
    <w:rsid w:val="00F63A7E"/>
    <w:rsid w:val="00F723E5"/>
    <w:rsid w:val="00F77055"/>
    <w:rsid w:val="00F778DD"/>
    <w:rsid w:val="00F77E67"/>
    <w:rsid w:val="00F84431"/>
    <w:rsid w:val="00F951B5"/>
    <w:rsid w:val="00F96118"/>
    <w:rsid w:val="00FA12F3"/>
    <w:rsid w:val="00FA403E"/>
    <w:rsid w:val="00FA7601"/>
    <w:rsid w:val="00FB339E"/>
    <w:rsid w:val="00FB42C6"/>
    <w:rsid w:val="00FB5FA6"/>
    <w:rsid w:val="00FC246C"/>
    <w:rsid w:val="00FC24A2"/>
    <w:rsid w:val="00FC550A"/>
    <w:rsid w:val="00FD0C09"/>
    <w:rsid w:val="00FD2EF2"/>
    <w:rsid w:val="00FE2D9D"/>
    <w:rsid w:val="00FE3A45"/>
    <w:rsid w:val="00FE7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rsid w:val="008316E3"/>
    <w:pPr>
      <w:spacing w:before="140" w:after="120"/>
      <w:ind w:left="301"/>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16E3"/>
    <w:rPr>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qFormat/>
    <w:rsid w:val="00267007"/>
    <w:pPr>
      <w:widowControl/>
      <w:numPr>
        <w:numId w:val="2"/>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link w:val="NoteChar"/>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3"/>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styleId="UnresolvedMention">
    <w:name w:val="Unresolved Mention"/>
    <w:basedOn w:val="DefaultParagraphFont"/>
    <w:uiPriority w:val="99"/>
    <w:semiHidden/>
    <w:unhideWhenUsed/>
    <w:rsid w:val="00B6057B"/>
    <w:rPr>
      <w:color w:val="605E5C"/>
      <w:shd w:val="clear" w:color="auto" w:fill="E1DFDD"/>
    </w:rPr>
  </w:style>
  <w:style w:type="character" w:customStyle="1" w:styleId="italics">
    <w:name w:val="italics"/>
    <w:uiPriority w:val="1"/>
    <w:qFormat/>
    <w:rsid w:val="00AE0EED"/>
    <w:rPr>
      <w:i/>
    </w:rPr>
  </w:style>
  <w:style w:type="paragraph" w:customStyle="1" w:styleId="ActHead5">
    <w:name w:val="ActHead 5"/>
    <w:aliases w:val="s"/>
    <w:basedOn w:val="Normal"/>
    <w:next w:val="subsection"/>
    <w:link w:val="ActHead5Char"/>
    <w:qFormat/>
    <w:rsid w:val="009C28F7"/>
    <w:pPr>
      <w:keepNext/>
      <w:keepLines/>
      <w:widowControl/>
      <w:autoSpaceDE/>
      <w:autoSpaceDN/>
      <w:spacing w:before="280"/>
      <w:ind w:left="1134" w:hanging="1134"/>
      <w:outlineLvl w:val="4"/>
    </w:pPr>
    <w:rPr>
      <w:rFonts w:ascii="Times New Roman" w:eastAsia="Times New Roman" w:hAnsi="Times New Roman" w:cs="Times New Roman"/>
      <w:b/>
      <w:kern w:val="28"/>
      <w:sz w:val="24"/>
      <w:szCs w:val="20"/>
      <w:lang w:val="en-AU" w:eastAsia="en-AU"/>
    </w:rPr>
  </w:style>
  <w:style w:type="paragraph" w:customStyle="1" w:styleId="subsection">
    <w:name w:val="subsection"/>
    <w:aliases w:val="ss,Subsection"/>
    <w:basedOn w:val="Normal"/>
    <w:link w:val="subsectionChar"/>
    <w:rsid w:val="009C28F7"/>
    <w:pPr>
      <w:widowControl/>
      <w:tabs>
        <w:tab w:val="right" w:pos="1021"/>
      </w:tabs>
      <w:autoSpaceDE/>
      <w:autoSpaceDN/>
      <w:spacing w:before="180"/>
      <w:ind w:left="1134" w:hanging="1134"/>
    </w:pPr>
    <w:rPr>
      <w:rFonts w:ascii="Times New Roman" w:eastAsia="Times New Roman" w:hAnsi="Times New Roman" w:cs="Times New Roman"/>
      <w:szCs w:val="20"/>
      <w:lang w:val="en-AU" w:eastAsia="en-AU"/>
    </w:rPr>
  </w:style>
  <w:style w:type="paragraph" w:customStyle="1" w:styleId="notedraft">
    <w:name w:val="note(draft)"/>
    <w:aliases w:val="nd"/>
    <w:basedOn w:val="Normal"/>
    <w:rsid w:val="009C28F7"/>
    <w:pPr>
      <w:widowControl/>
      <w:autoSpaceDE/>
      <w:autoSpaceDN/>
      <w:spacing w:before="240"/>
      <w:ind w:left="284" w:hanging="284"/>
    </w:pPr>
    <w:rPr>
      <w:rFonts w:ascii="Times New Roman" w:eastAsia="Times New Roman" w:hAnsi="Times New Roman" w:cs="Times New Roman"/>
      <w:i/>
      <w:sz w:val="24"/>
      <w:szCs w:val="20"/>
      <w:lang w:val="en-AU" w:eastAsia="en-AU"/>
    </w:rPr>
  </w:style>
  <w:style w:type="paragraph" w:customStyle="1" w:styleId="notetext">
    <w:name w:val="note(text)"/>
    <w:aliases w:val="n"/>
    <w:basedOn w:val="Normal"/>
    <w:link w:val="notetextChar"/>
    <w:rsid w:val="009C28F7"/>
    <w:pPr>
      <w:widowControl/>
      <w:autoSpaceDE/>
      <w:autoSpaceDN/>
      <w:spacing w:before="122" w:line="198" w:lineRule="exact"/>
      <w:ind w:left="1985" w:hanging="851"/>
    </w:pPr>
    <w:rPr>
      <w:rFonts w:ascii="Times New Roman" w:eastAsia="Times New Roman" w:hAnsi="Times New Roman" w:cs="Times New Roman"/>
      <w:sz w:val="18"/>
      <w:szCs w:val="20"/>
      <w:lang w:val="en-AU" w:eastAsia="en-AU"/>
    </w:rPr>
  </w:style>
  <w:style w:type="paragraph" w:customStyle="1" w:styleId="paragraphsub">
    <w:name w:val="paragraph(sub)"/>
    <w:aliases w:val="aa"/>
    <w:basedOn w:val="Normal"/>
    <w:rsid w:val="009C28F7"/>
    <w:pPr>
      <w:widowControl/>
      <w:tabs>
        <w:tab w:val="right" w:pos="1985"/>
      </w:tabs>
      <w:autoSpaceDE/>
      <w:autoSpaceDN/>
      <w:spacing w:before="40"/>
      <w:ind w:left="2098" w:hanging="2098"/>
    </w:pPr>
    <w:rPr>
      <w:rFonts w:ascii="Times New Roman" w:eastAsia="Times New Roman" w:hAnsi="Times New Roman" w:cs="Times New Roman"/>
      <w:szCs w:val="20"/>
      <w:lang w:val="en-AU" w:eastAsia="en-AU"/>
    </w:rPr>
  </w:style>
  <w:style w:type="paragraph" w:customStyle="1" w:styleId="paragraph">
    <w:name w:val="paragraph"/>
    <w:aliases w:val="a,Paragraph"/>
    <w:basedOn w:val="Normal"/>
    <w:link w:val="paragraphChar"/>
    <w:rsid w:val="009C28F7"/>
    <w:pPr>
      <w:widowControl/>
      <w:tabs>
        <w:tab w:val="right" w:pos="1531"/>
      </w:tabs>
      <w:autoSpaceDE/>
      <w:autoSpaceDN/>
      <w:spacing w:before="40"/>
      <w:ind w:left="1644" w:hanging="1644"/>
    </w:pPr>
    <w:rPr>
      <w:rFonts w:ascii="Times New Roman" w:eastAsia="Times New Roman" w:hAnsi="Times New Roman" w:cs="Times New Roman"/>
      <w:szCs w:val="20"/>
      <w:lang w:val="en-AU" w:eastAsia="en-AU"/>
    </w:rPr>
  </w:style>
  <w:style w:type="paragraph" w:customStyle="1" w:styleId="subsection2">
    <w:name w:val="subsection2"/>
    <w:aliases w:val="ss2"/>
    <w:basedOn w:val="Normal"/>
    <w:next w:val="subsection"/>
    <w:rsid w:val="009C28F7"/>
    <w:pPr>
      <w:widowControl/>
      <w:autoSpaceDE/>
      <w:autoSpaceDN/>
      <w:spacing w:before="40"/>
      <w:ind w:left="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locked/>
    <w:rsid w:val="009C28F7"/>
    <w:rPr>
      <w:rFonts w:ascii="Times New Roman" w:eastAsia="Times New Roman" w:hAnsi="Times New Roman" w:cs="Times New Roman"/>
      <w:szCs w:val="20"/>
      <w:lang w:val="en-AU" w:eastAsia="en-AU"/>
    </w:rPr>
  </w:style>
  <w:style w:type="character" w:customStyle="1" w:styleId="notetextChar">
    <w:name w:val="note(text) Char"/>
    <w:aliases w:val="n Char"/>
    <w:basedOn w:val="DefaultParagraphFont"/>
    <w:link w:val="notetext"/>
    <w:rsid w:val="009C28F7"/>
    <w:rPr>
      <w:rFonts w:ascii="Times New Roman" w:eastAsia="Times New Roman" w:hAnsi="Times New Roman" w:cs="Times New Roman"/>
      <w:sz w:val="18"/>
      <w:szCs w:val="20"/>
      <w:lang w:val="en-AU" w:eastAsia="en-AU"/>
    </w:rPr>
  </w:style>
  <w:style w:type="paragraph" w:customStyle="1" w:styleId="ssb">
    <w:name w:val="ssb"/>
    <w:basedOn w:val="subsection"/>
    <w:rsid w:val="009C28F7"/>
  </w:style>
  <w:style w:type="character" w:customStyle="1" w:styleId="paragraphChar">
    <w:name w:val="paragraph Char"/>
    <w:aliases w:val="a Char"/>
    <w:link w:val="paragraph"/>
    <w:locked/>
    <w:rsid w:val="009C28F7"/>
    <w:rPr>
      <w:rFonts w:ascii="Times New Roman" w:eastAsia="Times New Roman" w:hAnsi="Times New Roman" w:cs="Times New Roman"/>
      <w:szCs w:val="20"/>
      <w:lang w:val="en-AU" w:eastAsia="en-AU"/>
    </w:rPr>
  </w:style>
  <w:style w:type="paragraph" w:customStyle="1" w:styleId="Tablea">
    <w:name w:val="Table(a)"/>
    <w:aliases w:val="ta"/>
    <w:basedOn w:val="Normal"/>
    <w:rsid w:val="005E1D66"/>
    <w:pPr>
      <w:widowControl/>
      <w:autoSpaceDE/>
      <w:autoSpaceDN/>
      <w:spacing w:before="60"/>
      <w:ind w:left="284" w:hanging="284"/>
    </w:pPr>
    <w:rPr>
      <w:rFonts w:ascii="Times New Roman" w:eastAsia="Times New Roman" w:hAnsi="Times New Roman" w:cs="Times New Roman"/>
      <w:sz w:val="20"/>
      <w:szCs w:val="20"/>
      <w:lang w:val="en-AU" w:eastAsia="en-AU"/>
    </w:rPr>
  </w:style>
  <w:style w:type="paragraph" w:customStyle="1" w:styleId="Tabletext">
    <w:name w:val="Tabletext"/>
    <w:aliases w:val="tt"/>
    <w:basedOn w:val="Normal"/>
    <w:rsid w:val="005E1D66"/>
    <w:pPr>
      <w:widowControl/>
      <w:autoSpaceDE/>
      <w:autoSpaceDN/>
      <w:spacing w:before="60" w:line="240" w:lineRule="atLeast"/>
    </w:pPr>
    <w:rPr>
      <w:rFonts w:ascii="Times New Roman" w:eastAsia="Times New Roman" w:hAnsi="Times New Roman" w:cs="Times New Roman"/>
      <w:sz w:val="20"/>
      <w:szCs w:val="20"/>
      <w:lang w:val="en-AU" w:eastAsia="en-AU"/>
    </w:rPr>
  </w:style>
  <w:style w:type="paragraph" w:customStyle="1" w:styleId="TableHeading">
    <w:name w:val="TableHeading"/>
    <w:aliases w:val="th"/>
    <w:basedOn w:val="Normal"/>
    <w:next w:val="Tabletext"/>
    <w:rsid w:val="005E1D66"/>
    <w:pPr>
      <w:keepNext/>
      <w:widowControl/>
      <w:autoSpaceDE/>
      <w:autoSpaceDN/>
      <w:spacing w:before="60" w:line="240" w:lineRule="atLeast"/>
    </w:pPr>
    <w:rPr>
      <w:rFonts w:ascii="Times New Roman" w:eastAsia="Times New Roman" w:hAnsi="Times New Roman" w:cs="Times New Roman"/>
      <w:b/>
      <w:sz w:val="20"/>
      <w:szCs w:val="20"/>
      <w:lang w:val="en-AU" w:eastAsia="en-AU"/>
    </w:rPr>
  </w:style>
  <w:style w:type="paragraph" w:customStyle="1" w:styleId="Definition">
    <w:name w:val="Definition"/>
    <w:aliases w:val="dd"/>
    <w:basedOn w:val="Normal"/>
    <w:rsid w:val="001C4C60"/>
    <w:pPr>
      <w:widowControl/>
      <w:autoSpaceDE/>
      <w:autoSpaceDN/>
      <w:spacing w:before="180"/>
      <w:ind w:left="1134"/>
    </w:pPr>
    <w:rPr>
      <w:rFonts w:ascii="Times New Roman" w:eastAsia="Times New Roman" w:hAnsi="Times New Roman" w:cs="Times New Roman"/>
      <w:szCs w:val="20"/>
      <w:lang w:val="en-AU" w:eastAsia="en-AU"/>
    </w:rPr>
  </w:style>
  <w:style w:type="paragraph" w:customStyle="1" w:styleId="ActHead3">
    <w:name w:val="ActHead 3"/>
    <w:aliases w:val="d"/>
    <w:basedOn w:val="Normal"/>
    <w:next w:val="Normal"/>
    <w:qFormat/>
    <w:rsid w:val="001C4C60"/>
    <w:pPr>
      <w:keepNext/>
      <w:keepLines/>
      <w:widowControl/>
      <w:autoSpaceDE/>
      <w:autoSpaceDN/>
      <w:spacing w:before="240"/>
      <w:ind w:left="1134" w:hanging="1134"/>
      <w:outlineLvl w:val="2"/>
    </w:pPr>
    <w:rPr>
      <w:rFonts w:ascii="Times New Roman" w:eastAsia="Times New Roman" w:hAnsi="Times New Roman" w:cs="Times New Roman"/>
      <w:b/>
      <w:kern w:val="28"/>
      <w:sz w:val="28"/>
      <w:szCs w:val="20"/>
      <w:lang w:val="en-AU" w:eastAsia="en-AU"/>
    </w:rPr>
  </w:style>
  <w:style w:type="paragraph" w:customStyle="1" w:styleId="ActHead2">
    <w:name w:val="ActHead 2"/>
    <w:aliases w:val="p"/>
    <w:basedOn w:val="Normal"/>
    <w:next w:val="ActHead3"/>
    <w:qFormat/>
    <w:rsid w:val="001C4C60"/>
    <w:pPr>
      <w:keepNext/>
      <w:keepLines/>
      <w:widowControl/>
      <w:autoSpaceDE/>
      <w:autoSpaceDN/>
      <w:spacing w:before="280"/>
      <w:ind w:left="1134" w:hanging="1134"/>
      <w:outlineLvl w:val="1"/>
    </w:pPr>
    <w:rPr>
      <w:rFonts w:ascii="Times New Roman" w:eastAsia="Times New Roman" w:hAnsi="Times New Roman" w:cs="Times New Roman"/>
      <w:b/>
      <w:kern w:val="28"/>
      <w:sz w:val="32"/>
      <w:szCs w:val="20"/>
      <w:lang w:val="en-AU" w:eastAsia="en-AU"/>
    </w:rPr>
  </w:style>
  <w:style w:type="paragraph" w:customStyle="1" w:styleId="SubsectionHead">
    <w:name w:val="SubsectionHead"/>
    <w:aliases w:val="ssh"/>
    <w:basedOn w:val="Normal"/>
    <w:next w:val="subsection"/>
    <w:rsid w:val="001C4C60"/>
    <w:pPr>
      <w:keepNext/>
      <w:keepLines/>
      <w:widowControl/>
      <w:autoSpaceDE/>
      <w:autoSpaceDN/>
      <w:spacing w:before="240"/>
      <w:ind w:left="1134"/>
    </w:pPr>
    <w:rPr>
      <w:rFonts w:ascii="Times New Roman" w:eastAsia="Times New Roman" w:hAnsi="Times New Roman" w:cs="Times New Roman"/>
      <w:i/>
      <w:szCs w:val="20"/>
      <w:lang w:val="en-AU" w:eastAsia="en-AU"/>
    </w:rPr>
  </w:style>
  <w:style w:type="character" w:styleId="PlaceholderText">
    <w:name w:val="Placeholder Text"/>
    <w:basedOn w:val="DefaultParagraphFont"/>
    <w:uiPriority w:val="99"/>
    <w:semiHidden/>
    <w:rsid w:val="00184797"/>
    <w:rPr>
      <w:color w:val="808080"/>
    </w:rPr>
  </w:style>
  <w:style w:type="character" w:styleId="FollowedHyperlink">
    <w:name w:val="FollowedHyperlink"/>
    <w:basedOn w:val="DefaultParagraphFont"/>
    <w:uiPriority w:val="99"/>
    <w:semiHidden/>
    <w:unhideWhenUsed/>
    <w:rsid w:val="00DE1165"/>
    <w:rPr>
      <w:color w:val="800080" w:themeColor="followedHyperlink"/>
      <w:u w:val="single"/>
    </w:rPr>
  </w:style>
  <w:style w:type="paragraph" w:customStyle="1" w:styleId="para1">
    <w:name w:val="para (1)"/>
    <w:basedOn w:val="Normal"/>
    <w:qFormat/>
    <w:rsid w:val="00BB10B2"/>
    <w:pPr>
      <w:widowControl/>
      <w:autoSpaceDE/>
      <w:autoSpaceDN/>
      <w:spacing w:before="180"/>
      <w:ind w:left="397" w:hanging="397"/>
    </w:pPr>
    <w:rPr>
      <w:rFonts w:ascii="Times New Roman" w:eastAsia="Times New Roman" w:hAnsi="Times New Roman" w:cs="Times New Roman"/>
      <w:szCs w:val="20"/>
      <w:lang w:val="en-AU" w:eastAsia="en-AU"/>
    </w:rPr>
  </w:style>
  <w:style w:type="paragraph" w:customStyle="1" w:styleId="paraa">
    <w:name w:val="para (a)"/>
    <w:basedOn w:val="Normal"/>
    <w:qFormat/>
    <w:rsid w:val="00BB10B2"/>
    <w:pPr>
      <w:widowControl/>
      <w:tabs>
        <w:tab w:val="right" w:pos="658"/>
      </w:tabs>
      <w:autoSpaceDE/>
      <w:autoSpaceDN/>
      <w:spacing w:before="40"/>
      <w:ind w:left="794" w:hanging="794"/>
    </w:pPr>
    <w:rPr>
      <w:rFonts w:ascii="Times New Roman" w:eastAsia="Times New Roman" w:hAnsi="Times New Roman" w:cs="Times New Roman"/>
      <w:szCs w:val="20"/>
      <w:lang w:val="en-AU" w:eastAsia="en-AU"/>
    </w:rPr>
  </w:style>
  <w:style w:type="paragraph" w:customStyle="1" w:styleId="parai">
    <w:name w:val="para (i)"/>
    <w:basedOn w:val="Normal"/>
    <w:qFormat/>
    <w:rsid w:val="00BB10B2"/>
    <w:pPr>
      <w:widowControl/>
      <w:tabs>
        <w:tab w:val="right" w:pos="941"/>
      </w:tabs>
      <w:autoSpaceDE/>
      <w:autoSpaceDN/>
      <w:spacing w:before="40"/>
      <w:ind w:left="1225" w:hanging="1134"/>
    </w:pPr>
    <w:rPr>
      <w:rFonts w:ascii="Times New Roman" w:eastAsia="Times New Roman" w:hAnsi="Times New Roman" w:cs="Times New Roman"/>
      <w:szCs w:val="20"/>
      <w:lang w:val="en-AU" w:eastAsia="en-AU"/>
    </w:rPr>
  </w:style>
  <w:style w:type="character" w:customStyle="1" w:styleId="Heading3Char">
    <w:name w:val="Heading 3 Char"/>
    <w:basedOn w:val="DefaultParagraphFont"/>
    <w:link w:val="Heading3"/>
    <w:uiPriority w:val="9"/>
    <w:rsid w:val="003E374F"/>
    <w:rPr>
      <w:rFonts w:ascii="Arial" w:eastAsia="Arial" w:hAnsi="Arial" w:cs="Arial"/>
      <w:b/>
      <w:bCs/>
      <w:sz w:val="24"/>
      <w:szCs w:val="24"/>
    </w:rPr>
  </w:style>
  <w:style w:type="character" w:customStyle="1" w:styleId="BodyTextChar">
    <w:name w:val="Body Text Char"/>
    <w:basedOn w:val="DefaultParagraphFont"/>
    <w:link w:val="BodyText"/>
    <w:uiPriority w:val="1"/>
    <w:rsid w:val="003E374F"/>
    <w:rPr>
      <w:rFonts w:ascii="Arial" w:eastAsia="Arial" w:hAnsi="Arial" w:cs="Arial"/>
      <w:szCs w:val="24"/>
    </w:rPr>
  </w:style>
  <w:style w:type="character" w:customStyle="1" w:styleId="CharSectno">
    <w:name w:val="CharSectno"/>
    <w:basedOn w:val="DefaultParagraphFont"/>
    <w:qFormat/>
    <w:rsid w:val="00A93BAB"/>
  </w:style>
  <w:style w:type="character" w:customStyle="1" w:styleId="ActHead5Char">
    <w:name w:val="ActHead 5 Char"/>
    <w:aliases w:val="s Char"/>
    <w:link w:val="ActHead5"/>
    <w:rsid w:val="00A93BAB"/>
    <w:rPr>
      <w:rFonts w:ascii="Times New Roman" w:eastAsia="Times New Roman" w:hAnsi="Times New Roman" w:cs="Times New Roman"/>
      <w:b/>
      <w:kern w:val="28"/>
      <w:sz w:val="24"/>
      <w:szCs w:val="20"/>
      <w:lang w:val="en-AU" w:eastAsia="en-AU"/>
    </w:rPr>
  </w:style>
  <w:style w:type="paragraph" w:customStyle="1" w:styleId="LDP1a">
    <w:name w:val="LDP1(a)"/>
    <w:basedOn w:val="LDClause"/>
    <w:link w:val="LDP1aChar"/>
    <w:qFormat/>
    <w:rsid w:val="00E415F7"/>
    <w:pPr>
      <w:tabs>
        <w:tab w:val="clear" w:pos="454"/>
        <w:tab w:val="clear" w:pos="737"/>
        <w:tab w:val="left" w:pos="1191"/>
      </w:tabs>
      <w:ind w:left="1191" w:hanging="454"/>
    </w:pPr>
  </w:style>
  <w:style w:type="paragraph" w:customStyle="1" w:styleId="LDClauseHeading">
    <w:name w:val="LDClauseHeading"/>
    <w:basedOn w:val="Normal"/>
    <w:next w:val="LDClause"/>
    <w:link w:val="LDClauseHeadingChar"/>
    <w:rsid w:val="00E415F7"/>
    <w:pPr>
      <w:keepNext/>
      <w:widowControl/>
      <w:tabs>
        <w:tab w:val="left" w:pos="737"/>
      </w:tabs>
      <w:autoSpaceDE/>
      <w:autoSpaceDN/>
      <w:spacing w:before="180" w:after="60"/>
      <w:ind w:left="737" w:hanging="737"/>
    </w:pPr>
    <w:rPr>
      <w:rFonts w:eastAsia="Times New Roman" w:cs="Times New Roman"/>
      <w:b/>
      <w:sz w:val="24"/>
      <w:szCs w:val="24"/>
      <w:lang w:val="en-AU"/>
    </w:rPr>
  </w:style>
  <w:style w:type="paragraph" w:customStyle="1" w:styleId="LDClause">
    <w:name w:val="LDClause"/>
    <w:basedOn w:val="Normal"/>
    <w:link w:val="LDClauseChar"/>
    <w:rsid w:val="00E415F7"/>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LDClauseChar">
    <w:name w:val="LDClause Char"/>
    <w:link w:val="LDClause"/>
    <w:rsid w:val="00E415F7"/>
    <w:rPr>
      <w:rFonts w:ascii="Times New Roman" w:eastAsia="Times New Roman" w:hAnsi="Times New Roman" w:cs="Times New Roman"/>
      <w:sz w:val="24"/>
      <w:szCs w:val="24"/>
      <w:lang w:val="en-AU"/>
    </w:rPr>
  </w:style>
  <w:style w:type="character" w:customStyle="1" w:styleId="LDP1aChar">
    <w:name w:val="LDP1(a) Char"/>
    <w:link w:val="LDP1a"/>
    <w:rsid w:val="00E415F7"/>
    <w:rPr>
      <w:rFonts w:ascii="Times New Roman" w:eastAsia="Times New Roman" w:hAnsi="Times New Roman" w:cs="Times New Roman"/>
      <w:sz w:val="24"/>
      <w:szCs w:val="24"/>
      <w:lang w:val="en-AU"/>
    </w:rPr>
  </w:style>
  <w:style w:type="character" w:customStyle="1" w:styleId="LDClauseHeadingChar">
    <w:name w:val="LDClauseHeading Char"/>
    <w:link w:val="LDClauseHeading"/>
    <w:rsid w:val="00E415F7"/>
    <w:rPr>
      <w:rFonts w:ascii="Arial" w:eastAsia="Times New Roman" w:hAnsi="Arial" w:cs="Times New Roman"/>
      <w:b/>
      <w:sz w:val="24"/>
      <w:szCs w:val="24"/>
      <w:lang w:val="en-AU"/>
    </w:rPr>
  </w:style>
  <w:style w:type="paragraph" w:customStyle="1" w:styleId="P1">
    <w:name w:val="P1"/>
    <w:aliases w:val="(a)"/>
    <w:basedOn w:val="Clause"/>
    <w:link w:val="P1Char"/>
    <w:qFormat/>
    <w:rsid w:val="00E415F7"/>
    <w:pPr>
      <w:tabs>
        <w:tab w:val="clear" w:pos="454"/>
        <w:tab w:val="clear" w:pos="737"/>
        <w:tab w:val="left" w:pos="1191"/>
      </w:tabs>
      <w:ind w:left="1191" w:hanging="454"/>
    </w:pPr>
  </w:style>
  <w:style w:type="paragraph" w:customStyle="1" w:styleId="P2">
    <w:name w:val="P2"/>
    <w:aliases w:val="(i)"/>
    <w:basedOn w:val="P1"/>
    <w:link w:val="iChar"/>
    <w:qFormat/>
    <w:rsid w:val="00E415F7"/>
    <w:pPr>
      <w:tabs>
        <w:tab w:val="clear" w:pos="1191"/>
        <w:tab w:val="right" w:pos="1418"/>
        <w:tab w:val="left" w:pos="1559"/>
      </w:tabs>
      <w:ind w:left="1588" w:hanging="1134"/>
    </w:pPr>
  </w:style>
  <w:style w:type="character" w:customStyle="1" w:styleId="P1Char">
    <w:name w:val="P1 Char"/>
    <w:aliases w:val="(a) Char"/>
    <w:link w:val="P1"/>
    <w:rsid w:val="00E415F7"/>
    <w:rPr>
      <w:rFonts w:ascii="Times New Roman" w:eastAsia="Times New Roman" w:hAnsi="Times New Roman" w:cs="Times New Roman"/>
      <w:sz w:val="24"/>
      <w:szCs w:val="24"/>
      <w:lang w:val="en-AU"/>
    </w:rPr>
  </w:style>
  <w:style w:type="character" w:customStyle="1" w:styleId="NoteChar">
    <w:name w:val="Note Char"/>
    <w:link w:val="Note"/>
    <w:rsid w:val="00E415F7"/>
    <w:rPr>
      <w:rFonts w:ascii="Arial" w:eastAsia="Times New Roman" w:hAnsi="Arial" w:cs="Arial"/>
      <w:sz w:val="18"/>
      <w:szCs w:val="20"/>
      <w:lang w:val="en-AU"/>
    </w:rPr>
  </w:style>
  <w:style w:type="character" w:customStyle="1" w:styleId="iChar">
    <w:name w:val="(i) Char"/>
    <w:basedOn w:val="P1Char"/>
    <w:link w:val="P2"/>
    <w:rsid w:val="00E415F7"/>
    <w:rPr>
      <w:rFonts w:ascii="Times New Roman" w:eastAsia="Times New Roman" w:hAnsi="Times New Roman" w:cs="Times New Roman"/>
      <w:sz w:val="24"/>
      <w:szCs w:val="24"/>
      <w:lang w:val="en-AU"/>
    </w:rPr>
  </w:style>
  <w:style w:type="paragraph" w:customStyle="1" w:styleId="Clause">
    <w:name w:val="Clause"/>
    <w:basedOn w:val="Normal"/>
    <w:link w:val="ClauseChar"/>
    <w:qFormat/>
    <w:rsid w:val="00E415F7"/>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ClauseChar">
    <w:name w:val="Clause Char"/>
    <w:link w:val="Clause"/>
    <w:rsid w:val="00E415F7"/>
    <w:rPr>
      <w:rFonts w:ascii="Times New Roman" w:eastAsia="Times New Roman" w:hAnsi="Times New Roman" w:cs="Times New Roman"/>
      <w:sz w:val="24"/>
      <w:szCs w:val="24"/>
      <w:lang w:val="en-AU"/>
    </w:rPr>
  </w:style>
  <w:style w:type="paragraph" w:customStyle="1" w:styleId="LDP2i">
    <w:name w:val="LDP2 (i)"/>
    <w:basedOn w:val="LDP1a"/>
    <w:link w:val="LDP2iChar"/>
    <w:qFormat/>
    <w:rsid w:val="00C92170"/>
    <w:pPr>
      <w:tabs>
        <w:tab w:val="clear" w:pos="1191"/>
        <w:tab w:val="right" w:pos="1418"/>
        <w:tab w:val="left" w:pos="1559"/>
      </w:tabs>
      <w:ind w:left="1588" w:hanging="1134"/>
    </w:pPr>
  </w:style>
  <w:style w:type="character" w:customStyle="1" w:styleId="LDP2iChar">
    <w:name w:val="LDP2 (i) Char"/>
    <w:basedOn w:val="LDP1aChar"/>
    <w:link w:val="LDP2i"/>
    <w:rsid w:val="00C92170"/>
    <w:rPr>
      <w:rFonts w:ascii="Times New Roman" w:eastAsia="Times New Roman" w:hAnsi="Times New Roman" w:cs="Times New Roman"/>
      <w:sz w:val="24"/>
      <w:szCs w:val="24"/>
      <w:lang w:val="en-AU"/>
    </w:rPr>
  </w:style>
  <w:style w:type="character" w:customStyle="1" w:styleId="bold">
    <w:name w:val="bold"/>
    <w:uiPriority w:val="1"/>
    <w:qFormat/>
    <w:rsid w:val="00CF3FB5"/>
    <w:rPr>
      <w:b/>
    </w:rPr>
  </w:style>
  <w:style w:type="character" w:customStyle="1" w:styleId="underline">
    <w:name w:val="underline"/>
    <w:uiPriority w:val="1"/>
    <w:rsid w:val="00CF3FB5"/>
    <w:rPr>
      <w:u w:val="single"/>
    </w:rPr>
  </w:style>
  <w:style w:type="character" w:customStyle="1" w:styleId="AUTHORTOREVIEW">
    <w:name w:val="AUTHOR TO REVIEW"/>
    <w:basedOn w:val="DefaultParagraphFont"/>
    <w:uiPriority w:val="1"/>
    <w:qFormat/>
    <w:rsid w:val="00CF3FB5"/>
    <w:rPr>
      <w:bdr w:val="none" w:sz="0" w:space="0" w:color="auto"/>
      <w:shd w:val="clear" w:color="auto" w:fill="FFFF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91742962">
      <w:bodyDiv w:val="1"/>
      <w:marLeft w:val="0"/>
      <w:marRight w:val="0"/>
      <w:marTop w:val="0"/>
      <w:marBottom w:val="0"/>
      <w:divBdr>
        <w:top w:val="none" w:sz="0" w:space="0" w:color="auto"/>
        <w:left w:val="none" w:sz="0" w:space="0" w:color="auto"/>
        <w:bottom w:val="none" w:sz="0" w:space="0" w:color="auto"/>
        <w:right w:val="none" w:sz="0" w:space="0" w:color="auto"/>
      </w:divBdr>
    </w:div>
    <w:div w:id="1420836108">
      <w:bodyDiv w:val="1"/>
      <w:marLeft w:val="300"/>
      <w:marRight w:val="300"/>
      <w:marTop w:val="300"/>
      <w:marBottom w:val="30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182302">
      <w:bodyDiv w:val="1"/>
      <w:marLeft w:val="0"/>
      <w:marRight w:val="0"/>
      <w:marTop w:val="0"/>
      <w:marBottom w:val="0"/>
      <w:divBdr>
        <w:top w:val="none" w:sz="0" w:space="0" w:color="auto"/>
        <w:left w:val="none" w:sz="0" w:space="0" w:color="auto"/>
        <w:bottom w:val="none" w:sz="0" w:space="0" w:color="auto"/>
        <w:right w:val="none" w:sz="0" w:space="0" w:color="auto"/>
      </w:divBdr>
      <w:divsChild>
        <w:div w:id="713626685">
          <w:marLeft w:val="0"/>
          <w:marRight w:val="0"/>
          <w:marTop w:val="0"/>
          <w:marBottom w:val="0"/>
          <w:divBdr>
            <w:top w:val="none" w:sz="0" w:space="0" w:color="auto"/>
            <w:left w:val="none" w:sz="0" w:space="0" w:color="auto"/>
            <w:bottom w:val="none" w:sz="0" w:space="0" w:color="auto"/>
            <w:right w:val="none" w:sz="0" w:space="0" w:color="auto"/>
          </w:divBdr>
          <w:divsChild>
            <w:div w:id="758717103">
              <w:marLeft w:val="0"/>
              <w:marRight w:val="0"/>
              <w:marTop w:val="0"/>
              <w:marBottom w:val="0"/>
              <w:divBdr>
                <w:top w:val="none" w:sz="0" w:space="0" w:color="auto"/>
                <w:left w:val="none" w:sz="0" w:space="0" w:color="auto"/>
                <w:bottom w:val="none" w:sz="0" w:space="0" w:color="auto"/>
                <w:right w:val="none" w:sz="0" w:space="0" w:color="auto"/>
              </w:divBdr>
              <w:divsChild>
                <w:div w:id="1519082827">
                  <w:marLeft w:val="0"/>
                  <w:marRight w:val="0"/>
                  <w:marTop w:val="0"/>
                  <w:marBottom w:val="0"/>
                  <w:divBdr>
                    <w:top w:val="none" w:sz="0" w:space="0" w:color="auto"/>
                    <w:left w:val="none" w:sz="0" w:space="0" w:color="auto"/>
                    <w:bottom w:val="none" w:sz="0" w:space="0" w:color="auto"/>
                    <w:right w:val="none" w:sz="0" w:space="0" w:color="auto"/>
                  </w:divBdr>
                  <w:divsChild>
                    <w:div w:id="125247596">
                      <w:marLeft w:val="0"/>
                      <w:marRight w:val="0"/>
                      <w:marTop w:val="0"/>
                      <w:marBottom w:val="0"/>
                      <w:divBdr>
                        <w:top w:val="none" w:sz="0" w:space="0" w:color="auto"/>
                        <w:left w:val="none" w:sz="0" w:space="0" w:color="auto"/>
                        <w:bottom w:val="none" w:sz="0" w:space="0" w:color="auto"/>
                        <w:right w:val="none" w:sz="0" w:space="0" w:color="auto"/>
                      </w:divBdr>
                      <w:divsChild>
                        <w:div w:id="657927248">
                          <w:marLeft w:val="0"/>
                          <w:marRight w:val="0"/>
                          <w:marTop w:val="0"/>
                          <w:marBottom w:val="0"/>
                          <w:divBdr>
                            <w:top w:val="none" w:sz="0" w:space="0" w:color="auto"/>
                            <w:left w:val="none" w:sz="0" w:space="0" w:color="auto"/>
                            <w:bottom w:val="none" w:sz="0" w:space="0" w:color="auto"/>
                            <w:right w:val="none" w:sz="0" w:space="0" w:color="auto"/>
                          </w:divBdr>
                          <w:divsChild>
                            <w:div w:id="1697920408">
                              <w:marLeft w:val="0"/>
                              <w:marRight w:val="0"/>
                              <w:marTop w:val="0"/>
                              <w:marBottom w:val="0"/>
                              <w:divBdr>
                                <w:top w:val="none" w:sz="0" w:space="0" w:color="auto"/>
                                <w:left w:val="none" w:sz="0" w:space="0" w:color="auto"/>
                                <w:bottom w:val="none" w:sz="0" w:space="0" w:color="auto"/>
                                <w:right w:val="none" w:sz="0" w:space="0" w:color="auto"/>
                              </w:divBdr>
                              <w:divsChild>
                                <w:div w:id="1730497737">
                                  <w:marLeft w:val="-225"/>
                                  <w:marRight w:val="-225"/>
                                  <w:marTop w:val="0"/>
                                  <w:marBottom w:val="0"/>
                                  <w:divBdr>
                                    <w:top w:val="none" w:sz="0" w:space="0" w:color="auto"/>
                                    <w:left w:val="none" w:sz="0" w:space="0" w:color="auto"/>
                                    <w:bottom w:val="none" w:sz="0" w:space="0" w:color="auto"/>
                                    <w:right w:val="none" w:sz="0" w:space="0" w:color="auto"/>
                                  </w:divBdr>
                                  <w:divsChild>
                                    <w:div w:id="424351114">
                                      <w:marLeft w:val="0"/>
                                      <w:marRight w:val="0"/>
                                      <w:marTop w:val="0"/>
                                      <w:marBottom w:val="0"/>
                                      <w:divBdr>
                                        <w:top w:val="none" w:sz="0" w:space="0" w:color="auto"/>
                                        <w:left w:val="none" w:sz="0" w:space="0" w:color="auto"/>
                                        <w:bottom w:val="none" w:sz="0" w:space="0" w:color="auto"/>
                                        <w:right w:val="none" w:sz="0" w:space="0" w:color="auto"/>
                                      </w:divBdr>
                                      <w:divsChild>
                                        <w:div w:id="643855652">
                                          <w:marLeft w:val="0"/>
                                          <w:marRight w:val="0"/>
                                          <w:marTop w:val="0"/>
                                          <w:marBottom w:val="0"/>
                                          <w:divBdr>
                                            <w:top w:val="none" w:sz="0" w:space="0" w:color="auto"/>
                                            <w:left w:val="none" w:sz="0" w:space="0" w:color="auto"/>
                                            <w:bottom w:val="none" w:sz="0" w:space="0" w:color="auto"/>
                                            <w:right w:val="none" w:sz="0" w:space="0" w:color="auto"/>
                                          </w:divBdr>
                                          <w:divsChild>
                                            <w:div w:id="1058163798">
                                              <w:marLeft w:val="0"/>
                                              <w:marRight w:val="0"/>
                                              <w:marTop w:val="0"/>
                                              <w:marBottom w:val="0"/>
                                              <w:divBdr>
                                                <w:top w:val="none" w:sz="0" w:space="0" w:color="auto"/>
                                                <w:left w:val="none" w:sz="0" w:space="0" w:color="auto"/>
                                                <w:bottom w:val="none" w:sz="0" w:space="0" w:color="auto"/>
                                                <w:right w:val="none" w:sz="0" w:space="0" w:color="auto"/>
                                              </w:divBdr>
                                              <w:divsChild>
                                                <w:div w:id="14764868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53065">
      <w:bodyDiv w:val="1"/>
      <w:marLeft w:val="0"/>
      <w:marRight w:val="0"/>
      <w:marTop w:val="0"/>
      <w:marBottom w:val="0"/>
      <w:divBdr>
        <w:top w:val="none" w:sz="0" w:space="0" w:color="auto"/>
        <w:left w:val="none" w:sz="0" w:space="0" w:color="auto"/>
        <w:bottom w:val="none" w:sz="0" w:space="0" w:color="auto"/>
        <w:right w:val="none" w:sz="0" w:space="0" w:color="auto"/>
      </w:divBdr>
      <w:divsChild>
        <w:div w:id="1667785761">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313753328">
                  <w:marLeft w:val="0"/>
                  <w:marRight w:val="0"/>
                  <w:marTop w:val="0"/>
                  <w:marBottom w:val="0"/>
                  <w:divBdr>
                    <w:top w:val="none" w:sz="0" w:space="0" w:color="auto"/>
                    <w:left w:val="none" w:sz="0" w:space="0" w:color="auto"/>
                    <w:bottom w:val="none" w:sz="0" w:space="0" w:color="auto"/>
                    <w:right w:val="none" w:sz="0" w:space="0" w:color="auto"/>
                  </w:divBdr>
                  <w:divsChild>
                    <w:div w:id="1279987992">
                      <w:marLeft w:val="0"/>
                      <w:marRight w:val="0"/>
                      <w:marTop w:val="0"/>
                      <w:marBottom w:val="0"/>
                      <w:divBdr>
                        <w:top w:val="none" w:sz="0" w:space="0" w:color="auto"/>
                        <w:left w:val="none" w:sz="0" w:space="0" w:color="auto"/>
                        <w:bottom w:val="none" w:sz="0" w:space="0" w:color="auto"/>
                        <w:right w:val="none" w:sz="0" w:space="0" w:color="auto"/>
                      </w:divBdr>
                      <w:divsChild>
                        <w:div w:id="1974746448">
                          <w:marLeft w:val="0"/>
                          <w:marRight w:val="0"/>
                          <w:marTop w:val="0"/>
                          <w:marBottom w:val="0"/>
                          <w:divBdr>
                            <w:top w:val="none" w:sz="0" w:space="0" w:color="auto"/>
                            <w:left w:val="none" w:sz="0" w:space="0" w:color="auto"/>
                            <w:bottom w:val="none" w:sz="0" w:space="0" w:color="auto"/>
                            <w:right w:val="none" w:sz="0" w:space="0" w:color="auto"/>
                          </w:divBdr>
                          <w:divsChild>
                            <w:div w:id="1215970068">
                              <w:marLeft w:val="0"/>
                              <w:marRight w:val="0"/>
                              <w:marTop w:val="0"/>
                              <w:marBottom w:val="0"/>
                              <w:divBdr>
                                <w:top w:val="none" w:sz="0" w:space="0" w:color="auto"/>
                                <w:left w:val="none" w:sz="0" w:space="0" w:color="auto"/>
                                <w:bottom w:val="none" w:sz="0" w:space="0" w:color="auto"/>
                                <w:right w:val="none" w:sz="0" w:space="0" w:color="auto"/>
                              </w:divBdr>
                              <w:divsChild>
                                <w:div w:id="1873884379">
                                  <w:marLeft w:val="-225"/>
                                  <w:marRight w:val="-225"/>
                                  <w:marTop w:val="0"/>
                                  <w:marBottom w:val="0"/>
                                  <w:divBdr>
                                    <w:top w:val="none" w:sz="0" w:space="0" w:color="auto"/>
                                    <w:left w:val="none" w:sz="0" w:space="0" w:color="auto"/>
                                    <w:bottom w:val="none" w:sz="0" w:space="0" w:color="auto"/>
                                    <w:right w:val="none" w:sz="0" w:space="0" w:color="auto"/>
                                  </w:divBdr>
                                  <w:divsChild>
                                    <w:div w:id="1496844875">
                                      <w:marLeft w:val="0"/>
                                      <w:marRight w:val="0"/>
                                      <w:marTop w:val="0"/>
                                      <w:marBottom w:val="0"/>
                                      <w:divBdr>
                                        <w:top w:val="none" w:sz="0" w:space="0" w:color="auto"/>
                                        <w:left w:val="none" w:sz="0" w:space="0" w:color="auto"/>
                                        <w:bottom w:val="none" w:sz="0" w:space="0" w:color="auto"/>
                                        <w:right w:val="none" w:sz="0" w:space="0" w:color="auto"/>
                                      </w:divBdr>
                                      <w:divsChild>
                                        <w:div w:id="1277327934">
                                          <w:marLeft w:val="0"/>
                                          <w:marRight w:val="0"/>
                                          <w:marTop w:val="0"/>
                                          <w:marBottom w:val="0"/>
                                          <w:divBdr>
                                            <w:top w:val="none" w:sz="0" w:space="0" w:color="auto"/>
                                            <w:left w:val="none" w:sz="0" w:space="0" w:color="auto"/>
                                            <w:bottom w:val="none" w:sz="0" w:space="0" w:color="auto"/>
                                            <w:right w:val="none" w:sz="0" w:space="0" w:color="auto"/>
                                          </w:divBdr>
                                        </w:div>
                                        <w:div w:id="14016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470422">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casa.gov.au/regulatory-program/pp1816us/consultation/" TargetMode="External"/><Relationship Id="rId18" Type="http://schemas.openxmlformats.org/officeDocument/2006/relationships/hyperlink" Target="https://www.legislation.gov.au/Details/F2020L0128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sa.gov.au/rules-and-regulations/landing-" TargetMode="External"/><Relationship Id="rId7" Type="http://schemas.openxmlformats.org/officeDocument/2006/relationships/settings" Target="settings.xml"/><Relationship Id="rId12" Type="http://schemas.openxmlformats.org/officeDocument/2006/relationships/hyperlink" Target="https://mailinglist.casa.gov.au/lists/?p=subscribe&amp;id=3" TargetMode="External"/><Relationship Id="rId17" Type="http://schemas.openxmlformats.org/officeDocument/2006/relationships/hyperlink" Target="https://www.legislation.gov.au/Details/F2018L01787"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Details/F2018L01783" TargetMode="External"/><Relationship Id="rId20" Type="http://schemas.openxmlformats.org/officeDocument/2006/relationships/hyperlink" Target="https://www.casa.gov.au/rules-and-regulations/changing-rules/consultation-and-project-history/consultation-industry-and-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a.gov.au/about-us/working-industry/aviation-safety-advisory-panel/part-121-twg-australian-air-transport-operations-large-aeroplane-operations" TargetMode="External"/><Relationship Id="rId24" Type="http://schemas.openxmlformats.org/officeDocument/2006/relationships/hyperlink" Target="https://www.casa.gov.au/rules-and-regulations/changing-rules/rule-development-projects/project-os-2001-global-aeronautical-distress-and-safety-system-gadss" TargetMode="External"/><Relationship Id="rId5" Type="http://schemas.openxmlformats.org/officeDocument/2006/relationships/numbering" Target="numbering.xml"/><Relationship Id="rId15" Type="http://schemas.openxmlformats.org/officeDocument/2006/relationships/hyperlink" Target="https://www.legislation.gov.au/Details/F2019L0055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sa.gov.au/rules-and-regulations/changing-rules/consultation-and-project-history/consultation-industry-and-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L01784"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F7A63F0112DF4699B7CC5F44E8E3BC" ma:contentTypeVersion="10" ma:contentTypeDescription="Create a new document." ma:contentTypeScope="" ma:versionID="2932898600a5e9bebf0b7ce142ebd1b6">
  <xsd:schema xmlns:xsd="http://www.w3.org/2001/XMLSchema" xmlns:xs="http://www.w3.org/2001/XMLSchema" xmlns:p="http://schemas.microsoft.com/office/2006/metadata/properties" xmlns:ns3="e14e7bf4-4f95-44c2-aaaa-c89f8a9708fc" targetNamespace="http://schemas.microsoft.com/office/2006/metadata/properties" ma:root="true" ma:fieldsID="dd4f85515d5c902cb3b69898ea358567" ns3:_="">
    <xsd:import namespace="e14e7bf4-4f95-44c2-aaaa-c89f8a9708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7bf4-4f95-44c2-aaaa-c89f8a970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78196-88C3-4BDC-9D36-042E5CCF5782}">
  <ds:schemaRefs>
    <ds:schemaRef ds:uri="http://schemas.openxmlformats.org/officeDocument/2006/bibliography"/>
  </ds:schemaRefs>
</ds:datastoreItem>
</file>

<file path=customXml/itemProps2.xml><?xml version="1.0" encoding="utf-8"?>
<ds:datastoreItem xmlns:ds="http://schemas.openxmlformats.org/officeDocument/2006/customXml" ds:itemID="{40D2CCFA-03CB-42CD-AB34-0D8FF09DE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7bf4-4f95-44c2-aaaa-c89f8a970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75824-B8A9-455E-B3C9-EA885EE0EC03}">
  <ds:schemaRefs>
    <ds:schemaRef ds:uri="http://schemas.microsoft.com/sharepoint/v3/contenttype/forms"/>
  </ds:schemaRefs>
</ds:datastoreItem>
</file>

<file path=customXml/itemProps4.xml><?xml version="1.0" encoding="utf-8"?>
<ds:datastoreItem xmlns:ds="http://schemas.openxmlformats.org/officeDocument/2006/customXml" ds:itemID="{DC592D8B-F61B-4652-88A9-78B2506879F0}">
  <ds:schemaRefs>
    <ds:schemaRef ds:uri="http://schemas.microsoft.com/office/2006/documentManagement/types"/>
    <ds:schemaRef ds:uri="http://purl.org/dc/terms/"/>
    <ds:schemaRef ds:uri="http://schemas.openxmlformats.org/package/2006/metadata/core-properties"/>
    <ds:schemaRef ds:uri="e14e7bf4-4f95-44c2-aaaa-c89f8a9708fc"/>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Tranche 3 - Proposed new Part 121 MOS – Australian Air Transport Operations - Larger Aeroplanes – (CD 2012OS)</vt:lpstr>
    </vt:vector>
  </TitlesOfParts>
  <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Tranche 3 - Proposed new Part 121 MOS – Australian Air Transport Operations - Larger Aeroplanes – (CD 2012OS)</dc:title>
  <dc:subject>Regulatory Consultation</dc:subject>
  <dc:creator>Civil Aviation Safety Authority</dc:creator>
  <cp:keywords>Regulatory Consultation  - Tranche 3 - Proposed new Part 121 MOS – Australian Air Transport Operations - Larger Aeroplanes – (CD 2012OS)CASA</cp:keywords>
  <cp:lastModifiedBy>Goosen, Elizabeth</cp:lastModifiedBy>
  <cp:revision>54</cp:revision>
  <cp:lastPrinted>2020-10-23T00:04:00Z</cp:lastPrinted>
  <dcterms:created xsi:type="dcterms:W3CDTF">2020-10-23T00:00:00Z</dcterms:created>
  <dcterms:modified xsi:type="dcterms:W3CDTF">2020-10-25T21:54:00Z</dcterms:modified>
  <cp:category>Regulatory Consultation Civil 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y fmtid="{D5CDD505-2E9C-101B-9397-08002B2CF9AE}" pid="5" name="ContentTypeId">
    <vt:lpwstr>0x010100BBF7A63F0112DF4699B7CC5F44E8E3BC</vt:lpwstr>
  </property>
</Properties>
</file>