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F910" w14:textId="70CFE743" w:rsidR="00182209" w:rsidRPr="00171698" w:rsidRDefault="00F54090" w:rsidP="00482819">
      <w:pPr>
        <w:rPr>
          <w:b/>
          <w:sz w:val="32"/>
          <w:szCs w:val="32"/>
        </w:rPr>
      </w:pPr>
      <w:bookmarkStart w:id="0" w:name="_Hlk10803069"/>
      <w:r>
        <w:rPr>
          <w:sz w:val="32"/>
          <w:szCs w:val="32"/>
        </w:rPr>
        <w:t>E</w:t>
      </w:r>
      <w:r w:rsidR="0090788D" w:rsidRPr="00171698">
        <w:rPr>
          <w:sz w:val="32"/>
          <w:szCs w:val="32"/>
        </w:rPr>
        <w:t>xten</w:t>
      </w:r>
      <w:r>
        <w:rPr>
          <w:sz w:val="32"/>
          <w:szCs w:val="32"/>
        </w:rPr>
        <w:t>ded</w:t>
      </w:r>
      <w:r w:rsidR="0090788D" w:rsidRPr="00171698">
        <w:rPr>
          <w:sz w:val="32"/>
          <w:szCs w:val="32"/>
        </w:rPr>
        <w:t xml:space="preserve"> </w:t>
      </w:r>
      <w:r w:rsidR="00171698" w:rsidRPr="00171698">
        <w:rPr>
          <w:sz w:val="32"/>
          <w:szCs w:val="32"/>
        </w:rPr>
        <w:t xml:space="preserve">use of CASA Basics exams and Schedule of Experience </w:t>
      </w:r>
      <w:r>
        <w:rPr>
          <w:sz w:val="32"/>
          <w:szCs w:val="32"/>
        </w:rPr>
        <w:t xml:space="preserve">(SOE) </w:t>
      </w:r>
      <w:r w:rsidR="00171698" w:rsidRPr="00171698">
        <w:rPr>
          <w:sz w:val="32"/>
          <w:szCs w:val="32"/>
        </w:rPr>
        <w:t>to qualify for a Part 66 aircraft engineer licence</w:t>
      </w:r>
      <w:r w:rsidR="00171698">
        <w:rPr>
          <w:sz w:val="32"/>
          <w:szCs w:val="32"/>
        </w:rPr>
        <w:t xml:space="preserve"> </w:t>
      </w:r>
      <w:r w:rsidR="00482819" w:rsidRPr="00171698">
        <w:rPr>
          <w:sz w:val="32"/>
          <w:szCs w:val="32"/>
        </w:rPr>
        <w:t xml:space="preserve">- </w:t>
      </w:r>
      <w:r w:rsidR="00674C3D" w:rsidRPr="00171698">
        <w:rPr>
          <w:sz w:val="32"/>
          <w:szCs w:val="32"/>
          <w:lang w:val="en"/>
        </w:rPr>
        <w:t xml:space="preserve">(CD </w:t>
      </w:r>
      <w:r w:rsidR="00171698" w:rsidRPr="00171698">
        <w:rPr>
          <w:sz w:val="32"/>
          <w:szCs w:val="32"/>
          <w:lang w:val="en"/>
        </w:rPr>
        <w:t>2008MS</w:t>
      </w:r>
      <w:r w:rsidR="00674C3D" w:rsidRPr="00171698">
        <w:rPr>
          <w:sz w:val="32"/>
          <w:szCs w:val="32"/>
          <w:lang w:val="en"/>
        </w:rPr>
        <w:t>)</w:t>
      </w:r>
      <w:bookmarkEnd w:id="0"/>
    </w:p>
    <w:p w14:paraId="5BA70808" w14:textId="493A5B2F" w:rsidR="00ED2D78" w:rsidRDefault="00ED2D78" w:rsidP="00AA600E">
      <w:pPr>
        <w:pStyle w:val="Heading1"/>
        <w:spacing w:before="416"/>
        <w:ind w:left="0"/>
      </w:pPr>
      <w:r>
        <w:t>Overview</w:t>
      </w:r>
    </w:p>
    <w:p w14:paraId="5CDA2342" w14:textId="77777777" w:rsidR="002243D5" w:rsidRDefault="002243D5" w:rsidP="001E132B">
      <w:pPr>
        <w:pStyle w:val="Heading1"/>
        <w:spacing w:before="0"/>
        <w:ind w:left="0"/>
        <w:rPr>
          <w:sz w:val="24"/>
          <w:szCs w:val="24"/>
        </w:rPr>
      </w:pPr>
    </w:p>
    <w:p w14:paraId="25FB53E6" w14:textId="436143FE" w:rsidR="00056C56" w:rsidRPr="002243D5" w:rsidRDefault="00056C56" w:rsidP="001E132B">
      <w:pPr>
        <w:pStyle w:val="Heading1"/>
        <w:spacing w:before="0"/>
        <w:ind w:left="0"/>
        <w:rPr>
          <w:color w:val="333333"/>
          <w:sz w:val="22"/>
          <w:szCs w:val="22"/>
        </w:rPr>
      </w:pPr>
      <w:r w:rsidRPr="00ED5339">
        <w:rPr>
          <w:sz w:val="22"/>
          <w:szCs w:val="22"/>
        </w:rPr>
        <w:t xml:space="preserve">The current COVID-19 travel and social distancing restrictions have affected the practical aspects of training and a candidate’s ability to sit exams. As a result, we </w:t>
      </w:r>
      <w:bookmarkStart w:id="1" w:name="_Hlk10803106"/>
      <w:r w:rsidR="0090788D" w:rsidRPr="00ED5339">
        <w:rPr>
          <w:color w:val="333333"/>
          <w:sz w:val="22"/>
          <w:szCs w:val="22"/>
        </w:rPr>
        <w:t xml:space="preserve">recently </w:t>
      </w:r>
      <w:hyperlink r:id="rId8" w:history="1">
        <w:r w:rsidR="003C1ACB" w:rsidRPr="00ED5339">
          <w:rPr>
            <w:rStyle w:val="Hyperlink"/>
            <w:sz w:val="22"/>
            <w:szCs w:val="22"/>
          </w:rPr>
          <w:t>announced</w:t>
        </w:r>
      </w:hyperlink>
      <w:r w:rsidR="003C1ACB" w:rsidRPr="00ED5339">
        <w:rPr>
          <w:color w:val="333333"/>
          <w:sz w:val="22"/>
          <w:szCs w:val="22"/>
        </w:rPr>
        <w:t xml:space="preserve"> a range of measures</w:t>
      </w:r>
      <w:r w:rsidRPr="00ED5339">
        <w:rPr>
          <w:color w:val="333333"/>
          <w:sz w:val="22"/>
          <w:szCs w:val="22"/>
        </w:rPr>
        <w:t>, including an extension for use of CASA Basics and schedul</w:t>
      </w:r>
      <w:r w:rsidRPr="002243D5">
        <w:rPr>
          <w:color w:val="333333"/>
          <w:sz w:val="22"/>
          <w:szCs w:val="22"/>
        </w:rPr>
        <w:t>e of experience (SO</w:t>
      </w:r>
      <w:r w:rsidR="00E918F0" w:rsidRPr="002243D5">
        <w:rPr>
          <w:color w:val="333333"/>
          <w:sz w:val="22"/>
          <w:szCs w:val="22"/>
        </w:rPr>
        <w:t>E</w:t>
      </w:r>
      <w:r w:rsidRPr="002243D5">
        <w:rPr>
          <w:color w:val="333333"/>
          <w:sz w:val="22"/>
          <w:szCs w:val="22"/>
        </w:rPr>
        <w:t>),</w:t>
      </w:r>
      <w:r w:rsidR="00DD1AEC">
        <w:rPr>
          <w:color w:val="333333"/>
          <w:sz w:val="22"/>
          <w:szCs w:val="22"/>
        </w:rPr>
        <w:t xml:space="preserve"> </w:t>
      </w:r>
      <w:r w:rsidR="003C1ACB" w:rsidRPr="002243D5">
        <w:rPr>
          <w:color w:val="333333"/>
          <w:sz w:val="22"/>
          <w:szCs w:val="22"/>
        </w:rPr>
        <w:t>to help industry during the current changing and unprecedented COVID-19 environment.</w:t>
      </w:r>
    </w:p>
    <w:p w14:paraId="019FAC3B" w14:textId="30D63D53" w:rsidR="004272EF" w:rsidRPr="002243D5" w:rsidRDefault="003C1ACB" w:rsidP="001E132B">
      <w:pPr>
        <w:pStyle w:val="Heading1"/>
        <w:spacing w:before="0"/>
        <w:ind w:left="0"/>
        <w:rPr>
          <w:color w:val="333333"/>
          <w:sz w:val="22"/>
          <w:szCs w:val="22"/>
        </w:rPr>
      </w:pPr>
      <w:r w:rsidRPr="002243D5">
        <w:rPr>
          <w:color w:val="333333"/>
          <w:sz w:val="22"/>
          <w:szCs w:val="22"/>
        </w:rPr>
        <w:t xml:space="preserve"> </w:t>
      </w:r>
    </w:p>
    <w:p w14:paraId="1155FA23" w14:textId="055B5569" w:rsidR="004272EF" w:rsidRPr="002243D5" w:rsidRDefault="00056C56" w:rsidP="001E132B">
      <w:pPr>
        <w:spacing w:after="120"/>
        <w:rPr>
          <w:color w:val="333333"/>
        </w:rPr>
      </w:pPr>
      <w:r w:rsidRPr="002243D5">
        <w:rPr>
          <w:bCs/>
          <w:szCs w:val="24"/>
        </w:rPr>
        <w:t xml:space="preserve">The Part 66 transitional </w:t>
      </w:r>
      <w:r w:rsidR="00E918F0" w:rsidRPr="002243D5">
        <w:rPr>
          <w:bCs/>
          <w:szCs w:val="24"/>
        </w:rPr>
        <w:t>arrangements put in place under regulation 202.345</w:t>
      </w:r>
      <w:r w:rsidRPr="002243D5">
        <w:rPr>
          <w:bCs/>
          <w:szCs w:val="24"/>
        </w:rPr>
        <w:t xml:space="preserve"> of CASR and </w:t>
      </w:r>
      <w:r w:rsidR="00E918F0" w:rsidRPr="002243D5">
        <w:rPr>
          <w:bCs/>
          <w:szCs w:val="24"/>
        </w:rPr>
        <w:t xml:space="preserve">specific provisions under </w:t>
      </w:r>
      <w:r w:rsidRPr="002243D5">
        <w:rPr>
          <w:bCs/>
          <w:szCs w:val="24"/>
        </w:rPr>
        <w:t>the Part 66 Manual of Standards</w:t>
      </w:r>
      <w:r w:rsidR="00ED5339">
        <w:rPr>
          <w:bCs/>
          <w:szCs w:val="24"/>
        </w:rPr>
        <w:t>,</w:t>
      </w:r>
      <w:r w:rsidRPr="002243D5">
        <w:rPr>
          <w:bCs/>
          <w:szCs w:val="24"/>
        </w:rPr>
        <w:t xml:space="preserve"> will be amended </w:t>
      </w:r>
      <w:r w:rsidR="00E918F0" w:rsidRPr="002243D5">
        <w:t xml:space="preserve">to extend use of the CASA Basics/SOE for an additional 12 months to 30 June 2021. </w:t>
      </w:r>
      <w:r w:rsidR="00A52436">
        <w:t xml:space="preserve">Post this extension period, the CASA Basics/SOE will be replaced by a new Part 66 self-study pathway currently under development by CASA. </w:t>
      </w:r>
      <w:r w:rsidR="00E918F0" w:rsidRPr="002243D5">
        <w:t>CASA will</w:t>
      </w:r>
      <w:r w:rsidR="00DB2264">
        <w:t xml:space="preserve"> also </w:t>
      </w:r>
      <w:r w:rsidR="00E918F0" w:rsidRPr="00FB7375">
        <w:t>improve the cessation arrangements by including additional transitional provisions</w:t>
      </w:r>
      <w:r w:rsidR="00DB2264" w:rsidRPr="00FB7375">
        <w:t>. Th</w:t>
      </w:r>
      <w:r w:rsidR="00FB7375" w:rsidRPr="00FB7375">
        <w:t>ese provisions</w:t>
      </w:r>
      <w:r w:rsidR="00DB2264" w:rsidRPr="00FB7375">
        <w:t xml:space="preserve"> will</w:t>
      </w:r>
      <w:r w:rsidR="00E918F0" w:rsidRPr="00FB7375">
        <w:rPr>
          <w:color w:val="333333"/>
        </w:rPr>
        <w:t xml:space="preserve"> allow </w:t>
      </w:r>
      <w:r w:rsidR="004272EF" w:rsidRPr="00FB7375">
        <w:rPr>
          <w:color w:val="333333"/>
        </w:rPr>
        <w:t>CA</w:t>
      </w:r>
      <w:r w:rsidR="004272EF" w:rsidRPr="002243D5">
        <w:rPr>
          <w:color w:val="333333"/>
        </w:rPr>
        <w:t xml:space="preserve">SA to continue to </w:t>
      </w:r>
      <w:r w:rsidR="00E918F0" w:rsidRPr="002243D5">
        <w:rPr>
          <w:color w:val="333333"/>
        </w:rPr>
        <w:t xml:space="preserve">assess </w:t>
      </w:r>
      <w:r w:rsidR="004272EF" w:rsidRPr="002243D5">
        <w:rPr>
          <w:color w:val="333333"/>
        </w:rPr>
        <w:t xml:space="preserve">licence applications made on or before the </w:t>
      </w:r>
      <w:r w:rsidR="00E918F0" w:rsidRPr="002243D5">
        <w:rPr>
          <w:color w:val="333333"/>
        </w:rPr>
        <w:t xml:space="preserve">new </w:t>
      </w:r>
      <w:r w:rsidR="004272EF" w:rsidRPr="002243D5">
        <w:rPr>
          <w:color w:val="333333"/>
        </w:rPr>
        <w:t>30 June 2021 cessation date</w:t>
      </w:r>
      <w:r w:rsidRPr="002243D5">
        <w:rPr>
          <w:color w:val="333333"/>
        </w:rPr>
        <w:t>.  W</w:t>
      </w:r>
      <w:r w:rsidR="004272EF" w:rsidRPr="002243D5">
        <w:rPr>
          <w:color w:val="333333"/>
        </w:rPr>
        <w:t xml:space="preserve">e are </w:t>
      </w:r>
      <w:r w:rsidR="007F1128" w:rsidRPr="002243D5">
        <w:rPr>
          <w:color w:val="333333"/>
        </w:rPr>
        <w:t xml:space="preserve">currently </w:t>
      </w:r>
      <w:r w:rsidR="004272EF" w:rsidRPr="002243D5">
        <w:rPr>
          <w:color w:val="333333"/>
        </w:rPr>
        <w:t xml:space="preserve">progressing the required regulatory changes through government. </w:t>
      </w:r>
    </w:p>
    <w:p w14:paraId="2A69D833" w14:textId="4DCA2672" w:rsidR="004272EF" w:rsidRPr="002243D5" w:rsidRDefault="004272EF" w:rsidP="004272EF">
      <w:pPr>
        <w:pStyle w:val="NormalWeb"/>
        <w:rPr>
          <w:rFonts w:ascii="Arial" w:hAnsi="Arial" w:cs="Arial"/>
          <w:color w:val="333333"/>
          <w:sz w:val="22"/>
          <w:szCs w:val="22"/>
        </w:rPr>
      </w:pPr>
      <w:r w:rsidRPr="002243D5">
        <w:rPr>
          <w:rFonts w:ascii="Arial" w:hAnsi="Arial" w:cs="Arial"/>
          <w:color w:val="333333"/>
          <w:sz w:val="22"/>
          <w:szCs w:val="22"/>
        </w:rPr>
        <w:t>These changes are encapsulated in</w:t>
      </w:r>
      <w:r w:rsidR="00DD1AEC">
        <w:rPr>
          <w:rFonts w:ascii="Arial" w:hAnsi="Arial" w:cs="Arial"/>
          <w:color w:val="333333"/>
          <w:sz w:val="22"/>
          <w:szCs w:val="22"/>
        </w:rPr>
        <w:t xml:space="preserve"> the following drafts</w:t>
      </w:r>
      <w:r w:rsidRPr="002243D5">
        <w:rPr>
          <w:rFonts w:ascii="Arial" w:hAnsi="Arial" w:cs="Arial"/>
          <w:color w:val="333333"/>
          <w:sz w:val="22"/>
          <w:szCs w:val="22"/>
        </w:rPr>
        <w:t>:</w:t>
      </w:r>
    </w:p>
    <w:p w14:paraId="3997DAF1" w14:textId="58C30531" w:rsidR="004272EF" w:rsidRPr="002243D5" w:rsidRDefault="00F54090" w:rsidP="004272EF">
      <w:pPr>
        <w:widowControl/>
        <w:numPr>
          <w:ilvl w:val="0"/>
          <w:numId w:val="26"/>
        </w:numPr>
        <w:autoSpaceDE/>
        <w:autoSpaceDN/>
        <w:spacing w:before="100" w:beforeAutospacing="1" w:after="100" w:afterAutospacing="1"/>
        <w:rPr>
          <w:color w:val="333333"/>
        </w:rPr>
      </w:pPr>
      <w:r w:rsidRPr="002243D5">
        <w:rPr>
          <w:color w:val="333333"/>
        </w:rPr>
        <w:t>Draft </w:t>
      </w:r>
      <w:r w:rsidR="004272EF" w:rsidRPr="002243D5">
        <w:rPr>
          <w:color w:val="333333"/>
        </w:rPr>
        <w:t xml:space="preserve">amendment regulation - </w:t>
      </w:r>
      <w:r w:rsidR="004272EF" w:rsidRPr="002243D5">
        <w:rPr>
          <w:i/>
          <w:iCs/>
          <w:color w:val="333333"/>
        </w:rPr>
        <w:t>Civil Aviation Safety Amendment (Part 66 Transition Extension) Regulation 2020</w:t>
      </w:r>
    </w:p>
    <w:p w14:paraId="11B73528" w14:textId="7610F09C" w:rsidR="004272EF" w:rsidRPr="002243D5" w:rsidRDefault="00F54090" w:rsidP="004272EF">
      <w:pPr>
        <w:widowControl/>
        <w:numPr>
          <w:ilvl w:val="0"/>
          <w:numId w:val="26"/>
        </w:numPr>
        <w:autoSpaceDE/>
        <w:autoSpaceDN/>
        <w:spacing w:before="100" w:beforeAutospacing="1" w:after="100" w:afterAutospacing="1"/>
        <w:rPr>
          <w:color w:val="333333"/>
        </w:rPr>
      </w:pPr>
      <w:r w:rsidRPr="002243D5">
        <w:rPr>
          <w:color w:val="333333"/>
        </w:rPr>
        <w:t xml:space="preserve">Draft </w:t>
      </w:r>
      <w:r w:rsidR="004272EF" w:rsidRPr="002243D5">
        <w:rPr>
          <w:i/>
          <w:iCs/>
          <w:color w:val="333333"/>
        </w:rPr>
        <w:t>Part 66 Manual of Standards Amendment Instrument 2020 (No.1)</w:t>
      </w:r>
      <w:r w:rsidR="004272EF" w:rsidRPr="002243D5">
        <w:rPr>
          <w:color w:val="333333"/>
        </w:rPr>
        <w:t>, which amend</w:t>
      </w:r>
      <w:r w:rsidR="00E918F0" w:rsidRPr="002243D5">
        <w:rPr>
          <w:color w:val="333333"/>
        </w:rPr>
        <w:t xml:space="preserve">s specific provisions in the MOS that give effect to regulation 202.345, which </w:t>
      </w:r>
      <w:r w:rsidR="004272EF" w:rsidRPr="002243D5">
        <w:rPr>
          <w:color w:val="333333"/>
        </w:rPr>
        <w:t>are consequential to the amend</w:t>
      </w:r>
      <w:r w:rsidR="00E918F0" w:rsidRPr="002243D5">
        <w:rPr>
          <w:color w:val="333333"/>
        </w:rPr>
        <w:t>ments that extend use of CASA Basics exams under</w:t>
      </w:r>
      <w:r w:rsidR="004272EF" w:rsidRPr="002243D5">
        <w:rPr>
          <w:color w:val="333333"/>
        </w:rPr>
        <w:t xml:space="preserve"> regulation 202.345</w:t>
      </w:r>
      <w:r w:rsidR="00E918F0" w:rsidRPr="002243D5">
        <w:rPr>
          <w:color w:val="333333"/>
        </w:rPr>
        <w:t>.</w:t>
      </w:r>
    </w:p>
    <w:p w14:paraId="6EFDD139" w14:textId="02EB92C0" w:rsidR="004272EF" w:rsidRPr="002243D5" w:rsidRDefault="004272EF" w:rsidP="003C1ACB">
      <w:pPr>
        <w:pStyle w:val="NormalWeb"/>
        <w:rPr>
          <w:rFonts w:ascii="Arial" w:hAnsi="Arial" w:cs="Arial"/>
          <w:b/>
          <w:bCs/>
          <w:color w:val="333333"/>
          <w:sz w:val="22"/>
          <w:szCs w:val="22"/>
        </w:rPr>
      </w:pPr>
      <w:r w:rsidRPr="002243D5">
        <w:rPr>
          <w:rFonts w:ascii="Arial" w:hAnsi="Arial" w:cs="Arial"/>
          <w:b/>
          <w:bCs/>
          <w:color w:val="333333"/>
          <w:sz w:val="22"/>
          <w:szCs w:val="22"/>
        </w:rPr>
        <w:t xml:space="preserve">Policy </w:t>
      </w:r>
      <w:r w:rsidR="00F54090" w:rsidRPr="002243D5">
        <w:rPr>
          <w:rFonts w:ascii="Arial" w:hAnsi="Arial" w:cs="Arial"/>
          <w:b/>
          <w:bCs/>
          <w:color w:val="333333"/>
          <w:sz w:val="22"/>
          <w:szCs w:val="22"/>
        </w:rPr>
        <w:t>objective</w:t>
      </w:r>
    </w:p>
    <w:p w14:paraId="377DC374" w14:textId="2909FC0D" w:rsidR="004272EF" w:rsidRPr="002243D5" w:rsidRDefault="004272EF" w:rsidP="003C1ACB">
      <w:pPr>
        <w:pStyle w:val="NormalWeb"/>
        <w:rPr>
          <w:rFonts w:ascii="Arial" w:hAnsi="Arial" w:cs="Arial"/>
          <w:color w:val="333333"/>
          <w:sz w:val="22"/>
          <w:szCs w:val="22"/>
        </w:rPr>
      </w:pPr>
      <w:r w:rsidRPr="002243D5">
        <w:rPr>
          <w:rFonts w:ascii="Arial" w:hAnsi="Arial" w:cs="Arial"/>
          <w:color w:val="333333"/>
          <w:sz w:val="22"/>
          <w:szCs w:val="22"/>
        </w:rPr>
        <w:t xml:space="preserve">The </w:t>
      </w:r>
      <w:r w:rsidR="00F54090" w:rsidRPr="002243D5">
        <w:rPr>
          <w:rFonts w:ascii="Arial" w:hAnsi="Arial" w:cs="Arial"/>
          <w:color w:val="333333"/>
          <w:sz w:val="22"/>
          <w:szCs w:val="22"/>
        </w:rPr>
        <w:t>objective and intent</w:t>
      </w:r>
      <w:r w:rsidRPr="002243D5">
        <w:rPr>
          <w:rFonts w:ascii="Arial" w:hAnsi="Arial" w:cs="Arial"/>
          <w:color w:val="333333"/>
          <w:sz w:val="22"/>
          <w:szCs w:val="22"/>
        </w:rPr>
        <w:t xml:space="preserve"> of the</w:t>
      </w:r>
      <w:r w:rsidR="00F54090" w:rsidRPr="002243D5">
        <w:rPr>
          <w:rFonts w:ascii="Arial" w:hAnsi="Arial" w:cs="Arial"/>
          <w:color w:val="333333"/>
          <w:sz w:val="22"/>
          <w:szCs w:val="22"/>
        </w:rPr>
        <w:t xml:space="preserve"> </w:t>
      </w:r>
      <w:r w:rsidRPr="002243D5">
        <w:rPr>
          <w:rFonts w:ascii="Arial" w:hAnsi="Arial" w:cs="Arial"/>
          <w:color w:val="333333"/>
          <w:sz w:val="22"/>
          <w:szCs w:val="22"/>
        </w:rPr>
        <w:t xml:space="preserve">amendments </w:t>
      </w:r>
      <w:r w:rsidR="00F54090" w:rsidRPr="002243D5">
        <w:rPr>
          <w:rFonts w:ascii="Arial" w:hAnsi="Arial" w:cs="Arial"/>
          <w:color w:val="333333"/>
          <w:sz w:val="22"/>
          <w:szCs w:val="22"/>
        </w:rPr>
        <w:t>are</w:t>
      </w:r>
      <w:r w:rsidRPr="002243D5">
        <w:rPr>
          <w:rFonts w:ascii="Arial" w:hAnsi="Arial" w:cs="Arial"/>
          <w:color w:val="333333"/>
          <w:sz w:val="22"/>
          <w:szCs w:val="22"/>
        </w:rPr>
        <w:t xml:space="preserve"> to:</w:t>
      </w:r>
    </w:p>
    <w:p w14:paraId="48DE6465" w14:textId="5BBB19C2" w:rsidR="004272EF" w:rsidRPr="002243D5" w:rsidRDefault="0090788D" w:rsidP="004272EF">
      <w:pPr>
        <w:pStyle w:val="NormalWeb"/>
        <w:numPr>
          <w:ilvl w:val="0"/>
          <w:numId w:val="29"/>
        </w:numPr>
        <w:spacing w:before="0" w:beforeAutospacing="0" w:after="0" w:afterAutospacing="0"/>
        <w:rPr>
          <w:rFonts w:ascii="Arial" w:hAnsi="Arial" w:cs="Arial"/>
          <w:color w:val="333333"/>
          <w:sz w:val="22"/>
          <w:szCs w:val="22"/>
        </w:rPr>
      </w:pPr>
      <w:r w:rsidRPr="002243D5">
        <w:rPr>
          <w:rFonts w:ascii="Arial" w:hAnsi="Arial" w:cs="Arial"/>
          <w:color w:val="333333"/>
          <w:sz w:val="22"/>
          <w:szCs w:val="22"/>
        </w:rPr>
        <w:t xml:space="preserve">ensure </w:t>
      </w:r>
      <w:r w:rsidR="003C1ACB" w:rsidRPr="002243D5">
        <w:rPr>
          <w:rFonts w:ascii="Arial" w:hAnsi="Arial" w:cs="Arial"/>
          <w:color w:val="333333"/>
          <w:sz w:val="22"/>
          <w:szCs w:val="22"/>
        </w:rPr>
        <w:t xml:space="preserve">the CASA Basics exams and SOE will </w:t>
      </w:r>
      <w:r w:rsidRPr="002243D5">
        <w:rPr>
          <w:rFonts w:ascii="Arial" w:hAnsi="Arial" w:cs="Arial"/>
          <w:color w:val="333333"/>
          <w:sz w:val="22"/>
          <w:szCs w:val="22"/>
        </w:rPr>
        <w:t xml:space="preserve">continue to </w:t>
      </w:r>
      <w:r w:rsidR="003C1ACB" w:rsidRPr="002243D5">
        <w:rPr>
          <w:rFonts w:ascii="Arial" w:hAnsi="Arial" w:cs="Arial"/>
          <w:color w:val="333333"/>
          <w:sz w:val="22"/>
          <w:szCs w:val="22"/>
        </w:rPr>
        <w:t>be available until 30</w:t>
      </w:r>
      <w:r w:rsidR="004272EF" w:rsidRPr="002243D5">
        <w:rPr>
          <w:rFonts w:ascii="Arial" w:hAnsi="Arial" w:cs="Arial"/>
          <w:color w:val="333333"/>
          <w:sz w:val="22"/>
          <w:szCs w:val="22"/>
        </w:rPr>
        <w:t xml:space="preserve"> </w:t>
      </w:r>
      <w:r w:rsidR="003C1ACB" w:rsidRPr="002243D5">
        <w:rPr>
          <w:rFonts w:ascii="Arial" w:hAnsi="Arial" w:cs="Arial"/>
          <w:color w:val="333333"/>
          <w:sz w:val="22"/>
          <w:szCs w:val="22"/>
        </w:rPr>
        <w:t xml:space="preserve">June 2021 </w:t>
      </w:r>
    </w:p>
    <w:p w14:paraId="17777E90" w14:textId="2CA85EEC" w:rsidR="003C1ACB" w:rsidRPr="002243D5" w:rsidRDefault="00056C56" w:rsidP="004272EF">
      <w:pPr>
        <w:pStyle w:val="NormalWeb"/>
        <w:numPr>
          <w:ilvl w:val="0"/>
          <w:numId w:val="29"/>
        </w:numPr>
        <w:spacing w:before="0" w:beforeAutospacing="0" w:after="0" w:afterAutospacing="0"/>
        <w:rPr>
          <w:rFonts w:ascii="Arial" w:hAnsi="Arial" w:cs="Arial"/>
          <w:color w:val="333333"/>
          <w:sz w:val="22"/>
          <w:szCs w:val="22"/>
        </w:rPr>
      </w:pPr>
      <w:r w:rsidRPr="002243D5">
        <w:rPr>
          <w:rFonts w:ascii="Arial" w:hAnsi="Arial" w:cs="Arial"/>
          <w:color w:val="333333"/>
          <w:sz w:val="22"/>
          <w:szCs w:val="22"/>
        </w:rPr>
        <w:t>c</w:t>
      </w:r>
      <w:r w:rsidR="0090788D" w:rsidRPr="002243D5">
        <w:rPr>
          <w:rFonts w:ascii="Arial" w:hAnsi="Arial" w:cs="Arial"/>
          <w:color w:val="333333"/>
          <w:sz w:val="22"/>
          <w:szCs w:val="22"/>
        </w:rPr>
        <w:t>ontinue to pr</w:t>
      </w:r>
      <w:r w:rsidR="003C1ACB" w:rsidRPr="002243D5">
        <w:rPr>
          <w:rFonts w:ascii="Arial" w:hAnsi="Arial" w:cs="Arial"/>
          <w:color w:val="333333"/>
          <w:sz w:val="22"/>
          <w:szCs w:val="22"/>
        </w:rPr>
        <w:t xml:space="preserve">ovide a training pathway to </w:t>
      </w:r>
      <w:r w:rsidR="002947B3">
        <w:rPr>
          <w:rFonts w:ascii="Arial" w:hAnsi="Arial" w:cs="Arial"/>
          <w:color w:val="333333"/>
          <w:sz w:val="22"/>
          <w:szCs w:val="22"/>
        </w:rPr>
        <w:t xml:space="preserve">obtain </w:t>
      </w:r>
      <w:r w:rsidR="003C1ACB" w:rsidRPr="002243D5">
        <w:rPr>
          <w:rFonts w:ascii="Arial" w:hAnsi="Arial" w:cs="Arial"/>
          <w:color w:val="333333"/>
          <w:sz w:val="22"/>
          <w:szCs w:val="22"/>
        </w:rPr>
        <w:t xml:space="preserve">a </w:t>
      </w:r>
      <w:r w:rsidR="002947B3">
        <w:rPr>
          <w:rFonts w:ascii="Arial" w:hAnsi="Arial" w:cs="Arial"/>
          <w:color w:val="333333"/>
          <w:sz w:val="22"/>
          <w:szCs w:val="22"/>
        </w:rPr>
        <w:t xml:space="preserve">Part 66 licence that covers a </w:t>
      </w:r>
      <w:r w:rsidR="003C1ACB" w:rsidRPr="002243D5">
        <w:rPr>
          <w:rFonts w:ascii="Arial" w:hAnsi="Arial" w:cs="Arial"/>
          <w:color w:val="333333"/>
          <w:sz w:val="22"/>
          <w:szCs w:val="22"/>
        </w:rPr>
        <w:t>small aircraft or</w:t>
      </w:r>
      <w:r w:rsidR="004272EF" w:rsidRPr="002243D5">
        <w:rPr>
          <w:rFonts w:ascii="Arial" w:hAnsi="Arial" w:cs="Arial"/>
          <w:color w:val="333333"/>
          <w:sz w:val="22"/>
          <w:szCs w:val="22"/>
        </w:rPr>
        <w:t xml:space="preserve"> </w:t>
      </w:r>
      <w:r w:rsidR="002947B3">
        <w:rPr>
          <w:rFonts w:ascii="Arial" w:hAnsi="Arial" w:cs="Arial"/>
          <w:color w:val="333333"/>
          <w:sz w:val="22"/>
          <w:szCs w:val="22"/>
        </w:rPr>
        <w:t xml:space="preserve">to </w:t>
      </w:r>
      <w:r w:rsidR="003C1ACB" w:rsidRPr="002243D5">
        <w:rPr>
          <w:rFonts w:ascii="Arial" w:hAnsi="Arial" w:cs="Arial"/>
          <w:color w:val="333333"/>
          <w:sz w:val="22"/>
          <w:szCs w:val="22"/>
        </w:rPr>
        <w:t>remove exclusions from an existing licence</w:t>
      </w:r>
      <w:r w:rsidR="002947B3">
        <w:rPr>
          <w:rFonts w:ascii="Arial" w:hAnsi="Arial" w:cs="Arial"/>
          <w:color w:val="333333"/>
          <w:sz w:val="22"/>
          <w:szCs w:val="22"/>
        </w:rPr>
        <w:t xml:space="preserve"> or rating</w:t>
      </w:r>
      <w:r w:rsidR="003C1ACB" w:rsidRPr="002243D5">
        <w:rPr>
          <w:rFonts w:ascii="Arial" w:hAnsi="Arial" w:cs="Arial"/>
          <w:color w:val="333333"/>
          <w:sz w:val="22"/>
          <w:szCs w:val="22"/>
        </w:rPr>
        <w:t xml:space="preserve">. </w:t>
      </w:r>
    </w:p>
    <w:p w14:paraId="483FF9AA" w14:textId="77777777" w:rsidR="004272EF" w:rsidRPr="002243D5" w:rsidRDefault="004272EF" w:rsidP="004272EF">
      <w:pPr>
        <w:pStyle w:val="NormalWeb"/>
        <w:spacing w:before="0" w:beforeAutospacing="0" w:after="0" w:afterAutospacing="0"/>
        <w:rPr>
          <w:rFonts w:ascii="Arial" w:hAnsi="Arial" w:cs="Arial"/>
          <w:color w:val="000000"/>
          <w:sz w:val="22"/>
          <w:szCs w:val="22"/>
        </w:rPr>
      </w:pPr>
    </w:p>
    <w:p w14:paraId="698DA1B1" w14:textId="6C3D2AAB" w:rsidR="004272EF" w:rsidRPr="002243D5" w:rsidRDefault="004272EF" w:rsidP="004272EF">
      <w:pPr>
        <w:pStyle w:val="NormalWeb"/>
        <w:spacing w:before="0" w:beforeAutospacing="0" w:after="0" w:afterAutospacing="0"/>
        <w:rPr>
          <w:rFonts w:ascii="Arial" w:hAnsi="Arial" w:cs="Arial"/>
          <w:sz w:val="22"/>
          <w:szCs w:val="22"/>
        </w:rPr>
      </w:pPr>
      <w:r w:rsidRPr="002243D5">
        <w:rPr>
          <w:rFonts w:ascii="Arial" w:hAnsi="Arial" w:cs="Arial"/>
          <w:color w:val="000000"/>
          <w:sz w:val="22"/>
          <w:szCs w:val="22"/>
        </w:rPr>
        <w:t xml:space="preserve">The </w:t>
      </w:r>
      <w:r w:rsidR="0090788D" w:rsidRPr="002243D5">
        <w:rPr>
          <w:rFonts w:ascii="Arial" w:hAnsi="Arial" w:cs="Arial"/>
          <w:color w:val="000000"/>
          <w:sz w:val="22"/>
          <w:szCs w:val="22"/>
        </w:rPr>
        <w:t xml:space="preserve">regulatory </w:t>
      </w:r>
      <w:r w:rsidRPr="002243D5">
        <w:rPr>
          <w:rFonts w:ascii="Arial" w:hAnsi="Arial" w:cs="Arial"/>
          <w:color w:val="000000"/>
          <w:sz w:val="22"/>
          <w:szCs w:val="22"/>
        </w:rPr>
        <w:t xml:space="preserve">changes will </w:t>
      </w:r>
      <w:r w:rsidR="00E918F0" w:rsidRPr="002243D5">
        <w:rPr>
          <w:rFonts w:ascii="Arial" w:hAnsi="Arial" w:cs="Arial"/>
          <w:color w:val="000000"/>
          <w:sz w:val="22"/>
          <w:szCs w:val="22"/>
        </w:rPr>
        <w:t xml:space="preserve">also </w:t>
      </w:r>
      <w:r w:rsidRPr="002243D5">
        <w:rPr>
          <w:rFonts w:ascii="Arial" w:hAnsi="Arial" w:cs="Arial"/>
          <w:color w:val="000000"/>
          <w:sz w:val="22"/>
          <w:szCs w:val="22"/>
        </w:rPr>
        <w:t xml:space="preserve">enable CASA to continue to </w:t>
      </w:r>
      <w:r w:rsidR="00E918F0" w:rsidRPr="002243D5">
        <w:rPr>
          <w:rFonts w:ascii="Arial" w:hAnsi="Arial" w:cs="Arial"/>
          <w:color w:val="000000"/>
          <w:sz w:val="22"/>
          <w:szCs w:val="22"/>
        </w:rPr>
        <w:t>assess</w:t>
      </w:r>
      <w:r w:rsidRPr="002243D5">
        <w:rPr>
          <w:rFonts w:ascii="Arial" w:hAnsi="Arial" w:cs="Arial"/>
          <w:color w:val="000000"/>
          <w:sz w:val="22"/>
          <w:szCs w:val="22"/>
        </w:rPr>
        <w:t xml:space="preserve"> licence applications made on or before the 30 June 2021 cessation date.</w:t>
      </w:r>
    </w:p>
    <w:p w14:paraId="0D2EE78F" w14:textId="77777777" w:rsidR="003C1ACB" w:rsidRPr="002243D5" w:rsidRDefault="003C1ACB" w:rsidP="003C1ACB">
      <w:pPr>
        <w:pStyle w:val="NormalWeb"/>
        <w:rPr>
          <w:rFonts w:ascii="Arial" w:hAnsi="Arial" w:cs="Arial"/>
          <w:color w:val="333333"/>
          <w:sz w:val="22"/>
          <w:szCs w:val="22"/>
        </w:rPr>
      </w:pPr>
      <w:r w:rsidRPr="002243D5">
        <w:rPr>
          <w:rStyle w:val="Strong"/>
          <w:rFonts w:ascii="Arial" w:eastAsia="Arial" w:hAnsi="Arial" w:cs="Arial"/>
          <w:color w:val="333333"/>
          <w:sz w:val="22"/>
          <w:szCs w:val="22"/>
        </w:rPr>
        <w:t>Audience</w:t>
      </w:r>
    </w:p>
    <w:p w14:paraId="5B76108B" w14:textId="0C86818D" w:rsidR="003C1ACB" w:rsidRPr="002243D5" w:rsidRDefault="003C1ACB" w:rsidP="003C1ACB">
      <w:pPr>
        <w:pStyle w:val="NormalWeb"/>
        <w:rPr>
          <w:rFonts w:ascii="Arial" w:hAnsi="Arial" w:cs="Arial"/>
          <w:color w:val="333333"/>
          <w:sz w:val="22"/>
          <w:szCs w:val="22"/>
        </w:rPr>
      </w:pPr>
      <w:r w:rsidRPr="002243D5">
        <w:rPr>
          <w:rFonts w:ascii="Arial" w:hAnsi="Arial" w:cs="Arial"/>
          <w:color w:val="333333"/>
          <w:sz w:val="22"/>
          <w:szCs w:val="22"/>
        </w:rPr>
        <w:t>Th</w:t>
      </w:r>
      <w:r w:rsidR="0090788D" w:rsidRPr="002243D5">
        <w:rPr>
          <w:rFonts w:ascii="Arial" w:hAnsi="Arial" w:cs="Arial"/>
          <w:color w:val="333333"/>
          <w:sz w:val="22"/>
          <w:szCs w:val="22"/>
        </w:rPr>
        <w:t>e</w:t>
      </w:r>
      <w:r w:rsidRPr="002243D5">
        <w:rPr>
          <w:rFonts w:ascii="Arial" w:hAnsi="Arial" w:cs="Arial"/>
          <w:color w:val="333333"/>
          <w:sz w:val="22"/>
          <w:szCs w:val="22"/>
        </w:rPr>
        <w:t xml:space="preserve"> </w:t>
      </w:r>
      <w:r w:rsidR="004272EF" w:rsidRPr="002243D5">
        <w:rPr>
          <w:rFonts w:ascii="Arial" w:hAnsi="Arial" w:cs="Arial"/>
          <w:color w:val="333333"/>
          <w:sz w:val="22"/>
          <w:szCs w:val="22"/>
        </w:rPr>
        <w:t xml:space="preserve">amendments </w:t>
      </w:r>
      <w:r w:rsidR="00056C56" w:rsidRPr="002243D5">
        <w:rPr>
          <w:rFonts w:ascii="Arial" w:hAnsi="Arial" w:cs="Arial"/>
          <w:color w:val="333333"/>
          <w:sz w:val="22"/>
          <w:szCs w:val="22"/>
        </w:rPr>
        <w:t>will be of interest</w:t>
      </w:r>
      <w:r w:rsidR="004272EF" w:rsidRPr="002243D5">
        <w:rPr>
          <w:rFonts w:ascii="Arial" w:hAnsi="Arial" w:cs="Arial"/>
          <w:color w:val="333333"/>
          <w:sz w:val="22"/>
          <w:szCs w:val="22"/>
        </w:rPr>
        <w:t xml:space="preserve"> to</w:t>
      </w:r>
      <w:r w:rsidRPr="002243D5">
        <w:rPr>
          <w:rFonts w:ascii="Arial" w:hAnsi="Arial" w:cs="Arial"/>
          <w:color w:val="333333"/>
          <w:sz w:val="22"/>
          <w:szCs w:val="22"/>
        </w:rPr>
        <w:t>:</w:t>
      </w:r>
    </w:p>
    <w:p w14:paraId="16626260" w14:textId="486B4AA5" w:rsidR="0090788D" w:rsidRPr="002243D5" w:rsidRDefault="0090788D" w:rsidP="003C1ACB">
      <w:pPr>
        <w:widowControl/>
        <w:numPr>
          <w:ilvl w:val="0"/>
          <w:numId w:val="27"/>
        </w:numPr>
        <w:autoSpaceDE/>
        <w:autoSpaceDN/>
        <w:spacing w:before="100" w:beforeAutospacing="1" w:after="100" w:afterAutospacing="1"/>
      </w:pPr>
      <w:r w:rsidRPr="002243D5">
        <w:t>Aircraft maintenance engineers</w:t>
      </w:r>
    </w:p>
    <w:p w14:paraId="5DCB950B" w14:textId="5DB44CF9" w:rsidR="0090788D" w:rsidRPr="002243D5" w:rsidRDefault="0090788D" w:rsidP="003C1ACB">
      <w:pPr>
        <w:widowControl/>
        <w:numPr>
          <w:ilvl w:val="0"/>
          <w:numId w:val="27"/>
        </w:numPr>
        <w:autoSpaceDE/>
        <w:autoSpaceDN/>
        <w:spacing w:before="100" w:beforeAutospacing="1" w:after="100" w:afterAutospacing="1"/>
      </w:pPr>
      <w:r w:rsidRPr="002243D5">
        <w:t xml:space="preserve">CAR30 </w:t>
      </w:r>
      <w:r w:rsidR="0009074F" w:rsidRPr="002243D5">
        <w:t xml:space="preserve">maintenance </w:t>
      </w:r>
      <w:r w:rsidRPr="002243D5">
        <w:t>organisations</w:t>
      </w:r>
    </w:p>
    <w:p w14:paraId="44E8BAFB" w14:textId="7AEB1B33" w:rsidR="0090788D" w:rsidRPr="002243D5" w:rsidRDefault="0090788D" w:rsidP="003C1ACB">
      <w:pPr>
        <w:widowControl/>
        <w:numPr>
          <w:ilvl w:val="0"/>
          <w:numId w:val="27"/>
        </w:numPr>
        <w:autoSpaceDE/>
        <w:autoSpaceDN/>
        <w:spacing w:before="100" w:beforeAutospacing="1" w:after="100" w:afterAutospacing="1"/>
      </w:pPr>
      <w:r w:rsidRPr="002243D5">
        <w:t>Part 145 approved maintenance organisations</w:t>
      </w:r>
    </w:p>
    <w:p w14:paraId="5B659C28" w14:textId="680002FB" w:rsidR="003C1ACB" w:rsidRPr="002243D5" w:rsidRDefault="0090788D" w:rsidP="003C1ACB">
      <w:pPr>
        <w:widowControl/>
        <w:numPr>
          <w:ilvl w:val="0"/>
          <w:numId w:val="27"/>
        </w:numPr>
        <w:autoSpaceDE/>
        <w:autoSpaceDN/>
        <w:spacing w:before="100" w:beforeAutospacing="1" w:after="100" w:afterAutospacing="1"/>
      </w:pPr>
      <w:r w:rsidRPr="002243D5">
        <w:t>Part 147 maintenance training organisations</w:t>
      </w:r>
      <w:r w:rsidR="00EC10CF">
        <w:t>.</w:t>
      </w:r>
    </w:p>
    <w:p w14:paraId="64248771" w14:textId="3C176164" w:rsidR="003C1ACB" w:rsidRPr="002243D5" w:rsidRDefault="003C1ACB" w:rsidP="003C1ACB">
      <w:pPr>
        <w:pStyle w:val="NormalWeb"/>
        <w:rPr>
          <w:rFonts w:ascii="Arial" w:hAnsi="Arial" w:cs="Arial"/>
          <w:color w:val="333333"/>
          <w:sz w:val="22"/>
          <w:szCs w:val="22"/>
        </w:rPr>
      </w:pPr>
      <w:r w:rsidRPr="002243D5">
        <w:rPr>
          <w:rFonts w:ascii="Arial" w:hAnsi="Arial" w:cs="Arial"/>
          <w:color w:val="333333"/>
          <w:sz w:val="22"/>
          <w:szCs w:val="22"/>
        </w:rPr>
        <w:t xml:space="preserve">A copy of the draft </w:t>
      </w:r>
      <w:r w:rsidR="004272EF" w:rsidRPr="002243D5">
        <w:rPr>
          <w:rFonts w:ascii="Arial" w:hAnsi="Arial" w:cs="Arial"/>
          <w:color w:val="333333"/>
          <w:sz w:val="22"/>
          <w:szCs w:val="22"/>
        </w:rPr>
        <w:t>instruments</w:t>
      </w:r>
      <w:r w:rsidR="005E3DC8">
        <w:rPr>
          <w:rFonts w:ascii="Arial" w:hAnsi="Arial" w:cs="Arial"/>
          <w:color w:val="333333"/>
          <w:sz w:val="22"/>
          <w:szCs w:val="22"/>
        </w:rPr>
        <w:t xml:space="preserve"> is </w:t>
      </w:r>
      <w:r w:rsidR="0090788D" w:rsidRPr="002243D5">
        <w:rPr>
          <w:rFonts w:ascii="Arial" w:hAnsi="Arial" w:cs="Arial"/>
          <w:color w:val="333333"/>
          <w:sz w:val="22"/>
          <w:szCs w:val="22"/>
        </w:rPr>
        <w:t>available</w:t>
      </w:r>
      <w:r w:rsidRPr="002243D5">
        <w:rPr>
          <w:rFonts w:ascii="Arial" w:hAnsi="Arial" w:cs="Arial"/>
          <w:color w:val="333333"/>
          <w:sz w:val="22"/>
          <w:szCs w:val="22"/>
        </w:rPr>
        <w:t xml:space="preserve"> below</w:t>
      </w:r>
      <w:r w:rsidR="004272EF" w:rsidRPr="002243D5">
        <w:rPr>
          <w:rFonts w:ascii="Arial" w:hAnsi="Arial" w:cs="Arial"/>
          <w:color w:val="333333"/>
          <w:sz w:val="22"/>
          <w:szCs w:val="22"/>
        </w:rPr>
        <w:t>. They are also</w:t>
      </w:r>
      <w:r w:rsidRPr="002243D5">
        <w:rPr>
          <w:rFonts w:ascii="Arial" w:hAnsi="Arial" w:cs="Arial"/>
          <w:color w:val="333333"/>
          <w:sz w:val="22"/>
          <w:szCs w:val="22"/>
        </w:rPr>
        <w:t xml:space="preserve"> </w:t>
      </w:r>
      <w:r w:rsidR="0090788D" w:rsidRPr="002243D5">
        <w:rPr>
          <w:rFonts w:ascii="Arial" w:hAnsi="Arial" w:cs="Arial"/>
          <w:color w:val="333333"/>
          <w:sz w:val="22"/>
          <w:szCs w:val="22"/>
        </w:rPr>
        <w:t xml:space="preserve">included as fact banks in the relevant area </w:t>
      </w:r>
      <w:r w:rsidRPr="002243D5">
        <w:rPr>
          <w:rFonts w:ascii="Arial" w:hAnsi="Arial" w:cs="Arial"/>
          <w:color w:val="333333"/>
          <w:sz w:val="22"/>
          <w:szCs w:val="22"/>
        </w:rPr>
        <w:t xml:space="preserve">of this consultation </w:t>
      </w:r>
      <w:r w:rsidR="0090788D" w:rsidRPr="002243D5">
        <w:rPr>
          <w:rFonts w:ascii="Arial" w:hAnsi="Arial" w:cs="Arial"/>
          <w:color w:val="333333"/>
          <w:sz w:val="22"/>
          <w:szCs w:val="22"/>
        </w:rPr>
        <w:t>to assist further</w:t>
      </w:r>
      <w:r w:rsidRPr="002243D5">
        <w:rPr>
          <w:rFonts w:ascii="Arial" w:hAnsi="Arial" w:cs="Arial"/>
          <w:color w:val="333333"/>
          <w:sz w:val="22"/>
          <w:szCs w:val="22"/>
        </w:rPr>
        <w:t xml:space="preserve"> comment.</w:t>
      </w:r>
    </w:p>
    <w:bookmarkEnd w:id="1"/>
    <w:p w14:paraId="513B23D7" w14:textId="2233ACD8" w:rsidR="00ED2D78" w:rsidRPr="002243D5" w:rsidRDefault="00ED2D78" w:rsidP="004D09C4">
      <w:pPr>
        <w:pStyle w:val="Heading1"/>
        <w:spacing w:before="1"/>
        <w:ind w:left="0"/>
        <w:rPr>
          <w:color w:val="0070C0"/>
          <w:sz w:val="24"/>
          <w:szCs w:val="24"/>
        </w:rPr>
      </w:pPr>
      <w:r w:rsidRPr="002243D5">
        <w:t xml:space="preserve">Why we are consulting </w:t>
      </w:r>
    </w:p>
    <w:p w14:paraId="5A549306" w14:textId="22042C1E" w:rsidR="00E94C78" w:rsidRPr="002243D5" w:rsidRDefault="00E94C78" w:rsidP="00E94C78">
      <w:pPr>
        <w:pStyle w:val="NormalWeb"/>
        <w:rPr>
          <w:rFonts w:ascii="Arial" w:hAnsi="Arial" w:cs="Arial"/>
          <w:color w:val="333333"/>
          <w:sz w:val="22"/>
          <w:szCs w:val="22"/>
        </w:rPr>
      </w:pPr>
      <w:bookmarkStart w:id="2" w:name="_Hlk10804297"/>
      <w:r w:rsidRPr="002243D5">
        <w:rPr>
          <w:rFonts w:ascii="Arial" w:hAnsi="Arial" w:cs="Arial"/>
          <w:color w:val="333333"/>
          <w:sz w:val="22"/>
          <w:szCs w:val="22"/>
          <w:lang w:val="en-US"/>
        </w:rPr>
        <w:lastRenderedPageBreak/>
        <w:t xml:space="preserve">CASA recognises the valuable contribution that community and industry consultation makes to the regulatory development process. </w:t>
      </w:r>
      <w:r w:rsidR="00D975C3" w:rsidRPr="002243D5">
        <w:rPr>
          <w:rFonts w:ascii="Arial" w:hAnsi="Arial" w:cs="Arial"/>
          <w:color w:val="333333"/>
          <w:sz w:val="22"/>
          <w:szCs w:val="22"/>
          <w:lang w:val="en-US"/>
        </w:rPr>
        <w:t xml:space="preserve">We </w:t>
      </w:r>
      <w:r w:rsidRPr="002243D5">
        <w:rPr>
          <w:rFonts w:ascii="Arial" w:hAnsi="Arial" w:cs="Arial"/>
          <w:color w:val="333333"/>
          <w:sz w:val="22"/>
          <w:szCs w:val="22"/>
          <w:lang w:val="en-US"/>
        </w:rPr>
        <w:t>will consider all comments received on the Draft amendments</w:t>
      </w:r>
      <w:r w:rsidRPr="002243D5">
        <w:rPr>
          <w:rFonts w:ascii="Arial" w:hAnsi="Arial" w:cs="Arial"/>
          <w:b/>
          <w:bCs/>
          <w:color w:val="333333"/>
          <w:sz w:val="22"/>
          <w:szCs w:val="22"/>
          <w:lang w:val="en-US"/>
        </w:rPr>
        <w:t xml:space="preserve">. </w:t>
      </w:r>
      <w:r w:rsidRPr="002243D5">
        <w:rPr>
          <w:rFonts w:ascii="Arial" w:hAnsi="Arial" w:cs="Arial"/>
          <w:color w:val="333333"/>
          <w:sz w:val="22"/>
          <w:szCs w:val="22"/>
          <w:lang w:val="en-US"/>
        </w:rPr>
        <w:t xml:space="preserve">Comments should be submitted through the online response form by close of business </w:t>
      </w:r>
      <w:r w:rsidRPr="002243D5">
        <w:rPr>
          <w:rStyle w:val="Strong"/>
          <w:rFonts w:ascii="Arial" w:eastAsia="Arial" w:hAnsi="Arial" w:cs="Arial"/>
          <w:color w:val="333333"/>
          <w:sz w:val="22"/>
          <w:szCs w:val="22"/>
          <w:lang w:val="en-US"/>
        </w:rPr>
        <w:t>13 May 2020</w:t>
      </w:r>
      <w:r w:rsidRPr="002243D5">
        <w:rPr>
          <w:rFonts w:ascii="Arial" w:hAnsi="Arial" w:cs="Arial"/>
          <w:b/>
          <w:bCs/>
          <w:color w:val="333333"/>
          <w:sz w:val="22"/>
          <w:szCs w:val="22"/>
          <w:lang w:val="en-US"/>
        </w:rPr>
        <w:t>.</w:t>
      </w:r>
    </w:p>
    <w:p w14:paraId="799943DD" w14:textId="77777777" w:rsidR="00E94C78" w:rsidRPr="002243D5" w:rsidRDefault="00E94C78" w:rsidP="00E94C78">
      <w:pPr>
        <w:pStyle w:val="NormalWeb"/>
        <w:rPr>
          <w:rFonts w:ascii="Arial" w:hAnsi="Arial" w:cs="Arial"/>
          <w:color w:val="333333"/>
          <w:sz w:val="22"/>
          <w:szCs w:val="22"/>
        </w:rPr>
      </w:pPr>
      <w:r w:rsidRPr="002243D5">
        <w:rPr>
          <w:rFonts w:ascii="Arial" w:hAnsi="Arial" w:cs="Arial"/>
          <w:color w:val="333333"/>
          <w:sz w:val="22"/>
          <w:szCs w:val="22"/>
        </w:rPr>
        <w:t>All documents related to this consultation are attached in the ‘related’ section at the bottom of the page. They are:</w:t>
      </w:r>
    </w:p>
    <w:p w14:paraId="07CD6AB4" w14:textId="56AD384C" w:rsidR="00E94C78" w:rsidRPr="002243D5" w:rsidRDefault="00E94C78" w:rsidP="00E94C78">
      <w:pPr>
        <w:widowControl/>
        <w:numPr>
          <w:ilvl w:val="0"/>
          <w:numId w:val="28"/>
        </w:numPr>
        <w:autoSpaceDE/>
        <w:autoSpaceDN/>
        <w:spacing w:before="100" w:beforeAutospacing="1" w:after="100" w:afterAutospacing="1"/>
        <w:rPr>
          <w:color w:val="333333"/>
        </w:rPr>
      </w:pPr>
      <w:r w:rsidRPr="002243D5">
        <w:rPr>
          <w:color w:val="333333"/>
        </w:rPr>
        <w:t xml:space="preserve">Summary of proposed change on CD  2008MS, which provides background on the </w:t>
      </w:r>
      <w:r w:rsidR="00F54090" w:rsidRPr="002243D5">
        <w:rPr>
          <w:color w:val="333333"/>
        </w:rPr>
        <w:t xml:space="preserve">reasons for CASA’s extension </w:t>
      </w:r>
      <w:r w:rsidR="001B2D77" w:rsidRPr="002243D5">
        <w:rPr>
          <w:color w:val="333333"/>
        </w:rPr>
        <w:t>for</w:t>
      </w:r>
      <w:r w:rsidR="00F54090" w:rsidRPr="002243D5">
        <w:rPr>
          <w:color w:val="333333"/>
        </w:rPr>
        <w:t xml:space="preserve"> use of CASA Basics for Part 66 lice</w:t>
      </w:r>
      <w:r w:rsidR="001B2D77" w:rsidRPr="002243D5">
        <w:rPr>
          <w:color w:val="333333"/>
        </w:rPr>
        <w:t>ns</w:t>
      </w:r>
      <w:r w:rsidR="00F54090" w:rsidRPr="002243D5">
        <w:rPr>
          <w:color w:val="333333"/>
        </w:rPr>
        <w:t>ing</w:t>
      </w:r>
    </w:p>
    <w:p w14:paraId="6E8320C7" w14:textId="77777777" w:rsidR="00E94C78" w:rsidRPr="002243D5" w:rsidRDefault="00E94C78" w:rsidP="00E94C78">
      <w:pPr>
        <w:widowControl/>
        <w:numPr>
          <w:ilvl w:val="0"/>
          <w:numId w:val="28"/>
        </w:numPr>
        <w:autoSpaceDE/>
        <w:autoSpaceDN/>
        <w:spacing w:before="100" w:beforeAutospacing="1" w:after="100" w:afterAutospacing="1"/>
        <w:rPr>
          <w:color w:val="333333"/>
        </w:rPr>
      </w:pPr>
      <w:r w:rsidRPr="002243D5">
        <w:rPr>
          <w:color w:val="333333"/>
        </w:rPr>
        <w:t xml:space="preserve">Draft </w:t>
      </w:r>
      <w:r w:rsidRPr="002243D5">
        <w:rPr>
          <w:i/>
          <w:iCs/>
          <w:color w:val="333333"/>
        </w:rPr>
        <w:t>Civil Aviation Safety Amendment (Part 66 Transition Extension) Regulation 2020</w:t>
      </w:r>
      <w:r w:rsidRPr="002243D5">
        <w:rPr>
          <w:color w:val="333333"/>
        </w:rPr>
        <w:t xml:space="preserve"> </w:t>
      </w:r>
    </w:p>
    <w:p w14:paraId="378D64A2" w14:textId="77777777" w:rsidR="00E94C78" w:rsidRPr="002243D5" w:rsidRDefault="00E94C78" w:rsidP="00E94C78">
      <w:pPr>
        <w:widowControl/>
        <w:numPr>
          <w:ilvl w:val="0"/>
          <w:numId w:val="28"/>
        </w:numPr>
        <w:autoSpaceDE/>
        <w:autoSpaceDN/>
        <w:spacing w:before="100" w:beforeAutospacing="1" w:after="100" w:afterAutospacing="1"/>
        <w:rPr>
          <w:color w:val="333333"/>
        </w:rPr>
      </w:pPr>
      <w:r w:rsidRPr="002243D5">
        <w:rPr>
          <w:color w:val="333333"/>
        </w:rPr>
        <w:t xml:space="preserve">Draft </w:t>
      </w:r>
      <w:r w:rsidRPr="002243D5">
        <w:rPr>
          <w:i/>
          <w:iCs/>
          <w:color w:val="333333"/>
        </w:rPr>
        <w:t>Part 66 Manual of Standards Amendment Instrument 2020 (No.1</w:t>
      </w:r>
      <w:r w:rsidRPr="002243D5">
        <w:rPr>
          <w:color w:val="333333"/>
        </w:rPr>
        <w:t xml:space="preserve">) </w:t>
      </w:r>
    </w:p>
    <w:p w14:paraId="465A7BE2" w14:textId="77777777" w:rsidR="00E94C78" w:rsidRPr="002243D5" w:rsidRDefault="00E94C78" w:rsidP="00E94C78">
      <w:pPr>
        <w:widowControl/>
        <w:numPr>
          <w:ilvl w:val="0"/>
          <w:numId w:val="28"/>
        </w:numPr>
        <w:autoSpaceDE/>
        <w:autoSpaceDN/>
        <w:spacing w:before="100" w:beforeAutospacing="1" w:after="100" w:afterAutospacing="1"/>
        <w:rPr>
          <w:color w:val="333333"/>
        </w:rPr>
      </w:pPr>
      <w:r w:rsidRPr="002243D5">
        <w:rPr>
          <w:color w:val="333333"/>
        </w:rPr>
        <w:t>MS Word copy of this consultation for ease of distribution and feedback within your organisation.</w:t>
      </w:r>
    </w:p>
    <w:p w14:paraId="184F6F8F" w14:textId="77777777" w:rsidR="00E94C78" w:rsidRPr="002243D5" w:rsidRDefault="00E94C78" w:rsidP="00E94C78">
      <w:pPr>
        <w:pStyle w:val="NormalWeb"/>
        <w:spacing w:before="0" w:beforeAutospacing="0" w:after="0" w:afterAutospacing="0"/>
        <w:rPr>
          <w:rFonts w:ascii="Arial" w:hAnsi="Arial" w:cs="Arial"/>
          <w:color w:val="333333"/>
          <w:sz w:val="22"/>
          <w:szCs w:val="22"/>
        </w:rPr>
      </w:pPr>
      <w:r w:rsidRPr="002243D5">
        <w:rPr>
          <w:rFonts w:ascii="Arial" w:hAnsi="Arial" w:cs="Arial"/>
          <w:color w:val="333333"/>
          <w:sz w:val="22"/>
          <w:szCs w:val="22"/>
          <w:lang w:val="en-US"/>
        </w:rPr>
        <w:t>Please read the consultation documents before providing your feedback in the online survey.</w:t>
      </w:r>
    </w:p>
    <w:p w14:paraId="5AD8D254" w14:textId="77777777" w:rsidR="00D975C3" w:rsidRPr="002243D5" w:rsidRDefault="00D975C3" w:rsidP="004272EF">
      <w:pPr>
        <w:pStyle w:val="NormalWeb"/>
        <w:spacing w:before="0" w:beforeAutospacing="0" w:after="0" w:afterAutospacing="0"/>
        <w:rPr>
          <w:rStyle w:val="Emphasis"/>
          <w:rFonts w:ascii="Arial" w:hAnsi="Arial" w:cs="Arial"/>
          <w:color w:val="333333"/>
          <w:sz w:val="22"/>
          <w:szCs w:val="22"/>
        </w:rPr>
      </w:pPr>
    </w:p>
    <w:p w14:paraId="3A778E5A" w14:textId="19FB5AD8" w:rsidR="00E94C78" w:rsidRPr="007C4EB1" w:rsidRDefault="00E94C78" w:rsidP="004272EF">
      <w:pPr>
        <w:pStyle w:val="NormalWeb"/>
        <w:spacing w:before="0" w:beforeAutospacing="0" w:after="0" w:afterAutospacing="0"/>
        <w:rPr>
          <w:rFonts w:ascii="Arial" w:hAnsi="Arial" w:cs="Arial"/>
          <w:i/>
          <w:iCs/>
          <w:color w:val="333333"/>
          <w:sz w:val="22"/>
          <w:szCs w:val="22"/>
        </w:rPr>
      </w:pPr>
      <w:r w:rsidRPr="007C4EB1">
        <w:rPr>
          <w:rStyle w:val="Emphasis"/>
          <w:rFonts w:ascii="Arial" w:hAnsi="Arial" w:cs="Arial"/>
          <w:i w:val="0"/>
          <w:iCs w:val="0"/>
          <w:color w:val="333333"/>
          <w:sz w:val="22"/>
          <w:szCs w:val="22"/>
        </w:rPr>
        <w:t>Note: CASA can no longer offer the option to upload files because of the potential risk of malware.</w:t>
      </w:r>
    </w:p>
    <w:p w14:paraId="10ADA95E" w14:textId="77777777" w:rsidR="004272EF" w:rsidRPr="007C4EB1" w:rsidRDefault="004272EF" w:rsidP="004272EF">
      <w:pPr>
        <w:pStyle w:val="NormalWeb"/>
        <w:spacing w:before="0" w:beforeAutospacing="0" w:after="0" w:afterAutospacing="0"/>
        <w:rPr>
          <w:rFonts w:ascii="Arial" w:hAnsi="Arial" w:cs="Arial"/>
          <w:color w:val="333333"/>
          <w:sz w:val="22"/>
          <w:szCs w:val="22"/>
        </w:rPr>
      </w:pPr>
    </w:p>
    <w:p w14:paraId="179CDE87" w14:textId="3F894876" w:rsidR="00E94C78" w:rsidRPr="007C4EB1" w:rsidRDefault="00E94C78" w:rsidP="004272EF">
      <w:pPr>
        <w:pStyle w:val="NormalWeb"/>
        <w:spacing w:before="0" w:beforeAutospacing="0" w:after="0" w:afterAutospacing="0"/>
        <w:rPr>
          <w:rFonts w:ascii="Arial" w:hAnsi="Arial" w:cs="Arial"/>
          <w:color w:val="333333"/>
          <w:sz w:val="22"/>
          <w:szCs w:val="22"/>
        </w:rPr>
      </w:pPr>
      <w:r w:rsidRPr="007C4EB1">
        <w:rPr>
          <w:rFonts w:ascii="Arial" w:hAnsi="Arial" w:cs="Arial"/>
          <w:color w:val="333333"/>
          <w:sz w:val="22"/>
          <w:szCs w:val="22"/>
        </w:rPr>
        <w:t xml:space="preserve">Information about how we consult and how to make a confidential submission is available on the </w:t>
      </w:r>
      <w:hyperlink r:id="rId9" w:tgtFrame="_blank" w:history="1">
        <w:r w:rsidRPr="007C4EB1">
          <w:rPr>
            <w:rStyle w:val="Hyperlink"/>
            <w:rFonts w:ascii="Arial" w:hAnsi="Arial" w:cs="Arial"/>
            <w:sz w:val="22"/>
            <w:szCs w:val="22"/>
          </w:rPr>
          <w:t>CASA website</w:t>
        </w:r>
      </w:hyperlink>
      <w:r w:rsidRPr="007C4EB1">
        <w:rPr>
          <w:rFonts w:ascii="Arial" w:hAnsi="Arial" w:cs="Arial"/>
          <w:color w:val="333333"/>
          <w:sz w:val="22"/>
          <w:szCs w:val="22"/>
        </w:rPr>
        <w:t xml:space="preserve">. </w:t>
      </w:r>
    </w:p>
    <w:p w14:paraId="52C062B4" w14:textId="77777777" w:rsidR="004272EF" w:rsidRPr="007C4EB1" w:rsidRDefault="004272EF" w:rsidP="004272EF">
      <w:pPr>
        <w:pStyle w:val="NormalWeb"/>
        <w:spacing w:before="0" w:beforeAutospacing="0" w:after="0" w:afterAutospacing="0"/>
        <w:rPr>
          <w:rFonts w:ascii="Arial" w:hAnsi="Arial" w:cs="Arial"/>
          <w:color w:val="333333"/>
          <w:sz w:val="22"/>
          <w:szCs w:val="22"/>
        </w:rPr>
      </w:pPr>
    </w:p>
    <w:p w14:paraId="78118D9F" w14:textId="71472E19" w:rsidR="00E94C78" w:rsidRPr="007C4EB1" w:rsidRDefault="00E94C78" w:rsidP="004272EF">
      <w:pPr>
        <w:pStyle w:val="NormalWeb"/>
        <w:spacing w:before="0" w:beforeAutospacing="0" w:after="0" w:afterAutospacing="0"/>
        <w:rPr>
          <w:rFonts w:ascii="Arial" w:hAnsi="Arial" w:cs="Arial"/>
          <w:color w:val="333333"/>
          <w:sz w:val="22"/>
          <w:szCs w:val="22"/>
        </w:rPr>
      </w:pPr>
      <w:r w:rsidRPr="007C4EB1">
        <w:rPr>
          <w:rFonts w:ascii="Arial" w:hAnsi="Arial" w:cs="Arial"/>
          <w:color w:val="333333"/>
          <w:sz w:val="22"/>
          <w:szCs w:val="22"/>
        </w:rPr>
        <w:t xml:space="preserve">To be notified of any future consultations, you can subscribe to our </w:t>
      </w:r>
      <w:hyperlink r:id="rId10" w:tgtFrame="_blank" w:history="1">
        <w:r w:rsidRPr="007C4EB1">
          <w:rPr>
            <w:rStyle w:val="Hyperlink"/>
            <w:rFonts w:ascii="Arial" w:hAnsi="Arial" w:cs="Arial"/>
            <w:sz w:val="22"/>
            <w:szCs w:val="22"/>
          </w:rPr>
          <w:t>consultation and rulemaking mailing list</w:t>
        </w:r>
      </w:hyperlink>
      <w:r w:rsidRPr="007C4EB1">
        <w:rPr>
          <w:rFonts w:ascii="Arial" w:hAnsi="Arial" w:cs="Arial"/>
          <w:color w:val="333333"/>
          <w:sz w:val="22"/>
          <w:szCs w:val="22"/>
        </w:rPr>
        <w:t>.</w:t>
      </w:r>
    </w:p>
    <w:p w14:paraId="54730FE3" w14:textId="77777777" w:rsidR="00E94C78" w:rsidRPr="002243D5" w:rsidRDefault="00E94C78" w:rsidP="00E94C78">
      <w:pPr>
        <w:pStyle w:val="NormalWeb"/>
        <w:rPr>
          <w:rFonts w:ascii="Arial" w:hAnsi="Arial" w:cs="Arial"/>
          <w:color w:val="333333"/>
          <w:sz w:val="22"/>
          <w:szCs w:val="22"/>
        </w:rPr>
      </w:pPr>
      <w:r w:rsidRPr="002243D5">
        <w:rPr>
          <w:rFonts w:ascii="Arial" w:hAnsi="Arial" w:cs="Arial"/>
          <w:color w:val="333333"/>
          <w:sz w:val="22"/>
          <w:szCs w:val="22"/>
          <w:lang w:val="en-US"/>
        </w:rPr>
        <w:t> </w:t>
      </w:r>
      <w:r w:rsidRPr="002243D5">
        <w:rPr>
          <w:rFonts w:ascii="Arial" w:hAnsi="Arial" w:cs="Arial"/>
          <w:b/>
          <w:bCs/>
          <w:color w:val="333333"/>
          <w:sz w:val="22"/>
          <w:szCs w:val="22"/>
          <w:lang w:val="en"/>
        </w:rPr>
        <w:t>Using an iPad</w:t>
      </w:r>
    </w:p>
    <w:p w14:paraId="5D354C82" w14:textId="77777777" w:rsidR="00E94C78" w:rsidRPr="002243D5" w:rsidRDefault="00E94C78" w:rsidP="00E94C78">
      <w:pPr>
        <w:pStyle w:val="NormalWeb"/>
        <w:rPr>
          <w:rFonts w:ascii="Arial" w:hAnsi="Arial" w:cs="Arial"/>
          <w:color w:val="333333"/>
          <w:sz w:val="22"/>
          <w:szCs w:val="22"/>
        </w:rPr>
      </w:pPr>
      <w:r w:rsidRPr="002243D5">
        <w:rPr>
          <w:rFonts w:ascii="Arial" w:hAnsi="Arial" w:cs="Arial"/>
          <w:color w:val="333333"/>
          <w:sz w:val="22"/>
          <w:szCs w:val="22"/>
          <w:lang w:val="en"/>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477CA61D" w14:textId="0628E19D" w:rsidR="00F77E67" w:rsidRPr="002243D5" w:rsidRDefault="00F77E67" w:rsidP="00AA600E">
      <w:pPr>
        <w:pStyle w:val="Heading1"/>
        <w:spacing w:before="1"/>
        <w:ind w:left="0"/>
      </w:pPr>
      <w:r w:rsidRPr="002243D5">
        <w:t>What happens next</w:t>
      </w:r>
    </w:p>
    <w:p w14:paraId="649C22FD" w14:textId="587D31A5" w:rsidR="00E94C78" w:rsidRPr="002243D5" w:rsidRDefault="00E94C78" w:rsidP="00E94C78">
      <w:pPr>
        <w:pStyle w:val="NormalWeb"/>
        <w:rPr>
          <w:rFonts w:ascii="Arial" w:hAnsi="Arial" w:cs="Arial"/>
          <w:color w:val="333333"/>
          <w:sz w:val="22"/>
          <w:szCs w:val="22"/>
        </w:rPr>
      </w:pPr>
      <w:r w:rsidRPr="002243D5">
        <w:rPr>
          <w:rFonts w:ascii="Arial" w:hAnsi="Arial" w:cs="Arial"/>
          <w:color w:val="333333"/>
          <w:sz w:val="22"/>
          <w:szCs w:val="22"/>
        </w:rPr>
        <w:t>At the end of the response period for public comment, we will review each</w:t>
      </w:r>
      <w:r w:rsidR="00AA600E" w:rsidRPr="002243D5">
        <w:rPr>
          <w:rFonts w:ascii="Arial" w:hAnsi="Arial" w:cs="Arial"/>
          <w:color w:val="333333"/>
          <w:sz w:val="22"/>
          <w:szCs w:val="22"/>
        </w:rPr>
        <w:t xml:space="preserve"> response</w:t>
      </w:r>
      <w:r w:rsidRPr="002243D5">
        <w:rPr>
          <w:rFonts w:ascii="Arial" w:hAnsi="Arial" w:cs="Arial"/>
          <w:color w:val="333333"/>
          <w:sz w:val="22"/>
          <w:szCs w:val="22"/>
        </w:rPr>
        <w:t xml:space="preserve"> received through the online response form. We will make all submissions publicly available on the CASA website unless a respondent requests that their submission remain confidential. Information about how we consult and how to make a confidential submission is available on the </w:t>
      </w:r>
      <w:hyperlink r:id="rId11" w:tgtFrame="_blank" w:history="1">
        <w:r w:rsidRPr="002243D5">
          <w:rPr>
            <w:rStyle w:val="Hyperlink"/>
            <w:rFonts w:ascii="Arial" w:hAnsi="Arial" w:cs="Arial"/>
            <w:sz w:val="22"/>
            <w:szCs w:val="22"/>
          </w:rPr>
          <w:t>CASA website</w:t>
        </w:r>
      </w:hyperlink>
      <w:r w:rsidRPr="002243D5">
        <w:rPr>
          <w:rFonts w:ascii="Arial" w:hAnsi="Arial" w:cs="Arial"/>
          <w:color w:val="333333"/>
          <w:sz w:val="22"/>
          <w:szCs w:val="22"/>
        </w:rPr>
        <w:t>.</w:t>
      </w:r>
    </w:p>
    <w:p w14:paraId="54F74383" w14:textId="77777777" w:rsidR="00E94C78" w:rsidRPr="002243D5" w:rsidRDefault="00E94C78" w:rsidP="00E94C78">
      <w:pPr>
        <w:pStyle w:val="NormalWeb"/>
        <w:rPr>
          <w:rFonts w:ascii="Arial" w:hAnsi="Arial" w:cs="Arial"/>
          <w:color w:val="333333"/>
          <w:sz w:val="22"/>
          <w:szCs w:val="22"/>
        </w:rPr>
      </w:pPr>
      <w:r w:rsidRPr="002243D5">
        <w:rPr>
          <w:rFonts w:ascii="Arial" w:hAnsi="Arial" w:cs="Arial"/>
          <w:color w:val="333333"/>
          <w:sz w:val="22"/>
          <w:szCs w:val="22"/>
        </w:rPr>
        <w:t>When the responses to the consultation, for which consent to publish has been granted, are published, we will also publish a summary of consultation (SOC). The SOC will summarise feedback received, describe any intended changes and detail our plans for the amendment instruments.</w:t>
      </w:r>
    </w:p>
    <w:p w14:paraId="2CE5DF3E" w14:textId="35447EF9" w:rsidR="00E94C78" w:rsidRPr="002243D5" w:rsidRDefault="00E94C78" w:rsidP="00E94C78">
      <w:pPr>
        <w:pStyle w:val="NormalWeb"/>
        <w:rPr>
          <w:rFonts w:ascii="Arial" w:hAnsi="Arial" w:cs="Arial"/>
          <w:color w:val="333333"/>
          <w:sz w:val="22"/>
          <w:szCs w:val="22"/>
        </w:rPr>
      </w:pPr>
      <w:r w:rsidRPr="002243D5">
        <w:rPr>
          <w:rFonts w:ascii="Arial" w:hAnsi="Arial" w:cs="Arial"/>
          <w:color w:val="333333"/>
          <w:sz w:val="22"/>
          <w:szCs w:val="22"/>
        </w:rPr>
        <w:t xml:space="preserve">You can subscribe to our </w:t>
      </w:r>
      <w:hyperlink r:id="rId12" w:tgtFrame="_blank" w:history="1">
        <w:r w:rsidRPr="002243D5">
          <w:rPr>
            <w:rStyle w:val="Hyperlink"/>
            <w:rFonts w:ascii="Arial" w:hAnsi="Arial" w:cs="Arial"/>
            <w:sz w:val="22"/>
            <w:szCs w:val="22"/>
          </w:rPr>
          <w:t>consultation and rulemaking mailing list</w:t>
        </w:r>
      </w:hyperlink>
      <w:r w:rsidRPr="002243D5">
        <w:rPr>
          <w:rFonts w:ascii="Arial" w:hAnsi="Arial" w:cs="Arial"/>
          <w:color w:val="333333"/>
          <w:sz w:val="22"/>
          <w:szCs w:val="22"/>
        </w:rPr>
        <w:t xml:space="preserve"> to be notified of future consultation or rule making.</w:t>
      </w:r>
    </w:p>
    <w:p w14:paraId="1B45652B" w14:textId="77777777" w:rsidR="00ED2D78" w:rsidRDefault="00ED2D78" w:rsidP="00ED2D78">
      <w:pPr>
        <w:pStyle w:val="NormalWeb"/>
        <w:rPr>
          <w:rFonts w:ascii="Arial" w:hAnsi="Arial" w:cs="Arial"/>
          <w:color w:val="333333"/>
          <w:sz w:val="20"/>
          <w:szCs w:val="20"/>
        </w:rPr>
      </w:pPr>
      <w:r>
        <w:rPr>
          <w:color w:val="000000"/>
          <w:sz w:val="48"/>
          <w:szCs w:val="48"/>
          <w:lang w:val="en"/>
        </w:rPr>
        <w:br w:type="page"/>
      </w:r>
    </w:p>
    <w:p w14:paraId="5046F14C" w14:textId="77777777" w:rsidR="00ED2D78" w:rsidRDefault="00ED2D78" w:rsidP="00ED2D78">
      <w:pPr>
        <w:pStyle w:val="NormalWeb"/>
        <w:rPr>
          <w:rFonts w:ascii="Arial" w:hAnsi="Arial" w:cs="Arial"/>
          <w:color w:val="333333"/>
          <w:sz w:val="20"/>
          <w:szCs w:val="20"/>
        </w:rPr>
      </w:pPr>
    </w:p>
    <w:p w14:paraId="1F51A776" w14:textId="55F087D3" w:rsidR="00ED2D78" w:rsidRPr="001B1092" w:rsidRDefault="00ED2D78" w:rsidP="00ED2D78">
      <w:pPr>
        <w:shd w:val="clear" w:color="auto" w:fill="FFFFFF"/>
        <w:rPr>
          <w:color w:val="0070C0"/>
        </w:rPr>
      </w:pPr>
      <w:r>
        <w:rPr>
          <w:color w:val="000000"/>
          <w:sz w:val="48"/>
          <w:szCs w:val="48"/>
          <w:lang w:val="en"/>
        </w:rPr>
        <w:t xml:space="preserve">Give Us Your Views </w:t>
      </w:r>
    </w:p>
    <w:p w14:paraId="734A4338" w14:textId="77777777" w:rsidR="00AC6AC1" w:rsidRDefault="00AC6AC1" w:rsidP="00ED2D78">
      <w:pPr>
        <w:shd w:val="clear" w:color="auto" w:fill="FFFFFF"/>
      </w:pPr>
    </w:p>
    <w:p w14:paraId="6FC91E21" w14:textId="6CC8ED73" w:rsidR="00ED2D78" w:rsidRPr="009575EA" w:rsidRDefault="002D1ED8" w:rsidP="00ED2D78">
      <w:pPr>
        <w:shd w:val="clear" w:color="auto" w:fill="FFFFFF"/>
        <w:rPr>
          <w:color w:val="0070C0"/>
        </w:rPr>
      </w:pPr>
      <w:hyperlink r:id="rId13" w:history="1">
        <w:r w:rsidR="00ED2D78">
          <w:rPr>
            <w:rStyle w:val="cs-consultation-cta-link-text2"/>
            <w:rFonts w:ascii="Lato" w:hAnsi="Lato"/>
            <w:color w:val="0055CC"/>
            <w:lang w:val="en"/>
          </w:rPr>
          <w:t xml:space="preserve">Online Survey </w:t>
        </w:r>
      </w:hyperlink>
    </w:p>
    <w:p w14:paraId="3BEFC8FF" w14:textId="77777777" w:rsidR="00ED2D78" w:rsidRDefault="00ED2D78" w:rsidP="00ED2D78">
      <w:pPr>
        <w:shd w:val="clear" w:color="auto" w:fill="FFFFFF"/>
        <w:rPr>
          <w:rFonts w:ascii="Lato" w:hAnsi="Lato"/>
          <w:color w:val="0070C0"/>
          <w:sz w:val="29"/>
          <w:szCs w:val="29"/>
          <w:lang w:val="en"/>
        </w:rPr>
      </w:pPr>
    </w:p>
    <w:p w14:paraId="78FEA451" w14:textId="77777777" w:rsidR="00ED2D78" w:rsidRPr="001B1092" w:rsidRDefault="00ED2D78" w:rsidP="00ED2D78">
      <w:pPr>
        <w:shd w:val="clear" w:color="auto" w:fill="FFFFFF"/>
        <w:tabs>
          <w:tab w:val="left" w:pos="6270"/>
        </w:tabs>
        <w:rPr>
          <w:color w:val="0070C0"/>
        </w:rPr>
      </w:pPr>
      <w:r w:rsidRPr="009575EA">
        <w:rPr>
          <w:rFonts w:ascii="Lato" w:hAnsi="Lato"/>
          <w:b/>
          <w:sz w:val="29"/>
          <w:szCs w:val="29"/>
          <w:lang w:val="en"/>
        </w:rPr>
        <w:t>Related</w:t>
      </w:r>
      <w:r>
        <w:rPr>
          <w:rFonts w:ascii="Lato" w:hAnsi="Lato"/>
          <w:b/>
          <w:sz w:val="29"/>
          <w:szCs w:val="29"/>
          <w:lang w:val="en"/>
        </w:rPr>
        <w:t xml:space="preserve"> </w:t>
      </w:r>
      <w:r>
        <w:rPr>
          <w:rFonts w:ascii="Lato" w:hAnsi="Lato"/>
          <w:b/>
          <w:sz w:val="29"/>
          <w:szCs w:val="29"/>
          <w:lang w:val="en"/>
        </w:rPr>
        <w:tab/>
      </w:r>
    </w:p>
    <w:p w14:paraId="5BF2B4C8" w14:textId="77777777" w:rsidR="00ED2D78" w:rsidRPr="009575EA" w:rsidRDefault="00ED2D78" w:rsidP="00ED2D78">
      <w:pPr>
        <w:shd w:val="clear" w:color="auto" w:fill="FFFFFF"/>
        <w:rPr>
          <w:rFonts w:ascii="Lato" w:hAnsi="Lato"/>
          <w:color w:val="0070C0"/>
          <w:sz w:val="29"/>
          <w:szCs w:val="29"/>
          <w:lang w:val="en"/>
        </w:rPr>
      </w:pPr>
    </w:p>
    <w:p w14:paraId="090E3227" w14:textId="77777777" w:rsidR="00ED2D78" w:rsidRDefault="00ED2D78" w:rsidP="00ED2D78">
      <w:pPr>
        <w:spacing w:line="348" w:lineRule="auto"/>
        <w:rPr>
          <w:sz w:val="24"/>
        </w:rPr>
      </w:pPr>
      <w:r>
        <w:rPr>
          <w:sz w:val="24"/>
        </w:rPr>
        <w:t>List of documents to attach to the consultation</w:t>
      </w:r>
    </w:p>
    <w:p w14:paraId="660D0D1E" w14:textId="0301B1A9" w:rsidR="00D975C3" w:rsidRPr="00E94C78" w:rsidRDefault="00D975C3" w:rsidP="00D975C3">
      <w:pPr>
        <w:widowControl/>
        <w:numPr>
          <w:ilvl w:val="0"/>
          <w:numId w:val="28"/>
        </w:numPr>
        <w:autoSpaceDE/>
        <w:autoSpaceDN/>
        <w:spacing w:before="100" w:beforeAutospacing="1" w:after="100" w:afterAutospacing="1"/>
        <w:rPr>
          <w:color w:val="333333"/>
        </w:rPr>
      </w:pPr>
      <w:r>
        <w:rPr>
          <w:color w:val="333333"/>
        </w:rPr>
        <w:t>S</w:t>
      </w:r>
      <w:r w:rsidRPr="00E94C78">
        <w:rPr>
          <w:color w:val="333333"/>
        </w:rPr>
        <w:t xml:space="preserve">ummary of proposed change on CD  2008MS, </w:t>
      </w:r>
      <w:r w:rsidR="001B2D77" w:rsidRPr="00E94C78">
        <w:rPr>
          <w:color w:val="333333"/>
        </w:rPr>
        <w:t xml:space="preserve">which provides background on the </w:t>
      </w:r>
      <w:r w:rsidR="001B2D77">
        <w:rPr>
          <w:color w:val="333333"/>
        </w:rPr>
        <w:t>reasons for CASA’s extension for use of CASA Basics for Part 66 licensing</w:t>
      </w:r>
    </w:p>
    <w:p w14:paraId="1DBD2047" w14:textId="77777777" w:rsidR="00D975C3" w:rsidRPr="00E94C78" w:rsidRDefault="00D975C3" w:rsidP="00D975C3">
      <w:pPr>
        <w:widowControl/>
        <w:numPr>
          <w:ilvl w:val="0"/>
          <w:numId w:val="28"/>
        </w:numPr>
        <w:autoSpaceDE/>
        <w:autoSpaceDN/>
        <w:spacing w:before="100" w:beforeAutospacing="1" w:after="100" w:afterAutospacing="1"/>
        <w:rPr>
          <w:color w:val="333333"/>
        </w:rPr>
      </w:pPr>
      <w:r w:rsidRPr="00E94C78">
        <w:rPr>
          <w:color w:val="333333"/>
        </w:rPr>
        <w:t xml:space="preserve">Draft </w:t>
      </w:r>
      <w:r w:rsidRPr="00E94C78">
        <w:rPr>
          <w:i/>
          <w:iCs/>
          <w:color w:val="333333"/>
        </w:rPr>
        <w:t>Civil Aviation Safety Amendment (Part 66 Transition Extension) Regulation 2020</w:t>
      </w:r>
      <w:r w:rsidRPr="00E94C78">
        <w:rPr>
          <w:color w:val="333333"/>
        </w:rPr>
        <w:t xml:space="preserve"> </w:t>
      </w:r>
    </w:p>
    <w:p w14:paraId="470ACC3F" w14:textId="77777777" w:rsidR="00291BF3" w:rsidRDefault="00D975C3" w:rsidP="002A66AA">
      <w:pPr>
        <w:widowControl/>
        <w:numPr>
          <w:ilvl w:val="0"/>
          <w:numId w:val="28"/>
        </w:numPr>
        <w:autoSpaceDE/>
        <w:autoSpaceDN/>
        <w:spacing w:before="100" w:beforeAutospacing="1" w:after="100" w:afterAutospacing="1"/>
        <w:rPr>
          <w:color w:val="333333"/>
        </w:rPr>
      </w:pPr>
      <w:r w:rsidRPr="00291BF3">
        <w:rPr>
          <w:color w:val="333333"/>
        </w:rPr>
        <w:t xml:space="preserve">Draft </w:t>
      </w:r>
      <w:r w:rsidRPr="00291BF3">
        <w:rPr>
          <w:i/>
          <w:iCs/>
          <w:color w:val="333333"/>
        </w:rPr>
        <w:t>Part 66 Manual of Standards Amendment Instrument 2020 (No.1</w:t>
      </w:r>
      <w:r w:rsidRPr="00291BF3">
        <w:rPr>
          <w:color w:val="333333"/>
        </w:rPr>
        <w:t xml:space="preserve">) </w:t>
      </w:r>
    </w:p>
    <w:p w14:paraId="1F5A1591" w14:textId="37170AF0" w:rsidR="00291BF3" w:rsidRPr="00291BF3" w:rsidRDefault="00D975C3" w:rsidP="002A66AA">
      <w:pPr>
        <w:widowControl/>
        <w:numPr>
          <w:ilvl w:val="0"/>
          <w:numId w:val="28"/>
        </w:numPr>
        <w:autoSpaceDE/>
        <w:autoSpaceDN/>
        <w:spacing w:before="100" w:beforeAutospacing="1" w:after="100" w:afterAutospacing="1"/>
        <w:rPr>
          <w:color w:val="333333"/>
        </w:rPr>
      </w:pPr>
      <w:r w:rsidRPr="00291BF3">
        <w:rPr>
          <w:color w:val="333333"/>
        </w:rPr>
        <w:t xml:space="preserve">MS Word copy of </w:t>
      </w:r>
      <w:r w:rsidR="00291BF3" w:rsidRPr="00291BF3">
        <w:rPr>
          <w:color w:val="333333"/>
        </w:rPr>
        <w:t>online</w:t>
      </w:r>
      <w:r w:rsidRPr="00291BF3">
        <w:rPr>
          <w:color w:val="333333"/>
        </w:rPr>
        <w:t xml:space="preserve"> consultation</w:t>
      </w:r>
      <w:r w:rsidR="00291BF3" w:rsidRPr="00291BF3">
        <w:rPr>
          <w:color w:val="333333"/>
        </w:rPr>
        <w:t xml:space="preserve"> - Extended use of CASA Basics exams and Schedule of Experience (SOE) to qualify for a Part 66 aircraft engineer licence - (CD 2008MS)</w:t>
      </w:r>
    </w:p>
    <w:p w14:paraId="5AFEEFD7" w14:textId="77777777" w:rsidR="00ED2D78" w:rsidRDefault="00ED2D78" w:rsidP="00ED2D78">
      <w:pPr>
        <w:rPr>
          <w:color w:val="000000"/>
          <w:sz w:val="28"/>
          <w:szCs w:val="28"/>
          <w:lang w:val="en"/>
        </w:rPr>
      </w:pPr>
      <w:r>
        <w:rPr>
          <w:color w:val="000000"/>
          <w:sz w:val="28"/>
          <w:szCs w:val="28"/>
          <w:lang w:val="en"/>
        </w:rPr>
        <w:br w:type="page"/>
      </w:r>
    </w:p>
    <w:bookmarkEnd w:id="2"/>
    <w:p w14:paraId="0143F55C" w14:textId="05DDBBC9" w:rsidR="00ED2D78" w:rsidRDefault="00ED2D78" w:rsidP="00ED2D78">
      <w:pPr>
        <w:pStyle w:val="Heading2"/>
        <w:shd w:val="clear" w:color="auto" w:fill="FFFFFF"/>
        <w:ind w:left="0"/>
        <w:rPr>
          <w:b/>
          <w:bCs/>
          <w:sz w:val="28"/>
          <w:szCs w:val="28"/>
          <w:lang w:val="en"/>
        </w:rPr>
      </w:pPr>
      <w:r w:rsidRPr="00C56F23">
        <w:rPr>
          <w:b/>
          <w:bCs/>
          <w:sz w:val="28"/>
          <w:szCs w:val="28"/>
          <w:lang w:val="en"/>
        </w:rPr>
        <w:lastRenderedPageBreak/>
        <w:t xml:space="preserve">Audiences &amp; Interest groups </w:t>
      </w:r>
    </w:p>
    <w:p w14:paraId="62BD1D69" w14:textId="77777777" w:rsidR="000C3A85" w:rsidRDefault="000C3A85" w:rsidP="000C3A85">
      <w:pPr>
        <w:pStyle w:val="Heading2"/>
        <w:shd w:val="clear" w:color="auto" w:fill="FFFFFF"/>
        <w:rPr>
          <w:color w:val="000000"/>
          <w:lang w:val="en"/>
        </w:rPr>
      </w:pPr>
      <w:r>
        <w:rPr>
          <w:color w:val="000000"/>
          <w:sz w:val="28"/>
          <w:szCs w:val="28"/>
          <w:lang w:val="en"/>
        </w:rPr>
        <w:t>Audiences</w:t>
      </w:r>
    </w:p>
    <w:p w14:paraId="0C1E3BD6" w14:textId="77777777" w:rsid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CASA Staff</w:t>
      </w:r>
    </w:p>
    <w:p w14:paraId="7EEA296D" w14:textId="77777777" w:rsid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Airworthiness organisations</w:t>
      </w:r>
    </w:p>
    <w:p w14:paraId="78442CA3" w14:textId="77777777" w:rsid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Engineers</w:t>
      </w:r>
    </w:p>
    <w:p w14:paraId="6A7154BC" w14:textId="77777777" w:rsid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School/Education/Aviation Theory Provider</w:t>
      </w:r>
    </w:p>
    <w:p w14:paraId="18CCA351" w14:textId="77777777" w:rsid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Part 147 of CASR Maintenance training organisations</w:t>
      </w:r>
    </w:p>
    <w:p w14:paraId="7DA206EE" w14:textId="77777777" w:rsid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Part 145 of CASR approved maintenance organisations (AMO)</w:t>
      </w:r>
    </w:p>
    <w:p w14:paraId="4BF0D49E" w14:textId="77777777" w:rsid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Regulation 30 of CAR maintenance organisations (CAR 30)</w:t>
      </w:r>
    </w:p>
    <w:p w14:paraId="71198A7C" w14:textId="77777777" w:rsid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Licensed aircraft maintenance engineers (LAME)</w:t>
      </w:r>
    </w:p>
    <w:p w14:paraId="7BE2B61F" w14:textId="77777777" w:rsid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Aircraft maintenance engineers (AME)</w:t>
      </w:r>
    </w:p>
    <w:p w14:paraId="4371C5DD" w14:textId="77777777" w:rsidR="000C3A85" w:rsidRDefault="000C3A85" w:rsidP="000C3A85">
      <w:pPr>
        <w:pStyle w:val="Heading2"/>
        <w:shd w:val="clear" w:color="auto" w:fill="FFFFFF"/>
        <w:rPr>
          <w:rFonts w:ascii="inherit" w:hAnsi="inherit"/>
          <w:color w:val="000000"/>
          <w:lang w:val="en"/>
        </w:rPr>
      </w:pPr>
      <w:r>
        <w:rPr>
          <w:color w:val="000000"/>
          <w:sz w:val="28"/>
          <w:szCs w:val="28"/>
          <w:lang w:val="en"/>
        </w:rPr>
        <w:t>Interests</w:t>
      </w:r>
    </w:p>
    <w:p w14:paraId="7EC079D6" w14:textId="691168F8" w:rsidR="000C3A85" w:rsidRP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sz w:val="21"/>
          <w:szCs w:val="21"/>
          <w:lang w:val="en"/>
        </w:rPr>
      </w:pPr>
      <w:r>
        <w:rPr>
          <w:rFonts w:ascii="Lato" w:hAnsi="Lato"/>
          <w:color w:val="000000"/>
          <w:sz w:val="21"/>
          <w:szCs w:val="21"/>
          <w:lang w:val="en"/>
        </w:rPr>
        <w:t>Airworthiness/maintenance</w:t>
      </w:r>
    </w:p>
    <w:p w14:paraId="390EFCAE" w14:textId="77777777" w:rsidR="000C3A85" w:rsidRPr="000C3A85" w:rsidRDefault="000C3A85" w:rsidP="000C3A85">
      <w:pPr>
        <w:widowControl/>
        <w:numPr>
          <w:ilvl w:val="0"/>
          <w:numId w:val="30"/>
        </w:numPr>
        <w:shd w:val="clear" w:color="auto" w:fill="FFFFFF"/>
        <w:autoSpaceDE/>
        <w:autoSpaceDN/>
        <w:spacing w:before="100" w:beforeAutospacing="1" w:after="100" w:afterAutospacing="1"/>
        <w:ind w:left="567"/>
        <w:rPr>
          <w:rFonts w:ascii="Lato" w:hAnsi="Lato"/>
          <w:color w:val="000000"/>
          <w:sz w:val="21"/>
          <w:szCs w:val="21"/>
          <w:lang w:val="en"/>
        </w:rPr>
      </w:pPr>
      <w:r>
        <w:rPr>
          <w:rFonts w:ascii="Lato" w:hAnsi="Lato"/>
          <w:color w:val="000000"/>
          <w:sz w:val="21"/>
          <w:szCs w:val="21"/>
          <w:lang w:val="en"/>
        </w:rPr>
        <w:t xml:space="preserve">Airworthiness/maintenance (CAR 30 and CASR Part 145 maintenance orgs) </w:t>
      </w:r>
    </w:p>
    <w:p w14:paraId="2679B19D" w14:textId="6A33D018" w:rsidR="000C3A85" w:rsidRDefault="000C3A85" w:rsidP="00ED2D78">
      <w:pPr>
        <w:pStyle w:val="Heading2"/>
        <w:shd w:val="clear" w:color="auto" w:fill="FFFFFF"/>
        <w:ind w:left="0"/>
        <w:rPr>
          <w:b/>
          <w:bCs/>
          <w:sz w:val="28"/>
          <w:szCs w:val="28"/>
          <w:lang w:val="en"/>
        </w:rPr>
      </w:pPr>
    </w:p>
    <w:p w14:paraId="60C30627" w14:textId="77777777" w:rsidR="000C3A85" w:rsidRPr="00C56F23" w:rsidRDefault="000C3A85" w:rsidP="00ED2D78">
      <w:pPr>
        <w:pStyle w:val="Heading2"/>
        <w:shd w:val="clear" w:color="auto" w:fill="FFFFFF"/>
        <w:ind w:left="0"/>
        <w:rPr>
          <w:b/>
          <w:bCs/>
          <w:sz w:val="28"/>
          <w:szCs w:val="28"/>
          <w:lang w:val="en"/>
        </w:rPr>
      </w:pPr>
    </w:p>
    <w:p w14:paraId="1F5AA7F9" w14:textId="77777777" w:rsidR="000C3A85" w:rsidRDefault="000C3A85">
      <w:pPr>
        <w:rPr>
          <w:rFonts w:eastAsia="Times New Roman"/>
          <w:bCs/>
          <w:color w:val="365F91" w:themeColor="accent1" w:themeShade="BF"/>
          <w:sz w:val="32"/>
          <w:szCs w:val="32"/>
          <w:lang w:val="en" w:eastAsia="en-AU"/>
        </w:rPr>
      </w:pPr>
      <w:bookmarkStart w:id="3" w:name="_Hlk2172420"/>
      <w:bookmarkStart w:id="4" w:name="_Hlk10807523"/>
      <w:r>
        <w:rPr>
          <w:rFonts w:eastAsia="Times New Roman"/>
          <w:bCs/>
          <w:color w:val="365F91" w:themeColor="accent1" w:themeShade="BF"/>
          <w:sz w:val="32"/>
          <w:szCs w:val="32"/>
          <w:lang w:val="en" w:eastAsia="en-AU"/>
        </w:rPr>
        <w:br w:type="page"/>
      </w:r>
    </w:p>
    <w:p w14:paraId="60FD4B64" w14:textId="139D949B"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Page: Consultation Contents</w:t>
      </w:r>
    </w:p>
    <w:p w14:paraId="19547490" w14:textId="4A71EE00" w:rsidR="00D975C3" w:rsidRDefault="00ED2D78" w:rsidP="00D975C3">
      <w:pPr>
        <w:pStyle w:val="NormalWeb"/>
        <w:spacing w:before="0" w:beforeAutospacing="0" w:after="0" w:afterAutospacing="0"/>
        <w:rPr>
          <w:rFonts w:ascii="Arial" w:hAnsi="Arial" w:cs="Arial"/>
          <w:sz w:val="22"/>
          <w:szCs w:val="22"/>
        </w:rPr>
      </w:pPr>
      <w:r w:rsidRPr="00D975C3">
        <w:rPr>
          <w:rFonts w:ascii="Arial" w:hAnsi="Arial" w:cs="Arial"/>
          <w:sz w:val="22"/>
          <w:szCs w:val="22"/>
        </w:rPr>
        <w:t xml:space="preserve">This consultation is seeking feedback on </w:t>
      </w:r>
      <w:r w:rsidR="001B2D77">
        <w:rPr>
          <w:rFonts w:ascii="Arial" w:hAnsi="Arial" w:cs="Arial"/>
          <w:sz w:val="22"/>
          <w:szCs w:val="22"/>
        </w:rPr>
        <w:t>legislative</w:t>
      </w:r>
      <w:r w:rsidRPr="00D975C3">
        <w:rPr>
          <w:rFonts w:ascii="Arial" w:hAnsi="Arial" w:cs="Arial"/>
          <w:sz w:val="22"/>
          <w:szCs w:val="22"/>
        </w:rPr>
        <w:t xml:space="preserve"> </w:t>
      </w:r>
      <w:r w:rsidR="00D975C3" w:rsidRPr="00D975C3">
        <w:rPr>
          <w:rFonts w:ascii="Arial" w:hAnsi="Arial" w:cs="Arial"/>
          <w:sz w:val="22"/>
          <w:szCs w:val="22"/>
        </w:rPr>
        <w:t>amendment</w:t>
      </w:r>
      <w:r w:rsidR="001B2D77">
        <w:rPr>
          <w:rFonts w:ascii="Arial" w:hAnsi="Arial" w:cs="Arial"/>
          <w:sz w:val="22"/>
          <w:szCs w:val="22"/>
        </w:rPr>
        <w:t>s</w:t>
      </w:r>
      <w:r w:rsidR="00D975C3" w:rsidRPr="00D975C3">
        <w:rPr>
          <w:rFonts w:ascii="Arial" w:hAnsi="Arial" w:cs="Arial"/>
          <w:sz w:val="22"/>
          <w:szCs w:val="22"/>
        </w:rPr>
        <w:t xml:space="preserve"> </w:t>
      </w:r>
      <w:r w:rsidR="001B2D77">
        <w:rPr>
          <w:rFonts w:ascii="Arial" w:hAnsi="Arial" w:cs="Arial"/>
          <w:sz w:val="22"/>
          <w:szCs w:val="22"/>
        </w:rPr>
        <w:t>that will</w:t>
      </w:r>
      <w:r w:rsidR="00D975C3" w:rsidRPr="00D975C3">
        <w:rPr>
          <w:rFonts w:ascii="Arial" w:hAnsi="Arial" w:cs="Arial"/>
          <w:sz w:val="22"/>
          <w:szCs w:val="22"/>
        </w:rPr>
        <w:t xml:space="preserve"> </w:t>
      </w:r>
      <w:r w:rsidR="001B2D77">
        <w:rPr>
          <w:rFonts w:ascii="Arial" w:hAnsi="Arial" w:cs="Arial"/>
          <w:sz w:val="22"/>
          <w:szCs w:val="22"/>
        </w:rPr>
        <w:t>e</w:t>
      </w:r>
      <w:r w:rsidR="00D975C3" w:rsidRPr="00D975C3">
        <w:rPr>
          <w:rFonts w:ascii="Arial" w:hAnsi="Arial" w:cs="Arial"/>
          <w:sz w:val="22"/>
          <w:szCs w:val="22"/>
        </w:rPr>
        <w:t>xten</w:t>
      </w:r>
      <w:r w:rsidR="001B2D77">
        <w:rPr>
          <w:rFonts w:ascii="Arial" w:hAnsi="Arial" w:cs="Arial"/>
          <w:sz w:val="22"/>
          <w:szCs w:val="22"/>
        </w:rPr>
        <w:t xml:space="preserve">d </w:t>
      </w:r>
      <w:r w:rsidR="00D975C3" w:rsidRPr="00D975C3">
        <w:rPr>
          <w:rFonts w:ascii="Arial" w:hAnsi="Arial" w:cs="Arial"/>
          <w:sz w:val="22"/>
          <w:szCs w:val="22"/>
        </w:rPr>
        <w:t>use of CASA Basics exams and Schedule of Experience (SOE). This extension will ensure continued consideration of Part 66 licence applications made on or before the 30 June 2021 cessation date.</w:t>
      </w:r>
    </w:p>
    <w:p w14:paraId="3BD4227D" w14:textId="543BF039" w:rsidR="00463432" w:rsidRDefault="00463432" w:rsidP="00D975C3">
      <w:pPr>
        <w:pStyle w:val="NormalWeb"/>
        <w:spacing w:before="0" w:beforeAutospacing="0" w:after="0" w:afterAutospacing="0"/>
        <w:rPr>
          <w:rFonts w:ascii="Arial" w:hAnsi="Arial" w:cs="Arial"/>
          <w:sz w:val="22"/>
          <w:szCs w:val="22"/>
        </w:rPr>
      </w:pPr>
    </w:p>
    <w:p w14:paraId="1A7B9A3E" w14:textId="0FC4425B" w:rsidR="00463432" w:rsidRPr="00D975C3" w:rsidRDefault="00463432" w:rsidP="00D975C3">
      <w:pPr>
        <w:pStyle w:val="NormalWeb"/>
        <w:spacing w:before="0" w:beforeAutospacing="0" w:after="0" w:afterAutospacing="0"/>
        <w:rPr>
          <w:rFonts w:ascii="Arial" w:hAnsi="Arial" w:cs="Arial"/>
          <w:sz w:val="22"/>
          <w:szCs w:val="22"/>
        </w:rPr>
      </w:pPr>
      <w:r>
        <w:rPr>
          <w:rFonts w:ascii="Arial" w:hAnsi="Arial" w:cs="Arial"/>
          <w:sz w:val="22"/>
          <w:szCs w:val="22"/>
        </w:rPr>
        <w:t xml:space="preserve">Feedback on the </w:t>
      </w:r>
      <w:r w:rsidR="001B2D77">
        <w:rPr>
          <w:rFonts w:ascii="Arial" w:hAnsi="Arial" w:cs="Arial"/>
          <w:sz w:val="22"/>
          <w:szCs w:val="22"/>
        </w:rPr>
        <w:t xml:space="preserve">draft amendment </w:t>
      </w:r>
      <w:r>
        <w:rPr>
          <w:rFonts w:ascii="Arial" w:hAnsi="Arial" w:cs="Arial"/>
          <w:sz w:val="22"/>
          <w:szCs w:val="22"/>
        </w:rPr>
        <w:t xml:space="preserve">instruments can be provided in the </w:t>
      </w:r>
      <w:r w:rsidR="0058733F">
        <w:rPr>
          <w:rFonts w:ascii="Arial" w:hAnsi="Arial" w:cs="Arial"/>
          <w:sz w:val="22"/>
          <w:szCs w:val="22"/>
        </w:rPr>
        <w:t>comment’s</w:t>
      </w:r>
      <w:r>
        <w:rPr>
          <w:rFonts w:ascii="Arial" w:hAnsi="Arial" w:cs="Arial"/>
          <w:sz w:val="22"/>
          <w:szCs w:val="22"/>
        </w:rPr>
        <w:t xml:space="preserve"> boxes available in the pages applicable to each proposed amendment below. </w:t>
      </w:r>
    </w:p>
    <w:p w14:paraId="19A41612" w14:textId="77777777" w:rsidR="00ED2D78" w:rsidRPr="0062201E" w:rsidRDefault="00ED2D78" w:rsidP="00ED2D78">
      <w:pPr>
        <w:rPr>
          <w:color w:val="FF0000"/>
        </w:rPr>
      </w:pPr>
    </w:p>
    <w:p w14:paraId="3FC70D43" w14:textId="7732540E" w:rsidR="00ED2D78" w:rsidRDefault="00013DE4" w:rsidP="00ED2D78">
      <w:r>
        <w:t>Providing f</w:t>
      </w:r>
      <w:r w:rsidR="00463432">
        <w:t xml:space="preserve">eedback on both amendments is not mandatory. You can provide as little or as much feedback as you wish. </w:t>
      </w:r>
      <w:r w:rsidR="00ED2D78" w:rsidRPr="00DA3855">
        <w:t xml:space="preserve">When you have </w:t>
      </w:r>
      <w:r w:rsidR="00463432">
        <w:t xml:space="preserve">finished providing your comments on the </w:t>
      </w:r>
      <w:r w:rsidR="001B2D77">
        <w:t xml:space="preserve">draft </w:t>
      </w:r>
      <w:r w:rsidR="00463432">
        <w:t>amendment instruments</w:t>
      </w:r>
      <w:r w:rsidR="00ED2D78" w:rsidRPr="00DA3855">
        <w:t xml:space="preserve"> select the</w:t>
      </w:r>
      <w:r w:rsidR="00ED2D78" w:rsidRPr="003706D1">
        <w:rPr>
          <w:bCs/>
        </w:rPr>
        <w:t xml:space="preserve"> ‘Finish’ </w:t>
      </w:r>
      <w:r w:rsidR="00ED2D78" w:rsidRPr="00DA3855">
        <w:t>button at the bottom right of this page.</w:t>
      </w:r>
    </w:p>
    <w:p w14:paraId="5254984F" w14:textId="77777777" w:rsidR="00ED2D78" w:rsidRPr="00DA3855" w:rsidRDefault="00ED2D78" w:rsidP="00ED2D78"/>
    <w:tbl>
      <w:tblPr>
        <w:tblStyle w:val="TableGrid"/>
        <w:tblW w:w="0" w:type="auto"/>
        <w:tblLook w:val="04A0" w:firstRow="1" w:lastRow="0" w:firstColumn="1" w:lastColumn="0" w:noHBand="0" w:noVBand="1"/>
      </w:tblPr>
      <w:tblGrid>
        <w:gridCol w:w="988"/>
        <w:gridCol w:w="7229"/>
      </w:tblGrid>
      <w:tr w:rsidR="00ED2D78" w:rsidRPr="00AB1758" w14:paraId="6B29E051" w14:textId="77777777" w:rsidTr="00035C67">
        <w:tc>
          <w:tcPr>
            <w:tcW w:w="988" w:type="dxa"/>
          </w:tcPr>
          <w:p w14:paraId="1263E7CB" w14:textId="77777777" w:rsidR="00ED2D78" w:rsidRPr="00AB1758" w:rsidRDefault="00ED2D78" w:rsidP="00035C67">
            <w:pPr>
              <w:rPr>
                <w:sz w:val="24"/>
                <w:szCs w:val="24"/>
              </w:rPr>
            </w:pPr>
            <w:r w:rsidRPr="00AB1758">
              <w:rPr>
                <w:sz w:val="24"/>
                <w:szCs w:val="24"/>
              </w:rPr>
              <w:t>Page</w:t>
            </w:r>
          </w:p>
        </w:tc>
        <w:tc>
          <w:tcPr>
            <w:tcW w:w="7229" w:type="dxa"/>
          </w:tcPr>
          <w:p w14:paraId="1DC0091A" w14:textId="77777777" w:rsidR="00ED2D78" w:rsidRPr="00AB1758" w:rsidRDefault="00ED2D78" w:rsidP="00035C67">
            <w:pPr>
              <w:rPr>
                <w:sz w:val="24"/>
                <w:szCs w:val="24"/>
              </w:rPr>
            </w:pPr>
            <w:r w:rsidRPr="00AB1758">
              <w:rPr>
                <w:sz w:val="24"/>
                <w:szCs w:val="24"/>
              </w:rPr>
              <w:t>Table of content</w:t>
            </w:r>
          </w:p>
        </w:tc>
      </w:tr>
      <w:tr w:rsidR="00ED2D78" w:rsidRPr="00AB1758" w14:paraId="0672B771" w14:textId="77777777" w:rsidTr="00035C67">
        <w:tc>
          <w:tcPr>
            <w:tcW w:w="988" w:type="dxa"/>
          </w:tcPr>
          <w:p w14:paraId="408F7445" w14:textId="77777777" w:rsidR="00ED2D78" w:rsidRPr="00AB1758" w:rsidRDefault="00ED2D78" w:rsidP="00035C67">
            <w:pPr>
              <w:rPr>
                <w:sz w:val="24"/>
                <w:szCs w:val="24"/>
              </w:rPr>
            </w:pPr>
            <w:r w:rsidRPr="00AB1758">
              <w:rPr>
                <w:sz w:val="24"/>
                <w:szCs w:val="24"/>
              </w:rPr>
              <w:t>1</w:t>
            </w:r>
          </w:p>
        </w:tc>
        <w:tc>
          <w:tcPr>
            <w:tcW w:w="7229" w:type="dxa"/>
          </w:tcPr>
          <w:p w14:paraId="5A6C43D2" w14:textId="77777777" w:rsidR="00ED2D78" w:rsidRPr="0058733F" w:rsidRDefault="00ED2D78" w:rsidP="00035C67">
            <w:pPr>
              <w:spacing w:before="60" w:after="60"/>
              <w:rPr>
                <w:b/>
                <w:sz w:val="24"/>
                <w:szCs w:val="24"/>
              </w:rPr>
            </w:pPr>
            <w:r w:rsidRPr="0058733F">
              <w:rPr>
                <w:sz w:val="24"/>
                <w:szCs w:val="24"/>
              </w:rPr>
              <w:t>Personal information (required)</w:t>
            </w:r>
          </w:p>
        </w:tc>
      </w:tr>
      <w:tr w:rsidR="00ED2D78" w:rsidRPr="00AB1758" w14:paraId="72AF27F8" w14:textId="77777777" w:rsidTr="00035C67">
        <w:tc>
          <w:tcPr>
            <w:tcW w:w="988" w:type="dxa"/>
          </w:tcPr>
          <w:p w14:paraId="79F42FF5" w14:textId="77777777" w:rsidR="00ED2D78" w:rsidRPr="00AB1758" w:rsidRDefault="00ED2D78" w:rsidP="00035C67">
            <w:pPr>
              <w:spacing w:before="60" w:after="60"/>
              <w:rPr>
                <w:sz w:val="24"/>
                <w:szCs w:val="24"/>
              </w:rPr>
            </w:pPr>
            <w:r w:rsidRPr="00AB1758">
              <w:rPr>
                <w:sz w:val="24"/>
                <w:szCs w:val="24"/>
              </w:rPr>
              <w:t>2</w:t>
            </w:r>
          </w:p>
        </w:tc>
        <w:tc>
          <w:tcPr>
            <w:tcW w:w="7229" w:type="dxa"/>
          </w:tcPr>
          <w:p w14:paraId="27E0B5E7" w14:textId="77777777" w:rsidR="00ED2D78" w:rsidRPr="0058733F" w:rsidRDefault="00ED2D78" w:rsidP="00035C67">
            <w:pPr>
              <w:spacing w:before="60" w:after="60"/>
              <w:rPr>
                <w:sz w:val="24"/>
                <w:szCs w:val="24"/>
              </w:rPr>
            </w:pPr>
            <w:r w:rsidRPr="0058733F">
              <w:rPr>
                <w:sz w:val="24"/>
                <w:szCs w:val="24"/>
              </w:rPr>
              <w:t>Consent to publish submission (required)</w:t>
            </w:r>
          </w:p>
        </w:tc>
      </w:tr>
      <w:tr w:rsidR="00ED2D78" w:rsidRPr="00AB1758" w14:paraId="751679B5" w14:textId="77777777" w:rsidTr="00035C67">
        <w:tc>
          <w:tcPr>
            <w:tcW w:w="988" w:type="dxa"/>
          </w:tcPr>
          <w:p w14:paraId="449D591E" w14:textId="77777777" w:rsidR="00ED2D78" w:rsidRPr="00AB1758" w:rsidRDefault="00ED2D78" w:rsidP="00035C67">
            <w:pPr>
              <w:spacing w:before="60" w:after="60"/>
              <w:rPr>
                <w:sz w:val="24"/>
                <w:szCs w:val="24"/>
              </w:rPr>
            </w:pPr>
            <w:r w:rsidRPr="00AB1758">
              <w:rPr>
                <w:sz w:val="24"/>
                <w:szCs w:val="24"/>
              </w:rPr>
              <w:t>3</w:t>
            </w:r>
          </w:p>
        </w:tc>
        <w:tc>
          <w:tcPr>
            <w:tcW w:w="7229" w:type="dxa"/>
          </w:tcPr>
          <w:p w14:paraId="6370AFD5" w14:textId="53C95441" w:rsidR="00ED2D78" w:rsidRPr="0058733F" w:rsidRDefault="001B2D77" w:rsidP="00035C67">
            <w:pPr>
              <w:spacing w:before="60" w:after="60"/>
              <w:rPr>
                <w:sz w:val="24"/>
                <w:szCs w:val="24"/>
              </w:rPr>
            </w:pPr>
            <w:r>
              <w:rPr>
                <w:sz w:val="24"/>
                <w:szCs w:val="24"/>
              </w:rPr>
              <w:t>Draft</w:t>
            </w:r>
            <w:r w:rsidRPr="0058733F">
              <w:rPr>
                <w:sz w:val="24"/>
                <w:szCs w:val="24"/>
              </w:rPr>
              <w:t xml:space="preserve"> </w:t>
            </w:r>
            <w:r w:rsidR="00463432" w:rsidRPr="0058733F">
              <w:rPr>
                <w:sz w:val="24"/>
                <w:szCs w:val="24"/>
              </w:rPr>
              <w:t>Civil Aviation Safety Amendment (Part 66 Transition Extension) Regulation 2020</w:t>
            </w:r>
          </w:p>
        </w:tc>
      </w:tr>
      <w:tr w:rsidR="00ED2D78" w:rsidRPr="00AB1758" w14:paraId="2CF39F47" w14:textId="77777777" w:rsidTr="00035C67">
        <w:tc>
          <w:tcPr>
            <w:tcW w:w="988" w:type="dxa"/>
          </w:tcPr>
          <w:p w14:paraId="7A481434" w14:textId="77777777" w:rsidR="00ED2D78" w:rsidRPr="00AB1758" w:rsidRDefault="00ED2D78" w:rsidP="00035C67">
            <w:pPr>
              <w:spacing w:before="60" w:after="60"/>
              <w:rPr>
                <w:sz w:val="24"/>
                <w:szCs w:val="24"/>
              </w:rPr>
            </w:pPr>
            <w:r w:rsidRPr="00AB1758">
              <w:rPr>
                <w:sz w:val="24"/>
                <w:szCs w:val="24"/>
              </w:rPr>
              <w:t>4</w:t>
            </w:r>
          </w:p>
        </w:tc>
        <w:tc>
          <w:tcPr>
            <w:tcW w:w="7229" w:type="dxa"/>
          </w:tcPr>
          <w:p w14:paraId="3A3C0E0B" w14:textId="6DB228F0" w:rsidR="00ED2D78" w:rsidRPr="0058733F" w:rsidRDefault="001B2D77" w:rsidP="00035C67">
            <w:pPr>
              <w:spacing w:before="60" w:after="60"/>
              <w:rPr>
                <w:sz w:val="24"/>
                <w:szCs w:val="24"/>
              </w:rPr>
            </w:pPr>
            <w:r>
              <w:rPr>
                <w:sz w:val="24"/>
                <w:szCs w:val="24"/>
              </w:rPr>
              <w:t>Draft</w:t>
            </w:r>
            <w:r w:rsidRPr="0058733F">
              <w:rPr>
                <w:sz w:val="24"/>
                <w:szCs w:val="24"/>
              </w:rPr>
              <w:t xml:space="preserve"> </w:t>
            </w:r>
            <w:r w:rsidR="00463432" w:rsidRPr="0058733F">
              <w:rPr>
                <w:sz w:val="24"/>
                <w:szCs w:val="24"/>
              </w:rPr>
              <w:t>Part 66 Manual of Standards Amendment Instrument 2020 (No.1)</w:t>
            </w:r>
          </w:p>
        </w:tc>
      </w:tr>
    </w:tbl>
    <w:p w14:paraId="785EA879" w14:textId="77777777" w:rsidR="00D816FC" w:rsidRDefault="00D816FC" w:rsidP="00ED2D78">
      <w:pPr>
        <w:pStyle w:val="Heading4normal"/>
        <w:numPr>
          <w:ilvl w:val="0"/>
          <w:numId w:val="0"/>
        </w:numPr>
        <w:rPr>
          <w:rFonts w:eastAsia="Arial" w:cs="Arial"/>
          <w:b/>
          <w:kern w:val="0"/>
          <w:sz w:val="28"/>
          <w:szCs w:val="28"/>
          <w:lang w:val="en-US"/>
        </w:rPr>
      </w:pPr>
      <w:bookmarkStart w:id="5" w:name="_Hlk2172296"/>
      <w:bookmarkEnd w:id="3"/>
    </w:p>
    <w:p w14:paraId="505AFD8E" w14:textId="77777777" w:rsidR="00D816FC" w:rsidRDefault="00D816FC">
      <w:pPr>
        <w:rPr>
          <w:b/>
          <w:iCs/>
          <w:sz w:val="28"/>
          <w:szCs w:val="28"/>
        </w:rPr>
      </w:pPr>
      <w:r>
        <w:rPr>
          <w:b/>
          <w:sz w:val="28"/>
          <w:szCs w:val="28"/>
        </w:rPr>
        <w:br w:type="page"/>
      </w:r>
    </w:p>
    <w:p w14:paraId="69D42EAC" w14:textId="7969DD0B"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bookmarkStart w:id="6" w:name="_Hlk2173730"/>
      <w:bookmarkEnd w:id="5"/>
      <w:r w:rsidRPr="00D816FC">
        <w:rPr>
          <w:rFonts w:eastAsia="Times New Roman"/>
          <w:bCs/>
          <w:color w:val="365F91" w:themeColor="accent1" w:themeShade="BF"/>
          <w:sz w:val="32"/>
          <w:szCs w:val="32"/>
          <w:lang w:val="en" w:eastAsia="en-AU"/>
        </w:rPr>
        <w:lastRenderedPageBreak/>
        <w:t xml:space="preserve">Page 1: Personal information </w:t>
      </w:r>
    </w:p>
    <w:p w14:paraId="6157A6ED" w14:textId="77777777" w:rsidR="00ED2D78" w:rsidRDefault="00ED2D78" w:rsidP="00ED2D78">
      <w:pPr>
        <w:pStyle w:val="Heading2"/>
        <w:spacing w:before="89"/>
      </w:pPr>
      <w:r>
        <w:t>First name</w:t>
      </w:r>
    </w:p>
    <w:p w14:paraId="7AABB4A0" w14:textId="77777777" w:rsidR="00ED2D78" w:rsidRDefault="00ED2D78" w:rsidP="00ED2D78">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2"/>
      </w:tblGrid>
      <w:tr w:rsidR="00ED2D78" w14:paraId="5486B7C7" w14:textId="77777777" w:rsidTr="00035C67">
        <w:tc>
          <w:tcPr>
            <w:tcW w:w="9946" w:type="dxa"/>
          </w:tcPr>
          <w:p w14:paraId="283D58DC" w14:textId="77777777" w:rsidR="00ED2D78" w:rsidRDefault="00ED2D78" w:rsidP="00035C67">
            <w:pPr>
              <w:pStyle w:val="BodyText"/>
              <w:spacing w:before="127"/>
            </w:pPr>
          </w:p>
        </w:tc>
      </w:tr>
    </w:tbl>
    <w:p w14:paraId="4F452E8D" w14:textId="77777777" w:rsidR="00ED2D78" w:rsidRDefault="00ED2D78" w:rsidP="00ED2D78">
      <w:pPr>
        <w:pStyle w:val="BodyText"/>
        <w:spacing w:before="127"/>
        <w:ind w:left="178"/>
      </w:pPr>
    </w:p>
    <w:p w14:paraId="2C17A839" w14:textId="77777777" w:rsidR="00ED2D78" w:rsidRDefault="00ED2D78" w:rsidP="00ED2D78">
      <w:pPr>
        <w:pStyle w:val="Heading2"/>
      </w:pPr>
      <w:r>
        <w:t>Last name</w:t>
      </w:r>
    </w:p>
    <w:p w14:paraId="229D53BF" w14:textId="77777777" w:rsidR="00ED2D78" w:rsidRDefault="00ED2D78" w:rsidP="00ED2D78">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542"/>
      </w:tblGrid>
      <w:tr w:rsidR="00ED2D78" w14:paraId="5FFB38FC" w14:textId="77777777" w:rsidTr="00035C67">
        <w:tc>
          <w:tcPr>
            <w:tcW w:w="9946" w:type="dxa"/>
          </w:tcPr>
          <w:p w14:paraId="08A29357" w14:textId="77777777" w:rsidR="00ED2D78" w:rsidRDefault="00ED2D78" w:rsidP="00035C67">
            <w:pPr>
              <w:pStyle w:val="BodyText"/>
              <w:spacing w:before="128"/>
            </w:pPr>
          </w:p>
        </w:tc>
      </w:tr>
    </w:tbl>
    <w:p w14:paraId="43C60738" w14:textId="77777777" w:rsidR="00ED2D78" w:rsidRDefault="00ED2D78" w:rsidP="00ED2D78">
      <w:pPr>
        <w:pStyle w:val="BodyText"/>
        <w:rPr>
          <w:sz w:val="20"/>
        </w:rPr>
      </w:pPr>
    </w:p>
    <w:p w14:paraId="1F0FC9DC" w14:textId="77777777" w:rsidR="00ED2D78" w:rsidRDefault="00ED2D78" w:rsidP="00ED2D78">
      <w:pPr>
        <w:pStyle w:val="Heading2"/>
        <w:spacing w:before="89"/>
      </w:pPr>
      <w:r>
        <w:t>Email address</w:t>
      </w:r>
    </w:p>
    <w:p w14:paraId="3BBFC095" w14:textId="77777777" w:rsidR="00ED2D78" w:rsidRDefault="00ED2D78" w:rsidP="00ED2D78">
      <w:pPr>
        <w:pStyle w:val="BodyText"/>
        <w:spacing w:before="128" w:line="333" w:lineRule="auto"/>
        <w:ind w:left="148" w:right="237"/>
      </w:pPr>
      <w:r>
        <w:t>If you enter your email address you will automatically receive an acknowledgement email when you submit your response.</w:t>
      </w:r>
    </w:p>
    <w:p w14:paraId="464BEECB" w14:textId="77777777" w:rsidR="00ED2D78" w:rsidRDefault="00ED2D78" w:rsidP="00ED2D78">
      <w:pPr>
        <w:pStyle w:val="Heading2"/>
      </w:pPr>
      <w:r>
        <w:t>Email</w:t>
      </w:r>
    </w:p>
    <w:tbl>
      <w:tblPr>
        <w:tblStyle w:val="TableGrid"/>
        <w:tblW w:w="0" w:type="auto"/>
        <w:tblInd w:w="250" w:type="dxa"/>
        <w:tblLook w:val="04A0" w:firstRow="1" w:lastRow="0" w:firstColumn="1" w:lastColumn="0" w:noHBand="0" w:noVBand="1"/>
      </w:tblPr>
      <w:tblGrid>
        <w:gridCol w:w="9470"/>
      </w:tblGrid>
      <w:tr w:rsidR="00ED2D78" w14:paraId="37310964" w14:textId="77777777" w:rsidTr="00035C67">
        <w:tc>
          <w:tcPr>
            <w:tcW w:w="9696" w:type="dxa"/>
          </w:tcPr>
          <w:p w14:paraId="6A14B357" w14:textId="77777777" w:rsidR="00ED2D78" w:rsidRPr="00236907" w:rsidRDefault="00ED2D78" w:rsidP="00035C67">
            <w:pPr>
              <w:pStyle w:val="BodyText"/>
              <w:spacing w:before="128"/>
            </w:pPr>
          </w:p>
        </w:tc>
      </w:tr>
    </w:tbl>
    <w:p w14:paraId="6F4213AC" w14:textId="77777777" w:rsidR="00ED2D78" w:rsidRDefault="00ED2D78" w:rsidP="00ED2D78">
      <w:pPr>
        <w:pStyle w:val="BodyText"/>
        <w:rPr>
          <w:sz w:val="20"/>
        </w:rPr>
      </w:pPr>
    </w:p>
    <w:p w14:paraId="54F99F39" w14:textId="77777777" w:rsidR="00ED2D78" w:rsidRDefault="00ED2D78" w:rsidP="00ED2D78">
      <w:pPr>
        <w:pStyle w:val="Heading2"/>
        <w:spacing w:before="89"/>
      </w:pPr>
      <w:r>
        <w:t>Do your views officially represent those of an organisation?</w:t>
      </w:r>
    </w:p>
    <w:p w14:paraId="075E43B9" w14:textId="77777777" w:rsidR="00ED2D78" w:rsidRDefault="00ED2D78" w:rsidP="00ED2D78">
      <w:pPr>
        <w:pStyle w:val="BodyText"/>
        <w:spacing w:before="127"/>
        <w:ind w:left="208"/>
      </w:pPr>
      <w:r>
        <w:t>(Required)</w:t>
      </w:r>
    </w:p>
    <w:p w14:paraId="4658C6E8" w14:textId="77777777" w:rsidR="00ED2D78" w:rsidRDefault="00ED2D78" w:rsidP="00ED2D78">
      <w:pPr>
        <w:spacing w:before="216"/>
        <w:ind w:left="178"/>
        <w:rPr>
          <w:i/>
          <w:sz w:val="19"/>
        </w:rPr>
      </w:pPr>
      <w:r>
        <w:rPr>
          <w:i/>
          <w:color w:val="888888"/>
          <w:sz w:val="19"/>
        </w:rPr>
        <w:t>Please select only one item</w:t>
      </w:r>
    </w:p>
    <w:p w14:paraId="56D37CAF" w14:textId="1D549EC2" w:rsidR="00ED2D78" w:rsidRPr="00BE7F14" w:rsidRDefault="002D1ED8" w:rsidP="00BE7F14">
      <w:pPr>
        <w:spacing w:after="120"/>
        <w:ind w:left="178"/>
        <w:rPr>
          <w:rFonts w:ascii="Calibri" w:eastAsiaTheme="minorHAnsi" w:hAnsi="Calibri" w:cs="Calibri"/>
          <w:sz w:val="24"/>
          <w:szCs w:val="24"/>
        </w:rPr>
      </w:pPr>
      <w:sdt>
        <w:sdtPr>
          <w:rPr>
            <w:sz w:val="24"/>
            <w:szCs w:val="24"/>
          </w:rPr>
          <w:id w:val="388690725"/>
          <w14:checkbox>
            <w14:checked w14:val="0"/>
            <w14:checkedState w14:val="2612" w14:font="MS Gothic"/>
            <w14:uncheckedState w14:val="2610" w14:font="MS Gothic"/>
          </w14:checkbox>
        </w:sdtPr>
        <w:sdtEndPr/>
        <w:sdtContent>
          <w:r w:rsidR="00BE7F14">
            <w:rPr>
              <w:rFonts w:ascii="MS Gothic" w:eastAsia="MS Gothic" w:hAnsi="MS Gothic" w:hint="eastAsia"/>
              <w:sz w:val="24"/>
              <w:szCs w:val="24"/>
            </w:rPr>
            <w:t>☐</w:t>
          </w:r>
        </w:sdtContent>
      </w:sdt>
      <w:r w:rsidR="00BE7F14">
        <w:rPr>
          <w:sz w:val="24"/>
          <w:szCs w:val="24"/>
        </w:rPr>
        <w:t xml:space="preserve"> </w:t>
      </w:r>
      <w:r w:rsidR="00ED2D78" w:rsidRPr="00BE7F14">
        <w:rPr>
          <w:sz w:val="24"/>
          <w:szCs w:val="24"/>
        </w:rPr>
        <w:t>Yes, I am authorised to submit feedback on behalf of an organisation</w:t>
      </w:r>
    </w:p>
    <w:p w14:paraId="0A632D94" w14:textId="3190665C" w:rsidR="00ED2D78" w:rsidRPr="00BE7F14" w:rsidRDefault="002D1ED8" w:rsidP="00BE7F14">
      <w:pPr>
        <w:spacing w:after="120"/>
        <w:ind w:left="178"/>
        <w:rPr>
          <w:sz w:val="24"/>
          <w:szCs w:val="24"/>
        </w:rPr>
      </w:pPr>
      <w:sdt>
        <w:sdtPr>
          <w:rPr>
            <w:sz w:val="24"/>
            <w:szCs w:val="24"/>
          </w:rPr>
          <w:id w:val="-1495568508"/>
          <w14:checkbox>
            <w14:checked w14:val="0"/>
            <w14:checkedState w14:val="2612" w14:font="MS Gothic"/>
            <w14:uncheckedState w14:val="2610" w14:font="MS Gothic"/>
          </w14:checkbox>
        </w:sdtPr>
        <w:sdtEndPr/>
        <w:sdtContent>
          <w:r w:rsidR="00BE7F14">
            <w:rPr>
              <w:rFonts w:ascii="MS Gothic" w:eastAsia="MS Gothic" w:hAnsi="MS Gothic" w:hint="eastAsia"/>
              <w:sz w:val="24"/>
              <w:szCs w:val="24"/>
            </w:rPr>
            <w:t>☐</w:t>
          </w:r>
        </w:sdtContent>
      </w:sdt>
      <w:r w:rsidR="00BE7F14">
        <w:rPr>
          <w:sz w:val="24"/>
          <w:szCs w:val="24"/>
        </w:rPr>
        <w:t xml:space="preserve"> </w:t>
      </w:r>
      <w:r w:rsidR="00ED2D78" w:rsidRPr="00BE7F14">
        <w:rPr>
          <w:sz w:val="24"/>
          <w:szCs w:val="24"/>
        </w:rPr>
        <w:t>No, these are my personal views.</w:t>
      </w:r>
    </w:p>
    <w:p w14:paraId="19D83EBD" w14:textId="77777777" w:rsidR="00ED2D78" w:rsidRDefault="00ED2D78" w:rsidP="00ED2D78">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ED2D78" w14:paraId="465CDEFE" w14:textId="77777777" w:rsidTr="00035C67">
        <w:tc>
          <w:tcPr>
            <w:tcW w:w="9946" w:type="dxa"/>
          </w:tcPr>
          <w:p w14:paraId="17EBA670" w14:textId="77777777" w:rsidR="00ED2D78" w:rsidRPr="00236907" w:rsidRDefault="00ED2D78" w:rsidP="00035C67">
            <w:pPr>
              <w:pStyle w:val="BodyText"/>
              <w:spacing w:before="128"/>
            </w:pPr>
          </w:p>
        </w:tc>
      </w:tr>
    </w:tbl>
    <w:p w14:paraId="73E39AF9" w14:textId="77777777" w:rsidR="00ED2D78" w:rsidRDefault="00ED2D78" w:rsidP="00ED2D78">
      <w:pPr>
        <w:pStyle w:val="BodyText"/>
        <w:rPr>
          <w:sz w:val="32"/>
        </w:rPr>
      </w:pPr>
    </w:p>
    <w:p w14:paraId="7DBD4774" w14:textId="77777777" w:rsidR="00ED2D78" w:rsidRPr="00631288" w:rsidRDefault="00ED2D78" w:rsidP="00ED2D78">
      <w:pPr>
        <w:pStyle w:val="BodyText"/>
        <w:rPr>
          <w:color w:val="365F91" w:themeColor="accent1" w:themeShade="BF"/>
          <w:sz w:val="28"/>
          <w:szCs w:val="28"/>
        </w:rPr>
      </w:pPr>
      <w:r w:rsidRPr="00631288">
        <w:rPr>
          <w:color w:val="365F91" w:themeColor="accent1" w:themeShade="BF"/>
          <w:sz w:val="28"/>
          <w:szCs w:val="28"/>
        </w:rPr>
        <w:t>Demographic question where applicable</w:t>
      </w:r>
    </w:p>
    <w:p w14:paraId="616B16DD" w14:textId="77777777" w:rsidR="00ED2D78" w:rsidRDefault="00ED2D78" w:rsidP="00ED2D78">
      <w:pPr>
        <w:spacing w:before="186"/>
        <w:ind w:left="178"/>
        <w:rPr>
          <w:sz w:val="29"/>
        </w:rPr>
      </w:pPr>
      <w:r>
        <w:rPr>
          <w:sz w:val="29"/>
        </w:rPr>
        <w:t>Which of the following best describes the group you represent?</w:t>
      </w:r>
    </w:p>
    <w:p w14:paraId="64590183" w14:textId="77777777" w:rsidR="00ED2D78" w:rsidRDefault="00ED2D78" w:rsidP="00ED2D78">
      <w:pPr>
        <w:pStyle w:val="BodyText"/>
        <w:spacing w:before="2"/>
        <w:rPr>
          <w:sz w:val="12"/>
        </w:rPr>
      </w:pPr>
    </w:p>
    <w:p w14:paraId="459BE7A4" w14:textId="77777777" w:rsidR="00ED2D78" w:rsidRDefault="00ED2D78" w:rsidP="00ED2D78">
      <w:pPr>
        <w:spacing w:before="96"/>
        <w:ind w:left="178"/>
        <w:rPr>
          <w:i/>
          <w:sz w:val="19"/>
        </w:rPr>
      </w:pPr>
      <w:r>
        <w:rPr>
          <w:i/>
          <w:color w:val="888888"/>
          <w:sz w:val="19"/>
        </w:rPr>
        <w:t>Please select only one item</w:t>
      </w:r>
    </w:p>
    <w:p w14:paraId="1B7BFEEA" w14:textId="1BF46F4A" w:rsidR="00ED2D78" w:rsidRPr="000C3A85" w:rsidRDefault="002D1ED8" w:rsidP="000C3A85">
      <w:pPr>
        <w:widowControl/>
        <w:autoSpaceDE/>
        <w:autoSpaceDN/>
        <w:spacing w:after="160" w:line="259" w:lineRule="auto"/>
        <w:ind w:left="178"/>
        <w:contextualSpacing/>
        <w:rPr>
          <w:sz w:val="24"/>
          <w:szCs w:val="24"/>
        </w:rPr>
      </w:pPr>
      <w:sdt>
        <w:sdtPr>
          <w:rPr>
            <w:sz w:val="24"/>
            <w:szCs w:val="24"/>
          </w:rPr>
          <w:id w:val="1351837443"/>
          <w14:checkbox>
            <w14:checked w14:val="0"/>
            <w14:checkedState w14:val="2612" w14:font="MS Gothic"/>
            <w14:uncheckedState w14:val="2610" w14:font="MS Gothic"/>
          </w14:checkbox>
        </w:sdtPr>
        <w:sdtEndPr/>
        <w:sdtContent>
          <w:r w:rsidR="000C3A85">
            <w:rPr>
              <w:rFonts w:ascii="MS Gothic" w:eastAsia="MS Gothic" w:hAnsi="MS Gothic" w:hint="eastAsia"/>
              <w:sz w:val="24"/>
              <w:szCs w:val="24"/>
            </w:rPr>
            <w:t>☐</w:t>
          </w:r>
        </w:sdtContent>
      </w:sdt>
      <w:r w:rsidR="000C3A85">
        <w:rPr>
          <w:sz w:val="24"/>
          <w:szCs w:val="24"/>
        </w:rPr>
        <w:t xml:space="preserve"> </w:t>
      </w:r>
      <w:r w:rsidR="0063103D" w:rsidRPr="000C3A85">
        <w:rPr>
          <w:sz w:val="24"/>
          <w:szCs w:val="24"/>
        </w:rPr>
        <w:t xml:space="preserve">Aircraft </w:t>
      </w:r>
      <w:r w:rsidR="00ED2D78" w:rsidRPr="000C3A85">
        <w:rPr>
          <w:sz w:val="24"/>
          <w:szCs w:val="24"/>
        </w:rPr>
        <w:t>Maintenance engineer</w:t>
      </w:r>
    </w:p>
    <w:p w14:paraId="7EEF0A68" w14:textId="74103A5B" w:rsidR="00ED2D78" w:rsidRPr="000C3A85" w:rsidRDefault="002D1ED8" w:rsidP="000C3A85">
      <w:pPr>
        <w:widowControl/>
        <w:autoSpaceDE/>
        <w:autoSpaceDN/>
        <w:spacing w:after="160" w:line="259" w:lineRule="auto"/>
        <w:ind w:left="178"/>
        <w:contextualSpacing/>
        <w:rPr>
          <w:sz w:val="24"/>
          <w:szCs w:val="24"/>
        </w:rPr>
      </w:pPr>
      <w:sdt>
        <w:sdtPr>
          <w:rPr>
            <w:sz w:val="24"/>
            <w:szCs w:val="24"/>
          </w:rPr>
          <w:id w:val="-795678785"/>
          <w14:checkbox>
            <w14:checked w14:val="0"/>
            <w14:checkedState w14:val="2612" w14:font="MS Gothic"/>
            <w14:uncheckedState w14:val="2610" w14:font="MS Gothic"/>
          </w14:checkbox>
        </w:sdtPr>
        <w:sdtEndPr/>
        <w:sdtContent>
          <w:r w:rsidR="000C3A85">
            <w:rPr>
              <w:rFonts w:ascii="MS Gothic" w:eastAsia="MS Gothic" w:hAnsi="MS Gothic" w:hint="eastAsia"/>
              <w:sz w:val="24"/>
              <w:szCs w:val="24"/>
            </w:rPr>
            <w:t>☐</w:t>
          </w:r>
        </w:sdtContent>
      </w:sdt>
      <w:r w:rsidR="000C3A85">
        <w:rPr>
          <w:sz w:val="24"/>
          <w:szCs w:val="24"/>
        </w:rPr>
        <w:t xml:space="preserve"> </w:t>
      </w:r>
      <w:r w:rsidR="00ED2D78" w:rsidRPr="000C3A85">
        <w:rPr>
          <w:sz w:val="24"/>
          <w:szCs w:val="24"/>
        </w:rPr>
        <w:t>CAR 30 approval holder</w:t>
      </w:r>
    </w:p>
    <w:p w14:paraId="6BA1DBFE" w14:textId="69748266" w:rsidR="0063103D" w:rsidRPr="000C3A85" w:rsidRDefault="002D1ED8" w:rsidP="000C3A85">
      <w:pPr>
        <w:widowControl/>
        <w:autoSpaceDE/>
        <w:autoSpaceDN/>
        <w:spacing w:after="160" w:line="259" w:lineRule="auto"/>
        <w:ind w:left="178"/>
        <w:contextualSpacing/>
        <w:rPr>
          <w:sz w:val="24"/>
          <w:szCs w:val="24"/>
        </w:rPr>
      </w:pPr>
      <w:sdt>
        <w:sdtPr>
          <w:rPr>
            <w:sz w:val="24"/>
            <w:szCs w:val="24"/>
          </w:rPr>
          <w:id w:val="98699989"/>
          <w14:checkbox>
            <w14:checked w14:val="0"/>
            <w14:checkedState w14:val="2612" w14:font="MS Gothic"/>
            <w14:uncheckedState w14:val="2610" w14:font="MS Gothic"/>
          </w14:checkbox>
        </w:sdtPr>
        <w:sdtEndPr/>
        <w:sdtContent>
          <w:r w:rsidR="000C3A85">
            <w:rPr>
              <w:rFonts w:ascii="MS Gothic" w:eastAsia="MS Gothic" w:hAnsi="MS Gothic" w:hint="eastAsia"/>
              <w:sz w:val="24"/>
              <w:szCs w:val="24"/>
            </w:rPr>
            <w:t>☐</w:t>
          </w:r>
        </w:sdtContent>
      </w:sdt>
      <w:r w:rsidR="000C3A85">
        <w:rPr>
          <w:sz w:val="24"/>
          <w:szCs w:val="24"/>
        </w:rPr>
        <w:t xml:space="preserve"> </w:t>
      </w:r>
      <w:r w:rsidR="0063103D" w:rsidRPr="000C3A85">
        <w:rPr>
          <w:sz w:val="24"/>
          <w:szCs w:val="24"/>
        </w:rPr>
        <w:t>Part 145 Approved Maintenance organisation</w:t>
      </w:r>
    </w:p>
    <w:p w14:paraId="28A60D0A" w14:textId="2396BE8F" w:rsidR="0063103D" w:rsidRPr="000C3A85" w:rsidRDefault="002D1ED8" w:rsidP="000C3A85">
      <w:pPr>
        <w:widowControl/>
        <w:autoSpaceDE/>
        <w:autoSpaceDN/>
        <w:spacing w:after="160" w:line="259" w:lineRule="auto"/>
        <w:ind w:left="178"/>
        <w:contextualSpacing/>
        <w:rPr>
          <w:sz w:val="24"/>
          <w:szCs w:val="24"/>
        </w:rPr>
      </w:pPr>
      <w:sdt>
        <w:sdtPr>
          <w:rPr>
            <w:sz w:val="24"/>
            <w:szCs w:val="24"/>
          </w:rPr>
          <w:id w:val="237678278"/>
          <w14:checkbox>
            <w14:checked w14:val="0"/>
            <w14:checkedState w14:val="2612" w14:font="MS Gothic"/>
            <w14:uncheckedState w14:val="2610" w14:font="MS Gothic"/>
          </w14:checkbox>
        </w:sdtPr>
        <w:sdtEndPr/>
        <w:sdtContent>
          <w:r w:rsidR="000C3A85">
            <w:rPr>
              <w:rFonts w:ascii="MS Gothic" w:eastAsia="MS Gothic" w:hAnsi="MS Gothic" w:hint="eastAsia"/>
              <w:sz w:val="24"/>
              <w:szCs w:val="24"/>
            </w:rPr>
            <w:t>☐</w:t>
          </w:r>
        </w:sdtContent>
      </w:sdt>
      <w:r w:rsidR="000C3A85">
        <w:rPr>
          <w:sz w:val="24"/>
          <w:szCs w:val="24"/>
        </w:rPr>
        <w:t xml:space="preserve"> </w:t>
      </w:r>
      <w:r w:rsidR="0063103D" w:rsidRPr="000C3A85">
        <w:rPr>
          <w:sz w:val="24"/>
          <w:szCs w:val="24"/>
        </w:rPr>
        <w:t>Part 147 Maintenance Training Organisation</w:t>
      </w:r>
    </w:p>
    <w:p w14:paraId="336F28D9" w14:textId="18B6947F" w:rsidR="00ED2D78" w:rsidRPr="000C3A85" w:rsidRDefault="002D1ED8" w:rsidP="000C3A85">
      <w:pPr>
        <w:widowControl/>
        <w:autoSpaceDE/>
        <w:autoSpaceDN/>
        <w:spacing w:after="160" w:line="259" w:lineRule="auto"/>
        <w:ind w:left="178"/>
        <w:contextualSpacing/>
        <w:rPr>
          <w:sz w:val="24"/>
          <w:szCs w:val="24"/>
        </w:rPr>
      </w:pPr>
      <w:sdt>
        <w:sdtPr>
          <w:rPr>
            <w:sz w:val="24"/>
            <w:szCs w:val="24"/>
          </w:rPr>
          <w:id w:val="362015424"/>
          <w14:checkbox>
            <w14:checked w14:val="0"/>
            <w14:checkedState w14:val="2612" w14:font="MS Gothic"/>
            <w14:uncheckedState w14:val="2610" w14:font="MS Gothic"/>
          </w14:checkbox>
        </w:sdtPr>
        <w:sdtEndPr/>
        <w:sdtContent>
          <w:r w:rsidR="000C3A85">
            <w:rPr>
              <w:rFonts w:ascii="MS Gothic" w:eastAsia="MS Gothic" w:hAnsi="MS Gothic" w:hint="eastAsia"/>
              <w:sz w:val="24"/>
              <w:szCs w:val="24"/>
            </w:rPr>
            <w:t>☐</w:t>
          </w:r>
        </w:sdtContent>
      </w:sdt>
      <w:r w:rsidR="000C3A85">
        <w:rPr>
          <w:sz w:val="24"/>
          <w:szCs w:val="24"/>
        </w:rPr>
        <w:t xml:space="preserve"> </w:t>
      </w:r>
      <w:r w:rsidR="00ED2D78" w:rsidRPr="000C3A85">
        <w:rPr>
          <w:sz w:val="24"/>
          <w:szCs w:val="24"/>
        </w:rPr>
        <w:t>Other</w:t>
      </w:r>
    </w:p>
    <w:p w14:paraId="4A7EEA6B" w14:textId="77777777" w:rsidR="00ED2D78" w:rsidRDefault="00ED2D78" w:rsidP="00ED2D78">
      <w:pPr>
        <w:pStyle w:val="BodyText"/>
        <w:tabs>
          <w:tab w:val="left" w:pos="3329"/>
          <w:tab w:val="left" w:pos="3449"/>
          <w:tab w:val="left" w:pos="4499"/>
        </w:tabs>
        <w:spacing w:before="159" w:line="319" w:lineRule="auto"/>
        <w:ind w:left="180" w:right="2447"/>
      </w:pPr>
      <w:r>
        <w:t>Please specify “Other” if selected.</w:t>
      </w:r>
    </w:p>
    <w:tbl>
      <w:tblPr>
        <w:tblStyle w:val="TableGrid"/>
        <w:tblW w:w="0" w:type="auto"/>
        <w:tblInd w:w="178" w:type="dxa"/>
        <w:tblLook w:val="04A0" w:firstRow="1" w:lastRow="0" w:firstColumn="1" w:lastColumn="0" w:noHBand="0" w:noVBand="1"/>
      </w:tblPr>
      <w:tblGrid>
        <w:gridCol w:w="9542"/>
      </w:tblGrid>
      <w:tr w:rsidR="00ED2D78" w14:paraId="03D95475" w14:textId="77777777" w:rsidTr="00035C67">
        <w:tc>
          <w:tcPr>
            <w:tcW w:w="9946" w:type="dxa"/>
          </w:tcPr>
          <w:p w14:paraId="01F3DFB2" w14:textId="77777777" w:rsidR="00ED2D78" w:rsidRDefault="00ED2D78" w:rsidP="00035C67">
            <w:pPr>
              <w:pStyle w:val="BodyText"/>
              <w:spacing w:before="40"/>
            </w:pPr>
          </w:p>
        </w:tc>
      </w:tr>
    </w:tbl>
    <w:p w14:paraId="4389C71A" w14:textId="77777777" w:rsidR="00ED2D78" w:rsidRDefault="00ED2D78" w:rsidP="00ED2D78">
      <w:pPr>
        <w:pStyle w:val="BodyText"/>
        <w:spacing w:before="40"/>
        <w:ind w:left="178"/>
      </w:pPr>
    </w:p>
    <w:p w14:paraId="13E7EF36" w14:textId="77777777" w:rsidR="00BE7F14" w:rsidRDefault="00BE7F14">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2290FFD9" w14:textId="5F888876" w:rsidR="00ED2D78" w:rsidRPr="00D816FC" w:rsidRDefault="00ED2D78" w:rsidP="000C3A85">
      <w:pPr>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2: Consent to publish submission </w:t>
      </w:r>
      <w:bookmarkStart w:id="7" w:name="_Hlk16072089"/>
    </w:p>
    <w:bookmarkEnd w:id="7"/>
    <w:p w14:paraId="433D65C6" w14:textId="3F30D49D" w:rsidR="00ED2D78" w:rsidRDefault="00ED2D78" w:rsidP="000C3A85">
      <w:pPr>
        <w:pStyle w:val="BodyText"/>
        <w:spacing w:before="297" w:line="333" w:lineRule="auto"/>
        <w:ind w:right="386"/>
      </w:pPr>
      <w:r>
        <w:t>In order 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Default="00ED2D78" w:rsidP="00ED2D78">
      <w:pPr>
        <w:pStyle w:val="BodyText"/>
        <w:rPr>
          <w:sz w:val="21"/>
        </w:rPr>
      </w:pPr>
    </w:p>
    <w:p w14:paraId="41260C00" w14:textId="77777777" w:rsidR="00ED2D78" w:rsidRDefault="00ED2D78" w:rsidP="000C3A85">
      <w:pPr>
        <w:pStyle w:val="BodyText"/>
      </w:pPr>
      <w:r>
        <w:t>Where you consent to publication, we will include:</w:t>
      </w:r>
    </w:p>
    <w:p w14:paraId="6BA731CA" w14:textId="77777777" w:rsidR="00ED2D78" w:rsidRDefault="00ED2D78" w:rsidP="00ED2D78">
      <w:pPr>
        <w:pStyle w:val="BodyText"/>
        <w:spacing w:before="3"/>
        <w:rPr>
          <w:sz w:val="30"/>
        </w:rPr>
      </w:pPr>
    </w:p>
    <w:p w14:paraId="082E11C4"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your last name</w:t>
      </w:r>
      <w:r>
        <w:rPr>
          <w:sz w:val="24"/>
        </w:rPr>
        <w:t xml:space="preserve">, if the submission is made by you as an individual </w:t>
      </w:r>
    </w:p>
    <w:p w14:paraId="6A6C3796"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the name of the organisation</w:t>
      </w:r>
      <w:r>
        <w:rPr>
          <w:sz w:val="24"/>
        </w:rPr>
        <w:t xml:space="preserve"> on whose behalf the submission has been</w:t>
      </w:r>
      <w:r>
        <w:rPr>
          <w:spacing w:val="-13"/>
          <w:sz w:val="24"/>
        </w:rPr>
        <w:t xml:space="preserve"> </w:t>
      </w:r>
      <w:r>
        <w:rPr>
          <w:sz w:val="24"/>
        </w:rPr>
        <w:t>made</w:t>
      </w:r>
    </w:p>
    <w:p w14:paraId="549D55D9" w14:textId="77777777" w:rsidR="00ED2D78" w:rsidRPr="001509C5" w:rsidRDefault="00ED2D78" w:rsidP="00ED2D78">
      <w:pPr>
        <w:pStyle w:val="ListParagraph"/>
        <w:numPr>
          <w:ilvl w:val="0"/>
          <w:numId w:val="1"/>
        </w:numPr>
        <w:tabs>
          <w:tab w:val="left" w:pos="719"/>
        </w:tabs>
        <w:spacing w:before="1"/>
        <w:rPr>
          <w:b/>
          <w:sz w:val="24"/>
        </w:rPr>
      </w:pPr>
      <w:r w:rsidRPr="001509C5">
        <w:rPr>
          <w:b/>
          <w:sz w:val="24"/>
        </w:rPr>
        <w:t xml:space="preserve">your responses </w:t>
      </w:r>
      <w:r w:rsidRPr="00F77E67">
        <w:rPr>
          <w:bCs/>
          <w:sz w:val="24"/>
        </w:rPr>
        <w:t>and</w:t>
      </w:r>
      <w:r w:rsidRPr="00F77E67">
        <w:rPr>
          <w:bCs/>
          <w:spacing w:val="-4"/>
          <w:sz w:val="24"/>
        </w:rPr>
        <w:t xml:space="preserve"> </w:t>
      </w:r>
      <w:r w:rsidRPr="00F77E67">
        <w:rPr>
          <w:bCs/>
          <w:sz w:val="24"/>
        </w:rPr>
        <w:t>comments</w:t>
      </w:r>
    </w:p>
    <w:p w14:paraId="32F3564D" w14:textId="77777777" w:rsidR="00ED2D78" w:rsidRDefault="00ED2D78" w:rsidP="00ED2D78">
      <w:pPr>
        <w:pStyle w:val="BodyText"/>
        <w:spacing w:before="2"/>
        <w:rPr>
          <w:sz w:val="30"/>
        </w:rPr>
      </w:pPr>
    </w:p>
    <w:p w14:paraId="3C42941A" w14:textId="77777777" w:rsidR="00ED2D78" w:rsidRDefault="00ED2D78" w:rsidP="000C3A85">
      <w:pPr>
        <w:pStyle w:val="BodyText"/>
        <w:spacing w:before="1" w:line="333" w:lineRule="auto"/>
        <w:ind w:right="1013"/>
      </w:pPr>
      <w:r>
        <w:t xml:space="preserve">We </w:t>
      </w:r>
      <w:r w:rsidRPr="001509C5">
        <w:rPr>
          <w:b/>
        </w:rPr>
        <w:t>will not</w:t>
      </w:r>
      <w:r>
        <w:t xml:space="preserve"> include any other personal or demographic information in a published response.</w:t>
      </w:r>
    </w:p>
    <w:p w14:paraId="613871E6" w14:textId="77777777" w:rsidR="00ED2D78" w:rsidRDefault="00ED2D78" w:rsidP="00ED2D78">
      <w:pPr>
        <w:pStyle w:val="BodyText"/>
        <w:spacing w:before="10"/>
        <w:rPr>
          <w:sz w:val="20"/>
        </w:rPr>
      </w:pPr>
    </w:p>
    <w:p w14:paraId="4D767732" w14:textId="77777777" w:rsidR="00ED2D78" w:rsidRDefault="00ED2D78" w:rsidP="000C3A85">
      <w:pPr>
        <w:spacing w:line="333" w:lineRule="auto"/>
        <w:ind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4">
        <w:r>
          <w:rPr>
            <w:i/>
            <w:color w:val="7F7F7F"/>
            <w:sz w:val="24"/>
          </w:rPr>
          <w:t>&lt;https://www.casa.gov.au/rules-and-regulations/landing-</w:t>
        </w:r>
      </w:hyperlink>
      <w:r>
        <w:rPr>
          <w:i/>
          <w:color w:val="7F7F7F"/>
          <w:sz w:val="24"/>
        </w:rPr>
        <w:t xml:space="preserve"> page/consultation-process&gt; </w:t>
      </w:r>
      <w:r>
        <w:rPr>
          <w:sz w:val="24"/>
        </w:rPr>
        <w:t>.</w:t>
      </w:r>
    </w:p>
    <w:p w14:paraId="54C78F8E" w14:textId="77777777" w:rsidR="00ED2D78" w:rsidRDefault="00ED2D78" w:rsidP="00ED2D78">
      <w:pPr>
        <w:pStyle w:val="BodyText"/>
        <w:rPr>
          <w:sz w:val="20"/>
        </w:rPr>
      </w:pPr>
    </w:p>
    <w:p w14:paraId="06DB24FD" w14:textId="77777777" w:rsidR="00ED2D78" w:rsidRDefault="00ED2D78" w:rsidP="00ED2D78">
      <w:pPr>
        <w:pStyle w:val="BodyText"/>
        <w:spacing w:before="3"/>
        <w:rPr>
          <w:sz w:val="19"/>
        </w:rPr>
      </w:pPr>
    </w:p>
    <w:p w14:paraId="2026AEB1" w14:textId="77777777" w:rsidR="00ED2D78" w:rsidRDefault="00ED2D78" w:rsidP="000C3A85">
      <w:pPr>
        <w:pStyle w:val="Heading2"/>
        <w:spacing w:before="89"/>
        <w:ind w:left="0"/>
      </w:pPr>
      <w:r>
        <w:t>Do you give permission for your response to be published?</w:t>
      </w:r>
    </w:p>
    <w:p w14:paraId="0708794C" w14:textId="77777777" w:rsidR="00ED2D78" w:rsidRDefault="00ED2D78" w:rsidP="00ED2D78">
      <w:pPr>
        <w:pStyle w:val="BodyText"/>
        <w:spacing w:before="127"/>
        <w:ind w:left="208"/>
      </w:pPr>
      <w:r>
        <w:t>(Required)</w:t>
      </w:r>
    </w:p>
    <w:p w14:paraId="6B22068A" w14:textId="77777777" w:rsidR="00ED2D78" w:rsidRDefault="00ED2D78" w:rsidP="00ED2D78">
      <w:pPr>
        <w:spacing w:before="216"/>
        <w:ind w:left="178"/>
        <w:rPr>
          <w:i/>
          <w:sz w:val="19"/>
        </w:rPr>
      </w:pPr>
      <w:r>
        <w:rPr>
          <w:i/>
          <w:color w:val="888888"/>
          <w:sz w:val="19"/>
        </w:rPr>
        <w:t>Please select only one item</w:t>
      </w:r>
    </w:p>
    <w:p w14:paraId="1361C33D" w14:textId="1854A56E" w:rsidR="00ED2D78" w:rsidRPr="00D816FC" w:rsidRDefault="002D1ED8" w:rsidP="00D816FC">
      <w:pPr>
        <w:pStyle w:val="BodyText"/>
        <w:spacing w:before="168"/>
        <w:ind w:left="360"/>
        <w:rPr>
          <w:sz w:val="28"/>
          <w:szCs w:val="28"/>
        </w:rPr>
      </w:pPr>
      <w:sdt>
        <w:sdtPr>
          <w:rPr>
            <w:rFonts w:ascii="Times New Roman"/>
            <w:spacing w:val="-6"/>
            <w:sz w:val="28"/>
            <w:szCs w:val="28"/>
          </w:rPr>
          <w:id w:val="-873008174"/>
          <w14:checkbox>
            <w14:checked w14:val="0"/>
            <w14:checkedState w14:val="2612" w14:font="MS Gothic"/>
            <w14:uncheckedState w14:val="2610" w14:font="MS Gothic"/>
          </w14:checkbox>
        </w:sdtPr>
        <w:sdtEndPr/>
        <w:sdtContent>
          <w:r w:rsid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Yes - I give permission for my response/submission to be</w:t>
      </w:r>
      <w:r w:rsidR="00ED2D78" w:rsidRPr="00D816FC">
        <w:rPr>
          <w:spacing w:val="-18"/>
          <w:sz w:val="28"/>
          <w:szCs w:val="28"/>
        </w:rPr>
        <w:t xml:space="preserve"> </w:t>
      </w:r>
      <w:r w:rsidR="00ED2D78" w:rsidRPr="00D816FC">
        <w:rPr>
          <w:sz w:val="28"/>
          <w:szCs w:val="28"/>
        </w:rPr>
        <w:t>published.</w:t>
      </w:r>
    </w:p>
    <w:p w14:paraId="288BAC3D" w14:textId="2C3B1427" w:rsidR="00ED2D78" w:rsidRPr="00D816FC" w:rsidRDefault="002D1ED8"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D816FC">
            <w:rPr>
              <w:rFonts w:ascii="MS Gothic" w:eastAsia="MS Gothic" w:hAnsi="MS Gothic" w:hint="eastAsia"/>
              <w:sz w:val="28"/>
              <w:szCs w:val="28"/>
            </w:rPr>
            <w:t>☐</w:t>
          </w:r>
        </w:sdtContent>
      </w:sdt>
      <w:r w:rsidR="00D816FC" w:rsidRPr="00D816FC">
        <w:rPr>
          <w:sz w:val="28"/>
          <w:szCs w:val="28"/>
        </w:rPr>
        <w:t xml:space="preserve"> </w:t>
      </w:r>
      <w:r w:rsidR="00ED2D78" w:rsidRPr="00D816FC">
        <w:rPr>
          <w:sz w:val="28"/>
          <w:szCs w:val="28"/>
        </w:rPr>
        <w:t>No - I would like my response/submission to remain confidential but understand that de-identified aggregate data may be published.</w:t>
      </w:r>
    </w:p>
    <w:p w14:paraId="115B7907" w14:textId="227F07C5" w:rsidR="00ED2D78" w:rsidRPr="00D816FC" w:rsidRDefault="002D1ED8" w:rsidP="00D816FC">
      <w:pPr>
        <w:pStyle w:val="BodyText"/>
        <w:spacing w:before="28"/>
        <w:ind w:left="360"/>
        <w:rPr>
          <w:sz w:val="28"/>
          <w:szCs w:val="28"/>
        </w:rPr>
      </w:pPr>
      <w:sdt>
        <w:sdtPr>
          <w:rPr>
            <w:rFonts w:ascii="Times New Roman"/>
            <w:spacing w:val="-6"/>
            <w:sz w:val="28"/>
            <w:szCs w:val="28"/>
          </w:rPr>
          <w:id w:val="-2018216768"/>
          <w14:checkbox>
            <w14:checked w14:val="0"/>
            <w14:checkedState w14:val="2612" w14:font="MS Gothic"/>
            <w14:uncheckedState w14:val="2610" w14:font="MS Gothic"/>
          </w14:checkbox>
        </w:sdtPr>
        <w:sdtEndPr/>
        <w:sdtContent>
          <w:r w:rsidR="00D816FC" w:rsidRP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I am a CASA</w:t>
      </w:r>
      <w:r w:rsidR="00ED2D78" w:rsidRPr="00D816FC">
        <w:rPr>
          <w:spacing w:val="-14"/>
          <w:sz w:val="28"/>
          <w:szCs w:val="28"/>
        </w:rPr>
        <w:t xml:space="preserve"> </w:t>
      </w:r>
      <w:r w:rsidR="00ED2D78" w:rsidRPr="00D816FC">
        <w:rPr>
          <w:sz w:val="28"/>
          <w:szCs w:val="28"/>
        </w:rPr>
        <w:t>officer.</w:t>
      </w:r>
    </w:p>
    <w:p w14:paraId="7D3EC55A" w14:textId="77777777" w:rsidR="00ED2D78" w:rsidRPr="00D816FC" w:rsidRDefault="00ED2D78" w:rsidP="00D816FC">
      <w:pPr>
        <w:pStyle w:val="BodyText"/>
        <w:spacing w:before="5"/>
        <w:rPr>
          <w:sz w:val="28"/>
          <w:szCs w:val="28"/>
        </w:rPr>
      </w:pPr>
    </w:p>
    <w:p w14:paraId="6C25F64B" w14:textId="77777777" w:rsidR="00ED2D78" w:rsidRDefault="00ED2D78" w:rsidP="00ED2D78">
      <w:pPr>
        <w:rPr>
          <w:sz w:val="33"/>
          <w:szCs w:val="33"/>
        </w:rPr>
      </w:pPr>
      <w:r>
        <w:br w:type="page"/>
      </w:r>
    </w:p>
    <w:bookmarkEnd w:id="6"/>
    <w:p w14:paraId="5B756117" w14:textId="12AE6CED" w:rsidR="00ED2D78" w:rsidRPr="0058733F" w:rsidRDefault="00ED2D78" w:rsidP="00D816FC">
      <w:pPr>
        <w:widowControl/>
        <w:shd w:val="clear" w:color="auto" w:fill="FFFFFF"/>
        <w:autoSpaceDE/>
        <w:autoSpaceDN/>
        <w:spacing w:before="240" w:after="285"/>
        <w:outlineLvl w:val="2"/>
        <w:rPr>
          <w:color w:val="365F91" w:themeColor="accent1" w:themeShade="BF"/>
          <w:sz w:val="32"/>
          <w:szCs w:val="32"/>
          <w:lang w:val="en"/>
        </w:rPr>
      </w:pPr>
      <w:r w:rsidRPr="0058733F">
        <w:rPr>
          <w:rFonts w:eastAsia="Times New Roman"/>
          <w:bCs/>
          <w:color w:val="365F91" w:themeColor="accent1" w:themeShade="BF"/>
          <w:sz w:val="32"/>
          <w:szCs w:val="32"/>
          <w:lang w:val="en" w:eastAsia="en-AU"/>
        </w:rPr>
        <w:lastRenderedPageBreak/>
        <w:t xml:space="preserve">Page 3: </w:t>
      </w:r>
      <w:r w:rsidR="00DD1AEC" w:rsidRPr="00DD1AEC">
        <w:rPr>
          <w:color w:val="365F91" w:themeColor="accent1" w:themeShade="BF"/>
          <w:sz w:val="32"/>
          <w:szCs w:val="32"/>
          <w:lang w:val="en"/>
        </w:rPr>
        <w:t>Exposure draft - Civil Aviation Safety Amendment (Part 66 Transition Extension) Regulations 2020</w:t>
      </w:r>
    </w:p>
    <w:p w14:paraId="5BCD3AA8" w14:textId="5F31D06F" w:rsidR="0009074F" w:rsidRDefault="00AB6CAD" w:rsidP="0009074F">
      <w:r>
        <w:t>CASA will extend the repeal date of regulation 202.345 from 3 July 2020 to 30 June 2021 t</w:t>
      </w:r>
      <w:r w:rsidR="0009074F">
        <w:t>o enable persons using the CASA Basics/SOE pathway</w:t>
      </w:r>
      <w:r>
        <w:t xml:space="preserve">, </w:t>
      </w:r>
      <w:r w:rsidR="004B59E4">
        <w:t>a further 12</w:t>
      </w:r>
      <w:r w:rsidR="00FE658D">
        <w:t>-</w:t>
      </w:r>
      <w:r w:rsidR="004B59E4">
        <w:t xml:space="preserve">month </w:t>
      </w:r>
      <w:r w:rsidR="00FE658D">
        <w:t xml:space="preserve">extension </w:t>
      </w:r>
      <w:r>
        <w:t>to qualify for a Part 66 licence</w:t>
      </w:r>
      <w:r w:rsidR="00DD1AEC">
        <w:t>.</w:t>
      </w:r>
    </w:p>
    <w:p w14:paraId="661A9EDE" w14:textId="77777777" w:rsidR="0009074F" w:rsidRDefault="0009074F" w:rsidP="0009074F"/>
    <w:p w14:paraId="6B5031AB" w14:textId="22D8AA2E" w:rsidR="0009074F" w:rsidRDefault="0009074F" w:rsidP="0009074F">
      <w:r>
        <w:t>In addition, CASA will improve the cessation arrangements by including provisions under regulation 202.345, to allow CASA to continue to assess applications for a licence made on or before the new 30 June 2021 cessation date, after that date.</w:t>
      </w:r>
    </w:p>
    <w:p w14:paraId="12CEF937" w14:textId="18A8BA07" w:rsidR="0058733F" w:rsidRPr="00BE7F14" w:rsidRDefault="0058733F" w:rsidP="00D816FC">
      <w:pPr>
        <w:widowControl/>
        <w:shd w:val="clear" w:color="auto" w:fill="FFFFFF"/>
        <w:autoSpaceDE/>
        <w:autoSpaceDN/>
        <w:spacing w:before="240" w:after="285"/>
        <w:outlineLvl w:val="2"/>
        <w:rPr>
          <w:rFonts w:eastAsia="Times New Roman"/>
          <w:bCs/>
          <w:color w:val="365F91" w:themeColor="accent1" w:themeShade="BF"/>
          <w:sz w:val="24"/>
          <w:szCs w:val="24"/>
          <w:lang w:val="en" w:eastAsia="en-AU"/>
        </w:rPr>
      </w:pPr>
      <w:r w:rsidRPr="0058733F">
        <w:rPr>
          <w:b/>
          <w:bCs/>
          <w:color w:val="365F91" w:themeColor="accent1" w:themeShade="BF"/>
          <w:sz w:val="24"/>
          <w:szCs w:val="24"/>
          <w:lang w:val="en"/>
        </w:rPr>
        <w:t xml:space="preserve">Fact Bank: - </w:t>
      </w:r>
      <w:r w:rsidR="00DD1AEC" w:rsidRPr="00DD1AEC">
        <w:rPr>
          <w:color w:val="365F91" w:themeColor="accent1" w:themeShade="BF"/>
          <w:sz w:val="24"/>
          <w:szCs w:val="24"/>
          <w:lang w:val="en"/>
        </w:rPr>
        <w:t>Exposure draft - Civil Aviation Safety Amendment (Part 66 Transition Extension) Regulations 2020</w:t>
      </w:r>
    </w:p>
    <w:p w14:paraId="0A1E349D" w14:textId="5F889B0D" w:rsidR="0083643E" w:rsidRPr="0058733F" w:rsidRDefault="0058733F" w:rsidP="0058733F">
      <w:pPr>
        <w:spacing w:before="89"/>
        <w:rPr>
          <w:color w:val="000000"/>
          <w:sz w:val="28"/>
          <w:szCs w:val="28"/>
          <w:lang w:val="en"/>
        </w:rPr>
      </w:pPr>
      <w:r w:rsidRPr="0058733F">
        <w:rPr>
          <w:color w:val="000000"/>
          <w:sz w:val="28"/>
          <w:szCs w:val="28"/>
          <w:lang w:val="en"/>
        </w:rPr>
        <w:t xml:space="preserve">Please provide any comments you may have on the </w:t>
      </w:r>
      <w:r w:rsidR="00DD1AEC">
        <w:rPr>
          <w:color w:val="000000"/>
          <w:sz w:val="28"/>
          <w:szCs w:val="28"/>
          <w:lang w:val="en"/>
        </w:rPr>
        <w:t xml:space="preserve">Exposure </w:t>
      </w:r>
      <w:r w:rsidR="001B2D77">
        <w:rPr>
          <w:color w:val="000000"/>
          <w:sz w:val="28"/>
          <w:szCs w:val="28"/>
          <w:lang w:val="en"/>
        </w:rPr>
        <w:t>draft</w:t>
      </w:r>
      <w:r w:rsidR="001B2D77" w:rsidRPr="0058733F">
        <w:rPr>
          <w:color w:val="000000"/>
          <w:sz w:val="28"/>
          <w:szCs w:val="28"/>
          <w:lang w:val="en"/>
        </w:rPr>
        <w:t xml:space="preserve"> </w:t>
      </w:r>
      <w:r w:rsidR="00DD1AEC">
        <w:rPr>
          <w:color w:val="000000"/>
          <w:sz w:val="28"/>
          <w:szCs w:val="28"/>
          <w:lang w:val="en"/>
        </w:rPr>
        <w:t xml:space="preserve">- </w:t>
      </w:r>
      <w:r w:rsidRPr="0058733F">
        <w:rPr>
          <w:color w:val="000000"/>
          <w:sz w:val="28"/>
          <w:szCs w:val="28"/>
          <w:lang w:val="en"/>
        </w:rPr>
        <w:t>Civil Aviation Safety Amendment (Part 66 Transition Extension) Regulation</w:t>
      </w:r>
      <w:r w:rsidR="00DD1AEC">
        <w:rPr>
          <w:color w:val="000000"/>
          <w:sz w:val="28"/>
          <w:szCs w:val="28"/>
          <w:lang w:val="en"/>
        </w:rPr>
        <w:t>s</w:t>
      </w:r>
      <w:r w:rsidRPr="0058733F">
        <w:rPr>
          <w:color w:val="000000"/>
          <w:sz w:val="28"/>
          <w:szCs w:val="28"/>
          <w:lang w:val="en"/>
        </w:rPr>
        <w:t xml:space="preserve"> 2020 in the comments box below.</w:t>
      </w:r>
    </w:p>
    <w:p w14:paraId="7C9A76B7" w14:textId="77777777" w:rsidR="0058733F" w:rsidRPr="0058733F" w:rsidRDefault="0058733F" w:rsidP="00ED2D78">
      <w:pPr>
        <w:spacing w:before="89"/>
        <w:ind w:left="178"/>
      </w:pPr>
    </w:p>
    <w:p w14:paraId="4E4078A3" w14:textId="1C4695D1" w:rsidR="00ED2D78" w:rsidRPr="0058733F" w:rsidRDefault="0058733F" w:rsidP="0058733F">
      <w:pPr>
        <w:pStyle w:val="BodyText"/>
        <w:spacing w:before="127"/>
        <w:rPr>
          <w:sz w:val="22"/>
          <w:szCs w:val="22"/>
        </w:rPr>
      </w:pPr>
      <w:r w:rsidRPr="0058733F">
        <w:rPr>
          <w:sz w:val="22"/>
          <w:szCs w:val="22"/>
        </w:rPr>
        <w:t>Comments</w:t>
      </w:r>
    </w:p>
    <w:tbl>
      <w:tblPr>
        <w:tblStyle w:val="TableGrid"/>
        <w:tblW w:w="0" w:type="auto"/>
        <w:shd w:val="clear" w:color="auto" w:fill="F2F2F2" w:themeFill="background1" w:themeFillShade="F2"/>
        <w:tblLook w:val="04A0" w:firstRow="1" w:lastRow="0" w:firstColumn="1" w:lastColumn="0" w:noHBand="0" w:noVBand="1"/>
      </w:tblPr>
      <w:tblGrid>
        <w:gridCol w:w="9720"/>
      </w:tblGrid>
      <w:tr w:rsidR="00ED2D78" w:rsidRPr="0058733F" w14:paraId="7EAC3A57" w14:textId="77777777" w:rsidTr="0058733F">
        <w:tc>
          <w:tcPr>
            <w:tcW w:w="9946" w:type="dxa"/>
            <w:shd w:val="clear" w:color="auto" w:fill="F2F2F2" w:themeFill="background1" w:themeFillShade="F2"/>
          </w:tcPr>
          <w:p w14:paraId="1A60EE7E" w14:textId="77777777" w:rsidR="00ED2D78" w:rsidRPr="0058733F" w:rsidRDefault="00ED2D78" w:rsidP="00035C67">
            <w:pPr>
              <w:pStyle w:val="BodyText"/>
            </w:pPr>
          </w:p>
          <w:p w14:paraId="13AA131F" w14:textId="77777777" w:rsidR="00ED2D78" w:rsidRPr="0058733F" w:rsidRDefault="00ED2D78" w:rsidP="00035C67">
            <w:pPr>
              <w:pStyle w:val="BodyText"/>
              <w:spacing w:before="127"/>
            </w:pPr>
          </w:p>
        </w:tc>
      </w:tr>
    </w:tbl>
    <w:p w14:paraId="304710A5" w14:textId="77777777" w:rsidR="00ED2D78" w:rsidRPr="0058733F" w:rsidRDefault="00ED2D78" w:rsidP="00ED2D78">
      <w:pPr>
        <w:pStyle w:val="BodyText"/>
        <w:spacing w:before="127"/>
        <w:ind w:left="178"/>
      </w:pPr>
    </w:p>
    <w:p w14:paraId="3156594B" w14:textId="77777777" w:rsidR="00ED2D78" w:rsidRPr="0058733F" w:rsidRDefault="00ED2D78" w:rsidP="00ED2D78"/>
    <w:p w14:paraId="25D11391" w14:textId="496C3A66" w:rsidR="0058733F" w:rsidRPr="0058733F" w:rsidRDefault="0058733F" w:rsidP="0058733F">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58733F">
        <w:rPr>
          <w:rFonts w:eastAsia="Times New Roman"/>
          <w:bCs/>
          <w:color w:val="365F91" w:themeColor="accent1" w:themeShade="BF"/>
          <w:sz w:val="32"/>
          <w:szCs w:val="32"/>
          <w:lang w:val="en" w:eastAsia="en-AU"/>
        </w:rPr>
        <w:t xml:space="preserve">Page </w:t>
      </w:r>
      <w:r>
        <w:rPr>
          <w:rFonts w:eastAsia="Times New Roman"/>
          <w:bCs/>
          <w:color w:val="365F91" w:themeColor="accent1" w:themeShade="BF"/>
          <w:sz w:val="32"/>
          <w:szCs w:val="32"/>
          <w:lang w:val="en" w:eastAsia="en-AU"/>
        </w:rPr>
        <w:t>4</w:t>
      </w:r>
      <w:r w:rsidRPr="0058733F">
        <w:rPr>
          <w:rFonts w:eastAsia="Times New Roman"/>
          <w:bCs/>
          <w:color w:val="365F91" w:themeColor="accent1" w:themeShade="BF"/>
          <w:sz w:val="32"/>
          <w:szCs w:val="32"/>
          <w:lang w:val="en" w:eastAsia="en-AU"/>
        </w:rPr>
        <w:t>:</w:t>
      </w:r>
      <w:r w:rsidR="0068745B">
        <w:rPr>
          <w:rFonts w:eastAsia="Times New Roman"/>
          <w:bCs/>
          <w:color w:val="365F91" w:themeColor="accent1" w:themeShade="BF"/>
          <w:sz w:val="32"/>
          <w:szCs w:val="32"/>
          <w:lang w:val="en" w:eastAsia="en-AU"/>
        </w:rPr>
        <w:t xml:space="preserve"> </w:t>
      </w:r>
      <w:r w:rsidR="00DD1AEC" w:rsidRPr="00DD1AEC">
        <w:rPr>
          <w:rFonts w:eastAsia="Times New Roman"/>
          <w:bCs/>
          <w:color w:val="365F91" w:themeColor="accent1" w:themeShade="BF"/>
          <w:sz w:val="32"/>
          <w:szCs w:val="32"/>
          <w:lang w:val="en" w:eastAsia="en-AU"/>
        </w:rPr>
        <w:t>Consultation draft - Part 66 Manual of Standards Amendment Instrument 2020 (No. 1)</w:t>
      </w:r>
    </w:p>
    <w:p w14:paraId="10FF6BDE" w14:textId="51EBE2C2" w:rsidR="0009074F" w:rsidRDefault="0009074F" w:rsidP="0009074F">
      <w:r>
        <w:t xml:space="preserve">Consequential to the decision to extend use of the CASA Basics/SOE for an additional 12 months to 30 June 2021, </w:t>
      </w:r>
      <w:r w:rsidR="00D62A29">
        <w:t xml:space="preserve">CASA will amend </w:t>
      </w:r>
      <w:r>
        <w:t xml:space="preserve">specific provisions in the Part 66 </w:t>
      </w:r>
      <w:r w:rsidR="004B59E4">
        <w:t>Manual of Standards (MOS)</w:t>
      </w:r>
      <w:r>
        <w:t xml:space="preserve"> that give effect to CASR 202.345</w:t>
      </w:r>
      <w:r w:rsidR="004B59E4">
        <w:t>,</w:t>
      </w:r>
      <w:r>
        <w:t xml:space="preserve"> to align with the new date</w:t>
      </w:r>
      <w:r w:rsidR="00D62A29">
        <w:t xml:space="preserve"> in the regulation</w:t>
      </w:r>
      <w:r>
        <w:t xml:space="preserve">. </w:t>
      </w:r>
    </w:p>
    <w:p w14:paraId="487DB0BF" w14:textId="378AC830" w:rsidR="0058733F" w:rsidRPr="00BE7F14" w:rsidRDefault="0058733F" w:rsidP="0058733F">
      <w:pPr>
        <w:widowControl/>
        <w:shd w:val="clear" w:color="auto" w:fill="FFFFFF"/>
        <w:autoSpaceDE/>
        <w:autoSpaceDN/>
        <w:spacing w:before="240" w:after="285"/>
        <w:outlineLvl w:val="2"/>
        <w:rPr>
          <w:color w:val="365F91" w:themeColor="accent1" w:themeShade="BF"/>
          <w:sz w:val="24"/>
          <w:szCs w:val="24"/>
          <w:lang w:val="en"/>
        </w:rPr>
      </w:pPr>
      <w:r w:rsidRPr="0058733F">
        <w:rPr>
          <w:b/>
          <w:bCs/>
          <w:color w:val="365F91" w:themeColor="accent1" w:themeShade="BF"/>
          <w:sz w:val="24"/>
          <w:szCs w:val="24"/>
          <w:lang w:val="en"/>
        </w:rPr>
        <w:t xml:space="preserve">Fact Bank: </w:t>
      </w:r>
      <w:r w:rsidR="00DD1AEC" w:rsidRPr="00DD1AEC">
        <w:rPr>
          <w:color w:val="365F91" w:themeColor="accent1" w:themeShade="BF"/>
          <w:sz w:val="24"/>
          <w:szCs w:val="24"/>
          <w:lang w:val="en"/>
        </w:rPr>
        <w:t>Consultation draft - Part 66 Manual of Standards Amendment Instrument 2020 (No. 1)</w:t>
      </w:r>
    </w:p>
    <w:p w14:paraId="27B89C5D" w14:textId="70EC5F38" w:rsidR="0058733F" w:rsidRPr="00144B0E" w:rsidRDefault="00144B0E" w:rsidP="00144B0E">
      <w:pPr>
        <w:spacing w:before="89"/>
        <w:rPr>
          <w:color w:val="000000"/>
          <w:sz w:val="28"/>
          <w:szCs w:val="28"/>
          <w:lang w:val="en"/>
        </w:rPr>
      </w:pPr>
      <w:r w:rsidRPr="00144B0E">
        <w:rPr>
          <w:color w:val="000000"/>
          <w:sz w:val="28"/>
          <w:szCs w:val="28"/>
          <w:lang w:val="en"/>
        </w:rPr>
        <w:t xml:space="preserve">Please provide any comments you may have on </w:t>
      </w:r>
      <w:r w:rsidR="001B2D77">
        <w:rPr>
          <w:color w:val="000000"/>
          <w:sz w:val="28"/>
          <w:szCs w:val="28"/>
          <w:lang w:val="en"/>
        </w:rPr>
        <w:t>draft</w:t>
      </w:r>
      <w:r w:rsidR="001B2D77" w:rsidRPr="00144B0E">
        <w:rPr>
          <w:color w:val="000000"/>
          <w:sz w:val="28"/>
          <w:szCs w:val="28"/>
          <w:lang w:val="en"/>
        </w:rPr>
        <w:t xml:space="preserve"> </w:t>
      </w:r>
      <w:r w:rsidRPr="00144B0E">
        <w:rPr>
          <w:color w:val="000000"/>
          <w:sz w:val="28"/>
          <w:szCs w:val="28"/>
          <w:lang w:val="en"/>
        </w:rPr>
        <w:t>Part 66 Manual of Standards Amendment Instrument 2020 (No.</w:t>
      </w:r>
      <w:r w:rsidR="00DD1AEC">
        <w:rPr>
          <w:color w:val="000000"/>
          <w:sz w:val="28"/>
          <w:szCs w:val="28"/>
          <w:lang w:val="en"/>
        </w:rPr>
        <w:t xml:space="preserve"> </w:t>
      </w:r>
      <w:r w:rsidRPr="00144B0E">
        <w:rPr>
          <w:color w:val="000000"/>
          <w:sz w:val="28"/>
          <w:szCs w:val="28"/>
          <w:lang w:val="en"/>
        </w:rPr>
        <w:t>1) in the comments box below.</w:t>
      </w:r>
    </w:p>
    <w:p w14:paraId="705363CA" w14:textId="77777777" w:rsidR="0058733F" w:rsidRPr="0058733F" w:rsidRDefault="0058733F" w:rsidP="0058733F">
      <w:pPr>
        <w:pStyle w:val="BodyText"/>
        <w:spacing w:before="127"/>
        <w:rPr>
          <w:sz w:val="22"/>
          <w:szCs w:val="22"/>
        </w:rPr>
      </w:pPr>
      <w:r w:rsidRPr="0058733F">
        <w:rPr>
          <w:sz w:val="22"/>
          <w:szCs w:val="22"/>
        </w:rPr>
        <w:t>Comments</w:t>
      </w:r>
    </w:p>
    <w:tbl>
      <w:tblPr>
        <w:tblStyle w:val="TableGrid"/>
        <w:tblW w:w="0" w:type="auto"/>
        <w:shd w:val="clear" w:color="auto" w:fill="F2F2F2" w:themeFill="background1" w:themeFillShade="F2"/>
        <w:tblLook w:val="04A0" w:firstRow="1" w:lastRow="0" w:firstColumn="1" w:lastColumn="0" w:noHBand="0" w:noVBand="1"/>
      </w:tblPr>
      <w:tblGrid>
        <w:gridCol w:w="9720"/>
      </w:tblGrid>
      <w:tr w:rsidR="0058733F" w:rsidRPr="0058733F" w14:paraId="1DA0F778" w14:textId="77777777" w:rsidTr="0058733F">
        <w:tc>
          <w:tcPr>
            <w:tcW w:w="9946" w:type="dxa"/>
            <w:shd w:val="clear" w:color="auto" w:fill="F2F2F2" w:themeFill="background1" w:themeFillShade="F2"/>
          </w:tcPr>
          <w:p w14:paraId="4A282B93" w14:textId="77777777" w:rsidR="0058733F" w:rsidRPr="0058733F" w:rsidRDefault="0058733F" w:rsidP="0058733F">
            <w:pPr>
              <w:pStyle w:val="BodyText"/>
            </w:pPr>
          </w:p>
          <w:p w14:paraId="021C9586" w14:textId="77777777" w:rsidR="0058733F" w:rsidRPr="0058733F" w:rsidRDefault="0058733F" w:rsidP="0058733F">
            <w:pPr>
              <w:pStyle w:val="BodyText"/>
              <w:spacing w:before="127"/>
            </w:pPr>
          </w:p>
        </w:tc>
      </w:tr>
      <w:bookmarkEnd w:id="4"/>
    </w:tbl>
    <w:p w14:paraId="2121BD3D" w14:textId="26659DEF" w:rsidR="00BE7F14" w:rsidRPr="00BE7F14" w:rsidRDefault="00BE7F14" w:rsidP="00BE7F14">
      <w:pPr>
        <w:rPr>
          <w:lang w:val="en" w:eastAsia="en-AU"/>
        </w:rPr>
      </w:pPr>
    </w:p>
    <w:p w14:paraId="2368AC53" w14:textId="01A79F1C" w:rsidR="00BE7F14" w:rsidRPr="00BE7F14" w:rsidRDefault="00BE7F14" w:rsidP="00BE7F14">
      <w:pPr>
        <w:rPr>
          <w:lang w:val="en" w:eastAsia="en-AU"/>
        </w:rPr>
      </w:pPr>
    </w:p>
    <w:p w14:paraId="168F9611" w14:textId="1D7CDA0E" w:rsidR="00BE7F14" w:rsidRPr="00BE7F14" w:rsidRDefault="00BE7F14" w:rsidP="00BE7F14">
      <w:pPr>
        <w:rPr>
          <w:lang w:val="en" w:eastAsia="en-AU"/>
        </w:rPr>
      </w:pPr>
    </w:p>
    <w:p w14:paraId="59C5FBD3" w14:textId="1B5AC0B5" w:rsidR="00BE7F14" w:rsidRPr="00BE7F14" w:rsidRDefault="00BE7F14" w:rsidP="00BE7F14">
      <w:pPr>
        <w:rPr>
          <w:lang w:val="en" w:eastAsia="en-AU"/>
        </w:rPr>
      </w:pPr>
    </w:p>
    <w:p w14:paraId="039FA2E5" w14:textId="1E38D514" w:rsidR="00BE7F14" w:rsidRPr="00BE7F14" w:rsidRDefault="00BE7F14" w:rsidP="00BE7F14">
      <w:pPr>
        <w:rPr>
          <w:lang w:val="en" w:eastAsia="en-AU"/>
        </w:rPr>
      </w:pPr>
    </w:p>
    <w:p w14:paraId="6ACB5951" w14:textId="5BAF2FD8" w:rsidR="00BE7F14" w:rsidRPr="00BE7F14" w:rsidRDefault="00BE7F14" w:rsidP="00BE7F14">
      <w:pPr>
        <w:rPr>
          <w:lang w:val="en" w:eastAsia="en-AU"/>
        </w:rPr>
      </w:pPr>
    </w:p>
    <w:p w14:paraId="0E6C5A89" w14:textId="6DD9E1EE" w:rsidR="00BE7F14" w:rsidRPr="00BE7F14" w:rsidRDefault="00BE7F14" w:rsidP="00BE7F14">
      <w:pPr>
        <w:rPr>
          <w:lang w:val="en" w:eastAsia="en-AU"/>
        </w:rPr>
      </w:pPr>
    </w:p>
    <w:p w14:paraId="5ABD4F16" w14:textId="6D473350" w:rsidR="00BE7F14" w:rsidRDefault="00BE7F14" w:rsidP="00BE7F14">
      <w:pPr>
        <w:tabs>
          <w:tab w:val="left" w:pos="1263"/>
        </w:tabs>
        <w:rPr>
          <w:rFonts w:eastAsia="Times New Roman"/>
          <w:color w:val="000000"/>
          <w:sz w:val="29"/>
          <w:szCs w:val="29"/>
          <w:lang w:val="en" w:eastAsia="en-AU"/>
        </w:rPr>
      </w:pPr>
    </w:p>
    <w:p w14:paraId="49B4A715" w14:textId="77777777" w:rsidR="00BE7F14" w:rsidRPr="00BE7F14" w:rsidRDefault="00BE7F14" w:rsidP="00BE7F14">
      <w:pPr>
        <w:rPr>
          <w:lang w:val="en" w:eastAsia="en-AU"/>
        </w:rPr>
      </w:pPr>
    </w:p>
    <w:sectPr w:rsidR="00BE7F14" w:rsidRPr="00BE7F14" w:rsidSect="007C4EB1">
      <w:headerReference w:type="even" r:id="rId15"/>
      <w:headerReference w:type="default" r:id="rId16"/>
      <w:footerReference w:type="even" r:id="rId17"/>
      <w:footerReference w:type="default" r:id="rId18"/>
      <w:headerReference w:type="first" r:id="rId19"/>
      <w:footerReference w:type="first" r:id="rId20"/>
      <w:pgSz w:w="11910" w:h="16840"/>
      <w:pgMar w:top="980" w:right="1100" w:bottom="280" w:left="1080" w:header="454"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5E3DC8" w:rsidRDefault="005E3DC8">
      <w:r>
        <w:separator/>
      </w:r>
    </w:p>
  </w:endnote>
  <w:endnote w:type="continuationSeparator" w:id="0">
    <w:p w14:paraId="78D8F80D" w14:textId="77777777" w:rsidR="005E3DC8" w:rsidRDefault="005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8F24" w14:textId="77777777" w:rsidR="002D1ED8" w:rsidRDefault="002D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ED29" w14:textId="77777777" w:rsidR="005E3DC8" w:rsidRPr="00171698" w:rsidRDefault="005E3DC8" w:rsidP="00BE7F14">
    <w:pPr>
      <w:rPr>
        <w:b/>
        <w:sz w:val="20"/>
        <w:szCs w:val="20"/>
      </w:rPr>
    </w:pPr>
    <w:r w:rsidRPr="003B4F69">
      <w:rPr>
        <w:sz w:val="20"/>
        <w:szCs w:val="20"/>
      </w:rPr>
      <w:t xml:space="preserve">Consultation – </w:t>
    </w:r>
    <w:r w:rsidRPr="00171698">
      <w:rPr>
        <w:sz w:val="20"/>
        <w:szCs w:val="20"/>
      </w:rPr>
      <w:t>Exten</w:t>
    </w:r>
    <w:r>
      <w:rPr>
        <w:sz w:val="20"/>
        <w:szCs w:val="20"/>
      </w:rPr>
      <w:t>ded</w:t>
    </w:r>
    <w:r w:rsidRPr="00171698">
      <w:rPr>
        <w:sz w:val="20"/>
        <w:szCs w:val="20"/>
      </w:rPr>
      <w:t xml:space="preserve"> use of CASA Basics exams and Schedule of Experience (SOE) to qualify for a Part 66 aircraft engineer licence - </w:t>
    </w:r>
    <w:r w:rsidRPr="00171698">
      <w:rPr>
        <w:sz w:val="20"/>
        <w:szCs w:val="20"/>
        <w:lang w:val="en"/>
      </w:rPr>
      <w:t>(CD 2008MS)</w:t>
    </w:r>
  </w:p>
  <w:p w14:paraId="5BE32751" w14:textId="0C76AEF5" w:rsidR="005E3DC8" w:rsidRDefault="005E3DC8" w:rsidP="00BE7F14">
    <w:pPr>
      <w:spacing w:before="120" w:after="120"/>
    </w:pPr>
    <w:r w:rsidRPr="00144B0E">
      <w:rPr>
        <w:sz w:val="20"/>
        <w:szCs w:val="20"/>
      </w:rPr>
      <w:t>D</w:t>
    </w:r>
    <w:r>
      <w:rPr>
        <w:sz w:val="20"/>
        <w:szCs w:val="20"/>
      </w:rPr>
      <w:t>20</w:t>
    </w:r>
    <w:r w:rsidRPr="00144B0E">
      <w:rPr>
        <w:sz w:val="20"/>
        <w:szCs w:val="20"/>
      </w:rPr>
      <w:t>/161537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1AE9" w14:textId="77777777" w:rsidR="002D1ED8" w:rsidRDefault="002D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5E3DC8" w:rsidRDefault="005E3DC8">
      <w:r>
        <w:separator/>
      </w:r>
    </w:p>
  </w:footnote>
  <w:footnote w:type="continuationSeparator" w:id="0">
    <w:p w14:paraId="5AF48070" w14:textId="77777777" w:rsidR="005E3DC8" w:rsidRDefault="005E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C03D" w14:textId="77777777" w:rsidR="002D1ED8" w:rsidRDefault="002D1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453DA96C" w:rsidR="005E3DC8" w:rsidRPr="007C4EB1" w:rsidRDefault="005E3DC8" w:rsidP="007C4EB1">
    <w:pPr>
      <w:pStyle w:val="Header"/>
    </w:pPr>
    <w:r>
      <w:t xml:space="preserve">Civil Aviation </w:t>
    </w:r>
    <w:r w:rsidR="002D1ED8">
      <w:t>S</w:t>
    </w:r>
    <w:bookmarkStart w:id="8" w:name="_GoBack"/>
    <w:bookmarkEnd w:id="8"/>
    <w:r>
      <w:t>afety Authority – Consultation CD 2008MS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9EFB" w14:textId="77777777" w:rsidR="002D1ED8" w:rsidRDefault="002D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2285518"/>
    <w:multiLevelType w:val="multilevel"/>
    <w:tmpl w:val="8E48DA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D92E93"/>
    <w:multiLevelType w:val="multilevel"/>
    <w:tmpl w:val="E1F4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8"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F5725D"/>
    <w:multiLevelType w:val="hybridMultilevel"/>
    <w:tmpl w:val="7436B37A"/>
    <w:lvl w:ilvl="0" w:tplc="34C84254">
      <w:start w:val="1"/>
      <w:numFmt w:val="bullet"/>
      <w:lvlText w:val=""/>
      <w:lvlJc w:val="left"/>
      <w:pPr>
        <w:ind w:left="538" w:hanging="360"/>
      </w:pPr>
      <w:rPr>
        <w:rFonts w:ascii="Wingdings" w:hAnsi="Wingdings" w:hint="default"/>
      </w:rPr>
    </w:lvl>
    <w:lvl w:ilvl="1" w:tplc="0C090019" w:tentative="1">
      <w:start w:val="1"/>
      <w:numFmt w:val="lowerLetter"/>
      <w:lvlText w:val="%2."/>
      <w:lvlJc w:val="left"/>
      <w:pPr>
        <w:ind w:left="1258" w:hanging="360"/>
      </w:pPr>
    </w:lvl>
    <w:lvl w:ilvl="2" w:tplc="0C09001B" w:tentative="1">
      <w:start w:val="1"/>
      <w:numFmt w:val="lowerRoman"/>
      <w:lvlText w:val="%3."/>
      <w:lvlJc w:val="right"/>
      <w:pPr>
        <w:ind w:left="1978" w:hanging="180"/>
      </w:pPr>
    </w:lvl>
    <w:lvl w:ilvl="3" w:tplc="0C09000F" w:tentative="1">
      <w:start w:val="1"/>
      <w:numFmt w:val="decimal"/>
      <w:lvlText w:val="%4."/>
      <w:lvlJc w:val="left"/>
      <w:pPr>
        <w:ind w:left="2698" w:hanging="360"/>
      </w:pPr>
    </w:lvl>
    <w:lvl w:ilvl="4" w:tplc="0C090019" w:tentative="1">
      <w:start w:val="1"/>
      <w:numFmt w:val="lowerLetter"/>
      <w:lvlText w:val="%5."/>
      <w:lvlJc w:val="left"/>
      <w:pPr>
        <w:ind w:left="3418" w:hanging="360"/>
      </w:pPr>
    </w:lvl>
    <w:lvl w:ilvl="5" w:tplc="0C09001B" w:tentative="1">
      <w:start w:val="1"/>
      <w:numFmt w:val="lowerRoman"/>
      <w:lvlText w:val="%6."/>
      <w:lvlJc w:val="right"/>
      <w:pPr>
        <w:ind w:left="4138" w:hanging="180"/>
      </w:pPr>
    </w:lvl>
    <w:lvl w:ilvl="6" w:tplc="0C09000F" w:tentative="1">
      <w:start w:val="1"/>
      <w:numFmt w:val="decimal"/>
      <w:lvlText w:val="%7."/>
      <w:lvlJc w:val="left"/>
      <w:pPr>
        <w:ind w:left="4858" w:hanging="360"/>
      </w:pPr>
    </w:lvl>
    <w:lvl w:ilvl="7" w:tplc="0C090019" w:tentative="1">
      <w:start w:val="1"/>
      <w:numFmt w:val="lowerLetter"/>
      <w:lvlText w:val="%8."/>
      <w:lvlJc w:val="left"/>
      <w:pPr>
        <w:ind w:left="5578" w:hanging="360"/>
      </w:pPr>
    </w:lvl>
    <w:lvl w:ilvl="8" w:tplc="0C09001B" w:tentative="1">
      <w:start w:val="1"/>
      <w:numFmt w:val="lowerRoman"/>
      <w:lvlText w:val="%9."/>
      <w:lvlJc w:val="right"/>
      <w:pPr>
        <w:ind w:left="6298" w:hanging="180"/>
      </w:pPr>
    </w:lvl>
  </w:abstractNum>
  <w:abstractNum w:abstractNumId="10"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1"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2"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4"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76C1D"/>
    <w:multiLevelType w:val="multilevel"/>
    <w:tmpl w:val="B348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FD20BE"/>
    <w:multiLevelType w:val="multilevel"/>
    <w:tmpl w:val="8B32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F406F"/>
    <w:multiLevelType w:val="multilevel"/>
    <w:tmpl w:val="3E0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C47D8"/>
    <w:multiLevelType w:val="hybridMultilevel"/>
    <w:tmpl w:val="C1265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0"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7"/>
  </w:num>
  <w:num w:numId="4">
    <w:abstractNumId w:val="11"/>
  </w:num>
  <w:num w:numId="5">
    <w:abstractNumId w:val="29"/>
  </w:num>
  <w:num w:numId="6">
    <w:abstractNumId w:val="8"/>
  </w:num>
  <w:num w:numId="7">
    <w:abstractNumId w:val="9"/>
  </w:num>
  <w:num w:numId="8">
    <w:abstractNumId w:val="1"/>
  </w:num>
  <w:num w:numId="9">
    <w:abstractNumId w:val="0"/>
  </w:num>
  <w:num w:numId="10">
    <w:abstractNumId w:val="12"/>
  </w:num>
  <w:num w:numId="11">
    <w:abstractNumId w:val="21"/>
  </w:num>
  <w:num w:numId="12">
    <w:abstractNumId w:val="6"/>
  </w:num>
  <w:num w:numId="13">
    <w:abstractNumId w:val="22"/>
  </w:num>
  <w:num w:numId="14">
    <w:abstractNumId w:val="23"/>
  </w:num>
  <w:num w:numId="15">
    <w:abstractNumId w:val="17"/>
  </w:num>
  <w:num w:numId="16">
    <w:abstractNumId w:val="5"/>
  </w:num>
  <w:num w:numId="17">
    <w:abstractNumId w:val="16"/>
  </w:num>
  <w:num w:numId="18">
    <w:abstractNumId w:val="20"/>
  </w:num>
  <w:num w:numId="19">
    <w:abstractNumId w:val="30"/>
  </w:num>
  <w:num w:numId="20">
    <w:abstractNumId w:val="27"/>
  </w:num>
  <w:num w:numId="21">
    <w:abstractNumId w:val="24"/>
  </w:num>
  <w:num w:numId="22">
    <w:abstractNumId w:val="3"/>
  </w:num>
  <w:num w:numId="23">
    <w:abstractNumId w:val="25"/>
  </w:num>
  <w:num w:numId="24">
    <w:abstractNumId w:val="26"/>
  </w:num>
  <w:num w:numId="25">
    <w:abstractNumId w:val="14"/>
  </w:num>
  <w:num w:numId="26">
    <w:abstractNumId w:val="15"/>
  </w:num>
  <w:num w:numId="27">
    <w:abstractNumId w:val="4"/>
  </w:num>
  <w:num w:numId="28">
    <w:abstractNumId w:val="19"/>
  </w:num>
  <w:num w:numId="29">
    <w:abstractNumId w:val="28"/>
  </w:num>
  <w:num w:numId="30">
    <w:abstractNumId w:val="2"/>
  </w:num>
  <w:num w:numId="3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13DE4"/>
    <w:rsid w:val="00026F8F"/>
    <w:rsid w:val="00033269"/>
    <w:rsid w:val="00035C67"/>
    <w:rsid w:val="00050DAF"/>
    <w:rsid w:val="000521A1"/>
    <w:rsid w:val="00056C56"/>
    <w:rsid w:val="00061409"/>
    <w:rsid w:val="00061DAD"/>
    <w:rsid w:val="00062FB7"/>
    <w:rsid w:val="00064DF9"/>
    <w:rsid w:val="0009074F"/>
    <w:rsid w:val="000971B5"/>
    <w:rsid w:val="000B0E62"/>
    <w:rsid w:val="000C3A85"/>
    <w:rsid w:val="000D0F68"/>
    <w:rsid w:val="000D480B"/>
    <w:rsid w:val="0010461E"/>
    <w:rsid w:val="0011208A"/>
    <w:rsid w:val="001310FE"/>
    <w:rsid w:val="00142E42"/>
    <w:rsid w:val="00144B0E"/>
    <w:rsid w:val="001509C5"/>
    <w:rsid w:val="00156CF7"/>
    <w:rsid w:val="00165CDA"/>
    <w:rsid w:val="00170582"/>
    <w:rsid w:val="00171698"/>
    <w:rsid w:val="00182209"/>
    <w:rsid w:val="00192A17"/>
    <w:rsid w:val="001A6CA8"/>
    <w:rsid w:val="001B1092"/>
    <w:rsid w:val="001B2D77"/>
    <w:rsid w:val="001D6A4D"/>
    <w:rsid w:val="001E132B"/>
    <w:rsid w:val="001E4DA6"/>
    <w:rsid w:val="001F2197"/>
    <w:rsid w:val="002243D5"/>
    <w:rsid w:val="00236688"/>
    <w:rsid w:val="00236907"/>
    <w:rsid w:val="00267007"/>
    <w:rsid w:val="00291A3D"/>
    <w:rsid w:val="00291BF3"/>
    <w:rsid w:val="002947B3"/>
    <w:rsid w:val="00294B6A"/>
    <w:rsid w:val="002D009D"/>
    <w:rsid w:val="002D0F53"/>
    <w:rsid w:val="002D1ED8"/>
    <w:rsid w:val="002F7AC9"/>
    <w:rsid w:val="00301589"/>
    <w:rsid w:val="00302C29"/>
    <w:rsid w:val="00321DAE"/>
    <w:rsid w:val="00327736"/>
    <w:rsid w:val="00332855"/>
    <w:rsid w:val="00335B8C"/>
    <w:rsid w:val="003361F3"/>
    <w:rsid w:val="00340458"/>
    <w:rsid w:val="00347A69"/>
    <w:rsid w:val="00362D5D"/>
    <w:rsid w:val="003706D1"/>
    <w:rsid w:val="00370965"/>
    <w:rsid w:val="00387332"/>
    <w:rsid w:val="003A7675"/>
    <w:rsid w:val="003B4F69"/>
    <w:rsid w:val="003B7404"/>
    <w:rsid w:val="003C1ACB"/>
    <w:rsid w:val="003D0F67"/>
    <w:rsid w:val="003D3F06"/>
    <w:rsid w:val="003E3CDA"/>
    <w:rsid w:val="003F2BD3"/>
    <w:rsid w:val="003F357F"/>
    <w:rsid w:val="003F684A"/>
    <w:rsid w:val="003F7B9E"/>
    <w:rsid w:val="00405671"/>
    <w:rsid w:val="004120C9"/>
    <w:rsid w:val="00420400"/>
    <w:rsid w:val="004272EF"/>
    <w:rsid w:val="004508D2"/>
    <w:rsid w:val="00460DB4"/>
    <w:rsid w:val="004621A6"/>
    <w:rsid w:val="00462CEE"/>
    <w:rsid w:val="0046321B"/>
    <w:rsid w:val="00463432"/>
    <w:rsid w:val="004708D0"/>
    <w:rsid w:val="00482819"/>
    <w:rsid w:val="004A4FA1"/>
    <w:rsid w:val="004B59E4"/>
    <w:rsid w:val="004C3185"/>
    <w:rsid w:val="004D09C4"/>
    <w:rsid w:val="004D5A6F"/>
    <w:rsid w:val="004E5AC1"/>
    <w:rsid w:val="0050416E"/>
    <w:rsid w:val="00526AF4"/>
    <w:rsid w:val="00532448"/>
    <w:rsid w:val="005449A3"/>
    <w:rsid w:val="00547EBD"/>
    <w:rsid w:val="005535E8"/>
    <w:rsid w:val="00564184"/>
    <w:rsid w:val="00585F54"/>
    <w:rsid w:val="0058733F"/>
    <w:rsid w:val="00592E02"/>
    <w:rsid w:val="00596391"/>
    <w:rsid w:val="005B5330"/>
    <w:rsid w:val="005C70C7"/>
    <w:rsid w:val="005C758D"/>
    <w:rsid w:val="005D2C62"/>
    <w:rsid w:val="005E3DC8"/>
    <w:rsid w:val="006162E7"/>
    <w:rsid w:val="0062201E"/>
    <w:rsid w:val="006236E5"/>
    <w:rsid w:val="0063103D"/>
    <w:rsid w:val="00631288"/>
    <w:rsid w:val="00632C81"/>
    <w:rsid w:val="006424FC"/>
    <w:rsid w:val="0064547E"/>
    <w:rsid w:val="00666E17"/>
    <w:rsid w:val="00673B8D"/>
    <w:rsid w:val="00674C3D"/>
    <w:rsid w:val="00686A0F"/>
    <w:rsid w:val="0068745B"/>
    <w:rsid w:val="0069499B"/>
    <w:rsid w:val="0069581E"/>
    <w:rsid w:val="006A1BD6"/>
    <w:rsid w:val="006B746C"/>
    <w:rsid w:val="006C13B7"/>
    <w:rsid w:val="006C4A1D"/>
    <w:rsid w:val="006D14D0"/>
    <w:rsid w:val="006F0C72"/>
    <w:rsid w:val="006F15F9"/>
    <w:rsid w:val="006F4F16"/>
    <w:rsid w:val="006F51FF"/>
    <w:rsid w:val="00701327"/>
    <w:rsid w:val="0070160A"/>
    <w:rsid w:val="00713B99"/>
    <w:rsid w:val="00715EEE"/>
    <w:rsid w:val="00726D71"/>
    <w:rsid w:val="007572AE"/>
    <w:rsid w:val="00780810"/>
    <w:rsid w:val="0079285C"/>
    <w:rsid w:val="00794B75"/>
    <w:rsid w:val="007C4EB1"/>
    <w:rsid w:val="007D227F"/>
    <w:rsid w:val="007E5FBD"/>
    <w:rsid w:val="007E7B34"/>
    <w:rsid w:val="007F09AA"/>
    <w:rsid w:val="007F1128"/>
    <w:rsid w:val="007F4456"/>
    <w:rsid w:val="00803E4D"/>
    <w:rsid w:val="00827DA7"/>
    <w:rsid w:val="0083643E"/>
    <w:rsid w:val="00861952"/>
    <w:rsid w:val="008C374D"/>
    <w:rsid w:val="008C7BFD"/>
    <w:rsid w:val="008E5ACB"/>
    <w:rsid w:val="008F6238"/>
    <w:rsid w:val="00902082"/>
    <w:rsid w:val="00905F5F"/>
    <w:rsid w:val="0090788D"/>
    <w:rsid w:val="009349DE"/>
    <w:rsid w:val="00955734"/>
    <w:rsid w:val="009575EA"/>
    <w:rsid w:val="00957E1C"/>
    <w:rsid w:val="00980F86"/>
    <w:rsid w:val="0099003A"/>
    <w:rsid w:val="009909FE"/>
    <w:rsid w:val="00990D8C"/>
    <w:rsid w:val="009B339D"/>
    <w:rsid w:val="009D3916"/>
    <w:rsid w:val="009D7F0A"/>
    <w:rsid w:val="009E7126"/>
    <w:rsid w:val="009F0436"/>
    <w:rsid w:val="009F69A2"/>
    <w:rsid w:val="00A14121"/>
    <w:rsid w:val="00A2788D"/>
    <w:rsid w:val="00A3428E"/>
    <w:rsid w:val="00A512E2"/>
    <w:rsid w:val="00A52436"/>
    <w:rsid w:val="00A70123"/>
    <w:rsid w:val="00A704BC"/>
    <w:rsid w:val="00A7475B"/>
    <w:rsid w:val="00A83B0C"/>
    <w:rsid w:val="00AA4910"/>
    <w:rsid w:val="00AA600E"/>
    <w:rsid w:val="00AA630F"/>
    <w:rsid w:val="00AB6CAD"/>
    <w:rsid w:val="00AC1B98"/>
    <w:rsid w:val="00AC6AC1"/>
    <w:rsid w:val="00AF019C"/>
    <w:rsid w:val="00B03CA3"/>
    <w:rsid w:val="00B122F9"/>
    <w:rsid w:val="00B171E4"/>
    <w:rsid w:val="00B26131"/>
    <w:rsid w:val="00B308AA"/>
    <w:rsid w:val="00B454B5"/>
    <w:rsid w:val="00B51D33"/>
    <w:rsid w:val="00B533C6"/>
    <w:rsid w:val="00B721B7"/>
    <w:rsid w:val="00B84FEB"/>
    <w:rsid w:val="00BA00FF"/>
    <w:rsid w:val="00BA2288"/>
    <w:rsid w:val="00BE7F14"/>
    <w:rsid w:val="00BF34F1"/>
    <w:rsid w:val="00BF54DD"/>
    <w:rsid w:val="00C05FF5"/>
    <w:rsid w:val="00C1788A"/>
    <w:rsid w:val="00C23953"/>
    <w:rsid w:val="00C42443"/>
    <w:rsid w:val="00C46921"/>
    <w:rsid w:val="00C47A92"/>
    <w:rsid w:val="00C47B66"/>
    <w:rsid w:val="00C56F23"/>
    <w:rsid w:val="00C60A57"/>
    <w:rsid w:val="00C76565"/>
    <w:rsid w:val="00C81333"/>
    <w:rsid w:val="00C822E3"/>
    <w:rsid w:val="00C869BF"/>
    <w:rsid w:val="00C91DAE"/>
    <w:rsid w:val="00C95EC1"/>
    <w:rsid w:val="00CB7D33"/>
    <w:rsid w:val="00CF5DAA"/>
    <w:rsid w:val="00D076A6"/>
    <w:rsid w:val="00D107B4"/>
    <w:rsid w:val="00D178EA"/>
    <w:rsid w:val="00D25617"/>
    <w:rsid w:val="00D43B19"/>
    <w:rsid w:val="00D541AB"/>
    <w:rsid w:val="00D62A29"/>
    <w:rsid w:val="00D746A4"/>
    <w:rsid w:val="00D816FC"/>
    <w:rsid w:val="00D856C9"/>
    <w:rsid w:val="00D975C3"/>
    <w:rsid w:val="00DA2E3D"/>
    <w:rsid w:val="00DA3855"/>
    <w:rsid w:val="00DB2264"/>
    <w:rsid w:val="00DC61D9"/>
    <w:rsid w:val="00DD1AEC"/>
    <w:rsid w:val="00DE1E12"/>
    <w:rsid w:val="00DE5930"/>
    <w:rsid w:val="00E17C08"/>
    <w:rsid w:val="00E21424"/>
    <w:rsid w:val="00E23CE0"/>
    <w:rsid w:val="00E71C6E"/>
    <w:rsid w:val="00E74019"/>
    <w:rsid w:val="00E76A50"/>
    <w:rsid w:val="00E825F5"/>
    <w:rsid w:val="00E84B5A"/>
    <w:rsid w:val="00E918F0"/>
    <w:rsid w:val="00E94C78"/>
    <w:rsid w:val="00E96050"/>
    <w:rsid w:val="00EA4582"/>
    <w:rsid w:val="00EC10CF"/>
    <w:rsid w:val="00ED229E"/>
    <w:rsid w:val="00ED2D78"/>
    <w:rsid w:val="00ED5339"/>
    <w:rsid w:val="00ED7701"/>
    <w:rsid w:val="00EE21A5"/>
    <w:rsid w:val="00EE7C31"/>
    <w:rsid w:val="00EF0B95"/>
    <w:rsid w:val="00EF144F"/>
    <w:rsid w:val="00F01586"/>
    <w:rsid w:val="00F202D9"/>
    <w:rsid w:val="00F30492"/>
    <w:rsid w:val="00F31291"/>
    <w:rsid w:val="00F46B6C"/>
    <w:rsid w:val="00F54090"/>
    <w:rsid w:val="00F67C85"/>
    <w:rsid w:val="00F77055"/>
    <w:rsid w:val="00F77E67"/>
    <w:rsid w:val="00F84431"/>
    <w:rsid w:val="00FB42C6"/>
    <w:rsid w:val="00FB7375"/>
    <w:rsid w:val="00FC246C"/>
    <w:rsid w:val="00FE6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semiHidden/>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4815">
      <w:bodyDiv w:val="1"/>
      <w:marLeft w:val="0"/>
      <w:marRight w:val="0"/>
      <w:marTop w:val="0"/>
      <w:marBottom w:val="0"/>
      <w:divBdr>
        <w:top w:val="none" w:sz="0" w:space="0" w:color="auto"/>
        <w:left w:val="none" w:sz="0" w:space="0" w:color="auto"/>
        <w:bottom w:val="none" w:sz="0" w:space="0" w:color="auto"/>
        <w:right w:val="none" w:sz="0" w:space="0" w:color="auto"/>
      </w:divBdr>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08487262">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630791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18994379">
          <w:marLeft w:val="0"/>
          <w:marRight w:val="0"/>
          <w:marTop w:val="0"/>
          <w:marBottom w:val="0"/>
          <w:divBdr>
            <w:top w:val="none" w:sz="0" w:space="0" w:color="auto"/>
            <w:left w:val="none" w:sz="0" w:space="0" w:color="auto"/>
            <w:bottom w:val="none" w:sz="0" w:space="0" w:color="auto"/>
            <w:right w:val="none" w:sz="0" w:space="0" w:color="auto"/>
          </w:divBdr>
        </w:div>
      </w:divsChild>
    </w:div>
    <w:div w:id="706568873">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23014">
      <w:bodyDiv w:val="1"/>
      <w:marLeft w:val="300"/>
      <w:marRight w:val="300"/>
      <w:marTop w:val="300"/>
      <w:marBottom w:val="30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37720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5620005">
      <w:bodyDiv w:val="1"/>
      <w:marLeft w:val="300"/>
      <w:marRight w:val="300"/>
      <w:marTop w:val="300"/>
      <w:marBottom w:val="30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53590574">
      <w:bodyDiv w:val="1"/>
      <w:marLeft w:val="0"/>
      <w:marRight w:val="0"/>
      <w:marTop w:val="0"/>
      <w:marBottom w:val="0"/>
      <w:divBdr>
        <w:top w:val="none" w:sz="0" w:space="0" w:color="auto"/>
        <w:left w:val="none" w:sz="0" w:space="0" w:color="auto"/>
        <w:bottom w:val="none" w:sz="0" w:space="0" w:color="auto"/>
        <w:right w:val="none" w:sz="0" w:space="0" w:color="auto"/>
      </w:divBdr>
      <w:divsChild>
        <w:div w:id="1523476043">
          <w:marLeft w:val="0"/>
          <w:marRight w:val="0"/>
          <w:marTop w:val="0"/>
          <w:marBottom w:val="0"/>
          <w:divBdr>
            <w:top w:val="none" w:sz="0" w:space="0" w:color="auto"/>
            <w:left w:val="none" w:sz="0" w:space="0" w:color="auto"/>
            <w:bottom w:val="none" w:sz="0" w:space="0" w:color="auto"/>
            <w:right w:val="none" w:sz="0" w:space="0" w:color="auto"/>
          </w:divBdr>
          <w:divsChild>
            <w:div w:id="220990857">
              <w:marLeft w:val="0"/>
              <w:marRight w:val="0"/>
              <w:marTop w:val="0"/>
              <w:marBottom w:val="0"/>
              <w:divBdr>
                <w:top w:val="none" w:sz="0" w:space="0" w:color="auto"/>
                <w:left w:val="none" w:sz="0" w:space="0" w:color="auto"/>
                <w:bottom w:val="none" w:sz="0" w:space="0" w:color="auto"/>
                <w:right w:val="none" w:sz="0" w:space="0" w:color="auto"/>
              </w:divBdr>
              <w:divsChild>
                <w:div w:id="552276713">
                  <w:marLeft w:val="0"/>
                  <w:marRight w:val="0"/>
                  <w:marTop w:val="0"/>
                  <w:marBottom w:val="0"/>
                  <w:divBdr>
                    <w:top w:val="none" w:sz="0" w:space="0" w:color="auto"/>
                    <w:left w:val="none" w:sz="0" w:space="0" w:color="auto"/>
                    <w:bottom w:val="none" w:sz="0" w:space="0" w:color="auto"/>
                    <w:right w:val="none" w:sz="0" w:space="0" w:color="auto"/>
                  </w:divBdr>
                  <w:divsChild>
                    <w:div w:id="814954567">
                      <w:marLeft w:val="0"/>
                      <w:marRight w:val="0"/>
                      <w:marTop w:val="0"/>
                      <w:marBottom w:val="0"/>
                      <w:divBdr>
                        <w:top w:val="none" w:sz="0" w:space="0" w:color="auto"/>
                        <w:left w:val="none" w:sz="0" w:space="0" w:color="auto"/>
                        <w:bottom w:val="none" w:sz="0" w:space="0" w:color="auto"/>
                        <w:right w:val="none" w:sz="0" w:space="0" w:color="auto"/>
                      </w:divBdr>
                      <w:divsChild>
                        <w:div w:id="1126658327">
                          <w:marLeft w:val="0"/>
                          <w:marRight w:val="0"/>
                          <w:marTop w:val="0"/>
                          <w:marBottom w:val="0"/>
                          <w:divBdr>
                            <w:top w:val="none" w:sz="0" w:space="0" w:color="auto"/>
                            <w:left w:val="none" w:sz="0" w:space="0" w:color="auto"/>
                            <w:bottom w:val="none" w:sz="0" w:space="0" w:color="auto"/>
                            <w:right w:val="none" w:sz="0" w:space="0" w:color="auto"/>
                          </w:divBdr>
                          <w:divsChild>
                            <w:div w:id="419908695">
                              <w:marLeft w:val="0"/>
                              <w:marRight w:val="0"/>
                              <w:marTop w:val="0"/>
                              <w:marBottom w:val="0"/>
                              <w:divBdr>
                                <w:top w:val="none" w:sz="0" w:space="0" w:color="auto"/>
                                <w:left w:val="none" w:sz="0" w:space="0" w:color="auto"/>
                                <w:bottom w:val="none" w:sz="0" w:space="0" w:color="auto"/>
                                <w:right w:val="none" w:sz="0" w:space="0" w:color="auto"/>
                              </w:divBdr>
                              <w:divsChild>
                                <w:div w:id="1968271458">
                                  <w:marLeft w:val="-225"/>
                                  <w:marRight w:val="-225"/>
                                  <w:marTop w:val="0"/>
                                  <w:marBottom w:val="0"/>
                                  <w:divBdr>
                                    <w:top w:val="none" w:sz="0" w:space="0" w:color="auto"/>
                                    <w:left w:val="none" w:sz="0" w:space="0" w:color="auto"/>
                                    <w:bottom w:val="none" w:sz="0" w:space="0" w:color="auto"/>
                                    <w:right w:val="none" w:sz="0" w:space="0" w:color="auto"/>
                                  </w:divBdr>
                                  <w:divsChild>
                                    <w:div w:id="314720861">
                                      <w:marLeft w:val="0"/>
                                      <w:marRight w:val="0"/>
                                      <w:marTop w:val="0"/>
                                      <w:marBottom w:val="0"/>
                                      <w:divBdr>
                                        <w:top w:val="none" w:sz="0" w:space="0" w:color="auto"/>
                                        <w:left w:val="none" w:sz="0" w:space="0" w:color="auto"/>
                                        <w:bottom w:val="none" w:sz="0" w:space="0" w:color="auto"/>
                                        <w:right w:val="none" w:sz="0" w:space="0" w:color="auto"/>
                                      </w:divBdr>
                                      <w:divsChild>
                                        <w:div w:id="1016813419">
                                          <w:marLeft w:val="0"/>
                                          <w:marRight w:val="0"/>
                                          <w:marTop w:val="0"/>
                                          <w:marBottom w:val="0"/>
                                          <w:divBdr>
                                            <w:top w:val="none" w:sz="0" w:space="0" w:color="auto"/>
                                            <w:left w:val="none" w:sz="0" w:space="0" w:color="auto"/>
                                            <w:bottom w:val="none" w:sz="0" w:space="0" w:color="auto"/>
                                            <w:right w:val="none" w:sz="0" w:space="0" w:color="auto"/>
                                          </w:divBdr>
                                        </w:div>
                                        <w:div w:id="19469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36167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48361156">
          <w:marLeft w:val="0"/>
          <w:marRight w:val="0"/>
          <w:marTop w:val="0"/>
          <w:marBottom w:val="0"/>
          <w:divBdr>
            <w:top w:val="none" w:sz="0" w:space="0" w:color="auto"/>
            <w:left w:val="none" w:sz="0" w:space="0" w:color="auto"/>
            <w:bottom w:val="none" w:sz="0" w:space="0" w:color="auto"/>
            <w:right w:val="none" w:sz="0" w:space="0" w:color="auto"/>
          </w:divBdr>
          <w:divsChild>
            <w:div w:id="84498269">
              <w:marLeft w:val="0"/>
              <w:marRight w:val="0"/>
              <w:marTop w:val="0"/>
              <w:marBottom w:val="0"/>
              <w:divBdr>
                <w:top w:val="none" w:sz="0" w:space="0" w:color="auto"/>
                <w:left w:val="none" w:sz="0" w:space="0" w:color="auto"/>
                <w:bottom w:val="none" w:sz="0" w:space="0" w:color="auto"/>
                <w:right w:val="none" w:sz="0" w:space="0" w:color="auto"/>
              </w:divBdr>
              <w:divsChild>
                <w:div w:id="284623158">
                  <w:marLeft w:val="0"/>
                  <w:marRight w:val="0"/>
                  <w:marTop w:val="0"/>
                  <w:marBottom w:val="0"/>
                  <w:divBdr>
                    <w:top w:val="none" w:sz="0" w:space="0" w:color="auto"/>
                    <w:left w:val="none" w:sz="0" w:space="0" w:color="auto"/>
                    <w:bottom w:val="none" w:sz="0" w:space="0" w:color="auto"/>
                    <w:right w:val="none" w:sz="0" w:space="0" w:color="auto"/>
                  </w:divBdr>
                  <w:divsChild>
                    <w:div w:id="12783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news-article/casa-assistance-organisations-involved-continuing-airworthiness-aircraft-during-covid-19" TargetMode="External"/><Relationship Id="rId13" Type="http://schemas.openxmlformats.org/officeDocument/2006/relationships/hyperlink" Target="https://consultation.casa.gov.au/regulatory-program/pp1816us/consultat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ilinglist.casa.gov.au/?p=subscribe&amp;id=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and-regulations/landing-page/consultation-proc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ilinglist.casa.gov.au/lists/?p=subscribe&amp;id=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sa.gov.au/rules-and-regulations/changing-rules/consultation-and-project-history/consultation-industry-and-public" TargetMode="External"/><Relationship Id="rId14" Type="http://schemas.openxmlformats.org/officeDocument/2006/relationships/hyperlink" Target="http://www.casa.gov.au/rules-and-regulations/la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019A-9CE9-45C4-AB41-FEA1A417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Extended use of CASA Basics exams and Schedule of Experience (SOE) to qualify for a Part 66 aircraft engineer licence - (CD 2008MS)</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use of CASA Basics exams and Schedule of Experience (SOE) to qualify for a Part 66 aircraft engineer licence - (CD 2008MS)</dc:title>
  <dc:subject>Regulatory Consultation Civil Aviation Safety Authority</dc:subject>
  <dc:creator>Civil Aviation Safety Authority</dc:creator>
  <cp:keywords>Regulatory Consultation Civil Aviation Safety Authority Extended use of CASA Basics exams and Schedule of Experience (SOE) to qualify for a Part 66 aircraft engineer licence - (CD 2008MS)</cp:keywords>
  <cp:lastModifiedBy>Goosen, Elizabeth</cp:lastModifiedBy>
  <cp:revision>12</cp:revision>
  <dcterms:created xsi:type="dcterms:W3CDTF">2020-04-28T03:28:00Z</dcterms:created>
  <dcterms:modified xsi:type="dcterms:W3CDTF">2020-04-29T01:48:00Z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