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7DFD" w14:textId="4AEF4538" w:rsidR="00194CCD" w:rsidRPr="00194CCD" w:rsidRDefault="00194CCD" w:rsidP="00194CCD">
      <w:pPr>
        <w:spacing w:before="120" w:after="120"/>
        <w:rPr>
          <w:sz w:val="28"/>
          <w:szCs w:val="28"/>
          <w:lang w:val="en"/>
        </w:rPr>
      </w:pPr>
      <w:r w:rsidRPr="00194CCD">
        <w:rPr>
          <w:sz w:val="28"/>
          <w:szCs w:val="28"/>
          <w:lang w:val="en"/>
        </w:rPr>
        <w:t xml:space="preserve">Proposed new Part 121 MOS – Australian air transport operations - larger aeroplanes </w:t>
      </w:r>
      <w:r>
        <w:rPr>
          <w:sz w:val="28"/>
          <w:szCs w:val="28"/>
          <w:lang w:val="en"/>
        </w:rPr>
        <w:t>–</w:t>
      </w:r>
      <w:r w:rsidRPr="00194CCD">
        <w:rPr>
          <w:sz w:val="28"/>
          <w:szCs w:val="28"/>
          <w:lang w:val="en"/>
        </w:rPr>
        <w:t xml:space="preserve"> </w:t>
      </w:r>
      <w:r>
        <w:rPr>
          <w:sz w:val="28"/>
          <w:szCs w:val="28"/>
          <w:lang w:val="en"/>
        </w:rPr>
        <w:t>(</w:t>
      </w:r>
      <w:r w:rsidRPr="00194CCD">
        <w:rPr>
          <w:sz w:val="28"/>
          <w:szCs w:val="28"/>
          <w:lang w:val="en"/>
        </w:rPr>
        <w:t>CD 2007OS</w:t>
      </w:r>
      <w:r>
        <w:rPr>
          <w:sz w:val="28"/>
          <w:szCs w:val="28"/>
          <w:lang w:val="en"/>
        </w:rPr>
        <w:t>)</w:t>
      </w:r>
    </w:p>
    <w:p w14:paraId="5BA70808" w14:textId="77777777" w:rsidR="00ED2D78" w:rsidRDefault="00ED2D78" w:rsidP="00DA5CFB">
      <w:pPr>
        <w:pStyle w:val="Heading1"/>
        <w:spacing w:before="416"/>
        <w:ind w:left="0"/>
      </w:pPr>
      <w:r>
        <w:t>Overview</w:t>
      </w:r>
    </w:p>
    <w:p w14:paraId="31EBF6C5" w14:textId="77777777" w:rsidR="00ED2D78" w:rsidRDefault="00ED2D78" w:rsidP="00ED2D78">
      <w:pPr>
        <w:rPr>
          <w:b/>
          <w:i/>
          <w:sz w:val="24"/>
          <w:szCs w:val="24"/>
        </w:rPr>
      </w:pPr>
    </w:p>
    <w:p w14:paraId="4466B191" w14:textId="51FCC39F" w:rsidR="00ED2D78" w:rsidRDefault="00EB1090" w:rsidP="00ED2D78">
      <w:r>
        <w:t xml:space="preserve">Part 121 of the </w:t>
      </w:r>
      <w:r>
        <w:rPr>
          <w:i/>
          <w:iCs/>
        </w:rPr>
        <w:t>Civil Aviation Safety Regulations 1998</w:t>
      </w:r>
      <w:r w:rsidRPr="005226FC">
        <w:rPr>
          <w:i/>
          <w:iCs/>
        </w:rPr>
        <w:t xml:space="preserve"> (CASR) </w:t>
      </w:r>
      <w:r w:rsidR="00896EDA">
        <w:rPr>
          <w:i/>
          <w:iCs/>
        </w:rPr>
        <w:t>–</w:t>
      </w:r>
      <w:r>
        <w:rPr>
          <w:i/>
          <w:iCs/>
        </w:rPr>
        <w:t xml:space="preserve"> </w:t>
      </w:r>
      <w:r w:rsidR="00896EDA">
        <w:rPr>
          <w:i/>
          <w:iCs/>
        </w:rPr>
        <w:t xml:space="preserve">Australian air transport operations – larger aeroplanes, </w:t>
      </w:r>
      <w:r w:rsidR="00896EDA">
        <w:t xml:space="preserve">and its Manual of Standards (MOS) </w:t>
      </w:r>
      <w:r w:rsidR="00C73206">
        <w:t xml:space="preserve">will contain the specific safety rules for </w:t>
      </w:r>
      <w:r w:rsidR="00896EDA">
        <w:t>air transport operations in larger aeroplanes.</w:t>
      </w:r>
    </w:p>
    <w:p w14:paraId="35B4052A" w14:textId="5636EB15" w:rsidR="00896EDA" w:rsidRDefault="00896EDA" w:rsidP="00ED2D78"/>
    <w:p w14:paraId="13E561C5" w14:textId="68E98054" w:rsidR="00896EDA" w:rsidRDefault="00896EDA" w:rsidP="00ED2D78">
      <w:r>
        <w:t xml:space="preserve">The rules </w:t>
      </w:r>
      <w:r w:rsidR="00C73206">
        <w:t xml:space="preserve">in </w:t>
      </w:r>
      <w:r w:rsidR="006A2442">
        <w:t xml:space="preserve">this consultation </w:t>
      </w:r>
      <w:r>
        <w:t xml:space="preserve">will apply to </w:t>
      </w:r>
      <w:r w:rsidR="006A2442">
        <w:t xml:space="preserve">persons </w:t>
      </w:r>
      <w:r>
        <w:t xml:space="preserve">and operators who conduct </w:t>
      </w:r>
      <w:r w:rsidR="00C73206">
        <w:t xml:space="preserve">multi-engine </w:t>
      </w:r>
      <w:r w:rsidR="006A2442">
        <w:t xml:space="preserve">aeroplane </w:t>
      </w:r>
      <w:r>
        <w:t xml:space="preserve">air transport </w:t>
      </w:r>
      <w:r w:rsidR="006A2442">
        <w:t xml:space="preserve">operations </w:t>
      </w:r>
      <w:r w:rsidR="0025731E">
        <w:t xml:space="preserve">(including passenger, cargo </w:t>
      </w:r>
      <w:r w:rsidR="007F4591">
        <w:t xml:space="preserve">and medical transport </w:t>
      </w:r>
      <w:r>
        <w:t>operations</w:t>
      </w:r>
      <w:r w:rsidR="006A2442">
        <w:t>)</w:t>
      </w:r>
      <w:r>
        <w:t xml:space="preserve"> </w:t>
      </w:r>
      <w:r w:rsidR="006A2442">
        <w:t xml:space="preserve">with </w:t>
      </w:r>
      <w:r>
        <w:t>a</w:t>
      </w:r>
      <w:r w:rsidR="00C73206">
        <w:t xml:space="preserve"> maximum operational passenger</w:t>
      </w:r>
      <w:r>
        <w:t xml:space="preserve"> seating capacity of more than </w:t>
      </w:r>
      <w:r w:rsidR="00FE2D9D">
        <w:t xml:space="preserve">nine </w:t>
      </w:r>
      <w:r>
        <w:t xml:space="preserve">seats or a maximum take-off weight of more than 8,618 kgs. </w:t>
      </w:r>
      <w:r w:rsidR="006A2442">
        <w:t xml:space="preserve">The proposed rules in this consultation do not affect the </w:t>
      </w:r>
      <w:r>
        <w:t>single-engine aeroplanes operated under Subpart 121.Z.</w:t>
      </w:r>
    </w:p>
    <w:p w14:paraId="1BDCCBB7" w14:textId="1E274EDA" w:rsidR="00896EDA" w:rsidRDefault="00896EDA" w:rsidP="00ED2D78"/>
    <w:p w14:paraId="6508C022" w14:textId="33A54AAE" w:rsidR="00896EDA" w:rsidRPr="00896EDA" w:rsidRDefault="00896EDA" w:rsidP="00ED2D78">
      <w:r>
        <w:t xml:space="preserve">The standards in the </w:t>
      </w:r>
      <w:proofErr w:type="spellStart"/>
      <w:r>
        <w:t>Part</w:t>
      </w:r>
      <w:proofErr w:type="spellEnd"/>
      <w:r>
        <w:t xml:space="preserve"> 121 MOS are derived mainly from existing standards which are in </w:t>
      </w:r>
      <w:r w:rsidR="006A2442">
        <w:t xml:space="preserve">the </w:t>
      </w:r>
      <w:r w:rsidRPr="000A679E">
        <w:rPr>
          <w:i/>
          <w:iCs/>
        </w:rPr>
        <w:t>Civil Aviation Regulations 1988</w:t>
      </w:r>
      <w:r w:rsidR="006A2442">
        <w:t xml:space="preserve"> (CAR)</w:t>
      </w:r>
      <w:r>
        <w:t xml:space="preserve">, </w:t>
      </w:r>
      <w:r w:rsidR="006A2442">
        <w:t xml:space="preserve">multiple </w:t>
      </w:r>
      <w:r>
        <w:t xml:space="preserve">Civil Aviation Orders </w:t>
      </w:r>
      <w:r w:rsidR="006A2442">
        <w:t xml:space="preserve">(CAO) </w:t>
      </w:r>
      <w:r>
        <w:t>and various instruments. Where appropriate</w:t>
      </w:r>
      <w:r w:rsidR="006A2442">
        <w:t xml:space="preserve"> for Australian operations, these</w:t>
      </w:r>
      <w:r>
        <w:t xml:space="preserve"> standards </w:t>
      </w:r>
      <w:r w:rsidR="006A2442">
        <w:t xml:space="preserve">have been </w:t>
      </w:r>
      <w:r>
        <w:t>aligned to international best practice and the standards and recommended practices published by the International Civil Aviation Organization</w:t>
      </w:r>
      <w:r w:rsidR="006A2442">
        <w:t xml:space="preserve"> (ICAO)</w:t>
      </w:r>
      <w:r>
        <w:t>.</w:t>
      </w:r>
    </w:p>
    <w:p w14:paraId="5E185EF0" w14:textId="459A76A2" w:rsidR="00EB1090" w:rsidRDefault="00EB1090" w:rsidP="00ED2D78"/>
    <w:p w14:paraId="51C61026" w14:textId="0A0EF44B" w:rsidR="00896EDA" w:rsidRDefault="00896EDA" w:rsidP="00ED2D78">
      <w:r>
        <w:t>Consultation on the Part 121 MOS is being conducted in three tranches</w:t>
      </w:r>
      <w:r w:rsidR="006A2442">
        <w:t xml:space="preserve"> that are likely to overlap. This is the first tranche and </w:t>
      </w:r>
      <w:r w:rsidR="00AE66AC">
        <w:t>covers the following topics:</w:t>
      </w:r>
    </w:p>
    <w:p w14:paraId="6F65F9CE" w14:textId="77777777" w:rsidR="00AE66AC" w:rsidRDefault="00AE66AC" w:rsidP="00ED2D78"/>
    <w:p w14:paraId="0F999C1E" w14:textId="4B838E23" w:rsidR="00AE66AC" w:rsidRDefault="00AE66AC" w:rsidP="00AE66AC">
      <w:pPr>
        <w:pStyle w:val="ListParagraph"/>
        <w:numPr>
          <w:ilvl w:val="0"/>
          <w:numId w:val="26"/>
        </w:numPr>
      </w:pPr>
      <w:r>
        <w:t>Carriage of documents and emergency and survival equipment information</w:t>
      </w:r>
    </w:p>
    <w:p w14:paraId="5D1E5AF8" w14:textId="77BF46B2" w:rsidR="00AE66AC" w:rsidRDefault="00AE66AC" w:rsidP="00AE66AC">
      <w:pPr>
        <w:pStyle w:val="ListParagraph"/>
        <w:numPr>
          <w:ilvl w:val="0"/>
          <w:numId w:val="26"/>
        </w:numPr>
      </w:pPr>
      <w:r>
        <w:t>Operational flight plans</w:t>
      </w:r>
    </w:p>
    <w:p w14:paraId="5D8754AE" w14:textId="7ABEA474" w:rsidR="00AE66AC" w:rsidRDefault="00AE66AC" w:rsidP="00AE66AC">
      <w:pPr>
        <w:pStyle w:val="ListParagraph"/>
        <w:numPr>
          <w:ilvl w:val="0"/>
          <w:numId w:val="26"/>
        </w:numPr>
      </w:pPr>
      <w:r>
        <w:t xml:space="preserve">Narrow runway </w:t>
      </w:r>
      <w:r w:rsidR="006A2442">
        <w:t>width calculations</w:t>
      </w:r>
    </w:p>
    <w:p w14:paraId="1A3B0044" w14:textId="6476B64F" w:rsidR="00AE66AC" w:rsidRDefault="00AE66AC" w:rsidP="00AE66AC">
      <w:pPr>
        <w:pStyle w:val="ListParagraph"/>
        <w:numPr>
          <w:ilvl w:val="0"/>
          <w:numId w:val="26"/>
        </w:numPr>
      </w:pPr>
      <w:r>
        <w:t>Safety briefings and instructions</w:t>
      </w:r>
      <w:r w:rsidR="006A2442">
        <w:t xml:space="preserve"> (including safety briefing cards)</w:t>
      </w:r>
    </w:p>
    <w:p w14:paraId="235B8249" w14:textId="0D39B91D" w:rsidR="00AE66AC" w:rsidRDefault="00AE66AC" w:rsidP="00AE66AC">
      <w:pPr>
        <w:pStyle w:val="ListParagraph"/>
        <w:numPr>
          <w:ilvl w:val="0"/>
          <w:numId w:val="26"/>
        </w:numPr>
      </w:pPr>
      <w:r>
        <w:t>Weight and balance</w:t>
      </w:r>
      <w:r w:rsidR="006A2442">
        <w:t xml:space="preserve"> documents and standard weights</w:t>
      </w:r>
      <w:r>
        <w:t>.</w:t>
      </w:r>
    </w:p>
    <w:p w14:paraId="515A5C7A" w14:textId="77777777" w:rsidR="00AE66AC" w:rsidRDefault="00AE66AC" w:rsidP="00AE66AC"/>
    <w:p w14:paraId="681CBB40" w14:textId="11E43B6A" w:rsidR="00ED2D78" w:rsidRPr="00335B8C" w:rsidRDefault="00896EDA" w:rsidP="00701327">
      <w:pPr>
        <w:pStyle w:val="Heading3"/>
        <w:spacing w:before="0"/>
        <w:ind w:left="0"/>
        <w:rPr>
          <w:b w:val="0"/>
          <w:bCs w:val="0"/>
          <w:color w:val="0070C0"/>
        </w:rPr>
      </w:pPr>
      <w:bookmarkStart w:id="0" w:name="_Hlk10803106"/>
      <w:r>
        <w:t>Key changes at a glance</w:t>
      </w:r>
    </w:p>
    <w:p w14:paraId="754434F4" w14:textId="77777777" w:rsidR="007E4FDD" w:rsidRPr="007E4FDD" w:rsidRDefault="007E4FDD" w:rsidP="000A679E">
      <w:r w:rsidRPr="007E4FDD">
        <w:t>This public consultation seeks feedback on:</w:t>
      </w:r>
    </w:p>
    <w:p w14:paraId="54B07238" w14:textId="53814CB9" w:rsidR="007E4FDD" w:rsidRPr="007E4FDD" w:rsidRDefault="007E4FDD" w:rsidP="000A679E">
      <w:pPr>
        <w:pStyle w:val="ListBullet"/>
      </w:pPr>
      <w:r w:rsidRPr="007E4FDD">
        <w:t>proposed amendments to Part 121 regulations which were made in 2018 and commence in December 2021</w:t>
      </w:r>
    </w:p>
    <w:p w14:paraId="5E1DB481" w14:textId="375E7B1F" w:rsidR="007E4FDD" w:rsidRDefault="007E4FDD" w:rsidP="000A679E">
      <w:pPr>
        <w:pStyle w:val="ListBullet"/>
      </w:pPr>
      <w:r w:rsidRPr="007E4FDD">
        <w:t>tranche 1 of the proposed Part 121 MOS.</w:t>
      </w:r>
    </w:p>
    <w:p w14:paraId="5D3BC58B" w14:textId="77777777" w:rsidR="007E4FDD" w:rsidRDefault="007E4FDD" w:rsidP="00ED2D78">
      <w:pPr>
        <w:pStyle w:val="BodyText"/>
        <w:spacing w:before="3"/>
        <w:rPr>
          <w:b/>
          <w:szCs w:val="22"/>
        </w:rPr>
      </w:pPr>
    </w:p>
    <w:p w14:paraId="42CD50B8" w14:textId="53EF0097" w:rsidR="00896EDA" w:rsidRDefault="00896EDA" w:rsidP="00AE66AC">
      <w:r>
        <w:t>The</w:t>
      </w:r>
      <w:r w:rsidR="008B725F">
        <w:t xml:space="preserve">re are </w:t>
      </w:r>
      <w:proofErr w:type="gramStart"/>
      <w:r w:rsidR="008B725F">
        <w:t>a number of</w:t>
      </w:r>
      <w:proofErr w:type="gramEnd"/>
      <w:r w:rsidR="008B725F">
        <w:t xml:space="preserve"> minor differences between current requirements and those requirements contained in this draft of the </w:t>
      </w:r>
      <w:proofErr w:type="spellStart"/>
      <w:r w:rsidR="008B725F">
        <w:t>Part</w:t>
      </w:r>
      <w:proofErr w:type="spellEnd"/>
      <w:r w:rsidR="008B725F">
        <w:t xml:space="preserve"> 121 MOS. CASA has deliberately designed the majority of these requirements to be compatible with existing operator practices. The minor changes relate to:</w:t>
      </w:r>
    </w:p>
    <w:p w14:paraId="02A8C7C6" w14:textId="77777777" w:rsidR="00AE66AC" w:rsidRDefault="00AE66AC" w:rsidP="00AE66AC"/>
    <w:p w14:paraId="3A7D7280" w14:textId="77777777" w:rsidR="006A2442" w:rsidRDefault="006A2442" w:rsidP="00AE66AC">
      <w:pPr>
        <w:pStyle w:val="ListParagraph"/>
        <w:numPr>
          <w:ilvl w:val="0"/>
          <w:numId w:val="27"/>
        </w:numPr>
      </w:pPr>
      <w:r>
        <w:t>Clearer delineation of documents required to be carried domestically and internationally.</w:t>
      </w:r>
    </w:p>
    <w:p w14:paraId="1A08A34B" w14:textId="12F689E8" w:rsidR="00AE66AC" w:rsidRDefault="006A2442" w:rsidP="00AE66AC">
      <w:pPr>
        <w:pStyle w:val="ListParagraph"/>
        <w:numPr>
          <w:ilvl w:val="0"/>
          <w:numId w:val="27"/>
        </w:numPr>
      </w:pPr>
      <w:r>
        <w:t xml:space="preserve">A new requirement based on ICAO standards for operators to be able to inform rescue coordination centres of the kinds of emergency and survival equipment carried on a </w:t>
      </w:r>
      <w:proofErr w:type="gramStart"/>
      <w:r>
        <w:t>particular aircraft</w:t>
      </w:r>
      <w:proofErr w:type="gramEnd"/>
      <w:r>
        <w:t>.</w:t>
      </w:r>
    </w:p>
    <w:p w14:paraId="1B73EA6E" w14:textId="17155616" w:rsidR="00AE66AC" w:rsidRDefault="006A2442" w:rsidP="00AE66AC">
      <w:pPr>
        <w:pStyle w:val="ListParagraph"/>
        <w:numPr>
          <w:ilvl w:val="0"/>
          <w:numId w:val="27"/>
        </w:numPr>
      </w:pPr>
      <w:r>
        <w:t xml:space="preserve">Clearer specifications of the </w:t>
      </w:r>
      <w:r w:rsidR="008B725F">
        <w:t xml:space="preserve">legally required </w:t>
      </w:r>
      <w:r>
        <w:t>content of operational flight plans.</w:t>
      </w:r>
    </w:p>
    <w:p w14:paraId="3B79AC2B" w14:textId="28944470" w:rsidR="00AE66AC" w:rsidRDefault="008B725F" w:rsidP="00AE66AC">
      <w:pPr>
        <w:pStyle w:val="ListParagraph"/>
        <w:numPr>
          <w:ilvl w:val="0"/>
          <w:numId w:val="27"/>
        </w:numPr>
      </w:pPr>
      <w:r>
        <w:t>Clearer specification of the legally minimum requirements for safety briefing cards, briefings, instructions and demonstrations instead of expected requirements scattered across CAOs and CAAPs.</w:t>
      </w:r>
    </w:p>
    <w:p w14:paraId="306AEF7D" w14:textId="5B124A3D" w:rsidR="00AE66AC" w:rsidRDefault="008B725F" w:rsidP="00AE66AC">
      <w:pPr>
        <w:pStyle w:val="ListParagraph"/>
        <w:numPr>
          <w:ilvl w:val="0"/>
          <w:numId w:val="27"/>
        </w:numPr>
      </w:pPr>
      <w:r>
        <w:t xml:space="preserve">In recognition of the higher safety standard applied to Part 121 operations, more detailed specifications of the allowable methods of weighing passengers and crew members (and </w:t>
      </w:r>
      <w:r>
        <w:lastRenderedPageBreak/>
        <w:t>their carry-on baggage) in regulation 121.440. The relevant chapter of the MOS provides legal force to the previous standard weights in CAAP 235-1(1) if an operator chooses to use these standard weights to meet their regulatory requirements.</w:t>
      </w:r>
    </w:p>
    <w:p w14:paraId="7741A8B6" w14:textId="6FD2745C" w:rsidR="007E4FDD" w:rsidRDefault="007E4FDD" w:rsidP="007E4FDD"/>
    <w:p w14:paraId="77C6E767" w14:textId="7E5B1E8C" w:rsidR="007E4FDD" w:rsidRDefault="007E4FDD" w:rsidP="000A679E">
      <w:r>
        <w:t xml:space="preserve">The regulation changes </w:t>
      </w:r>
      <w:r w:rsidR="0018767B">
        <w:t xml:space="preserve">outlined in this consultation propose the deletion of a regulation, changes to another regulation to ensure it can be complied with, a change to remove the requirement for a formal approval and lastly a change to enable to the MOS to contain approvals. </w:t>
      </w:r>
      <w:r w:rsidRPr="007E4FDD">
        <w:t>The proposed regulation amendments relevant to tranches 2 and 3 of the MOS will be consulted during those specific consultation activities.</w:t>
      </w:r>
    </w:p>
    <w:p w14:paraId="089FA037" w14:textId="77777777" w:rsidR="00FE2D9D" w:rsidRPr="00C95EC1" w:rsidRDefault="00FE2D9D" w:rsidP="000A679E"/>
    <w:p w14:paraId="1B670C6B" w14:textId="31994C53" w:rsidR="00ED2D78" w:rsidRPr="00DE1165" w:rsidRDefault="00FE2D9D" w:rsidP="00701327">
      <w:pPr>
        <w:pStyle w:val="Heading3"/>
        <w:spacing w:before="0"/>
        <w:ind w:left="0"/>
      </w:pPr>
      <w:bookmarkStart w:id="1" w:name="_Hlk10803145"/>
      <w:bookmarkEnd w:id="0"/>
      <w:r w:rsidRPr="00DE1165">
        <w:t xml:space="preserve">Consultation on the rest of the </w:t>
      </w:r>
      <w:proofErr w:type="spellStart"/>
      <w:r w:rsidRPr="00DE1165">
        <w:t>Part</w:t>
      </w:r>
      <w:proofErr w:type="spellEnd"/>
      <w:r w:rsidRPr="00DE1165">
        <w:t xml:space="preserve"> 121 MOS</w:t>
      </w:r>
    </w:p>
    <w:p w14:paraId="6675DC17" w14:textId="36B1527A" w:rsidR="00FE2D9D" w:rsidRDefault="00FE2D9D" w:rsidP="00FE2D9D">
      <w:r>
        <w:t xml:space="preserve">The remaining nine chapters of the MOS </w:t>
      </w:r>
      <w:r w:rsidR="00B31C25">
        <w:t xml:space="preserve">not included in this consultation </w:t>
      </w:r>
      <w:r>
        <w:t xml:space="preserve">will be the subject of </w:t>
      </w:r>
      <w:r w:rsidR="00B31C25">
        <w:t xml:space="preserve">two </w:t>
      </w:r>
      <w:r>
        <w:t>future public consultations. During the</w:t>
      </w:r>
      <w:r w:rsidR="00B31C25">
        <w:t>se</w:t>
      </w:r>
      <w:r>
        <w:t xml:space="preserve"> consultation</w:t>
      </w:r>
      <w:r w:rsidR="00B31C25">
        <w:t>s</w:t>
      </w:r>
      <w:r>
        <w:t xml:space="preserve"> there will be an opportunity to provide additional comments on earlier tranches.</w:t>
      </w:r>
    </w:p>
    <w:p w14:paraId="7865637E" w14:textId="77777777" w:rsidR="00FE2D9D" w:rsidRDefault="00FE2D9D" w:rsidP="00FE2D9D"/>
    <w:p w14:paraId="46993AD9" w14:textId="094DA2F1" w:rsidR="00FE2D9D" w:rsidRDefault="00FE2D9D" w:rsidP="00FE2D9D">
      <w:r>
        <w:t xml:space="preserve">Subject to further discussions with the </w:t>
      </w:r>
      <w:hyperlink r:id="rId8" w:tgtFrame="_blank" w:history="1">
        <w:r w:rsidRPr="00DE1165">
          <w:rPr>
            <w:rStyle w:val="Hyperlink"/>
          </w:rPr>
          <w:t xml:space="preserve">Aviation Safety Advisory Panel’s </w:t>
        </w:r>
      </w:hyperlink>
      <w:r>
        <w:t>121 Technical Working Group</w:t>
      </w:r>
      <w:r w:rsidR="00DE1165">
        <w:t xml:space="preserve"> (TWG)</w:t>
      </w:r>
      <w:r>
        <w:t xml:space="preserve"> and legal drafting progress, CASA is aiming is to conclude consultation on the Part 121 MOS by the end of August 2020. This will allow time to analyse all the feedback, discuss changes with the TWG and undertake the administrative processes associated with making the MOS into law and amending any regulations where this is necessary.</w:t>
      </w:r>
    </w:p>
    <w:p w14:paraId="323C1909" w14:textId="77777777" w:rsidR="00FE2D9D" w:rsidRPr="00335B8C" w:rsidRDefault="00FE2D9D" w:rsidP="00701327">
      <w:pPr>
        <w:pStyle w:val="Heading3"/>
        <w:spacing w:before="0"/>
        <w:ind w:left="0"/>
        <w:rPr>
          <w:b w:val="0"/>
          <w:bCs w:val="0"/>
          <w:color w:val="0070C0"/>
        </w:rPr>
      </w:pPr>
    </w:p>
    <w:p w14:paraId="659BAA12" w14:textId="38BEDF54" w:rsidR="00AE66AC" w:rsidRPr="00821326" w:rsidRDefault="00AE66AC" w:rsidP="00AE66AC">
      <w:pPr>
        <w:rPr>
          <w:b/>
          <w:bCs/>
        </w:rPr>
      </w:pPr>
      <w:bookmarkStart w:id="2" w:name="_Hlk42778650"/>
      <w:r w:rsidRPr="00821326">
        <w:rPr>
          <w:b/>
          <w:bCs/>
        </w:rPr>
        <w:t>How Part 1</w:t>
      </w:r>
      <w:r>
        <w:rPr>
          <w:b/>
          <w:bCs/>
        </w:rPr>
        <w:t>21</w:t>
      </w:r>
      <w:r w:rsidRPr="00821326">
        <w:rPr>
          <w:b/>
          <w:bCs/>
        </w:rPr>
        <w:t xml:space="preserve"> works in conjunction with Part 91 general operating and flight rules</w:t>
      </w:r>
      <w:bookmarkEnd w:id="2"/>
    </w:p>
    <w:p w14:paraId="1FD86157" w14:textId="41BC0C4F" w:rsidR="00AE66AC" w:rsidRDefault="008B725F" w:rsidP="0078653E">
      <w:pPr>
        <w:widowControl/>
        <w:autoSpaceDE/>
        <w:autoSpaceDN/>
        <w:spacing w:before="120"/>
        <w:rPr>
          <w:rFonts w:eastAsia="MS Mincho" w:cs="Times New Roman"/>
          <w:lang w:val="en-AU" w:eastAsia="en-AU"/>
        </w:rPr>
      </w:pPr>
      <w:r>
        <w:t>Regulation 91.035 contains a table that 'turns off' or disapplies certain Part 91 requirements in favour of Part 121 requirements. In relation to air transport operations, Part 91 rules are turned off as the Part 121 rules have specified a higher safety standard or because the requirement to hold an AOC has put in place system-based safety defences that enable the use of an alternative safety standard.</w:t>
      </w:r>
    </w:p>
    <w:p w14:paraId="441D012B" w14:textId="77777777" w:rsidR="00ED2D78" w:rsidRPr="00C95EC1" w:rsidRDefault="00ED2D78" w:rsidP="00ED2D78">
      <w:pPr>
        <w:pStyle w:val="BodyText"/>
        <w:spacing w:before="3"/>
        <w:rPr>
          <w:b/>
          <w:szCs w:val="22"/>
        </w:rPr>
      </w:pPr>
    </w:p>
    <w:p w14:paraId="4D2BE5DF" w14:textId="77DCCAE7" w:rsidR="007E4FDD" w:rsidRPr="00821326" w:rsidRDefault="007E4FDD" w:rsidP="007E4FDD">
      <w:pPr>
        <w:rPr>
          <w:b/>
          <w:bCs/>
        </w:rPr>
      </w:pPr>
      <w:bookmarkStart w:id="3" w:name="_Hlk42778578"/>
      <w:r w:rsidRPr="00821326">
        <w:rPr>
          <w:b/>
          <w:bCs/>
        </w:rPr>
        <w:t>How Part 1</w:t>
      </w:r>
      <w:r>
        <w:rPr>
          <w:b/>
          <w:bCs/>
        </w:rPr>
        <w:t>21</w:t>
      </w:r>
      <w:r w:rsidRPr="00821326">
        <w:rPr>
          <w:b/>
          <w:bCs/>
        </w:rPr>
        <w:t xml:space="preserve"> works in conjunction with Part </w:t>
      </w:r>
      <w:r>
        <w:rPr>
          <w:b/>
          <w:bCs/>
        </w:rPr>
        <w:t>119 (air transport certification requirements)</w:t>
      </w:r>
    </w:p>
    <w:bookmarkEnd w:id="3"/>
    <w:p w14:paraId="6A1A2781" w14:textId="0DEEB3DC" w:rsidR="007E4FDD" w:rsidRDefault="007E4FDD" w:rsidP="00DA5CFB">
      <w:pPr>
        <w:spacing w:before="120"/>
      </w:pPr>
      <w:r w:rsidRPr="007E4FDD">
        <w:t xml:space="preserve">Part 119 outlines the rules for applicants and holders of </w:t>
      </w:r>
      <w:r>
        <w:t xml:space="preserve">Australian air transport </w:t>
      </w:r>
      <w:r w:rsidRPr="007E4FDD">
        <w:t xml:space="preserve">Air Operators’ Certificates (AOCs). Part 121 operations are not authorised </w:t>
      </w:r>
      <w:r>
        <w:t xml:space="preserve">to be conducted </w:t>
      </w:r>
      <w:r w:rsidRPr="007E4FDD">
        <w:t>unless an operator meets the requirements in Part 119 for the issue of an Australian air transport AOC.</w:t>
      </w:r>
      <w:r>
        <w:t xml:space="preserve"> </w:t>
      </w:r>
      <w:r w:rsidRPr="007E4FDD">
        <w:t xml:space="preserve">Generally, Part 119 of CASR will specify the organisational requirement </w:t>
      </w:r>
      <w:r>
        <w:t xml:space="preserve">and </w:t>
      </w:r>
      <w:r w:rsidRPr="007E4FDD">
        <w:t xml:space="preserve">the specific </w:t>
      </w:r>
      <w:r>
        <w:t xml:space="preserve">air transport </w:t>
      </w:r>
      <w:r w:rsidRPr="007E4FDD">
        <w:t xml:space="preserve">operational Part (i.e. Part 121 </w:t>
      </w:r>
      <w:r>
        <w:t xml:space="preserve">in this case) </w:t>
      </w:r>
      <w:r w:rsidRPr="007E4FDD">
        <w:t>will state the operational standard. Both CASR parts must be read in conjunction to gain a full understanding of a topic. One example of this kind of interaction is:</w:t>
      </w:r>
    </w:p>
    <w:p w14:paraId="1976C2CF" w14:textId="77777777" w:rsidR="007E4FDD" w:rsidRPr="007E4FDD" w:rsidRDefault="007E4FDD" w:rsidP="000A679E"/>
    <w:p w14:paraId="086A6F96" w14:textId="675B3BC7" w:rsidR="007E4FDD" w:rsidRPr="007E4FDD" w:rsidRDefault="007E4FDD" w:rsidP="0078653E">
      <w:pPr>
        <w:pStyle w:val="ListBullet"/>
        <w:spacing w:line="240" w:lineRule="auto"/>
        <w:ind w:left="850" w:hanging="425"/>
      </w:pPr>
      <w:r w:rsidRPr="007E4FDD">
        <w:t xml:space="preserve">Part 119 requires an Australian air transport operator to have a training and checking </w:t>
      </w:r>
      <w:bookmarkStart w:id="4" w:name="_GoBack"/>
      <w:bookmarkEnd w:id="4"/>
      <w:r w:rsidRPr="007E4FDD">
        <w:t>system and specifies the broad requirements and characteristics of that system; but</w:t>
      </w:r>
    </w:p>
    <w:p w14:paraId="351D2C8A" w14:textId="5B1BB608" w:rsidR="007E4FDD" w:rsidRDefault="007E4FDD" w:rsidP="0078653E">
      <w:pPr>
        <w:pStyle w:val="ListBullet"/>
        <w:spacing w:line="240" w:lineRule="auto"/>
        <w:ind w:left="850" w:hanging="425"/>
      </w:pPr>
      <w:r w:rsidRPr="007E4FDD">
        <w:t>Subparts 121.N and 121.P specify the operational requirements for that system specific to Part 121 operators and include the detailed rules for the training and checking of an operator’s flight crew members and cabin crew members.</w:t>
      </w:r>
    </w:p>
    <w:p w14:paraId="64128303" w14:textId="77777777" w:rsidR="007E4FDD" w:rsidRPr="00C95EC1" w:rsidRDefault="007E4FDD" w:rsidP="000A679E">
      <w:pPr>
        <w:rPr>
          <w:b/>
        </w:rPr>
      </w:pPr>
    </w:p>
    <w:p w14:paraId="133A1848" w14:textId="5AB37D77" w:rsidR="00AE66AC" w:rsidRPr="00821326" w:rsidRDefault="00AE66AC" w:rsidP="00AE66AC">
      <w:pPr>
        <w:rPr>
          <w:b/>
          <w:bCs/>
        </w:rPr>
      </w:pPr>
      <w:bookmarkStart w:id="5" w:name="_Hlk42778635"/>
      <w:r w:rsidRPr="00821326">
        <w:rPr>
          <w:b/>
          <w:bCs/>
        </w:rPr>
        <w:t>Overlap with Part 13</w:t>
      </w:r>
      <w:r>
        <w:rPr>
          <w:b/>
          <w:bCs/>
        </w:rPr>
        <w:t>5</w:t>
      </w:r>
      <w:r w:rsidRPr="00821326">
        <w:rPr>
          <w:b/>
          <w:bCs/>
        </w:rPr>
        <w:t xml:space="preserve"> </w:t>
      </w:r>
      <w:r>
        <w:rPr>
          <w:b/>
          <w:bCs/>
        </w:rPr>
        <w:t>- Australian air transport operations – smaller aeroplanes</w:t>
      </w:r>
      <w:bookmarkEnd w:id="5"/>
    </w:p>
    <w:p w14:paraId="36C23329" w14:textId="1F78FCBB" w:rsidR="00AE66AC" w:rsidRDefault="00AE66AC" w:rsidP="00AE66AC">
      <w:pPr>
        <w:spacing w:before="120"/>
        <w:rPr>
          <w:rFonts w:eastAsia="MS Mincho" w:cs="Times New Roman"/>
          <w:lang w:val="en-AU" w:eastAsia="en-AU"/>
        </w:rPr>
      </w:pPr>
      <w:r>
        <w:rPr>
          <w:rFonts w:eastAsia="MS Mincho" w:cs="Times New Roman"/>
          <w:lang w:val="en-AU" w:eastAsia="en-AU"/>
        </w:rPr>
        <w:t xml:space="preserve">Subpart 121.Z </w:t>
      </w:r>
      <w:r w:rsidR="008B725F">
        <w:rPr>
          <w:rFonts w:eastAsia="MS Mincho" w:cs="Times New Roman"/>
          <w:lang w:val="en-AU" w:eastAsia="en-AU"/>
        </w:rPr>
        <w:t xml:space="preserve">specifies that certain single-engine aeroplanes used in air transport operations must comply with Part 135 of CASR and a small number of additional requirements. Outside of the regulations contained in subpart 121.Z, none of the other regulations within Part 121 or any of the </w:t>
      </w:r>
      <w:proofErr w:type="spellStart"/>
      <w:r w:rsidR="008B725F">
        <w:rPr>
          <w:rFonts w:eastAsia="MS Mincho" w:cs="Times New Roman"/>
          <w:lang w:val="en-AU" w:eastAsia="en-AU"/>
        </w:rPr>
        <w:t>Part</w:t>
      </w:r>
      <w:proofErr w:type="spellEnd"/>
      <w:r w:rsidR="008B725F">
        <w:rPr>
          <w:rFonts w:eastAsia="MS Mincho" w:cs="Times New Roman"/>
          <w:lang w:val="en-AU" w:eastAsia="en-AU"/>
        </w:rPr>
        <w:t xml:space="preserve"> 121 MOS content applies to the operation of these aeroplanes during an air transport operation.</w:t>
      </w:r>
    </w:p>
    <w:bookmarkEnd w:id="1"/>
    <w:p w14:paraId="582E4C4C" w14:textId="77777777" w:rsidR="00DA5CFB" w:rsidRDefault="00DA5CFB" w:rsidP="00DA5CFB">
      <w:pPr>
        <w:rPr>
          <w:b/>
          <w:bCs/>
        </w:rPr>
      </w:pPr>
    </w:p>
    <w:p w14:paraId="1516E111" w14:textId="02DC4ACD" w:rsidR="00F77E67" w:rsidRPr="00DA5CFB" w:rsidRDefault="00F77E67" w:rsidP="00DA5CFB">
      <w:pPr>
        <w:rPr>
          <w:b/>
          <w:bCs/>
        </w:rPr>
      </w:pPr>
      <w:bookmarkStart w:id="6" w:name="_Hlk42778615"/>
      <w:r w:rsidRPr="00DA5CFB">
        <w:rPr>
          <w:b/>
          <w:bCs/>
        </w:rPr>
        <w:t>Previous consultations</w:t>
      </w:r>
    </w:p>
    <w:bookmarkEnd w:id="6"/>
    <w:p w14:paraId="29C4F2EA" w14:textId="0270B346" w:rsidR="00F77E67" w:rsidRPr="00DA5CFB" w:rsidRDefault="00A9249E" w:rsidP="00DA5CFB">
      <w:pPr>
        <w:spacing w:before="120"/>
        <w:rPr>
          <w:rFonts w:eastAsia="MS Mincho" w:cs="Times New Roman"/>
          <w:lang w:val="en-AU" w:eastAsia="en-AU"/>
        </w:rPr>
      </w:pPr>
      <w:r w:rsidRPr="00DA5CFB">
        <w:rPr>
          <w:rFonts w:eastAsia="MS Mincho" w:cs="Times New Roman"/>
          <w:lang w:val="en-AU" w:eastAsia="en-AU"/>
        </w:rPr>
        <w:t xml:space="preserve">CASA publicly consulted the Part 121 regulations in 2015. An indicative only version of the </w:t>
      </w:r>
      <w:proofErr w:type="spellStart"/>
      <w:r w:rsidRPr="00DA5CFB">
        <w:rPr>
          <w:rFonts w:eastAsia="MS Mincho" w:cs="Times New Roman"/>
          <w:lang w:val="en-AU" w:eastAsia="en-AU"/>
        </w:rPr>
        <w:t>Part</w:t>
      </w:r>
      <w:proofErr w:type="spellEnd"/>
      <w:r w:rsidRPr="00DA5CFB">
        <w:rPr>
          <w:rFonts w:eastAsia="MS Mincho" w:cs="Times New Roman"/>
          <w:lang w:val="en-AU" w:eastAsia="en-AU"/>
        </w:rPr>
        <w:t xml:space="preserve"> 121 </w:t>
      </w:r>
      <w:r w:rsidRPr="00DA5CFB">
        <w:rPr>
          <w:rFonts w:eastAsia="MS Mincho" w:cs="Times New Roman"/>
          <w:lang w:val="en-AU" w:eastAsia="en-AU"/>
        </w:rPr>
        <w:lastRenderedPageBreak/>
        <w:t>MOS accompanied that consultation. Multiple industry working group sessions provided feedback on the Part 121 regulations prior to that consultation but did not provide detailed feedback on the indicative MOS. CASA again conducted a similar public consultation of the regulations in 2018 due to significant changes to match the new Part 91. The indicative MOS was again provided and similar to previous iterations, the new TWG did not provide detailed feedback. On isolated occasions in early and late 2019, CASA engaged with the TWG on specific MOS topics that are not part of this first tranche. In the second quarter of 2020, CASA and the TWG have met frequently to review tranche 1 of the MOS in detail. A large number of individual a</w:t>
      </w:r>
      <w:r w:rsidR="00F77E67" w:rsidRPr="00DA5CFB">
        <w:rPr>
          <w:rFonts w:eastAsia="MS Mincho" w:cs="Times New Roman"/>
          <w:lang w:val="en-AU" w:eastAsia="en-AU"/>
        </w:rPr>
        <w:t xml:space="preserve">lterations were made to the draft </w:t>
      </w:r>
      <w:r w:rsidR="00A052B0" w:rsidRPr="00DA5CFB">
        <w:rPr>
          <w:rFonts w:eastAsia="MS Mincho" w:cs="Times New Roman"/>
          <w:lang w:val="en-AU" w:eastAsia="en-AU"/>
        </w:rPr>
        <w:t xml:space="preserve">MOS </w:t>
      </w:r>
      <w:r w:rsidR="00F77E67" w:rsidRPr="00DA5CFB">
        <w:rPr>
          <w:rFonts w:eastAsia="MS Mincho" w:cs="Times New Roman"/>
          <w:lang w:val="en-AU" w:eastAsia="en-AU"/>
        </w:rPr>
        <w:t>as a result of these consultations.</w:t>
      </w:r>
    </w:p>
    <w:p w14:paraId="5709446A" w14:textId="77777777" w:rsidR="00A052B0" w:rsidRPr="00DA5CFB" w:rsidRDefault="00A052B0" w:rsidP="00DA5CFB">
      <w:pPr>
        <w:spacing w:before="120"/>
        <w:rPr>
          <w:rFonts w:eastAsia="MS Mincho" w:cs="Times New Roman"/>
          <w:lang w:val="en-AU" w:eastAsia="en-AU"/>
        </w:rPr>
      </w:pPr>
    </w:p>
    <w:p w14:paraId="49D8154D" w14:textId="77777777" w:rsidR="00FE2D9D" w:rsidRPr="001D4CC1" w:rsidRDefault="00FE2D9D" w:rsidP="00FE2D9D">
      <w:pPr>
        <w:pStyle w:val="Heading1"/>
        <w:ind w:left="0"/>
      </w:pPr>
      <w:r w:rsidRPr="001D4CC1">
        <w:t xml:space="preserve">Why we are consulting </w:t>
      </w:r>
    </w:p>
    <w:p w14:paraId="53DD7135" w14:textId="7000E6E8" w:rsidR="00F77E67" w:rsidRPr="00A052B0" w:rsidRDefault="00A052B0" w:rsidP="001D4CC1">
      <w:pPr>
        <w:spacing w:before="120"/>
      </w:pPr>
      <w:r w:rsidRPr="00A052B0">
        <w:t>This consultation seeks feedback on the proposed Part 121 MOS</w:t>
      </w:r>
      <w:r w:rsidR="008B725F">
        <w:t xml:space="preserve"> and </w:t>
      </w:r>
      <w:proofErr w:type="gramStart"/>
      <w:r w:rsidR="008B725F">
        <w:t>a number of</w:t>
      </w:r>
      <w:proofErr w:type="gramEnd"/>
      <w:r w:rsidR="008B725F">
        <w:t xml:space="preserve"> proposed changes to the Part 121 regulations made into law in December 2018 (where these are not related to tranches 2 or 3 of the MOS)</w:t>
      </w:r>
      <w:r w:rsidRPr="00A052B0">
        <w:t xml:space="preserve">. </w:t>
      </w:r>
      <w:r w:rsidR="00F77E67" w:rsidRPr="00A052B0">
        <w:t xml:space="preserve">The survey has been designed to give you the option to provide feedback on the survey in its entirety or to provide feedback on the policy topics applicable to you. </w:t>
      </w:r>
    </w:p>
    <w:p w14:paraId="714CE880" w14:textId="77777777" w:rsidR="00F77E67" w:rsidRPr="00A052B0" w:rsidRDefault="00F77E67" w:rsidP="00F77E67"/>
    <w:p w14:paraId="0ED885DA" w14:textId="414A59BC" w:rsidR="00F77E67" w:rsidRDefault="00FE2D9D" w:rsidP="00F77E67">
      <w:r w:rsidRPr="00A052B0">
        <w:t xml:space="preserve">We are consulting to ensure that the proposed new standards in the </w:t>
      </w:r>
      <w:proofErr w:type="spellStart"/>
      <w:r w:rsidRPr="00A052B0">
        <w:t>Part</w:t>
      </w:r>
      <w:proofErr w:type="spellEnd"/>
      <w:r w:rsidRPr="00A052B0">
        <w:t xml:space="preserve"> 121 MOS are clearly articulated and will work in practice.</w:t>
      </w:r>
      <w:r>
        <w:t xml:space="preserve"> </w:t>
      </w:r>
      <w:r w:rsidR="00F77E67" w:rsidRPr="00A052B0">
        <w:t xml:space="preserve">Your feedback will make a valuable contribution to our </w:t>
      </w:r>
      <w:r w:rsidR="00A052B0" w:rsidRPr="00A052B0">
        <w:t xml:space="preserve">standards development and </w:t>
      </w:r>
      <w:r w:rsidR="00F77E67" w:rsidRPr="00A052B0">
        <w:t xml:space="preserve">making process and help to inform any future regulatory change.  Comments on the </w:t>
      </w:r>
      <w:r w:rsidR="00A052B0" w:rsidRPr="00A052B0">
        <w:t>CD</w:t>
      </w:r>
      <w:r w:rsidR="005B5215">
        <w:t xml:space="preserve"> </w:t>
      </w:r>
      <w:r w:rsidR="00A052B0" w:rsidRPr="00A052B0">
        <w:t>2007OS</w:t>
      </w:r>
      <w:r w:rsidR="00F77E67" w:rsidRPr="00A052B0">
        <w:t xml:space="preserve"> should be submitted through the online response form.</w:t>
      </w:r>
    </w:p>
    <w:p w14:paraId="380DA16C" w14:textId="77777777" w:rsidR="001D4CC1" w:rsidRPr="00A052B0" w:rsidRDefault="001D4CC1" w:rsidP="00F77E67"/>
    <w:p w14:paraId="2E0F433D" w14:textId="348C82F3" w:rsidR="00B171E4" w:rsidRDefault="00B171E4" w:rsidP="001D4CC1">
      <w:pPr>
        <w:pStyle w:val="NormalWeb"/>
        <w:spacing w:before="0" w:beforeAutospacing="0" w:after="0" w:afterAutospacing="0"/>
        <w:rPr>
          <w:rFonts w:ascii="Arial" w:hAnsi="Arial" w:cs="Arial"/>
          <w:b/>
          <w:bCs/>
          <w:sz w:val="22"/>
          <w:szCs w:val="22"/>
        </w:rPr>
      </w:pPr>
      <w:bookmarkStart w:id="7" w:name="_Hlk10803478"/>
      <w:r w:rsidRPr="00B171E4">
        <w:rPr>
          <w:rFonts w:ascii="Arial" w:hAnsi="Arial" w:cs="Arial"/>
          <w:b/>
          <w:bCs/>
          <w:sz w:val="22"/>
          <w:szCs w:val="22"/>
        </w:rPr>
        <w:t>Documents for review</w:t>
      </w:r>
      <w:r w:rsidR="00D541AE">
        <w:rPr>
          <w:rFonts w:ascii="Arial" w:hAnsi="Arial" w:cs="Arial"/>
          <w:b/>
          <w:bCs/>
          <w:sz w:val="22"/>
          <w:szCs w:val="22"/>
        </w:rPr>
        <w:t xml:space="preserve"> and reference</w:t>
      </w:r>
    </w:p>
    <w:p w14:paraId="5DA308C6" w14:textId="66DF6169" w:rsidR="00ED2D78" w:rsidRPr="002C76C0" w:rsidRDefault="00ED2D78" w:rsidP="001D4CC1">
      <w:pPr>
        <w:pStyle w:val="NormalWeb"/>
        <w:spacing w:before="120" w:beforeAutospacing="0" w:after="0" w:afterAutospacing="0"/>
        <w:rPr>
          <w:rFonts w:ascii="Arial" w:hAnsi="Arial" w:cs="Arial"/>
          <w:sz w:val="22"/>
          <w:szCs w:val="22"/>
        </w:rPr>
      </w:pPr>
      <w:r w:rsidRPr="002C76C0">
        <w:rPr>
          <w:rFonts w:ascii="Arial" w:hAnsi="Arial" w:cs="Arial"/>
          <w:sz w:val="22"/>
          <w:szCs w:val="22"/>
        </w:rPr>
        <w:t xml:space="preserve">All documents related to this consultation are attached </w:t>
      </w:r>
      <w:r w:rsidR="00B171E4" w:rsidRPr="002C76C0">
        <w:rPr>
          <w:rFonts w:ascii="Arial" w:hAnsi="Arial" w:cs="Arial"/>
          <w:sz w:val="22"/>
          <w:szCs w:val="22"/>
        </w:rPr>
        <w:t xml:space="preserve">in the ‘related’ section </w:t>
      </w:r>
      <w:r w:rsidRPr="002C76C0">
        <w:rPr>
          <w:rFonts w:ascii="Arial" w:hAnsi="Arial" w:cs="Arial"/>
          <w:sz w:val="22"/>
          <w:szCs w:val="22"/>
        </w:rPr>
        <w:t>at the bottom of the page. They are:</w:t>
      </w:r>
    </w:p>
    <w:p w14:paraId="52947A0E" w14:textId="502DD01C" w:rsidR="00ED2D78" w:rsidRPr="002C76C0" w:rsidRDefault="00ED2D78" w:rsidP="00ED2D78">
      <w:pPr>
        <w:widowControl/>
        <w:numPr>
          <w:ilvl w:val="0"/>
          <w:numId w:val="25"/>
        </w:numPr>
        <w:autoSpaceDE/>
        <w:autoSpaceDN/>
        <w:spacing w:before="100" w:beforeAutospacing="1" w:after="100" w:afterAutospacing="1"/>
      </w:pPr>
      <w:r w:rsidRPr="002C76C0">
        <w:t xml:space="preserve">Summary of proposed change on CD </w:t>
      </w:r>
      <w:r w:rsidR="00890019" w:rsidRPr="002C76C0">
        <w:t>20</w:t>
      </w:r>
      <w:r w:rsidRPr="002C76C0">
        <w:t>07OS, which provides background on the proposed standards</w:t>
      </w:r>
    </w:p>
    <w:p w14:paraId="251B5B08" w14:textId="0895A0A9" w:rsidR="00ED2D78" w:rsidRPr="002C76C0" w:rsidRDefault="00ED2D78" w:rsidP="00ED2D78">
      <w:pPr>
        <w:widowControl/>
        <w:numPr>
          <w:ilvl w:val="0"/>
          <w:numId w:val="25"/>
        </w:numPr>
        <w:autoSpaceDE/>
        <w:autoSpaceDN/>
        <w:spacing w:before="100" w:beforeAutospacing="1" w:after="100" w:afterAutospacing="1"/>
      </w:pPr>
      <w:r w:rsidRPr="002C76C0">
        <w:t>Exposure Draft Part 1</w:t>
      </w:r>
      <w:r w:rsidR="00890019" w:rsidRPr="002C76C0">
        <w:t>2</w:t>
      </w:r>
      <w:r w:rsidRPr="002C76C0">
        <w:t>1</w:t>
      </w:r>
      <w:r w:rsidR="00890019" w:rsidRPr="002C76C0">
        <w:t xml:space="preserve"> MOS – chapters 3, 5, 6, 8 and 10</w:t>
      </w:r>
    </w:p>
    <w:p w14:paraId="7B9FBF6B" w14:textId="18131AB6" w:rsidR="00FA403E" w:rsidRPr="002C76C0" w:rsidRDefault="00FA403E" w:rsidP="00ED2D78">
      <w:pPr>
        <w:widowControl/>
        <w:numPr>
          <w:ilvl w:val="0"/>
          <w:numId w:val="25"/>
        </w:numPr>
        <w:autoSpaceDE/>
        <w:autoSpaceDN/>
        <w:spacing w:before="100" w:beforeAutospacing="1" w:after="100" w:afterAutospacing="1"/>
      </w:pPr>
      <w:r w:rsidRPr="002C76C0">
        <w:t>Civil Aviation Safety Amendment (Part 121) Regulations 2018 (F2018L01784)</w:t>
      </w:r>
    </w:p>
    <w:p w14:paraId="2580039F" w14:textId="42A629D6" w:rsidR="00ED2D78" w:rsidRPr="002C76C0" w:rsidRDefault="00ED2D78" w:rsidP="00ED2D78">
      <w:pPr>
        <w:widowControl/>
        <w:numPr>
          <w:ilvl w:val="0"/>
          <w:numId w:val="25"/>
        </w:numPr>
        <w:autoSpaceDE/>
        <w:autoSpaceDN/>
        <w:spacing w:before="100" w:beforeAutospacing="1" w:after="100" w:afterAutospacing="1"/>
      </w:pPr>
      <w:r w:rsidRPr="002C76C0">
        <w:t>Civil Aviation Safety Amendment (Operations Definitions) Regulations 2019 (F2019L00557)</w:t>
      </w:r>
    </w:p>
    <w:p w14:paraId="3B17A9B4" w14:textId="6DA756FA" w:rsidR="00ED2D78" w:rsidRPr="002C76C0" w:rsidRDefault="00ED2D78" w:rsidP="00ED2D78">
      <w:pPr>
        <w:widowControl/>
        <w:numPr>
          <w:ilvl w:val="0"/>
          <w:numId w:val="25"/>
        </w:numPr>
        <w:autoSpaceDE/>
        <w:autoSpaceDN/>
        <w:spacing w:before="100" w:beforeAutospacing="1" w:after="100" w:afterAutospacing="1"/>
      </w:pPr>
      <w:r w:rsidRPr="002C76C0">
        <w:t>Civil Aviation Safety Amendment (Part 91) Regulations 2018 (F2018L01783)</w:t>
      </w:r>
    </w:p>
    <w:p w14:paraId="4E0D00AF" w14:textId="5FF542D2" w:rsidR="00FA403E" w:rsidRPr="002C76C0" w:rsidRDefault="00FA403E" w:rsidP="00ED2D78">
      <w:pPr>
        <w:widowControl/>
        <w:numPr>
          <w:ilvl w:val="0"/>
          <w:numId w:val="25"/>
        </w:numPr>
        <w:autoSpaceDE/>
        <w:autoSpaceDN/>
        <w:spacing w:before="100" w:beforeAutospacing="1" w:after="100" w:afterAutospacing="1"/>
      </w:pPr>
      <w:r w:rsidRPr="002C76C0">
        <w:t>Unofficial consolidated CASR Dictionary – (combines the official CASR Dictionary and the official amendment regulation incorporating the operations definitions</w:t>
      </w:r>
      <w:r w:rsidR="008B725F" w:rsidRPr="002C76C0">
        <w:t>)</w:t>
      </w:r>
    </w:p>
    <w:p w14:paraId="15D6280C" w14:textId="23638E18" w:rsidR="00ED2D78" w:rsidRPr="002C76C0" w:rsidRDefault="00957E1C" w:rsidP="00ED2D78">
      <w:pPr>
        <w:widowControl/>
        <w:numPr>
          <w:ilvl w:val="0"/>
          <w:numId w:val="25"/>
        </w:numPr>
        <w:autoSpaceDE/>
        <w:autoSpaceDN/>
        <w:spacing w:before="100" w:beforeAutospacing="1" w:after="100" w:afterAutospacing="1"/>
      </w:pPr>
      <w:r w:rsidRPr="002C76C0">
        <w:t xml:space="preserve">MS </w:t>
      </w:r>
      <w:r w:rsidR="00ED2D78" w:rsidRPr="002C76C0">
        <w:t xml:space="preserve">Word copy of this consultation for ease of distribution and feedback within your organisation.  </w:t>
      </w:r>
    </w:p>
    <w:p w14:paraId="781E3ED6" w14:textId="0FA59E76" w:rsidR="00B171E4" w:rsidRPr="002C76C0" w:rsidRDefault="00B171E4" w:rsidP="00B171E4">
      <w:r w:rsidRPr="002C76C0">
        <w:t xml:space="preserve">Note: The </w:t>
      </w:r>
      <w:r w:rsidR="00957E1C" w:rsidRPr="002C76C0">
        <w:t>W</w:t>
      </w:r>
      <w:r w:rsidRPr="002C76C0">
        <w:t xml:space="preserve">ord document </w:t>
      </w:r>
      <w:r w:rsidR="00957E1C" w:rsidRPr="002C76C0">
        <w:t>is</w:t>
      </w:r>
      <w:r w:rsidRPr="002C76C0">
        <w:t xml:space="preserve"> not to be used as an emailed submission, unless there are extenuating circumstances and this form of submission has been agreed to by the consultation project lead.</w:t>
      </w:r>
      <w:r w:rsidRPr="002C76C0">
        <w:rPr>
          <w:color w:val="FF0000"/>
        </w:rPr>
        <w:t xml:space="preserve"> </w:t>
      </w:r>
    </w:p>
    <w:p w14:paraId="3A0AA530" w14:textId="62D4C1B4" w:rsidR="00E825F5" w:rsidRDefault="00E825F5" w:rsidP="00E825F5">
      <w:pPr>
        <w:pStyle w:val="NormalWeb"/>
        <w:rPr>
          <w:rFonts w:ascii="Arial" w:hAnsi="Arial" w:cs="Arial"/>
          <w:sz w:val="22"/>
          <w:szCs w:val="22"/>
        </w:rPr>
      </w:pPr>
      <w:r w:rsidRPr="002C76C0">
        <w:rPr>
          <w:rFonts w:ascii="Arial" w:hAnsi="Arial" w:cs="Arial"/>
          <w:sz w:val="22"/>
          <w:szCs w:val="22"/>
        </w:rPr>
        <w:t xml:space="preserve">Please read the </w:t>
      </w:r>
      <w:r w:rsidRPr="002C76C0">
        <w:rPr>
          <w:rStyle w:val="Emphasis"/>
          <w:rFonts w:ascii="Arial" w:eastAsia="Arial" w:hAnsi="Arial" w:cs="Arial"/>
          <w:i w:val="0"/>
          <w:iCs w:val="0"/>
          <w:sz w:val="22"/>
          <w:szCs w:val="22"/>
        </w:rPr>
        <w:t xml:space="preserve">Summary of proposed change (CD </w:t>
      </w:r>
      <w:r w:rsidR="00D541AE" w:rsidRPr="002C76C0">
        <w:rPr>
          <w:rStyle w:val="Emphasis"/>
          <w:rFonts w:ascii="Arial" w:eastAsia="Arial" w:hAnsi="Arial" w:cs="Arial"/>
          <w:i w:val="0"/>
          <w:iCs w:val="0"/>
          <w:sz w:val="22"/>
          <w:szCs w:val="22"/>
        </w:rPr>
        <w:t>2007</w:t>
      </w:r>
      <w:r w:rsidRPr="002C76C0">
        <w:rPr>
          <w:rStyle w:val="Emphasis"/>
          <w:rFonts w:ascii="Arial" w:eastAsia="Arial" w:hAnsi="Arial" w:cs="Arial"/>
          <w:i w:val="0"/>
          <w:iCs w:val="0"/>
          <w:sz w:val="22"/>
          <w:szCs w:val="22"/>
        </w:rPr>
        <w:t>OS)</w:t>
      </w:r>
      <w:r w:rsidRPr="002C76C0">
        <w:rPr>
          <w:rFonts w:ascii="Arial" w:hAnsi="Arial" w:cs="Arial"/>
          <w:sz w:val="22"/>
          <w:szCs w:val="22"/>
        </w:rPr>
        <w:t> consultation document before providing your feedback in the online survey.</w:t>
      </w:r>
    </w:p>
    <w:p w14:paraId="17180C41" w14:textId="54EF7C2A" w:rsidR="00A9249E" w:rsidRDefault="00A9249E" w:rsidP="00E825F5">
      <w:pPr>
        <w:pStyle w:val="NormalWeb"/>
        <w:rPr>
          <w:rFonts w:ascii="Arial" w:hAnsi="Arial" w:cs="Arial"/>
          <w:sz w:val="22"/>
          <w:szCs w:val="22"/>
        </w:rPr>
      </w:pPr>
      <w:r>
        <w:rPr>
          <w:rFonts w:ascii="Arial" w:hAnsi="Arial" w:cs="Arial"/>
          <w:sz w:val="22"/>
          <w:szCs w:val="22"/>
        </w:rPr>
        <w:t>CASA highly recommends the use of the ‘unofficial consolidated CASR dictionary’</w:t>
      </w:r>
      <w:r w:rsidR="00A4621F">
        <w:rPr>
          <w:rFonts w:ascii="Arial" w:hAnsi="Arial" w:cs="Arial"/>
          <w:sz w:val="22"/>
          <w:szCs w:val="22"/>
        </w:rPr>
        <w:t>. Some minor differences exist between this document and the ‘Operations Definitions’ regulation however these are isolated to the sport and recreation sectors and do not affect any of the content of this proposed MOS.</w:t>
      </w:r>
    </w:p>
    <w:p w14:paraId="10111789" w14:textId="5ACE14D8" w:rsidR="000C6A67" w:rsidRPr="00AB2F68" w:rsidRDefault="000C6A67" w:rsidP="000C6A67">
      <w:pPr>
        <w:pStyle w:val="NormalWeb"/>
        <w:rPr>
          <w:rFonts w:ascii="Arial" w:hAnsi="Arial" w:cs="Arial"/>
          <w:i/>
          <w:iCs/>
          <w:sz w:val="22"/>
          <w:szCs w:val="22"/>
        </w:rPr>
      </w:pPr>
      <w:r w:rsidRPr="000C6A67">
        <w:rPr>
          <w:rFonts w:ascii="Arial" w:hAnsi="Arial" w:cs="Arial"/>
          <w:color w:val="333333"/>
          <w:sz w:val="22"/>
          <w:szCs w:val="22"/>
        </w:rPr>
        <w:t xml:space="preserve">Information about how we consult and how to make a confidential submission is available on the </w:t>
      </w:r>
      <w:hyperlink r:id="rId9" w:tgtFrame="_blank" w:history="1">
        <w:r w:rsidRPr="000C6A67">
          <w:rPr>
            <w:rStyle w:val="Hyperlink"/>
            <w:rFonts w:ascii="Arial" w:hAnsi="Arial" w:cs="Arial"/>
            <w:b/>
            <w:bCs/>
            <w:sz w:val="22"/>
            <w:szCs w:val="22"/>
          </w:rPr>
          <w:t xml:space="preserve">CASA website. </w:t>
        </w:r>
      </w:hyperlink>
      <w:r w:rsidR="00AB2F68" w:rsidRPr="00AB2F68">
        <w:t xml:space="preserve"> </w:t>
      </w:r>
      <w:r w:rsidR="00AB2F68" w:rsidRPr="00AB2F68">
        <w:rPr>
          <w:rStyle w:val="Hyperlink"/>
          <w:rFonts w:ascii="Arial" w:hAnsi="Arial" w:cs="Arial"/>
          <w:i/>
          <w:iCs/>
          <w:color w:val="auto"/>
          <w:sz w:val="22"/>
          <w:szCs w:val="22"/>
          <w:u w:val="none"/>
        </w:rPr>
        <w:t>https://www.casa.gov.au/rules-and-regulations/changing-rules/consultation-and-project-history/consultation-industry-and-public</w:t>
      </w:r>
    </w:p>
    <w:p w14:paraId="7AC0A282" w14:textId="43135EDE" w:rsidR="000C6A67" w:rsidRPr="000C6A67" w:rsidRDefault="000C6A67" w:rsidP="000C6A67">
      <w:pPr>
        <w:pStyle w:val="NormalWeb"/>
        <w:rPr>
          <w:rFonts w:ascii="Arial" w:hAnsi="Arial" w:cs="Arial"/>
          <w:color w:val="333333"/>
          <w:sz w:val="22"/>
          <w:szCs w:val="22"/>
        </w:rPr>
      </w:pPr>
      <w:r w:rsidRPr="000C6A67">
        <w:rPr>
          <w:rFonts w:ascii="Arial" w:hAnsi="Arial" w:cs="Arial"/>
          <w:color w:val="333333"/>
          <w:sz w:val="22"/>
          <w:szCs w:val="22"/>
        </w:rPr>
        <w:lastRenderedPageBreak/>
        <w:t xml:space="preserve">To be notified of any future consultations, you can subscribe to our </w:t>
      </w:r>
      <w:hyperlink r:id="rId10" w:tgtFrame="_blank" w:history="1">
        <w:r w:rsidRPr="000C6A67">
          <w:rPr>
            <w:rStyle w:val="Hyperlink"/>
            <w:rFonts w:ascii="Arial" w:hAnsi="Arial" w:cs="Arial"/>
            <w:b/>
            <w:bCs/>
            <w:sz w:val="22"/>
            <w:szCs w:val="22"/>
          </w:rPr>
          <w:t xml:space="preserve">consultation and rulemaking mailing list </w:t>
        </w:r>
      </w:hyperlink>
      <w:r w:rsidRPr="000C6A67">
        <w:rPr>
          <w:rFonts w:ascii="Arial" w:hAnsi="Arial" w:cs="Arial"/>
          <w:i/>
          <w:iCs/>
          <w:color w:val="333333"/>
          <w:sz w:val="22"/>
          <w:szCs w:val="22"/>
        </w:rPr>
        <w:t>.</w:t>
      </w:r>
      <w:r w:rsidR="00AB2F68" w:rsidRPr="00AB2F68">
        <w:t xml:space="preserve"> </w:t>
      </w:r>
      <w:r w:rsidR="00AB2F68" w:rsidRPr="00AB2F68">
        <w:rPr>
          <w:rFonts w:ascii="Arial" w:hAnsi="Arial" w:cs="Arial"/>
          <w:i/>
          <w:iCs/>
          <w:color w:val="333333"/>
          <w:sz w:val="22"/>
          <w:szCs w:val="22"/>
        </w:rPr>
        <w:t>https://mailinglist.casa.gov.au/lists/?p=subscribe&amp;id=3</w:t>
      </w:r>
    </w:p>
    <w:p w14:paraId="2C6C820D" w14:textId="45A5F795" w:rsidR="00ED2D78" w:rsidRDefault="000C6A67" w:rsidP="001D4CC1">
      <w:pPr>
        <w:pStyle w:val="NormalWeb"/>
        <w:spacing w:before="0" w:beforeAutospacing="0" w:after="0" w:afterAutospacing="0"/>
      </w:pPr>
      <w:bookmarkStart w:id="8" w:name="_Hlk22108975"/>
      <w:bookmarkStart w:id="9" w:name="_Hlk10803501"/>
      <w:bookmarkEnd w:id="7"/>
      <w:r w:rsidRPr="001D4CC1">
        <w:rPr>
          <w:rFonts w:ascii="Arial" w:hAnsi="Arial" w:cs="Arial"/>
          <w:b/>
          <w:bCs/>
          <w:sz w:val="22"/>
          <w:szCs w:val="22"/>
        </w:rPr>
        <w:t>F</w:t>
      </w:r>
      <w:r w:rsidR="00ED2D78" w:rsidRPr="001D4CC1">
        <w:rPr>
          <w:rFonts w:ascii="Arial" w:hAnsi="Arial" w:cs="Arial"/>
          <w:b/>
          <w:bCs/>
          <w:sz w:val="22"/>
          <w:szCs w:val="22"/>
        </w:rPr>
        <w:t>ile upload option</w:t>
      </w:r>
      <w:bookmarkEnd w:id="8"/>
    </w:p>
    <w:p w14:paraId="568EBD01" w14:textId="77777777" w:rsidR="00ED2D78" w:rsidRPr="004621A6" w:rsidRDefault="00ED2D78" w:rsidP="001D4CC1">
      <w:pPr>
        <w:spacing w:before="120"/>
        <w:rPr>
          <w:i/>
          <w:iCs/>
        </w:rPr>
      </w:pPr>
      <w:r w:rsidRPr="004621A6">
        <w:rPr>
          <w:i/>
          <w:iCs/>
        </w:rPr>
        <w:t>Note: CASA can no longer offer the option to upload files because of the potential risk of malware.</w:t>
      </w:r>
    </w:p>
    <w:bookmarkEnd w:id="9"/>
    <w:p w14:paraId="3CF5C1A1" w14:textId="77777777" w:rsidR="00ED2D78" w:rsidRPr="001D4CC1" w:rsidRDefault="00ED2D78" w:rsidP="00ED2D78"/>
    <w:p w14:paraId="4DBB80AD" w14:textId="77777777" w:rsidR="00ED2D78" w:rsidRPr="004621A6" w:rsidRDefault="00ED2D78" w:rsidP="00ED2D78">
      <w:pPr>
        <w:pStyle w:val="Heading2"/>
        <w:shd w:val="clear" w:color="auto" w:fill="FFFFFF"/>
        <w:ind w:left="0"/>
        <w:rPr>
          <w:b/>
          <w:bCs/>
          <w:color w:val="000000"/>
          <w:sz w:val="22"/>
          <w:szCs w:val="22"/>
          <w:lang w:val="en"/>
        </w:rPr>
      </w:pPr>
      <w:r w:rsidRPr="004621A6">
        <w:rPr>
          <w:b/>
          <w:bCs/>
          <w:color w:val="000000"/>
          <w:sz w:val="22"/>
          <w:szCs w:val="22"/>
          <w:lang w:val="en"/>
        </w:rPr>
        <w:t>Using an iPad</w:t>
      </w:r>
    </w:p>
    <w:p w14:paraId="2D444F9B" w14:textId="77777777" w:rsidR="00ED2D78" w:rsidRPr="00D856C9" w:rsidRDefault="00ED2D78" w:rsidP="001D4CC1">
      <w:pPr>
        <w:pStyle w:val="NormalWeb"/>
        <w:shd w:val="clear" w:color="auto" w:fill="FFFFFF"/>
        <w:spacing w:before="120" w:beforeAutospacing="0"/>
        <w:rPr>
          <w:rFonts w:ascii="Arial" w:hAnsi="Arial" w:cs="Arial"/>
          <w:color w:val="000000"/>
          <w:sz w:val="22"/>
          <w:szCs w:val="22"/>
          <w:lang w:val="en"/>
        </w:rPr>
      </w:pPr>
      <w:r w:rsidRPr="00D856C9">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17A295A3" w14:textId="77777777" w:rsidR="00647A0B" w:rsidRDefault="00F77E67" w:rsidP="001D4CC1">
      <w:pPr>
        <w:pStyle w:val="Heading1"/>
        <w:ind w:left="0"/>
      </w:pPr>
      <w:bookmarkStart w:id="10" w:name="_Hlk10804297"/>
      <w:r w:rsidRPr="00591611">
        <w:t>What happens next</w:t>
      </w:r>
      <w:r w:rsidR="00591611" w:rsidRPr="00591611">
        <w:t xml:space="preserve"> </w:t>
      </w:r>
    </w:p>
    <w:p w14:paraId="55275356" w14:textId="40A1BB7E" w:rsidR="001D4CC1" w:rsidRPr="00591611" w:rsidRDefault="00591611" w:rsidP="001D4CC1">
      <w:pPr>
        <w:pStyle w:val="Heading1"/>
        <w:ind w:left="0"/>
        <w:rPr>
          <w:color w:val="365F91" w:themeColor="accent1" w:themeShade="BF"/>
          <w:sz w:val="16"/>
          <w:szCs w:val="16"/>
        </w:rPr>
      </w:pPr>
      <w:r w:rsidRPr="00591611">
        <w:rPr>
          <w:color w:val="365F91" w:themeColor="accent1" w:themeShade="BF"/>
          <w:sz w:val="16"/>
          <w:szCs w:val="16"/>
        </w:rPr>
        <w:t>[This section will become available online when the consultation closes]</w:t>
      </w:r>
    </w:p>
    <w:p w14:paraId="477CA61D" w14:textId="5AAA5FBA" w:rsidR="00F77E67" w:rsidRPr="001D4CC1" w:rsidRDefault="00F77E67" w:rsidP="001D4CC1">
      <w:pPr>
        <w:pStyle w:val="Heading1"/>
        <w:ind w:left="0"/>
        <w:rPr>
          <w:sz w:val="22"/>
          <w:szCs w:val="22"/>
        </w:rPr>
      </w:pPr>
    </w:p>
    <w:p w14:paraId="18AA6104" w14:textId="4CA25F8A" w:rsidR="00D541AE" w:rsidRPr="000C6A67" w:rsidRDefault="00F77E67" w:rsidP="00F77E67">
      <w:r w:rsidRPr="000C6A67">
        <w:t xml:space="preserve">At the end of the response period for public comment, we will review each comment and submission received. </w:t>
      </w:r>
      <w:r w:rsidR="005F4FA4" w:rsidRPr="000C6A67">
        <w:t xml:space="preserve">All comments will be considered. </w:t>
      </w:r>
      <w:r w:rsidRPr="000C6A67">
        <w:t xml:space="preserve">We will make all submissions publicly available on the CASA website, unless you request your submission remain confidential. </w:t>
      </w:r>
      <w:bookmarkStart w:id="11" w:name="_Hlk4674082"/>
      <w:r w:rsidR="005F4FA4" w:rsidRPr="000C6A67">
        <w:t>Relevant feedback that improves upon the proposed standards and is consistent with the regulations and other CASA policy, will be incorporated into the final MOS.</w:t>
      </w:r>
    </w:p>
    <w:p w14:paraId="70652D79" w14:textId="13070BC0" w:rsidR="00D541AE" w:rsidRPr="000C6A67" w:rsidRDefault="00D541AE" w:rsidP="00F77E67"/>
    <w:p w14:paraId="105A7BAD" w14:textId="1E87D720" w:rsidR="00D541AE" w:rsidRPr="000C6A67" w:rsidRDefault="00D541AE" w:rsidP="00F77E67">
      <w:r w:rsidRPr="000C6A67">
        <w:t xml:space="preserve">If during consultation on tranches two and three issues are identified about the standards in tranche </w:t>
      </w:r>
      <w:proofErr w:type="gramStart"/>
      <w:r w:rsidRPr="000C6A67">
        <w:t>one</w:t>
      </w:r>
      <w:proofErr w:type="gramEnd"/>
      <w:r w:rsidRPr="000C6A67">
        <w:t xml:space="preserve"> they will be addressed along with any issues arising from those consultations. </w:t>
      </w:r>
    </w:p>
    <w:p w14:paraId="5C549D8C" w14:textId="77777777" w:rsidR="00D541AE" w:rsidRPr="000C6A67" w:rsidRDefault="00D541AE" w:rsidP="00F77E67"/>
    <w:p w14:paraId="0827BE06" w14:textId="4E7CFCD5" w:rsidR="00F77E67" w:rsidRPr="000C6A67" w:rsidRDefault="00D541AE" w:rsidP="00F77E67">
      <w:pPr>
        <w:rPr>
          <w:rFonts w:eastAsia="Times New Roman"/>
          <w:color w:val="FF0000"/>
          <w:lang w:eastAsia="en-AU"/>
        </w:rPr>
      </w:pPr>
      <w:r w:rsidRPr="000C6A67">
        <w:t>At the conclusion of the third tranche of consultation, w</w:t>
      </w:r>
      <w:r w:rsidR="00F77E67" w:rsidRPr="000C6A67">
        <w:t>e will publish a Summary of Consultation which summarises the feedback received</w:t>
      </w:r>
      <w:r w:rsidR="00982972" w:rsidRPr="000C6A67">
        <w:t xml:space="preserve"> across all 3 tranches</w:t>
      </w:r>
      <w:r w:rsidR="00F77E67" w:rsidRPr="000C6A67">
        <w:t xml:space="preserve">, </w:t>
      </w:r>
      <w:bookmarkEnd w:id="11"/>
      <w:r w:rsidR="00F77E67" w:rsidRPr="000C6A67">
        <w:t>outlines</w:t>
      </w:r>
      <w:r w:rsidR="00F77E67" w:rsidRPr="000C6A67">
        <w:rPr>
          <w:rFonts w:eastAsia="Times New Roman"/>
          <w:lang w:eastAsia="en-AU"/>
        </w:rPr>
        <w:t xml:space="preserve"> any intended changes and details </w:t>
      </w:r>
      <w:r w:rsidR="005F4FA4" w:rsidRPr="000C6A67">
        <w:rPr>
          <w:rFonts w:eastAsia="Times New Roman"/>
          <w:lang w:eastAsia="en-AU"/>
        </w:rPr>
        <w:t>the next steps for the MOS and the proposed regulation changes</w:t>
      </w:r>
      <w:r w:rsidR="00F77E67" w:rsidRPr="000C6A67">
        <w:rPr>
          <w:rFonts w:eastAsia="Times New Roman"/>
          <w:lang w:eastAsia="en-AU"/>
        </w:rPr>
        <w:t>.</w:t>
      </w:r>
      <w:r w:rsidR="005F4FA4" w:rsidRPr="000C6A67">
        <w:rPr>
          <w:rFonts w:eastAsia="Times New Roman"/>
          <w:lang w:eastAsia="en-AU"/>
        </w:rPr>
        <w:t xml:space="preserve"> The Part 121 MOS will come into effect on 2 December 2021 when the Part 121 regulations also start.</w:t>
      </w:r>
    </w:p>
    <w:p w14:paraId="6AAC2666" w14:textId="2F28A608" w:rsidR="00F77E67" w:rsidRPr="000C6A67" w:rsidRDefault="00F77E67" w:rsidP="000C6A67">
      <w:pPr>
        <w:pStyle w:val="NormalWeb"/>
        <w:rPr>
          <w:rFonts w:ascii="Arial" w:hAnsi="Arial" w:cs="Arial"/>
          <w:sz w:val="22"/>
          <w:szCs w:val="22"/>
        </w:rPr>
      </w:pPr>
      <w:r w:rsidRPr="000C6A67">
        <w:rPr>
          <w:rFonts w:ascii="Arial" w:hAnsi="Arial" w:cs="Arial"/>
          <w:sz w:val="22"/>
          <w:szCs w:val="22"/>
        </w:rPr>
        <w:t xml:space="preserve">Information about how we consult and how to make a confidential submission is available on the </w:t>
      </w:r>
      <w:hyperlink r:id="rId11" w:tgtFrame="_blank" w:history="1">
        <w:r w:rsidRPr="00AB2F68">
          <w:rPr>
            <w:rStyle w:val="Hyperlink"/>
            <w:rFonts w:ascii="Arial" w:hAnsi="Arial" w:cs="Arial"/>
            <w:b/>
            <w:sz w:val="22"/>
            <w:szCs w:val="22"/>
          </w:rPr>
          <w:t>CASA website</w:t>
        </w:r>
      </w:hyperlink>
      <w:r w:rsidRPr="000C6A67">
        <w:rPr>
          <w:rFonts w:ascii="Arial" w:hAnsi="Arial" w:cs="Arial"/>
          <w:b/>
          <w:sz w:val="22"/>
          <w:szCs w:val="22"/>
        </w:rPr>
        <w:t xml:space="preserve"> </w:t>
      </w:r>
      <w:r w:rsidR="00AB2F68">
        <w:rPr>
          <w:rFonts w:ascii="Arial" w:hAnsi="Arial" w:cs="Arial"/>
          <w:b/>
          <w:sz w:val="22"/>
          <w:szCs w:val="22"/>
        </w:rPr>
        <w:t>.</w:t>
      </w:r>
    </w:p>
    <w:p w14:paraId="694A0B91" w14:textId="77777777" w:rsidR="00F77E67" w:rsidRPr="000C6A67" w:rsidRDefault="00F77E67" w:rsidP="00F77E67"/>
    <w:p w14:paraId="58AAA4D2" w14:textId="2D550F49" w:rsidR="00F77E67" w:rsidRPr="000C6A67" w:rsidRDefault="00F77E67" w:rsidP="00F77E67">
      <w:r w:rsidRPr="000C6A67">
        <w:t xml:space="preserve">To be notified of any future consultations, you can subscribe to our </w:t>
      </w:r>
      <w:hyperlink r:id="rId12" w:tgtFrame="_blank" w:history="1">
        <w:r w:rsidRPr="00AB2F68">
          <w:rPr>
            <w:rStyle w:val="Hyperlink"/>
            <w:b/>
          </w:rPr>
          <w:t>consultation and rulemaking mailing list</w:t>
        </w:r>
      </w:hyperlink>
      <w:r w:rsidRPr="000C6A67">
        <w:t>.</w:t>
      </w:r>
    </w:p>
    <w:p w14:paraId="258202C1" w14:textId="77777777" w:rsidR="00F77E67" w:rsidRPr="000C6A67" w:rsidRDefault="00F77E67" w:rsidP="00F77E67">
      <w:pPr>
        <w:pStyle w:val="NormalWeb"/>
        <w:rPr>
          <w:rFonts w:ascii="Arial" w:hAnsi="Arial" w:cs="Arial"/>
          <w:color w:val="FF0000"/>
          <w:sz w:val="22"/>
          <w:szCs w:val="22"/>
        </w:rPr>
      </w:pPr>
    </w:p>
    <w:p w14:paraId="1B45652B" w14:textId="77777777" w:rsidR="00ED2D78" w:rsidRDefault="00ED2D78" w:rsidP="00ED2D78">
      <w:pPr>
        <w:pStyle w:val="NormalWeb"/>
        <w:rPr>
          <w:rFonts w:ascii="Arial" w:hAnsi="Arial" w:cs="Arial"/>
          <w:color w:val="333333"/>
          <w:sz w:val="20"/>
          <w:szCs w:val="20"/>
        </w:rPr>
      </w:pPr>
      <w:r>
        <w:rPr>
          <w:color w:val="000000"/>
          <w:sz w:val="48"/>
          <w:szCs w:val="48"/>
          <w:lang w:val="en"/>
        </w:rPr>
        <w:br w:type="page"/>
      </w:r>
    </w:p>
    <w:p w14:paraId="5046F14C" w14:textId="77777777" w:rsidR="00ED2D78" w:rsidRDefault="00ED2D78" w:rsidP="00ED2D78">
      <w:pPr>
        <w:pStyle w:val="NormalWeb"/>
        <w:rPr>
          <w:rFonts w:ascii="Arial" w:hAnsi="Arial" w:cs="Arial"/>
          <w:color w:val="333333"/>
          <w:sz w:val="20"/>
          <w:szCs w:val="20"/>
        </w:rPr>
      </w:pPr>
    </w:p>
    <w:p w14:paraId="1F51A776" w14:textId="55F087D3" w:rsidR="00ED2D78" w:rsidRPr="001B1092" w:rsidRDefault="00ED2D78" w:rsidP="00ED2D78">
      <w:pPr>
        <w:shd w:val="clear" w:color="auto" w:fill="FFFFFF"/>
        <w:rPr>
          <w:color w:val="0070C0"/>
        </w:rPr>
      </w:pPr>
      <w:r>
        <w:rPr>
          <w:color w:val="000000"/>
          <w:sz w:val="48"/>
          <w:szCs w:val="48"/>
          <w:lang w:val="en"/>
        </w:rPr>
        <w:t xml:space="preserve">Give Us Your Views </w:t>
      </w:r>
    </w:p>
    <w:p w14:paraId="6FC91E21" w14:textId="77777777" w:rsidR="00ED2D78" w:rsidRPr="009575EA" w:rsidRDefault="0078653E" w:rsidP="00ED2D78">
      <w:pPr>
        <w:shd w:val="clear" w:color="auto" w:fill="FFFFFF"/>
        <w:rPr>
          <w:color w:val="0070C0"/>
        </w:rPr>
      </w:pPr>
      <w:hyperlink r:id="rId13" w:history="1">
        <w:r w:rsidR="00ED2D78">
          <w:rPr>
            <w:rStyle w:val="cs-consultation-cta-link-text2"/>
            <w:rFonts w:ascii="Lato" w:hAnsi="Lato"/>
            <w:color w:val="0055CC"/>
            <w:lang w:val="en"/>
          </w:rPr>
          <w:t xml:space="preserve">Online Survey </w:t>
        </w:r>
      </w:hyperlink>
    </w:p>
    <w:p w14:paraId="3BEFC8FF" w14:textId="77777777" w:rsidR="00ED2D78" w:rsidRDefault="00ED2D78" w:rsidP="00ED2D78">
      <w:pPr>
        <w:shd w:val="clear" w:color="auto" w:fill="FFFFFF"/>
        <w:rPr>
          <w:rFonts w:ascii="Lato" w:hAnsi="Lato"/>
          <w:color w:val="0070C0"/>
          <w:sz w:val="29"/>
          <w:szCs w:val="29"/>
          <w:lang w:val="en"/>
        </w:rPr>
      </w:pPr>
    </w:p>
    <w:p w14:paraId="78FEA451" w14:textId="77777777"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r>
        <w:rPr>
          <w:rFonts w:ascii="Lato" w:hAnsi="Lato"/>
          <w:b/>
          <w:sz w:val="29"/>
          <w:szCs w:val="29"/>
          <w:lang w:val="en"/>
        </w:rPr>
        <w:tab/>
      </w:r>
    </w:p>
    <w:p w14:paraId="5BF2B4C8" w14:textId="77777777" w:rsidR="00ED2D78" w:rsidRPr="009575EA" w:rsidRDefault="00ED2D78" w:rsidP="00ED2D78">
      <w:pPr>
        <w:shd w:val="clear" w:color="auto" w:fill="FFFFFF"/>
        <w:rPr>
          <w:rFonts w:ascii="Lato" w:hAnsi="Lato"/>
          <w:color w:val="0070C0"/>
          <w:sz w:val="29"/>
          <w:szCs w:val="29"/>
          <w:lang w:val="en"/>
        </w:rPr>
      </w:pPr>
    </w:p>
    <w:p w14:paraId="090E3227" w14:textId="77777777" w:rsidR="00ED2D78" w:rsidRDefault="00ED2D78" w:rsidP="00ED2D78">
      <w:pPr>
        <w:spacing w:line="348" w:lineRule="auto"/>
        <w:rPr>
          <w:sz w:val="24"/>
        </w:rPr>
      </w:pPr>
      <w:r>
        <w:rPr>
          <w:sz w:val="24"/>
        </w:rPr>
        <w:t>List of documents to attach to the consultation</w:t>
      </w:r>
    </w:p>
    <w:p w14:paraId="54343813" w14:textId="77777777" w:rsidR="00B6057B" w:rsidRPr="00D541AE" w:rsidRDefault="00B6057B" w:rsidP="00B6057B">
      <w:pPr>
        <w:widowControl/>
        <w:numPr>
          <w:ilvl w:val="0"/>
          <w:numId w:val="25"/>
        </w:numPr>
        <w:autoSpaceDE/>
        <w:autoSpaceDN/>
        <w:spacing w:before="100" w:beforeAutospacing="1" w:after="100" w:afterAutospacing="1"/>
      </w:pPr>
      <w:r w:rsidRPr="00D541AE">
        <w:t>Summary of proposed change on CD 2007OS, which provides background on the proposed standards</w:t>
      </w:r>
    </w:p>
    <w:p w14:paraId="7258238A" w14:textId="77777777" w:rsidR="00B6057B" w:rsidRPr="00D541AE" w:rsidRDefault="00B6057B" w:rsidP="00B6057B">
      <w:pPr>
        <w:widowControl/>
        <w:numPr>
          <w:ilvl w:val="0"/>
          <w:numId w:val="25"/>
        </w:numPr>
        <w:autoSpaceDE/>
        <w:autoSpaceDN/>
        <w:spacing w:before="100" w:beforeAutospacing="1" w:after="100" w:afterAutospacing="1"/>
      </w:pPr>
      <w:r w:rsidRPr="00D541AE">
        <w:t>Exposure Draft Part 121 MOS – chapters 3, 5, 6, 8 and 10</w:t>
      </w:r>
    </w:p>
    <w:p w14:paraId="6D8466D7" w14:textId="77777777" w:rsidR="00B6057B" w:rsidRPr="00D541AE" w:rsidRDefault="00B6057B" w:rsidP="00B6057B">
      <w:pPr>
        <w:widowControl/>
        <w:numPr>
          <w:ilvl w:val="0"/>
          <w:numId w:val="25"/>
        </w:numPr>
        <w:autoSpaceDE/>
        <w:autoSpaceDN/>
        <w:spacing w:before="100" w:beforeAutospacing="1" w:after="100" w:afterAutospacing="1"/>
      </w:pPr>
      <w:r w:rsidRPr="00D541AE">
        <w:t>Unofficial consolidated CASR Dictionary – (combines the official CASR Dictionary and the official amendment regulation incorporating the operations definitions</w:t>
      </w:r>
    </w:p>
    <w:p w14:paraId="0B6A4124" w14:textId="5B38E32F" w:rsidR="00B6057B" w:rsidRPr="00D541AE" w:rsidRDefault="00B6057B" w:rsidP="00B6057B">
      <w:pPr>
        <w:widowControl/>
        <w:numPr>
          <w:ilvl w:val="0"/>
          <w:numId w:val="25"/>
        </w:numPr>
        <w:autoSpaceDE/>
        <w:autoSpaceDN/>
        <w:spacing w:before="100" w:beforeAutospacing="1" w:after="100" w:afterAutospacing="1"/>
      </w:pPr>
      <w:r w:rsidRPr="00D541AE">
        <w:t xml:space="preserve">MS Word copy of this consultation for ease of distribution and feedback within your organisation.  </w:t>
      </w:r>
    </w:p>
    <w:p w14:paraId="2894DA21" w14:textId="77777777" w:rsidR="00B6057B" w:rsidRDefault="00B6057B" w:rsidP="008532A5">
      <w:r>
        <w:t>Links:</w:t>
      </w:r>
    </w:p>
    <w:p w14:paraId="260C2F91" w14:textId="77777777" w:rsidR="008532A5" w:rsidRDefault="0078653E" w:rsidP="008532A5">
      <w:pPr>
        <w:widowControl/>
        <w:numPr>
          <w:ilvl w:val="0"/>
          <w:numId w:val="28"/>
        </w:numPr>
        <w:shd w:val="clear" w:color="auto" w:fill="FFFFFF"/>
        <w:autoSpaceDE/>
        <w:autoSpaceDN/>
        <w:rPr>
          <w:rFonts w:ascii="Lato" w:hAnsi="Lato"/>
          <w:color w:val="000000"/>
          <w:lang w:val="en"/>
        </w:rPr>
      </w:pPr>
      <w:hyperlink r:id="rId14" w:history="1">
        <w:r w:rsidR="008532A5">
          <w:rPr>
            <w:rStyle w:val="Hyperlink"/>
            <w:rFonts w:ascii="Lato" w:hAnsi="Lato"/>
            <w:lang w:val="en"/>
          </w:rPr>
          <w:t xml:space="preserve">Civil Aviation Safety Amendment (Part 121) Regulations 2018 (F2018L01784) </w:t>
        </w:r>
      </w:hyperlink>
    </w:p>
    <w:p w14:paraId="3C8988A5" w14:textId="77777777" w:rsidR="008532A5" w:rsidRDefault="0078653E" w:rsidP="008532A5">
      <w:pPr>
        <w:widowControl/>
        <w:numPr>
          <w:ilvl w:val="0"/>
          <w:numId w:val="28"/>
        </w:numPr>
        <w:shd w:val="clear" w:color="auto" w:fill="FFFFFF"/>
        <w:autoSpaceDE/>
        <w:autoSpaceDN/>
        <w:rPr>
          <w:rFonts w:ascii="Lato" w:hAnsi="Lato"/>
          <w:color w:val="000000"/>
          <w:lang w:val="en"/>
        </w:rPr>
      </w:pPr>
      <w:hyperlink r:id="rId15" w:history="1">
        <w:r w:rsidR="008532A5">
          <w:rPr>
            <w:rStyle w:val="Hyperlink"/>
            <w:rFonts w:ascii="Lato" w:hAnsi="Lato"/>
            <w:lang w:val="en"/>
          </w:rPr>
          <w:t xml:space="preserve">Civil Aviation Safety Amendment (Part 119) Regulations 2018 (F2018L01787) </w:t>
        </w:r>
      </w:hyperlink>
    </w:p>
    <w:p w14:paraId="034BF9E9" w14:textId="77777777" w:rsidR="008532A5" w:rsidRDefault="0078653E" w:rsidP="008532A5">
      <w:pPr>
        <w:widowControl/>
        <w:numPr>
          <w:ilvl w:val="0"/>
          <w:numId w:val="28"/>
        </w:numPr>
        <w:shd w:val="clear" w:color="auto" w:fill="FFFFFF"/>
        <w:autoSpaceDE/>
        <w:autoSpaceDN/>
        <w:rPr>
          <w:rFonts w:ascii="Lato" w:hAnsi="Lato"/>
          <w:color w:val="000000"/>
          <w:lang w:val="en"/>
        </w:rPr>
      </w:pPr>
      <w:hyperlink r:id="rId16" w:history="1">
        <w:r w:rsidR="008532A5">
          <w:rPr>
            <w:rStyle w:val="Hyperlink"/>
            <w:rFonts w:ascii="Lato" w:hAnsi="Lato"/>
            <w:lang w:val="en"/>
          </w:rPr>
          <w:t xml:space="preserve">Civil Aviation Safety Amendment (Part 91) Regulations 2018 (F2018L01783) </w:t>
        </w:r>
      </w:hyperlink>
    </w:p>
    <w:p w14:paraId="14BF1C90" w14:textId="77777777" w:rsidR="008532A5" w:rsidRDefault="0078653E" w:rsidP="008532A5">
      <w:pPr>
        <w:widowControl/>
        <w:numPr>
          <w:ilvl w:val="0"/>
          <w:numId w:val="28"/>
        </w:numPr>
        <w:shd w:val="clear" w:color="auto" w:fill="FFFFFF"/>
        <w:autoSpaceDE/>
        <w:autoSpaceDN/>
        <w:rPr>
          <w:rFonts w:ascii="Lato" w:hAnsi="Lato"/>
          <w:color w:val="000000"/>
          <w:lang w:val="en"/>
        </w:rPr>
      </w:pPr>
      <w:hyperlink r:id="rId17" w:history="1">
        <w:r w:rsidR="008532A5">
          <w:rPr>
            <w:rStyle w:val="Hyperlink"/>
            <w:rFonts w:ascii="Lato" w:hAnsi="Lato"/>
            <w:lang w:val="en"/>
          </w:rPr>
          <w:t xml:space="preserve">Civil Aviation Safety Amendment (Operations Definitions) Regulations 2019 (F2019L00557) </w:t>
        </w:r>
      </w:hyperlink>
    </w:p>
    <w:p w14:paraId="5AFEEFD7" w14:textId="77777777" w:rsidR="00ED2D78" w:rsidRDefault="00ED2D78" w:rsidP="008532A5">
      <w:pPr>
        <w:rPr>
          <w:color w:val="000000"/>
          <w:sz w:val="28"/>
          <w:szCs w:val="28"/>
          <w:lang w:val="en"/>
        </w:rPr>
      </w:pPr>
      <w:r>
        <w:rPr>
          <w:color w:val="000000"/>
          <w:sz w:val="28"/>
          <w:szCs w:val="28"/>
          <w:lang w:val="en"/>
        </w:rPr>
        <w:br w:type="page"/>
      </w:r>
    </w:p>
    <w:p w14:paraId="1DA6DFFF" w14:textId="77777777" w:rsidR="00A22D10" w:rsidRDefault="00A22D10" w:rsidP="00A22D10">
      <w:pPr>
        <w:pStyle w:val="Heading2"/>
        <w:shd w:val="clear" w:color="auto" w:fill="FFFFFF"/>
        <w:rPr>
          <w:color w:val="000000"/>
          <w:lang w:val="en"/>
        </w:rPr>
      </w:pPr>
      <w:bookmarkStart w:id="12" w:name="_Hlk2172420"/>
      <w:bookmarkStart w:id="13" w:name="_Hlk10807523"/>
      <w:bookmarkEnd w:id="10"/>
      <w:r>
        <w:rPr>
          <w:color w:val="000000"/>
          <w:sz w:val="28"/>
          <w:szCs w:val="28"/>
          <w:lang w:val="en"/>
        </w:rPr>
        <w:lastRenderedPageBreak/>
        <w:t>Audiences</w:t>
      </w:r>
    </w:p>
    <w:p w14:paraId="25EC0564"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CASA Staff</w:t>
      </w:r>
    </w:p>
    <w:p w14:paraId="6A97994E"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Aerodrome operators</w:t>
      </w:r>
    </w:p>
    <w:p w14:paraId="54E12638"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operators</w:t>
      </w:r>
    </w:p>
    <w:p w14:paraId="5C8406DD"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Pilots</w:t>
      </w:r>
    </w:p>
    <w:p w14:paraId="500821ED"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Traveling public / passengers</w:t>
      </w:r>
    </w:p>
    <w:p w14:paraId="630A728A"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Operations Control/Flight Dispatch</w:t>
      </w:r>
    </w:p>
    <w:p w14:paraId="22D8F220"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Aircraft owner/operator</w:t>
      </w:r>
    </w:p>
    <w:p w14:paraId="77CD6EDE" w14:textId="77777777" w:rsidR="00A22D10" w:rsidRDefault="00A22D10" w:rsidP="00A22D10">
      <w:pPr>
        <w:pStyle w:val="Heading2"/>
        <w:shd w:val="clear" w:color="auto" w:fill="FFFFFF"/>
        <w:rPr>
          <w:rFonts w:ascii="inherit" w:hAnsi="inherit"/>
          <w:color w:val="000000"/>
          <w:lang w:val="en"/>
        </w:rPr>
      </w:pPr>
      <w:r>
        <w:rPr>
          <w:color w:val="000000"/>
          <w:sz w:val="28"/>
          <w:szCs w:val="28"/>
          <w:lang w:val="en"/>
        </w:rPr>
        <w:t>Interests</w:t>
      </w:r>
    </w:p>
    <w:p w14:paraId="1F233229"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travel</w:t>
      </w:r>
    </w:p>
    <w:p w14:paraId="24481DF2"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Human factors</w:t>
      </w:r>
    </w:p>
    <w:p w14:paraId="7DB19897"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Safety management systems</w:t>
      </w:r>
    </w:p>
    <w:p w14:paraId="2137C43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Operational standards</w:t>
      </w:r>
    </w:p>
    <w:p w14:paraId="736FCA25"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Cabin safety</w:t>
      </w:r>
    </w:p>
    <w:p w14:paraId="22AAEEE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 xml:space="preserve">Airworthiness/maintenance (CAR 30 and CASR Part 145 maintenance orgs) </w:t>
      </w:r>
    </w:p>
    <w:p w14:paraId="129C826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Training and checking systems</w:t>
      </w:r>
    </w:p>
    <w:p w14:paraId="69EEE87B" w14:textId="1943FC92" w:rsidR="00D816FC" w:rsidRDefault="00A22D10" w:rsidP="00A22D10">
      <w:pPr>
        <w:rPr>
          <w:b/>
          <w:sz w:val="28"/>
          <w:szCs w:val="28"/>
        </w:rPr>
      </w:pPr>
      <w:r>
        <w:rPr>
          <w:b/>
          <w:sz w:val="28"/>
          <w:szCs w:val="28"/>
        </w:rPr>
        <w:t xml:space="preserve"> </w:t>
      </w:r>
      <w:r w:rsidR="00D816FC">
        <w:rPr>
          <w:b/>
          <w:sz w:val="28"/>
          <w:szCs w:val="28"/>
        </w:rPr>
        <w:br w:type="page"/>
      </w:r>
    </w:p>
    <w:p w14:paraId="60FD4B64" w14:textId="77777777"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Page: Consultation Contents</w:t>
      </w:r>
    </w:p>
    <w:p w14:paraId="29EFEABC" w14:textId="617C74E3" w:rsidR="00ED2D78" w:rsidRDefault="00ED2D78" w:rsidP="000A679E">
      <w:pPr>
        <w:pStyle w:val="Heading3"/>
        <w:spacing w:before="120" w:line="334" w:lineRule="auto"/>
        <w:ind w:left="0" w:right="471"/>
      </w:pPr>
      <w:r>
        <w:t xml:space="preserve">Proposed policy </w:t>
      </w:r>
      <w:r w:rsidR="00AE0EED">
        <w:t>–</w:t>
      </w:r>
      <w:r>
        <w:t xml:space="preserve"> </w:t>
      </w:r>
      <w:r w:rsidR="00AE0EED">
        <w:t>Part 121 Manual of Standards tranche 1 and certain Part 121 regulation changes</w:t>
      </w:r>
    </w:p>
    <w:p w14:paraId="740CE9C9" w14:textId="1967A324" w:rsidR="00ED2D78" w:rsidRPr="000A679E" w:rsidRDefault="00ED2D78" w:rsidP="00ED2D78">
      <w:r w:rsidRPr="000A679E">
        <w:t xml:space="preserve">This consultation is seeking feedback on the proposed </w:t>
      </w:r>
      <w:r w:rsidR="00AE0EED" w:rsidRPr="000A679E">
        <w:t>chapters of the Part 121 Manual of Standards (MOS) contained in the first of 3 tranches</w:t>
      </w:r>
      <w:r w:rsidR="00A4621F">
        <w:t xml:space="preserve">, and on </w:t>
      </w:r>
      <w:r w:rsidR="00AE0EED" w:rsidRPr="000A679E">
        <w:t>certain changes to the made Part 121 regulations.</w:t>
      </w:r>
    </w:p>
    <w:p w14:paraId="2E71CCC4" w14:textId="77777777" w:rsidR="00ED2D78" w:rsidRPr="000A679E" w:rsidRDefault="00ED2D78" w:rsidP="00ED2D78"/>
    <w:p w14:paraId="45747698" w14:textId="07E5D976" w:rsidR="00AE0EED" w:rsidRDefault="00DE5138" w:rsidP="00ED2D78">
      <w:pPr>
        <w:rPr>
          <w:color w:val="365F91" w:themeColor="accent1" w:themeShade="BF"/>
        </w:rPr>
      </w:pPr>
      <w:r w:rsidRPr="000A679E">
        <w:rPr>
          <w:b/>
          <w:bCs/>
          <w:color w:val="365F91" w:themeColor="accent1" w:themeShade="BF"/>
        </w:rPr>
        <w:t xml:space="preserve">Fact Bank: </w:t>
      </w:r>
      <w:r w:rsidR="00AE0EED" w:rsidRPr="000A679E">
        <w:rPr>
          <w:color w:val="365F91" w:themeColor="accent1" w:themeShade="BF"/>
        </w:rPr>
        <w:t>The Part 121 MOS is planned to comprise 14 chapters as follows:</w:t>
      </w:r>
    </w:p>
    <w:p w14:paraId="17D43446" w14:textId="29C169E1" w:rsidR="00396FBB" w:rsidRDefault="00396FBB" w:rsidP="00ED2D78">
      <w:pPr>
        <w:rPr>
          <w:color w:val="365F91" w:themeColor="accent1" w:themeShade="BF"/>
        </w:rPr>
      </w:pPr>
    </w:p>
    <w:tbl>
      <w:tblPr>
        <w:tblStyle w:val="TableGrid"/>
        <w:tblW w:w="0" w:type="auto"/>
        <w:tblLook w:val="04A0" w:firstRow="1" w:lastRow="0" w:firstColumn="1" w:lastColumn="0" w:noHBand="0" w:noVBand="1"/>
      </w:tblPr>
      <w:tblGrid>
        <w:gridCol w:w="9723"/>
      </w:tblGrid>
      <w:tr w:rsidR="00396FBB" w14:paraId="6ABD7E2A" w14:textId="77777777" w:rsidTr="00396FBB">
        <w:tc>
          <w:tcPr>
            <w:tcW w:w="9723" w:type="dxa"/>
          </w:tcPr>
          <w:p w14:paraId="5E9D0115" w14:textId="77777777" w:rsidR="00396FBB" w:rsidRDefault="00396FBB" w:rsidP="001D4CC1">
            <w:pPr>
              <w:spacing w:before="120"/>
              <w:rPr>
                <w:color w:val="365F91" w:themeColor="accent1" w:themeShade="BF"/>
              </w:rPr>
            </w:pPr>
            <w:r>
              <w:rPr>
                <w:color w:val="365F91" w:themeColor="accent1" w:themeShade="BF"/>
              </w:rPr>
              <w:t>Fact bank Content</w:t>
            </w:r>
          </w:p>
          <w:p w14:paraId="35D0D835" w14:textId="77777777" w:rsidR="00396FBB" w:rsidRDefault="00396FBB" w:rsidP="00396FBB">
            <w:pPr>
              <w:pStyle w:val="ListBullet"/>
              <w:spacing w:before="120" w:line="240" w:lineRule="auto"/>
            </w:pPr>
            <w:r>
              <w:t>chapter 1 – preliminary</w:t>
            </w:r>
          </w:p>
          <w:p w14:paraId="2803493D" w14:textId="77777777" w:rsidR="00396FBB" w:rsidRDefault="00396FBB" w:rsidP="00396FBB">
            <w:pPr>
              <w:pStyle w:val="ListBullet"/>
              <w:spacing w:before="120" w:line="240" w:lineRule="auto"/>
            </w:pPr>
            <w:r>
              <w:t>chapter 2 – extended diversion time operations</w:t>
            </w:r>
          </w:p>
          <w:p w14:paraId="211D76CA" w14:textId="77777777" w:rsidR="00396FBB" w:rsidRDefault="00396FBB" w:rsidP="00396FBB">
            <w:pPr>
              <w:pStyle w:val="ListBullet"/>
              <w:spacing w:before="120" w:line="240" w:lineRule="auto"/>
            </w:pPr>
            <w:r>
              <w:t>chapter 3 – carriage of documents and emergency and survival equipment information</w:t>
            </w:r>
          </w:p>
          <w:p w14:paraId="0262DDC2" w14:textId="77777777" w:rsidR="00396FBB" w:rsidRDefault="00396FBB" w:rsidP="00396FBB">
            <w:pPr>
              <w:pStyle w:val="ListBullet"/>
              <w:spacing w:before="120" w:line="240" w:lineRule="auto"/>
            </w:pPr>
            <w:r>
              <w:t>chapter 4 – alternate aerodromes</w:t>
            </w:r>
          </w:p>
          <w:p w14:paraId="25E1FBB3" w14:textId="77777777" w:rsidR="00396FBB" w:rsidRDefault="00396FBB" w:rsidP="00396FBB">
            <w:pPr>
              <w:pStyle w:val="ListBullet"/>
              <w:spacing w:before="120" w:line="240" w:lineRule="auto"/>
            </w:pPr>
            <w:r>
              <w:t>chapter 5 – operational flight plans</w:t>
            </w:r>
          </w:p>
          <w:p w14:paraId="6981B98D" w14:textId="77777777" w:rsidR="00396FBB" w:rsidRDefault="00396FBB" w:rsidP="00396FBB">
            <w:pPr>
              <w:pStyle w:val="ListBullet"/>
              <w:spacing w:before="120" w:line="240" w:lineRule="auto"/>
            </w:pPr>
            <w:r>
              <w:t>chapter 6 – narrow runway width calculations</w:t>
            </w:r>
          </w:p>
          <w:p w14:paraId="30B8378E" w14:textId="77777777" w:rsidR="00396FBB" w:rsidRDefault="00396FBB" w:rsidP="00396FBB">
            <w:pPr>
              <w:pStyle w:val="ListBullet"/>
              <w:spacing w:before="120" w:line="240" w:lineRule="auto"/>
            </w:pPr>
            <w:r>
              <w:t>chapter 7 – fuel requirements</w:t>
            </w:r>
          </w:p>
          <w:p w14:paraId="26381A8E" w14:textId="77777777" w:rsidR="00396FBB" w:rsidRDefault="00396FBB" w:rsidP="00396FBB">
            <w:pPr>
              <w:pStyle w:val="ListBullet"/>
              <w:spacing w:before="120" w:line="240" w:lineRule="auto"/>
            </w:pPr>
            <w:r>
              <w:t>chapter 8 – safety briefings and instructions</w:t>
            </w:r>
          </w:p>
          <w:p w14:paraId="515F7680" w14:textId="77777777" w:rsidR="00396FBB" w:rsidRDefault="00396FBB" w:rsidP="00396FBB">
            <w:pPr>
              <w:pStyle w:val="ListBullet"/>
              <w:spacing w:before="120" w:line="240" w:lineRule="auto"/>
            </w:pPr>
            <w:r>
              <w:t>chapter 9 – performance</w:t>
            </w:r>
          </w:p>
          <w:p w14:paraId="56520030" w14:textId="77777777" w:rsidR="00396FBB" w:rsidRDefault="00396FBB" w:rsidP="00396FBB">
            <w:pPr>
              <w:pStyle w:val="ListBullet"/>
              <w:spacing w:before="120" w:line="240" w:lineRule="auto"/>
            </w:pPr>
            <w:r>
              <w:t>chapter 10 – weight and balance</w:t>
            </w:r>
          </w:p>
          <w:p w14:paraId="22DE1CA9" w14:textId="77777777" w:rsidR="00396FBB" w:rsidRDefault="00396FBB" w:rsidP="00396FBB">
            <w:pPr>
              <w:pStyle w:val="ListBullet"/>
              <w:spacing w:before="120" w:line="240" w:lineRule="auto"/>
            </w:pPr>
            <w:r>
              <w:t>chapter 11 – equipment</w:t>
            </w:r>
          </w:p>
          <w:p w14:paraId="3DFE5676" w14:textId="77777777" w:rsidR="00396FBB" w:rsidRDefault="00396FBB" w:rsidP="00396FBB">
            <w:pPr>
              <w:pStyle w:val="ListBullet"/>
              <w:spacing w:before="120" w:line="240" w:lineRule="auto"/>
            </w:pPr>
            <w:r>
              <w:t>chapter 12 – flight crew training and checking</w:t>
            </w:r>
          </w:p>
          <w:p w14:paraId="6147C941" w14:textId="77777777" w:rsidR="00396FBB" w:rsidRDefault="00396FBB" w:rsidP="00396FBB">
            <w:pPr>
              <w:pStyle w:val="ListBullet"/>
              <w:spacing w:before="120" w:line="240" w:lineRule="auto"/>
            </w:pPr>
            <w:r>
              <w:t>chapter 13 – cabin crew training and checking</w:t>
            </w:r>
          </w:p>
          <w:p w14:paraId="1A009B08" w14:textId="77777777" w:rsidR="00396FBB" w:rsidRDefault="00396FBB" w:rsidP="00396FBB">
            <w:pPr>
              <w:pStyle w:val="ListBullet"/>
              <w:spacing w:before="120" w:line="240" w:lineRule="auto"/>
            </w:pPr>
            <w:r>
              <w:t>chapter 14 – emergency evacuation demonstrations and procedural requirements.</w:t>
            </w:r>
          </w:p>
          <w:p w14:paraId="5B0505D4" w14:textId="18786A91" w:rsidR="00396FBB" w:rsidRDefault="00396FBB" w:rsidP="00ED2D78">
            <w:pPr>
              <w:rPr>
                <w:color w:val="365F91" w:themeColor="accent1" w:themeShade="BF"/>
              </w:rPr>
            </w:pPr>
          </w:p>
        </w:tc>
      </w:tr>
    </w:tbl>
    <w:p w14:paraId="3909B232" w14:textId="77777777" w:rsidR="00AE0EED" w:rsidRPr="000A679E" w:rsidRDefault="00AE0EED" w:rsidP="00ED2D78"/>
    <w:p w14:paraId="76FB8F7D" w14:textId="7E36BDD4" w:rsidR="00734590" w:rsidRPr="000A679E" w:rsidRDefault="00734590" w:rsidP="00ED2D78">
      <w:pPr>
        <w:rPr>
          <w:b/>
          <w:bCs/>
        </w:rPr>
      </w:pPr>
      <w:r w:rsidRPr="000A679E">
        <w:rPr>
          <w:b/>
          <w:bCs/>
        </w:rPr>
        <w:t>MOS elements in this consultation</w:t>
      </w:r>
    </w:p>
    <w:p w14:paraId="1E92269F" w14:textId="77777777" w:rsidR="00734590" w:rsidRDefault="00734590" w:rsidP="00ED2D78"/>
    <w:p w14:paraId="5EC941B6" w14:textId="6CD22FC8" w:rsidR="00ED2D78" w:rsidRPr="000A679E" w:rsidRDefault="00AE0EED" w:rsidP="00ED2D78">
      <w:r w:rsidRPr="000A679E">
        <w:t>The MOS elements of this consultation covers the first tranche of the following 3 tranches:</w:t>
      </w:r>
    </w:p>
    <w:p w14:paraId="38CD2769" w14:textId="316DB0BA" w:rsidR="00AE0EED" w:rsidRPr="000A679E" w:rsidRDefault="00AE0EED" w:rsidP="00ED2D78"/>
    <w:p w14:paraId="0249F79C" w14:textId="77777777" w:rsidR="00AE0EED" w:rsidRPr="000A679E" w:rsidRDefault="00AE0EED">
      <w:pPr>
        <w:pStyle w:val="ListBullet"/>
      </w:pPr>
      <w:r>
        <w:rPr>
          <w:lang w:eastAsia="en-US"/>
        </w:rPr>
        <w:t xml:space="preserve">Tranche 1 – </w:t>
      </w:r>
      <w:r w:rsidRPr="000A679E">
        <w:t xml:space="preserve">chapters 3, 5, 6, 8 and 10 </w:t>
      </w:r>
      <w:r w:rsidRPr="000A679E">
        <w:rPr>
          <w:rStyle w:val="italics"/>
          <w:i w:val="0"/>
        </w:rPr>
        <w:t>(this consultation)</w:t>
      </w:r>
    </w:p>
    <w:p w14:paraId="6AACBF56" w14:textId="77777777" w:rsidR="00AE0EED" w:rsidRPr="000A679E" w:rsidRDefault="00AE0EED">
      <w:pPr>
        <w:pStyle w:val="ListBullet"/>
      </w:pPr>
      <w:r w:rsidRPr="000A679E">
        <w:t>Tranche 2 – chapters 9, 11, 12, 13 and 14</w:t>
      </w:r>
    </w:p>
    <w:p w14:paraId="003531C5" w14:textId="77777777" w:rsidR="00AE0EED" w:rsidRPr="00C22F8E" w:rsidRDefault="00AE0EED">
      <w:pPr>
        <w:pStyle w:val="ListBullet"/>
        <w:rPr>
          <w:lang w:eastAsia="en-US"/>
        </w:rPr>
      </w:pPr>
      <w:r w:rsidRPr="000A679E">
        <w:t>Tranche 3 – chapters</w:t>
      </w:r>
      <w:r>
        <w:rPr>
          <w:lang w:eastAsia="en-US"/>
        </w:rPr>
        <w:t xml:space="preserve"> 2, 4 and 7.</w:t>
      </w:r>
    </w:p>
    <w:p w14:paraId="69EABA08" w14:textId="77777777" w:rsidR="00ED2D78" w:rsidRPr="0062201E" w:rsidRDefault="00ED2D78" w:rsidP="00ED2D78">
      <w:pPr>
        <w:rPr>
          <w:color w:val="FF0000"/>
        </w:rPr>
      </w:pPr>
    </w:p>
    <w:p w14:paraId="3CBE3813" w14:textId="42A6AFE3" w:rsidR="00133157" w:rsidRPr="00AA4E02" w:rsidRDefault="00133157" w:rsidP="00133157">
      <w:pPr>
        <w:widowControl/>
        <w:shd w:val="clear" w:color="auto" w:fill="FFFFFF"/>
        <w:autoSpaceDE/>
        <w:autoSpaceDN/>
        <w:spacing w:after="392"/>
        <w:rPr>
          <w:rFonts w:eastAsia="Times New Roman"/>
          <w:lang w:eastAsia="en-AU"/>
        </w:rPr>
      </w:pPr>
      <w:r w:rsidRPr="00AA4E02">
        <w:rPr>
          <w:rFonts w:eastAsia="Times New Roman"/>
          <w:lang w:eastAsia="en-AU"/>
        </w:rPr>
        <w:t>Th</w:t>
      </w:r>
      <w:r w:rsidR="00396FBB">
        <w:rPr>
          <w:rFonts w:eastAsia="Times New Roman"/>
          <w:lang w:eastAsia="en-AU"/>
        </w:rPr>
        <w:t>is</w:t>
      </w:r>
      <w:r w:rsidRPr="00AA4E02">
        <w:rPr>
          <w:rFonts w:eastAsia="Times New Roman"/>
          <w:lang w:eastAsia="en-AU"/>
        </w:rPr>
        <w:t xml:space="preserve"> consultation is comprised of</w:t>
      </w:r>
      <w:r w:rsidR="00396FBB">
        <w:rPr>
          <w:rFonts w:eastAsia="Times New Roman"/>
          <w:lang w:eastAsia="en-AU"/>
        </w:rPr>
        <w:t xml:space="preserve"> 12</w:t>
      </w:r>
      <w:r w:rsidRPr="00AA4E02">
        <w:rPr>
          <w:rFonts w:eastAsia="Times New Roman"/>
          <w:lang w:eastAsia="en-AU"/>
        </w:rPr>
        <w:t xml:space="preserve"> pages. The first two pages contain questions that are administrative in nature, enabling us to protect your privacy and ensure we have obtained feedback from all stakeholders. The </w:t>
      </w:r>
      <w:r w:rsidR="00396FBB">
        <w:rPr>
          <w:rFonts w:eastAsia="Times New Roman"/>
          <w:lang w:eastAsia="en-AU"/>
        </w:rPr>
        <w:t>ten</w:t>
      </w:r>
      <w:r w:rsidRPr="00AA4E02">
        <w:rPr>
          <w:rFonts w:eastAsia="Times New Roman"/>
          <w:lang w:eastAsia="en-AU"/>
        </w:rPr>
        <w:t xml:space="preserve"> pages that follow request feedback on the </w:t>
      </w:r>
      <w:r w:rsidR="00A4621F">
        <w:rPr>
          <w:rFonts w:eastAsia="Times New Roman"/>
          <w:lang w:eastAsia="en-AU"/>
        </w:rPr>
        <w:t xml:space="preserve">proposed </w:t>
      </w:r>
      <w:r w:rsidRPr="00AA4E02">
        <w:rPr>
          <w:rFonts w:eastAsia="Times New Roman"/>
          <w:lang w:eastAsia="en-AU"/>
        </w:rPr>
        <w:t xml:space="preserve">Chapters of the </w:t>
      </w:r>
      <w:proofErr w:type="spellStart"/>
      <w:r w:rsidRPr="00AA4E02">
        <w:rPr>
          <w:rFonts w:eastAsia="Times New Roman"/>
          <w:lang w:eastAsia="en-AU"/>
        </w:rPr>
        <w:t>Part</w:t>
      </w:r>
      <w:proofErr w:type="spellEnd"/>
      <w:r w:rsidRPr="00AA4E02">
        <w:rPr>
          <w:rFonts w:eastAsia="Times New Roman"/>
          <w:lang w:eastAsia="en-AU"/>
        </w:rPr>
        <w:t xml:space="preserve"> 121 MOS </w:t>
      </w:r>
      <w:r w:rsidR="00A4621F">
        <w:rPr>
          <w:rFonts w:eastAsia="Times New Roman"/>
          <w:lang w:eastAsia="en-AU"/>
        </w:rPr>
        <w:t xml:space="preserve">and of the proposed regulation changes. These ten pages are </w:t>
      </w:r>
      <w:r w:rsidRPr="00AA4E02">
        <w:rPr>
          <w:rFonts w:eastAsia="Times New Roman"/>
          <w:lang w:eastAsia="en-AU"/>
        </w:rPr>
        <w:t>as identified below.</w:t>
      </w:r>
    </w:p>
    <w:p w14:paraId="34D83F60" w14:textId="60EAC2F4" w:rsidR="00396FBB" w:rsidRPr="00D042CF" w:rsidRDefault="00396FBB" w:rsidP="00396FBB">
      <w:bookmarkStart w:id="14" w:name="_Hlk2172296"/>
      <w:bookmarkEnd w:id="12"/>
      <w:r w:rsidRPr="00D042CF">
        <w:t>Fact-banks have been included throughout the survey for each policy topic to highlight significant matters that you should consider before providing a response.</w:t>
      </w:r>
    </w:p>
    <w:p w14:paraId="7B62AC8A" w14:textId="77777777" w:rsidR="00396FBB" w:rsidRDefault="00396FBB" w:rsidP="00DE5138"/>
    <w:p w14:paraId="275AA410" w14:textId="77777777" w:rsidR="00DE5138" w:rsidRDefault="00DE5138" w:rsidP="00DE5138">
      <w:r w:rsidRPr="00DA3855">
        <w:t>When you have completed the sections on which you wish to provide feedback</w:t>
      </w:r>
      <w:r>
        <w:t xml:space="preserve"> on each page</w:t>
      </w:r>
      <w:r w:rsidRPr="00DA3855">
        <w:t xml:space="preserve">, select </w:t>
      </w:r>
      <w:r>
        <w:t>next and the consultation will move you to the next page.</w:t>
      </w:r>
    </w:p>
    <w:p w14:paraId="505AFD8E" w14:textId="45A32404" w:rsidR="00D816FC" w:rsidRDefault="00D816FC">
      <w:pPr>
        <w:rPr>
          <w:b/>
          <w:sz w:val="28"/>
          <w:szCs w:val="28"/>
        </w:rPr>
      </w:pPr>
    </w:p>
    <w:p w14:paraId="0BE70DA3" w14:textId="289AD252" w:rsidR="00734590" w:rsidRDefault="00734590" w:rsidP="00734590">
      <w:pPr>
        <w:widowControl/>
        <w:shd w:val="clear" w:color="auto" w:fill="FFFFFF"/>
        <w:autoSpaceDE/>
        <w:autoSpaceDN/>
        <w:spacing w:after="392"/>
        <w:rPr>
          <w:rFonts w:eastAsia="Times New Roman"/>
          <w:color w:val="000000"/>
          <w:sz w:val="24"/>
          <w:szCs w:val="24"/>
          <w:lang w:val="en" w:eastAsia="en-AU"/>
        </w:rPr>
      </w:pPr>
      <w:r w:rsidRPr="00413723">
        <w:rPr>
          <w:rFonts w:eastAsia="Times New Roman"/>
          <w:color w:val="000000"/>
          <w:sz w:val="24"/>
          <w:szCs w:val="24"/>
          <w:lang w:val="en" w:eastAsia="en-AU"/>
        </w:rPr>
        <w:lastRenderedPageBreak/>
        <w:t xml:space="preserve">Our </w:t>
      </w:r>
      <w:hyperlink r:id="rId18" w:tgtFrame="_blank" w:history="1">
        <w:r w:rsidRPr="00455F88">
          <w:rPr>
            <w:rStyle w:val="Hyperlink"/>
            <w:rFonts w:eastAsia="Times New Roman"/>
            <w:sz w:val="24"/>
            <w:szCs w:val="24"/>
            <w:lang w:val="en" w:eastAsia="en-AU"/>
          </w:rPr>
          <w:t xml:space="preserve">website </w:t>
        </w:r>
      </w:hyperlink>
      <w:r w:rsidRPr="00413723">
        <w:rPr>
          <w:rFonts w:eastAsia="Times New Roman"/>
          <w:color w:val="000000"/>
          <w:sz w:val="24"/>
          <w:szCs w:val="24"/>
          <w:lang w:val="en" w:eastAsia="en-AU"/>
        </w:rPr>
        <w:t>contains more information on making a submission and what we do with your feedback.</w:t>
      </w:r>
    </w:p>
    <w:tbl>
      <w:tblPr>
        <w:tblStyle w:val="TableGrid"/>
        <w:tblW w:w="0" w:type="auto"/>
        <w:tblInd w:w="279" w:type="dxa"/>
        <w:tblLook w:val="04A0" w:firstRow="1" w:lastRow="0" w:firstColumn="1" w:lastColumn="0" w:noHBand="0" w:noVBand="1"/>
      </w:tblPr>
      <w:tblGrid>
        <w:gridCol w:w="777"/>
        <w:gridCol w:w="8667"/>
      </w:tblGrid>
      <w:tr w:rsidR="00BA2BAB" w:rsidRPr="00BA2BAB" w14:paraId="3FC58912" w14:textId="77777777" w:rsidTr="00BA2BAB">
        <w:tc>
          <w:tcPr>
            <w:tcW w:w="771" w:type="dxa"/>
          </w:tcPr>
          <w:p w14:paraId="264DD5F3" w14:textId="5EE0B134" w:rsidR="00BA2BAB" w:rsidRPr="00BA2BAB" w:rsidRDefault="00BA2BAB" w:rsidP="00BA2BAB">
            <w:pPr>
              <w:spacing w:before="60" w:after="60"/>
              <w:rPr>
                <w:sz w:val="24"/>
                <w:szCs w:val="24"/>
              </w:rPr>
            </w:pPr>
            <w:r>
              <w:rPr>
                <w:sz w:val="24"/>
                <w:szCs w:val="24"/>
              </w:rPr>
              <w:t>Page</w:t>
            </w:r>
          </w:p>
        </w:tc>
        <w:tc>
          <w:tcPr>
            <w:tcW w:w="8673" w:type="dxa"/>
          </w:tcPr>
          <w:p w14:paraId="1315A0C6" w14:textId="6A08AE40" w:rsidR="00BA2BAB" w:rsidRDefault="00BA2BAB" w:rsidP="00BA2BAB">
            <w:pPr>
              <w:spacing w:before="60" w:after="60"/>
              <w:rPr>
                <w:sz w:val="24"/>
                <w:szCs w:val="24"/>
              </w:rPr>
            </w:pPr>
            <w:r>
              <w:rPr>
                <w:sz w:val="24"/>
                <w:szCs w:val="24"/>
              </w:rPr>
              <w:t>Content</w:t>
            </w:r>
          </w:p>
        </w:tc>
      </w:tr>
      <w:tr w:rsidR="00BA2BAB" w:rsidRPr="00BA2BAB" w14:paraId="212B01EC" w14:textId="77777777" w:rsidTr="00BA2BAB">
        <w:tc>
          <w:tcPr>
            <w:tcW w:w="771" w:type="dxa"/>
          </w:tcPr>
          <w:p w14:paraId="0292AF76" w14:textId="4592796A" w:rsidR="00BA2BAB" w:rsidRPr="00BA2BAB" w:rsidRDefault="00BA2BAB" w:rsidP="00BA2BAB">
            <w:pPr>
              <w:spacing w:before="60" w:after="60"/>
              <w:jc w:val="center"/>
              <w:rPr>
                <w:sz w:val="24"/>
                <w:szCs w:val="24"/>
              </w:rPr>
            </w:pPr>
            <w:r>
              <w:rPr>
                <w:sz w:val="24"/>
                <w:szCs w:val="24"/>
              </w:rPr>
              <w:t>1</w:t>
            </w:r>
          </w:p>
        </w:tc>
        <w:tc>
          <w:tcPr>
            <w:tcW w:w="8673" w:type="dxa"/>
          </w:tcPr>
          <w:p w14:paraId="6B792270" w14:textId="0EDA4401" w:rsidR="00BA2BAB" w:rsidRPr="00BA2BAB" w:rsidRDefault="00BA2BAB" w:rsidP="00BA2BAB">
            <w:pPr>
              <w:spacing w:before="60" w:after="60"/>
              <w:rPr>
                <w:color w:val="365F91" w:themeColor="accent1" w:themeShade="BF"/>
              </w:rPr>
            </w:pPr>
            <w:r w:rsidRPr="00BA2BAB">
              <w:rPr>
                <w:color w:val="365F91" w:themeColor="accent1" w:themeShade="BF"/>
              </w:rPr>
              <w:t>Personal Information (required)</w:t>
            </w:r>
          </w:p>
        </w:tc>
      </w:tr>
      <w:tr w:rsidR="00BA2BAB" w:rsidRPr="00BA2BAB" w14:paraId="04CAC5FC" w14:textId="77777777" w:rsidTr="00BA2BAB">
        <w:tc>
          <w:tcPr>
            <w:tcW w:w="771" w:type="dxa"/>
          </w:tcPr>
          <w:p w14:paraId="584A8B70" w14:textId="1F48BCF7" w:rsidR="00BA2BAB" w:rsidRPr="00BA2BAB" w:rsidRDefault="00BA2BAB" w:rsidP="00BA2BAB">
            <w:pPr>
              <w:spacing w:before="60" w:after="60"/>
              <w:jc w:val="center"/>
              <w:rPr>
                <w:sz w:val="24"/>
                <w:szCs w:val="24"/>
              </w:rPr>
            </w:pPr>
            <w:r>
              <w:rPr>
                <w:sz w:val="24"/>
                <w:szCs w:val="24"/>
              </w:rPr>
              <w:t>2</w:t>
            </w:r>
          </w:p>
        </w:tc>
        <w:tc>
          <w:tcPr>
            <w:tcW w:w="8673" w:type="dxa"/>
          </w:tcPr>
          <w:p w14:paraId="18D6D58A" w14:textId="3FCD703D" w:rsidR="00BA2BAB" w:rsidRPr="00BA2BAB" w:rsidRDefault="00BA2BAB" w:rsidP="00BA2BAB">
            <w:pPr>
              <w:spacing w:before="60" w:after="60"/>
              <w:rPr>
                <w:color w:val="365F91" w:themeColor="accent1" w:themeShade="BF"/>
              </w:rPr>
            </w:pPr>
            <w:r w:rsidRPr="00BA2BAB">
              <w:rPr>
                <w:color w:val="365F91" w:themeColor="accent1" w:themeShade="BF"/>
              </w:rPr>
              <w:t>Consent to publish your submission (required)</w:t>
            </w:r>
          </w:p>
        </w:tc>
      </w:tr>
      <w:tr w:rsidR="00BA2BAB" w:rsidRPr="00BA2BAB" w14:paraId="0DBEF5F9" w14:textId="77777777" w:rsidTr="00BA2BAB">
        <w:tc>
          <w:tcPr>
            <w:tcW w:w="771" w:type="dxa"/>
          </w:tcPr>
          <w:p w14:paraId="6A78F0D3" w14:textId="448600F5" w:rsidR="00BA2BAB" w:rsidRPr="00BA2BAB" w:rsidRDefault="00BA2BAB" w:rsidP="00BA2BAB">
            <w:pPr>
              <w:spacing w:before="60" w:after="60"/>
              <w:jc w:val="center"/>
              <w:rPr>
                <w:sz w:val="24"/>
                <w:szCs w:val="24"/>
              </w:rPr>
            </w:pPr>
            <w:r>
              <w:rPr>
                <w:sz w:val="24"/>
                <w:szCs w:val="24"/>
              </w:rPr>
              <w:t>3</w:t>
            </w:r>
          </w:p>
        </w:tc>
        <w:tc>
          <w:tcPr>
            <w:tcW w:w="8673" w:type="dxa"/>
          </w:tcPr>
          <w:p w14:paraId="1191498A" w14:textId="3ED41D68" w:rsidR="00BA2BAB" w:rsidRPr="00BA2BAB" w:rsidRDefault="00BA2BAB" w:rsidP="00BA2BAB">
            <w:pPr>
              <w:spacing w:before="60" w:after="60"/>
              <w:rPr>
                <w:color w:val="365F91" w:themeColor="accent1" w:themeShade="BF"/>
              </w:rPr>
            </w:pPr>
            <w:r w:rsidRPr="00BA2BAB">
              <w:rPr>
                <w:color w:val="365F91" w:themeColor="accent1" w:themeShade="BF"/>
              </w:rPr>
              <w:t>Chapter 3 – division 1 – Carriage of flight related documents</w:t>
            </w:r>
          </w:p>
        </w:tc>
      </w:tr>
      <w:tr w:rsidR="00BA2BAB" w:rsidRPr="00BA2BAB" w14:paraId="79BF94F1" w14:textId="77777777" w:rsidTr="00BA2BAB">
        <w:tc>
          <w:tcPr>
            <w:tcW w:w="771" w:type="dxa"/>
          </w:tcPr>
          <w:p w14:paraId="0B632017" w14:textId="63DF9DCE" w:rsidR="00BA2BAB" w:rsidRPr="00BA2BAB" w:rsidRDefault="00BA2BAB" w:rsidP="00BA2BAB">
            <w:pPr>
              <w:spacing w:before="60" w:after="60"/>
              <w:jc w:val="center"/>
              <w:rPr>
                <w:sz w:val="24"/>
                <w:szCs w:val="24"/>
              </w:rPr>
            </w:pPr>
            <w:r>
              <w:rPr>
                <w:sz w:val="24"/>
                <w:szCs w:val="24"/>
              </w:rPr>
              <w:t>4</w:t>
            </w:r>
          </w:p>
        </w:tc>
        <w:tc>
          <w:tcPr>
            <w:tcW w:w="8673" w:type="dxa"/>
          </w:tcPr>
          <w:p w14:paraId="71EF05D4" w14:textId="558A441A" w:rsidR="00BA2BAB" w:rsidRPr="00BA2BAB" w:rsidRDefault="00BA2BAB" w:rsidP="00BA2BAB">
            <w:pPr>
              <w:spacing w:before="60" w:after="60"/>
              <w:rPr>
                <w:color w:val="365F91" w:themeColor="accent1" w:themeShade="BF"/>
              </w:rPr>
            </w:pPr>
            <w:r w:rsidRPr="00BA2BAB">
              <w:rPr>
                <w:color w:val="365F91" w:themeColor="accent1" w:themeShade="BF"/>
              </w:rPr>
              <w:t xml:space="preserve">Chapter 3 – division 2 – </w:t>
            </w:r>
            <w:r w:rsidR="00765B60">
              <w:rPr>
                <w:color w:val="365F91" w:themeColor="accent1" w:themeShade="BF"/>
              </w:rPr>
              <w:t>C</w:t>
            </w:r>
            <w:r w:rsidRPr="00BA2BAB">
              <w:rPr>
                <w:color w:val="365F91" w:themeColor="accent1" w:themeShade="BF"/>
              </w:rPr>
              <w:t>arriage of emergency and survival equipment information</w:t>
            </w:r>
          </w:p>
        </w:tc>
      </w:tr>
      <w:tr w:rsidR="00BA2BAB" w:rsidRPr="00BA2BAB" w14:paraId="38498E85" w14:textId="77777777" w:rsidTr="00BA2BAB">
        <w:tc>
          <w:tcPr>
            <w:tcW w:w="771" w:type="dxa"/>
          </w:tcPr>
          <w:p w14:paraId="5327C321" w14:textId="14B5C9C5" w:rsidR="00BA2BAB" w:rsidRPr="00BA2BAB" w:rsidRDefault="00BA2BAB" w:rsidP="00BA2BAB">
            <w:pPr>
              <w:spacing w:before="60" w:after="60"/>
              <w:jc w:val="center"/>
              <w:rPr>
                <w:sz w:val="24"/>
                <w:szCs w:val="24"/>
              </w:rPr>
            </w:pPr>
            <w:r>
              <w:rPr>
                <w:sz w:val="24"/>
                <w:szCs w:val="24"/>
              </w:rPr>
              <w:t>5</w:t>
            </w:r>
          </w:p>
        </w:tc>
        <w:tc>
          <w:tcPr>
            <w:tcW w:w="8673" w:type="dxa"/>
          </w:tcPr>
          <w:p w14:paraId="45C1D65D" w14:textId="346371A3" w:rsidR="00BA2BAB" w:rsidRPr="00BA2BAB" w:rsidRDefault="00BA2BAB" w:rsidP="00BA2BAB">
            <w:pPr>
              <w:spacing w:before="60" w:after="60"/>
              <w:rPr>
                <w:color w:val="365F91" w:themeColor="accent1" w:themeShade="BF"/>
              </w:rPr>
            </w:pPr>
            <w:r w:rsidRPr="00BA2BAB">
              <w:rPr>
                <w:color w:val="365F91" w:themeColor="accent1" w:themeShade="BF"/>
              </w:rPr>
              <w:t xml:space="preserve">Chapter 5 – </w:t>
            </w:r>
            <w:r w:rsidR="00795177">
              <w:rPr>
                <w:color w:val="365F91" w:themeColor="accent1" w:themeShade="BF"/>
              </w:rPr>
              <w:t>O</w:t>
            </w:r>
            <w:r w:rsidR="00795177" w:rsidRPr="00BA2BAB">
              <w:rPr>
                <w:color w:val="365F91" w:themeColor="accent1" w:themeShade="BF"/>
              </w:rPr>
              <w:t xml:space="preserve">perational </w:t>
            </w:r>
            <w:r w:rsidRPr="00BA2BAB">
              <w:rPr>
                <w:color w:val="365F91" w:themeColor="accent1" w:themeShade="BF"/>
              </w:rPr>
              <w:t>flight plans</w:t>
            </w:r>
          </w:p>
        </w:tc>
      </w:tr>
      <w:tr w:rsidR="00BA2BAB" w:rsidRPr="00BA2BAB" w14:paraId="425F3771" w14:textId="77777777" w:rsidTr="00BA2BAB">
        <w:tc>
          <w:tcPr>
            <w:tcW w:w="771" w:type="dxa"/>
          </w:tcPr>
          <w:p w14:paraId="39D44F95" w14:textId="1D0A4D8E" w:rsidR="00BA2BAB" w:rsidRPr="00BA2BAB" w:rsidRDefault="00BA2BAB" w:rsidP="00BA2BAB">
            <w:pPr>
              <w:spacing w:before="60" w:after="60"/>
              <w:jc w:val="center"/>
              <w:rPr>
                <w:sz w:val="24"/>
                <w:szCs w:val="24"/>
              </w:rPr>
            </w:pPr>
            <w:r>
              <w:rPr>
                <w:sz w:val="24"/>
                <w:szCs w:val="24"/>
              </w:rPr>
              <w:t>6</w:t>
            </w:r>
          </w:p>
        </w:tc>
        <w:tc>
          <w:tcPr>
            <w:tcW w:w="8673" w:type="dxa"/>
          </w:tcPr>
          <w:p w14:paraId="78ED4AE5" w14:textId="660B4C09" w:rsidR="00BA2BAB" w:rsidRPr="00BA2BAB" w:rsidRDefault="00BA2BAB" w:rsidP="00BA2BAB">
            <w:pPr>
              <w:spacing w:before="60" w:after="60"/>
              <w:rPr>
                <w:color w:val="365F91" w:themeColor="accent1" w:themeShade="BF"/>
              </w:rPr>
            </w:pPr>
            <w:r w:rsidRPr="00BA2BAB">
              <w:rPr>
                <w:color w:val="365F91" w:themeColor="accent1" w:themeShade="BF"/>
              </w:rPr>
              <w:t xml:space="preserve">Chapter 6 – </w:t>
            </w:r>
            <w:r w:rsidR="00795177">
              <w:rPr>
                <w:color w:val="365F91" w:themeColor="accent1" w:themeShade="BF"/>
              </w:rPr>
              <w:t>N</w:t>
            </w:r>
            <w:r w:rsidR="00795177" w:rsidRPr="00BA2BAB">
              <w:rPr>
                <w:color w:val="365F91" w:themeColor="accent1" w:themeShade="BF"/>
              </w:rPr>
              <w:t xml:space="preserve">arrow </w:t>
            </w:r>
            <w:r w:rsidRPr="00BA2BAB">
              <w:rPr>
                <w:color w:val="365F91" w:themeColor="accent1" w:themeShade="BF"/>
              </w:rPr>
              <w:t>runway width calculations</w:t>
            </w:r>
          </w:p>
        </w:tc>
      </w:tr>
      <w:tr w:rsidR="00BA2BAB" w:rsidRPr="00BA2BAB" w14:paraId="4FBDAE24" w14:textId="77777777" w:rsidTr="00BA2BAB">
        <w:tc>
          <w:tcPr>
            <w:tcW w:w="771" w:type="dxa"/>
          </w:tcPr>
          <w:p w14:paraId="43BB3DA6" w14:textId="2F4E02E6" w:rsidR="00BA2BAB" w:rsidRPr="00BA2BAB" w:rsidRDefault="00BA2BAB" w:rsidP="00BA2BAB">
            <w:pPr>
              <w:spacing w:before="60" w:after="60"/>
              <w:jc w:val="center"/>
              <w:rPr>
                <w:sz w:val="24"/>
                <w:szCs w:val="24"/>
              </w:rPr>
            </w:pPr>
            <w:r>
              <w:rPr>
                <w:sz w:val="24"/>
                <w:szCs w:val="24"/>
              </w:rPr>
              <w:t>7</w:t>
            </w:r>
          </w:p>
        </w:tc>
        <w:tc>
          <w:tcPr>
            <w:tcW w:w="8673" w:type="dxa"/>
          </w:tcPr>
          <w:p w14:paraId="59DEB474" w14:textId="5A70DC98" w:rsidR="00BA2BAB" w:rsidRPr="00BA2BAB" w:rsidRDefault="00BA2BAB" w:rsidP="00BA2BAB">
            <w:pPr>
              <w:spacing w:before="60" w:after="60"/>
              <w:rPr>
                <w:color w:val="365F91" w:themeColor="accent1" w:themeShade="BF"/>
              </w:rPr>
            </w:pPr>
            <w:r w:rsidRPr="00BA2BAB">
              <w:rPr>
                <w:color w:val="365F91" w:themeColor="accent1" w:themeShade="BF"/>
              </w:rPr>
              <w:t xml:space="preserve">Chapter 8 – division 1 - </w:t>
            </w:r>
            <w:r w:rsidR="00795177">
              <w:rPr>
                <w:color w:val="365F91" w:themeColor="accent1" w:themeShade="BF"/>
              </w:rPr>
              <w:t>S</w:t>
            </w:r>
            <w:r w:rsidR="00795177" w:rsidRPr="00BA2BAB">
              <w:rPr>
                <w:color w:val="365F91" w:themeColor="accent1" w:themeShade="BF"/>
              </w:rPr>
              <w:t xml:space="preserve">afety </w:t>
            </w:r>
            <w:r w:rsidRPr="00BA2BAB">
              <w:rPr>
                <w:color w:val="365F91" w:themeColor="accent1" w:themeShade="BF"/>
              </w:rPr>
              <w:t>briefing cards</w:t>
            </w:r>
          </w:p>
        </w:tc>
      </w:tr>
      <w:tr w:rsidR="00BA2BAB" w:rsidRPr="00BA2BAB" w14:paraId="1E14A549" w14:textId="77777777" w:rsidTr="00BA2BAB">
        <w:tc>
          <w:tcPr>
            <w:tcW w:w="771" w:type="dxa"/>
          </w:tcPr>
          <w:p w14:paraId="7F324B51" w14:textId="5ED201E0" w:rsidR="00BA2BAB" w:rsidRPr="00BA2BAB" w:rsidRDefault="00BA2BAB" w:rsidP="00BA2BAB">
            <w:pPr>
              <w:spacing w:before="60" w:after="60"/>
              <w:jc w:val="center"/>
              <w:rPr>
                <w:sz w:val="24"/>
                <w:szCs w:val="24"/>
              </w:rPr>
            </w:pPr>
            <w:r>
              <w:rPr>
                <w:sz w:val="24"/>
                <w:szCs w:val="24"/>
              </w:rPr>
              <w:t>8</w:t>
            </w:r>
          </w:p>
        </w:tc>
        <w:tc>
          <w:tcPr>
            <w:tcW w:w="8673" w:type="dxa"/>
          </w:tcPr>
          <w:p w14:paraId="3ACE796A" w14:textId="36CB9F91" w:rsidR="00BA2BAB" w:rsidRPr="00BA2BAB" w:rsidRDefault="00BA2BAB" w:rsidP="00BA2BAB">
            <w:pPr>
              <w:spacing w:before="60" w:after="60"/>
              <w:rPr>
                <w:color w:val="365F91" w:themeColor="accent1" w:themeShade="BF"/>
              </w:rPr>
            </w:pPr>
            <w:r w:rsidRPr="00BA2BAB">
              <w:rPr>
                <w:color w:val="365F91" w:themeColor="accent1" w:themeShade="BF"/>
              </w:rPr>
              <w:t xml:space="preserve">Chapter 8 – division 2 – </w:t>
            </w:r>
            <w:r w:rsidR="00795177">
              <w:rPr>
                <w:color w:val="365F91" w:themeColor="accent1" w:themeShade="BF"/>
              </w:rPr>
              <w:t>R</w:t>
            </w:r>
            <w:r w:rsidR="00795177" w:rsidRPr="00BA2BAB">
              <w:rPr>
                <w:color w:val="365F91" w:themeColor="accent1" w:themeShade="BF"/>
              </w:rPr>
              <w:t xml:space="preserve">equirements </w:t>
            </w:r>
            <w:r w:rsidRPr="00BA2BAB">
              <w:rPr>
                <w:color w:val="365F91" w:themeColor="accent1" w:themeShade="BF"/>
              </w:rPr>
              <w:t>for safety briefing, instructions and demonstrations</w:t>
            </w:r>
          </w:p>
        </w:tc>
      </w:tr>
      <w:tr w:rsidR="00BA2BAB" w:rsidRPr="00BA2BAB" w14:paraId="6F20E85A" w14:textId="77777777" w:rsidTr="00BA2BAB">
        <w:tc>
          <w:tcPr>
            <w:tcW w:w="771" w:type="dxa"/>
          </w:tcPr>
          <w:p w14:paraId="2182ECBA" w14:textId="399EE3CA" w:rsidR="00BA2BAB" w:rsidRPr="00BA2BAB" w:rsidRDefault="00BA2BAB" w:rsidP="00BA2BAB">
            <w:pPr>
              <w:spacing w:before="60" w:after="60"/>
              <w:jc w:val="center"/>
              <w:rPr>
                <w:sz w:val="24"/>
                <w:szCs w:val="24"/>
              </w:rPr>
            </w:pPr>
            <w:r>
              <w:rPr>
                <w:sz w:val="24"/>
                <w:szCs w:val="24"/>
              </w:rPr>
              <w:t>9</w:t>
            </w:r>
          </w:p>
        </w:tc>
        <w:tc>
          <w:tcPr>
            <w:tcW w:w="8673" w:type="dxa"/>
          </w:tcPr>
          <w:p w14:paraId="1915A9D4" w14:textId="3CB54A2E" w:rsidR="00BA2BAB" w:rsidRPr="00BA2BAB" w:rsidRDefault="00BA2BAB" w:rsidP="00BA2BAB">
            <w:pPr>
              <w:spacing w:before="60" w:after="60"/>
              <w:rPr>
                <w:color w:val="365F91" w:themeColor="accent1" w:themeShade="BF"/>
              </w:rPr>
            </w:pPr>
            <w:r w:rsidRPr="00BA2BAB">
              <w:rPr>
                <w:color w:val="365F91" w:themeColor="accent1" w:themeShade="BF"/>
              </w:rPr>
              <w:t xml:space="preserve">Chapter 10 – section 10.01 – </w:t>
            </w:r>
            <w:r w:rsidR="00795177">
              <w:rPr>
                <w:color w:val="365F91" w:themeColor="accent1" w:themeShade="BF"/>
              </w:rPr>
              <w:t>S</w:t>
            </w:r>
            <w:r w:rsidR="00795177" w:rsidRPr="00BA2BAB">
              <w:rPr>
                <w:color w:val="365F91" w:themeColor="accent1" w:themeShade="BF"/>
              </w:rPr>
              <w:t xml:space="preserve">tandard </w:t>
            </w:r>
            <w:r w:rsidRPr="00BA2BAB">
              <w:rPr>
                <w:color w:val="365F91" w:themeColor="accent1" w:themeShade="BF"/>
              </w:rPr>
              <w:t>weights</w:t>
            </w:r>
          </w:p>
        </w:tc>
      </w:tr>
      <w:tr w:rsidR="00BA2BAB" w:rsidRPr="00BA2BAB" w14:paraId="070C7507" w14:textId="77777777" w:rsidTr="00BA2BAB">
        <w:tc>
          <w:tcPr>
            <w:tcW w:w="771" w:type="dxa"/>
          </w:tcPr>
          <w:p w14:paraId="0DC74CF4" w14:textId="469192D2" w:rsidR="00BA2BAB" w:rsidRPr="00BA2BAB" w:rsidRDefault="00BA2BAB" w:rsidP="00BA2BAB">
            <w:pPr>
              <w:spacing w:before="60" w:after="60"/>
              <w:jc w:val="center"/>
              <w:rPr>
                <w:sz w:val="24"/>
                <w:szCs w:val="24"/>
              </w:rPr>
            </w:pPr>
            <w:r>
              <w:rPr>
                <w:sz w:val="24"/>
                <w:szCs w:val="24"/>
              </w:rPr>
              <w:t>10</w:t>
            </w:r>
          </w:p>
        </w:tc>
        <w:tc>
          <w:tcPr>
            <w:tcW w:w="8673" w:type="dxa"/>
          </w:tcPr>
          <w:p w14:paraId="5C7EC9B1" w14:textId="11EB8BA6" w:rsidR="00BA2BAB" w:rsidRPr="00BA2BAB" w:rsidRDefault="00BA2BAB" w:rsidP="00BA2BAB">
            <w:pPr>
              <w:spacing w:before="60" w:after="60"/>
              <w:rPr>
                <w:color w:val="365F91" w:themeColor="accent1" w:themeShade="BF"/>
              </w:rPr>
            </w:pPr>
            <w:r w:rsidRPr="00BA2BAB">
              <w:rPr>
                <w:color w:val="365F91" w:themeColor="accent1" w:themeShade="BF"/>
              </w:rPr>
              <w:t xml:space="preserve">Chapter 10 – section 10.02 – </w:t>
            </w:r>
            <w:r w:rsidR="00795177">
              <w:rPr>
                <w:color w:val="365F91" w:themeColor="accent1" w:themeShade="BF"/>
              </w:rPr>
              <w:t>W</w:t>
            </w:r>
            <w:r w:rsidR="00795177" w:rsidRPr="00BA2BAB">
              <w:rPr>
                <w:color w:val="365F91" w:themeColor="accent1" w:themeShade="BF"/>
              </w:rPr>
              <w:t xml:space="preserve">eight </w:t>
            </w:r>
            <w:r w:rsidRPr="00BA2BAB">
              <w:rPr>
                <w:color w:val="365F91" w:themeColor="accent1" w:themeShade="BF"/>
              </w:rPr>
              <w:t>and balance documents</w:t>
            </w:r>
          </w:p>
        </w:tc>
      </w:tr>
      <w:tr w:rsidR="00BA2BAB" w:rsidRPr="00BA2BAB" w14:paraId="01673AF7" w14:textId="77777777" w:rsidTr="00BA2BAB">
        <w:tc>
          <w:tcPr>
            <w:tcW w:w="771" w:type="dxa"/>
          </w:tcPr>
          <w:p w14:paraId="74BF8F67" w14:textId="5F197C64" w:rsidR="00BA2BAB" w:rsidRPr="00BA2BAB" w:rsidRDefault="00BA2BAB" w:rsidP="00BA2BAB">
            <w:pPr>
              <w:spacing w:before="60" w:after="60"/>
              <w:jc w:val="center"/>
              <w:rPr>
                <w:sz w:val="24"/>
                <w:szCs w:val="24"/>
              </w:rPr>
            </w:pPr>
            <w:r>
              <w:rPr>
                <w:sz w:val="24"/>
                <w:szCs w:val="24"/>
              </w:rPr>
              <w:t>11</w:t>
            </w:r>
          </w:p>
        </w:tc>
        <w:tc>
          <w:tcPr>
            <w:tcW w:w="8673" w:type="dxa"/>
          </w:tcPr>
          <w:p w14:paraId="03F24C56" w14:textId="69920D23" w:rsidR="00BA2BAB" w:rsidRPr="00BA2BAB" w:rsidRDefault="00BA2BAB" w:rsidP="00BA2BAB">
            <w:pPr>
              <w:spacing w:before="60" w:after="60"/>
              <w:rPr>
                <w:color w:val="365F91" w:themeColor="accent1" w:themeShade="BF"/>
              </w:rPr>
            </w:pPr>
            <w:r w:rsidRPr="00BA2BAB">
              <w:rPr>
                <w:color w:val="365F91" w:themeColor="accent1" w:themeShade="BF"/>
              </w:rPr>
              <w:t xml:space="preserve">Proposed </w:t>
            </w:r>
            <w:r w:rsidR="00EC615E">
              <w:rPr>
                <w:color w:val="365F91" w:themeColor="accent1" w:themeShade="BF"/>
              </w:rPr>
              <w:t xml:space="preserve">changes to the made Part 121 </w:t>
            </w:r>
            <w:r w:rsidRPr="00BA2BAB">
              <w:rPr>
                <w:color w:val="365F91" w:themeColor="accent1" w:themeShade="BF"/>
              </w:rPr>
              <w:t>regulation</w:t>
            </w:r>
            <w:r w:rsidR="00EC615E">
              <w:rPr>
                <w:color w:val="365F91" w:themeColor="accent1" w:themeShade="BF"/>
              </w:rPr>
              <w:t>s</w:t>
            </w:r>
          </w:p>
        </w:tc>
      </w:tr>
      <w:tr w:rsidR="00BA2BAB" w:rsidRPr="00BA2BAB" w14:paraId="71D6B750" w14:textId="77777777" w:rsidTr="00BA2BAB">
        <w:tc>
          <w:tcPr>
            <w:tcW w:w="771" w:type="dxa"/>
          </w:tcPr>
          <w:p w14:paraId="750CDE28" w14:textId="15687E76" w:rsidR="00BA2BAB" w:rsidRPr="00BA2BAB" w:rsidRDefault="00BA2BAB" w:rsidP="00BA2BAB">
            <w:pPr>
              <w:spacing w:before="60" w:after="60"/>
              <w:jc w:val="center"/>
              <w:rPr>
                <w:sz w:val="24"/>
                <w:szCs w:val="24"/>
              </w:rPr>
            </w:pPr>
            <w:r>
              <w:rPr>
                <w:sz w:val="24"/>
                <w:szCs w:val="24"/>
              </w:rPr>
              <w:t>12</w:t>
            </w:r>
          </w:p>
        </w:tc>
        <w:tc>
          <w:tcPr>
            <w:tcW w:w="8673" w:type="dxa"/>
          </w:tcPr>
          <w:p w14:paraId="704DC04A" w14:textId="73ED6371" w:rsidR="00BA2BAB" w:rsidRPr="00BA2BAB" w:rsidRDefault="00BA2BAB" w:rsidP="00BA2BAB">
            <w:pPr>
              <w:spacing w:before="60" w:after="60"/>
              <w:rPr>
                <w:color w:val="365F91" w:themeColor="accent1" w:themeShade="BF"/>
              </w:rPr>
            </w:pPr>
            <w:r w:rsidRPr="00BA2BAB">
              <w:rPr>
                <w:color w:val="365F91" w:themeColor="accent1" w:themeShade="BF"/>
              </w:rPr>
              <w:t xml:space="preserve">Your Priorities </w:t>
            </w:r>
          </w:p>
        </w:tc>
      </w:tr>
    </w:tbl>
    <w:p w14:paraId="5B873148" w14:textId="77777777" w:rsidR="00BA2BAB" w:rsidRDefault="00BA2BAB" w:rsidP="00734590">
      <w:pPr>
        <w:widowControl/>
        <w:shd w:val="clear" w:color="auto" w:fill="FFFFFF"/>
        <w:autoSpaceDE/>
        <w:autoSpaceDN/>
        <w:spacing w:after="392"/>
        <w:rPr>
          <w:rFonts w:eastAsia="Times New Roman"/>
          <w:color w:val="000000"/>
          <w:sz w:val="24"/>
          <w:szCs w:val="24"/>
          <w:lang w:val="en" w:eastAsia="en-AU"/>
        </w:rPr>
      </w:pPr>
    </w:p>
    <w:p w14:paraId="20F20640" w14:textId="77777777" w:rsidR="00734590" w:rsidRDefault="00734590">
      <w:pPr>
        <w:rPr>
          <w:b/>
          <w:iCs/>
          <w:sz w:val="28"/>
          <w:szCs w:val="28"/>
        </w:rPr>
      </w:pPr>
    </w:p>
    <w:bookmarkEnd w:id="14"/>
    <w:p w14:paraId="16D7A4A6" w14:textId="77777777" w:rsidR="00ED2D78" w:rsidRDefault="00ED2D78" w:rsidP="00ED2D78">
      <w:pPr>
        <w:rPr>
          <w:b/>
          <w:sz w:val="33"/>
          <w:szCs w:val="33"/>
        </w:rPr>
      </w:pPr>
      <w:r>
        <w:rPr>
          <w:b/>
        </w:rPr>
        <w:br w:type="page"/>
      </w:r>
    </w:p>
    <w:p w14:paraId="69D42EAC" w14:textId="38CE4F79"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bookmarkStart w:id="15" w:name="_Hlk2173730"/>
      <w:r w:rsidRPr="00D816FC">
        <w:rPr>
          <w:rFonts w:eastAsia="Times New Roman"/>
          <w:bCs/>
          <w:color w:val="365F91" w:themeColor="accent1" w:themeShade="BF"/>
          <w:sz w:val="32"/>
          <w:szCs w:val="32"/>
          <w:lang w:val="en" w:eastAsia="en-AU"/>
        </w:rPr>
        <w:lastRenderedPageBreak/>
        <w:t xml:space="preserve">Page 1: Personal information </w:t>
      </w:r>
    </w:p>
    <w:p w14:paraId="6157A6ED" w14:textId="77777777" w:rsidR="00ED2D78" w:rsidRDefault="00ED2D78" w:rsidP="00ED2D78">
      <w:pPr>
        <w:pStyle w:val="Heading2"/>
        <w:spacing w:before="89"/>
      </w:pPr>
      <w:r>
        <w:t>First name</w:t>
      </w:r>
    </w:p>
    <w:p w14:paraId="7AABB4A0"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486B7C7" w14:textId="77777777" w:rsidTr="00035C67">
        <w:tc>
          <w:tcPr>
            <w:tcW w:w="9946" w:type="dxa"/>
          </w:tcPr>
          <w:p w14:paraId="283D58DC" w14:textId="77777777" w:rsidR="00ED2D78" w:rsidRDefault="00ED2D78" w:rsidP="00035C67">
            <w:pPr>
              <w:pStyle w:val="BodyText"/>
              <w:spacing w:before="127"/>
            </w:pPr>
          </w:p>
        </w:tc>
      </w:tr>
    </w:tbl>
    <w:p w14:paraId="4F452E8D" w14:textId="77777777" w:rsidR="00ED2D78" w:rsidRDefault="00ED2D78" w:rsidP="00ED2D78">
      <w:pPr>
        <w:pStyle w:val="BodyText"/>
        <w:spacing w:before="127"/>
        <w:ind w:left="178"/>
      </w:pPr>
    </w:p>
    <w:p w14:paraId="2C17A839" w14:textId="77777777" w:rsidR="00ED2D78" w:rsidRDefault="00ED2D78" w:rsidP="00ED2D78">
      <w:pPr>
        <w:pStyle w:val="Heading2"/>
      </w:pPr>
      <w:r>
        <w:t>Last name</w:t>
      </w:r>
    </w:p>
    <w:p w14:paraId="229D53BF"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FFB38FC" w14:textId="77777777" w:rsidTr="00035C67">
        <w:tc>
          <w:tcPr>
            <w:tcW w:w="9946" w:type="dxa"/>
          </w:tcPr>
          <w:p w14:paraId="08A29357" w14:textId="77777777" w:rsidR="00ED2D78" w:rsidRDefault="00ED2D78" w:rsidP="00035C67">
            <w:pPr>
              <w:pStyle w:val="BodyText"/>
              <w:spacing w:before="128"/>
            </w:pPr>
          </w:p>
        </w:tc>
      </w:tr>
    </w:tbl>
    <w:p w14:paraId="43C60738" w14:textId="77777777" w:rsidR="00ED2D78" w:rsidRDefault="00ED2D78" w:rsidP="00ED2D78">
      <w:pPr>
        <w:pStyle w:val="BodyText"/>
        <w:rPr>
          <w:sz w:val="20"/>
        </w:rPr>
      </w:pPr>
    </w:p>
    <w:p w14:paraId="1F0FC9DC" w14:textId="77777777" w:rsidR="00ED2D78" w:rsidRDefault="00ED2D78" w:rsidP="00ED2D78">
      <w:pPr>
        <w:pStyle w:val="Heading2"/>
        <w:spacing w:before="89"/>
      </w:pPr>
      <w:r>
        <w:t>Email address</w:t>
      </w:r>
    </w:p>
    <w:p w14:paraId="3BBFC095" w14:textId="77777777" w:rsidR="00ED2D78" w:rsidRPr="001D4CC1" w:rsidRDefault="00ED2D78" w:rsidP="00ED2D78">
      <w:pPr>
        <w:pStyle w:val="BodyText"/>
        <w:spacing w:before="128" w:line="333" w:lineRule="auto"/>
        <w:ind w:left="148" w:right="237"/>
        <w:rPr>
          <w:sz w:val="20"/>
          <w:szCs w:val="20"/>
        </w:rPr>
      </w:pPr>
      <w:r w:rsidRPr="001D4CC1">
        <w:rPr>
          <w:sz w:val="20"/>
          <w:szCs w:val="20"/>
        </w:rPr>
        <w:t>If you enter your email address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250" w:type="dxa"/>
        <w:tblLook w:val="04A0" w:firstRow="1" w:lastRow="0" w:firstColumn="1" w:lastColumn="0" w:noHBand="0" w:noVBand="1"/>
      </w:tblPr>
      <w:tblGrid>
        <w:gridCol w:w="9473"/>
      </w:tblGrid>
      <w:tr w:rsidR="00ED2D78" w14:paraId="37310964" w14:textId="77777777" w:rsidTr="00035C67">
        <w:tc>
          <w:tcPr>
            <w:tcW w:w="9696" w:type="dxa"/>
          </w:tcPr>
          <w:p w14:paraId="6A14B357" w14:textId="77777777" w:rsidR="00ED2D78" w:rsidRPr="00236907" w:rsidRDefault="00ED2D78" w:rsidP="00035C67">
            <w:pPr>
              <w:pStyle w:val="BodyText"/>
              <w:spacing w:before="128"/>
            </w:pPr>
          </w:p>
        </w:tc>
      </w:tr>
    </w:tbl>
    <w:p w14:paraId="6F4213AC" w14:textId="77777777" w:rsidR="00ED2D78" w:rsidRDefault="00ED2D78" w:rsidP="00ED2D78">
      <w:pPr>
        <w:pStyle w:val="BodyText"/>
        <w:rPr>
          <w:sz w:val="20"/>
        </w:rPr>
      </w:pPr>
    </w:p>
    <w:p w14:paraId="54F99F39" w14:textId="77777777" w:rsidR="00ED2D78" w:rsidRDefault="00ED2D78" w:rsidP="00ED2D78">
      <w:pPr>
        <w:pStyle w:val="Heading2"/>
        <w:spacing w:before="89"/>
      </w:pPr>
      <w:r>
        <w:t>Do your views officially represent those of an organisation?</w:t>
      </w:r>
    </w:p>
    <w:p w14:paraId="075E43B9" w14:textId="77777777" w:rsidR="00ED2D78" w:rsidRPr="00184797" w:rsidRDefault="00ED2D78" w:rsidP="00ED2D78">
      <w:pPr>
        <w:pStyle w:val="BodyText"/>
        <w:spacing w:before="127"/>
        <w:ind w:left="208"/>
        <w:rPr>
          <w:sz w:val="16"/>
          <w:szCs w:val="16"/>
        </w:rPr>
      </w:pPr>
      <w:r w:rsidRPr="00184797">
        <w:rPr>
          <w:sz w:val="16"/>
          <w:szCs w:val="16"/>
        </w:rPr>
        <w:t>(Required)</w:t>
      </w:r>
    </w:p>
    <w:p w14:paraId="4658C6E8" w14:textId="77777777" w:rsidR="00ED2D78" w:rsidRPr="001D4CC1" w:rsidRDefault="00ED2D78" w:rsidP="00184797">
      <w:pPr>
        <w:spacing w:before="60"/>
        <w:ind w:left="176"/>
        <w:rPr>
          <w:i/>
          <w:sz w:val="16"/>
          <w:szCs w:val="16"/>
        </w:rPr>
      </w:pPr>
      <w:r w:rsidRPr="001D4CC1">
        <w:rPr>
          <w:i/>
          <w:color w:val="888888"/>
          <w:sz w:val="16"/>
          <w:szCs w:val="16"/>
        </w:rPr>
        <w:t>Please select only one item</w:t>
      </w:r>
    </w:p>
    <w:p w14:paraId="56D37CAF" w14:textId="23DD1501" w:rsidR="00ED2D78" w:rsidRPr="00184797" w:rsidRDefault="0078653E" w:rsidP="00184797">
      <w:pPr>
        <w:spacing w:after="120"/>
        <w:ind w:left="357"/>
        <w:rPr>
          <w:rFonts w:ascii="Calibri" w:eastAsiaTheme="minorHAnsi" w:hAnsi="Calibri" w:cs="Calibri"/>
          <w:sz w:val="24"/>
          <w:szCs w:val="24"/>
        </w:rPr>
      </w:pPr>
      <w:sdt>
        <w:sdtPr>
          <w:rPr>
            <w:sz w:val="24"/>
            <w:szCs w:val="24"/>
          </w:rPr>
          <w:id w:val="1349217031"/>
          <w14:checkbox>
            <w14:checked w14:val="0"/>
            <w14:checkedState w14:val="2612" w14:font="MS Gothic"/>
            <w14:uncheckedState w14:val="2610" w14:font="MS Gothic"/>
          </w14:checkbox>
        </w:sdtPr>
        <w:sdtEndPr/>
        <w:sdtContent>
          <w:r w:rsidR="00184797">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Yes, I am authorised to submit feedback on behalf of an organisation</w:t>
      </w:r>
    </w:p>
    <w:p w14:paraId="0A632D94" w14:textId="42B2EBC6" w:rsidR="00ED2D78" w:rsidRPr="00184797" w:rsidRDefault="0078653E" w:rsidP="00184797">
      <w:pPr>
        <w:spacing w:after="120"/>
        <w:ind w:left="357"/>
        <w:rPr>
          <w:sz w:val="24"/>
          <w:szCs w:val="24"/>
        </w:rPr>
      </w:pPr>
      <w:sdt>
        <w:sdtPr>
          <w:rPr>
            <w:sz w:val="24"/>
            <w:szCs w:val="24"/>
          </w:rPr>
          <w:id w:val="1112870294"/>
          <w14:checkbox>
            <w14:checked w14:val="0"/>
            <w14:checkedState w14:val="2612" w14:font="MS Gothic"/>
            <w14:uncheckedState w14:val="2610" w14:font="MS Gothic"/>
          </w14:checkbox>
        </w:sdtPr>
        <w:sdtEndPr/>
        <w:sdtContent>
          <w:r w:rsidR="00184797">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No, these are my personal views.</w:t>
      </w:r>
    </w:p>
    <w:p w14:paraId="19D83EBD" w14:textId="77777777" w:rsidR="00ED2D78" w:rsidRPr="001D4CC1" w:rsidRDefault="00ED2D78" w:rsidP="001D4CC1">
      <w:pPr>
        <w:pStyle w:val="Heading2"/>
        <w:spacing w:before="240"/>
        <w:ind w:left="176"/>
        <w:rPr>
          <w:sz w:val="22"/>
          <w:szCs w:val="22"/>
        </w:rPr>
      </w:pPr>
      <w:r w:rsidRPr="001D4CC1">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D2D78" w14:paraId="465CDEFE" w14:textId="77777777" w:rsidTr="00035C67">
        <w:tc>
          <w:tcPr>
            <w:tcW w:w="9946" w:type="dxa"/>
          </w:tcPr>
          <w:p w14:paraId="17EBA670" w14:textId="77777777" w:rsidR="00ED2D78" w:rsidRPr="00236907" w:rsidRDefault="00ED2D78" w:rsidP="00035C67">
            <w:pPr>
              <w:pStyle w:val="BodyText"/>
              <w:spacing w:before="128"/>
            </w:pPr>
          </w:p>
        </w:tc>
      </w:tr>
    </w:tbl>
    <w:p w14:paraId="73E39AF9" w14:textId="77777777" w:rsidR="00ED2D78" w:rsidRPr="00184797" w:rsidRDefault="00ED2D78" w:rsidP="00ED2D78">
      <w:pPr>
        <w:pStyle w:val="BodyText"/>
        <w:rPr>
          <w:szCs w:val="22"/>
        </w:rPr>
      </w:pPr>
    </w:p>
    <w:p w14:paraId="616B16DD" w14:textId="77777777" w:rsidR="00ED2D78" w:rsidRDefault="00ED2D78" w:rsidP="00ED2D78">
      <w:pPr>
        <w:spacing w:before="186"/>
        <w:ind w:left="178"/>
        <w:rPr>
          <w:sz w:val="29"/>
        </w:rPr>
      </w:pPr>
      <w:r>
        <w:rPr>
          <w:sz w:val="29"/>
        </w:rPr>
        <w:t>Which of the following best describes the group you represent?</w:t>
      </w:r>
    </w:p>
    <w:p w14:paraId="64590183" w14:textId="77777777" w:rsidR="00ED2D78" w:rsidRDefault="00ED2D78" w:rsidP="00ED2D78">
      <w:pPr>
        <w:pStyle w:val="BodyText"/>
        <w:spacing w:before="2"/>
        <w:rPr>
          <w:sz w:val="12"/>
        </w:rPr>
      </w:pPr>
    </w:p>
    <w:p w14:paraId="459BE7A4" w14:textId="77777777" w:rsidR="00ED2D78" w:rsidRDefault="00ED2D78" w:rsidP="00184797">
      <w:pPr>
        <w:ind w:left="176"/>
        <w:rPr>
          <w:i/>
          <w:sz w:val="19"/>
        </w:rPr>
      </w:pPr>
      <w:r>
        <w:rPr>
          <w:i/>
          <w:color w:val="888888"/>
          <w:sz w:val="19"/>
        </w:rPr>
        <w:t>Please select only one item</w:t>
      </w:r>
    </w:p>
    <w:p w14:paraId="09124B62" w14:textId="0112578E" w:rsidR="00ED2D78" w:rsidRPr="00184797" w:rsidRDefault="0078653E" w:rsidP="00184797">
      <w:pPr>
        <w:widowControl/>
        <w:autoSpaceDE/>
        <w:autoSpaceDN/>
        <w:spacing w:after="160" w:line="259" w:lineRule="auto"/>
        <w:ind w:left="1440"/>
        <w:contextualSpacing/>
        <w:rPr>
          <w:sz w:val="24"/>
          <w:szCs w:val="24"/>
        </w:rPr>
      </w:pPr>
      <w:sdt>
        <w:sdtPr>
          <w:rPr>
            <w:rFonts w:ascii="Times New Roman"/>
            <w:spacing w:val="-6"/>
            <w:sz w:val="24"/>
            <w:szCs w:val="24"/>
          </w:rPr>
          <w:id w:val="1349903405"/>
          <w14:checkbox>
            <w14:checked w14:val="0"/>
            <w14:checkedState w14:val="2612" w14:font="MS Gothic"/>
            <w14:uncheckedState w14:val="2610" w14:font="MS Gothic"/>
          </w14:checkbox>
        </w:sdtPr>
        <w:sdtEndPr/>
        <w:sdtContent>
          <w:r w:rsidR="00184797" w:rsidRPr="00184797">
            <w:rPr>
              <w:rFonts w:ascii="MS Gothic" w:eastAsia="MS Gothic" w:hAnsi="MS Gothic" w:hint="eastAsia"/>
              <w:spacing w:val="-6"/>
              <w:sz w:val="24"/>
              <w:szCs w:val="24"/>
            </w:rPr>
            <w:t>☐</w:t>
          </w:r>
        </w:sdtContent>
      </w:sdt>
      <w:r w:rsidR="00ED2D78" w:rsidRPr="00184797">
        <w:rPr>
          <w:rFonts w:ascii="Times New Roman"/>
          <w:spacing w:val="-6"/>
          <w:sz w:val="24"/>
          <w:szCs w:val="24"/>
        </w:rPr>
        <w:t xml:space="preserve"> </w:t>
      </w:r>
      <w:r w:rsidR="00ED2D78" w:rsidRPr="00184797">
        <w:rPr>
          <w:sz w:val="24"/>
          <w:szCs w:val="24"/>
        </w:rPr>
        <w:t>Aircraft operator</w:t>
      </w:r>
    </w:p>
    <w:p w14:paraId="30650B31" w14:textId="6CD79E51" w:rsidR="00EB1090" w:rsidRPr="00184797" w:rsidRDefault="0078653E" w:rsidP="00184797">
      <w:pPr>
        <w:widowControl/>
        <w:autoSpaceDE/>
        <w:autoSpaceDN/>
        <w:spacing w:after="160" w:line="259" w:lineRule="auto"/>
        <w:ind w:left="1440"/>
        <w:contextualSpacing/>
        <w:rPr>
          <w:sz w:val="24"/>
          <w:szCs w:val="24"/>
        </w:rPr>
      </w:pPr>
      <w:sdt>
        <w:sdtPr>
          <w:rPr>
            <w:sz w:val="24"/>
            <w:szCs w:val="24"/>
          </w:rPr>
          <w:id w:val="-889183709"/>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Chief pilot / Head of operations</w:t>
      </w:r>
    </w:p>
    <w:p w14:paraId="63D9C6FA" w14:textId="57DAACE3" w:rsidR="00100ECD" w:rsidRPr="00184797" w:rsidRDefault="0078653E" w:rsidP="00184797">
      <w:pPr>
        <w:widowControl/>
        <w:autoSpaceDE/>
        <w:autoSpaceDN/>
        <w:spacing w:after="160" w:line="259" w:lineRule="auto"/>
        <w:ind w:left="1440"/>
        <w:contextualSpacing/>
        <w:rPr>
          <w:sz w:val="24"/>
          <w:szCs w:val="24"/>
        </w:rPr>
      </w:pPr>
      <w:sdt>
        <w:sdtPr>
          <w:rPr>
            <w:sz w:val="24"/>
            <w:szCs w:val="24"/>
          </w:rPr>
          <w:id w:val="415284090"/>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100ECD" w:rsidRPr="00184797">
        <w:rPr>
          <w:sz w:val="24"/>
          <w:szCs w:val="24"/>
        </w:rPr>
        <w:t>Head of training and checking</w:t>
      </w:r>
    </w:p>
    <w:p w14:paraId="7A007492" w14:textId="4E4B9BED" w:rsidR="00EB1090" w:rsidRPr="00184797" w:rsidRDefault="0078653E" w:rsidP="00184797">
      <w:pPr>
        <w:widowControl/>
        <w:autoSpaceDE/>
        <w:autoSpaceDN/>
        <w:spacing w:after="160" w:line="259" w:lineRule="auto"/>
        <w:ind w:left="1440"/>
        <w:contextualSpacing/>
        <w:rPr>
          <w:sz w:val="24"/>
          <w:szCs w:val="24"/>
        </w:rPr>
      </w:pPr>
      <w:sdt>
        <w:sdtPr>
          <w:rPr>
            <w:sz w:val="24"/>
            <w:szCs w:val="24"/>
          </w:rPr>
          <w:id w:val="38477381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Quality or Safety manager</w:t>
      </w:r>
    </w:p>
    <w:p w14:paraId="1DE2A90C" w14:textId="2BA4CC46" w:rsidR="00ED2D78" w:rsidRPr="00184797" w:rsidRDefault="0078653E" w:rsidP="00184797">
      <w:pPr>
        <w:widowControl/>
        <w:autoSpaceDE/>
        <w:autoSpaceDN/>
        <w:spacing w:after="160" w:line="259" w:lineRule="auto"/>
        <w:ind w:left="1440"/>
        <w:contextualSpacing/>
        <w:rPr>
          <w:sz w:val="24"/>
          <w:szCs w:val="24"/>
        </w:rPr>
      </w:pPr>
      <w:sdt>
        <w:sdtPr>
          <w:rPr>
            <w:sz w:val="24"/>
            <w:szCs w:val="24"/>
          </w:rPr>
          <w:id w:val="455225682"/>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Flight crew</w:t>
      </w:r>
    </w:p>
    <w:p w14:paraId="4D1E6F69" w14:textId="458FF25E" w:rsidR="00EB1090" w:rsidRPr="00184797" w:rsidRDefault="0078653E" w:rsidP="00184797">
      <w:pPr>
        <w:widowControl/>
        <w:autoSpaceDE/>
        <w:autoSpaceDN/>
        <w:spacing w:after="160" w:line="259" w:lineRule="auto"/>
        <w:ind w:left="1440"/>
        <w:contextualSpacing/>
        <w:rPr>
          <w:sz w:val="24"/>
          <w:szCs w:val="24"/>
        </w:rPr>
      </w:pPr>
      <w:sdt>
        <w:sdtPr>
          <w:rPr>
            <w:sz w:val="24"/>
            <w:szCs w:val="24"/>
          </w:rPr>
          <w:id w:val="81222319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Cabin crew</w:t>
      </w:r>
    </w:p>
    <w:p w14:paraId="767E441A" w14:textId="37E253BD" w:rsidR="00EB1090" w:rsidRPr="00184797" w:rsidRDefault="0078653E" w:rsidP="00184797">
      <w:pPr>
        <w:widowControl/>
        <w:autoSpaceDE/>
        <w:autoSpaceDN/>
        <w:spacing w:after="160" w:line="259" w:lineRule="auto"/>
        <w:ind w:left="1440"/>
        <w:contextualSpacing/>
        <w:rPr>
          <w:sz w:val="24"/>
          <w:szCs w:val="24"/>
        </w:rPr>
      </w:pPr>
      <w:sdt>
        <w:sdtPr>
          <w:rPr>
            <w:sz w:val="24"/>
            <w:szCs w:val="24"/>
          </w:rPr>
          <w:id w:val="7803923"/>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Ground crew</w:t>
      </w:r>
    </w:p>
    <w:p w14:paraId="11A2EBED" w14:textId="2D15FDED" w:rsidR="00C73A35" w:rsidRPr="00184797" w:rsidRDefault="0078653E" w:rsidP="00184797">
      <w:pPr>
        <w:widowControl/>
        <w:autoSpaceDE/>
        <w:autoSpaceDN/>
        <w:spacing w:after="160" w:line="259" w:lineRule="auto"/>
        <w:ind w:left="1440"/>
        <w:contextualSpacing/>
        <w:rPr>
          <w:sz w:val="24"/>
          <w:szCs w:val="24"/>
        </w:rPr>
      </w:pPr>
      <w:sdt>
        <w:sdtPr>
          <w:rPr>
            <w:sz w:val="24"/>
            <w:szCs w:val="24"/>
          </w:rPr>
          <w:id w:val="-165644972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Passenger</w:t>
      </w:r>
    </w:p>
    <w:p w14:paraId="53F7B3EB" w14:textId="293239E9" w:rsidR="00C73A35" w:rsidRPr="00184797" w:rsidRDefault="0078653E" w:rsidP="00184797">
      <w:pPr>
        <w:widowControl/>
        <w:autoSpaceDE/>
        <w:autoSpaceDN/>
        <w:spacing w:after="160" w:line="259" w:lineRule="auto"/>
        <w:ind w:left="1440"/>
        <w:contextualSpacing/>
        <w:rPr>
          <w:sz w:val="24"/>
          <w:szCs w:val="24"/>
        </w:rPr>
      </w:pPr>
      <w:sdt>
        <w:sdtPr>
          <w:rPr>
            <w:sz w:val="24"/>
            <w:szCs w:val="24"/>
          </w:rPr>
          <w:id w:val="-1221591875"/>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Cargo shipper</w:t>
      </w:r>
    </w:p>
    <w:p w14:paraId="041D279B" w14:textId="5F888624" w:rsidR="00C73A35" w:rsidRPr="00184797" w:rsidRDefault="0078653E" w:rsidP="00184797">
      <w:pPr>
        <w:widowControl/>
        <w:autoSpaceDE/>
        <w:autoSpaceDN/>
        <w:spacing w:after="160" w:line="259" w:lineRule="auto"/>
        <w:ind w:left="1440"/>
        <w:contextualSpacing/>
        <w:rPr>
          <w:sz w:val="24"/>
          <w:szCs w:val="24"/>
        </w:rPr>
      </w:pPr>
      <w:sdt>
        <w:sdtPr>
          <w:rPr>
            <w:sz w:val="24"/>
            <w:szCs w:val="24"/>
          </w:rPr>
          <w:id w:val="1828016698"/>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Medical transport personnel</w:t>
      </w:r>
    </w:p>
    <w:p w14:paraId="336F28D9" w14:textId="5E06556F" w:rsidR="00ED2D78" w:rsidRPr="00184797" w:rsidRDefault="0078653E" w:rsidP="00184797">
      <w:pPr>
        <w:widowControl/>
        <w:autoSpaceDE/>
        <w:autoSpaceDN/>
        <w:spacing w:after="160" w:line="259" w:lineRule="auto"/>
        <w:ind w:left="1440"/>
        <w:contextualSpacing/>
        <w:rPr>
          <w:color w:val="FF0000"/>
          <w:sz w:val="24"/>
          <w:szCs w:val="24"/>
        </w:rPr>
      </w:pPr>
      <w:sdt>
        <w:sdtPr>
          <w:rPr>
            <w:sz w:val="24"/>
            <w:szCs w:val="24"/>
          </w:rPr>
          <w:id w:val="984125907"/>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D2D78" w:rsidRPr="00184797">
        <w:rPr>
          <w:sz w:val="24"/>
          <w:szCs w:val="24"/>
        </w:rPr>
        <w:t>Other</w:t>
      </w:r>
    </w:p>
    <w:p w14:paraId="4A7EEA6B" w14:textId="77777777" w:rsidR="00ED2D78" w:rsidRDefault="00ED2D78" w:rsidP="00ED2D78">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545"/>
      </w:tblGrid>
      <w:tr w:rsidR="00ED2D78" w14:paraId="03D95475" w14:textId="77777777" w:rsidTr="00035C67">
        <w:tc>
          <w:tcPr>
            <w:tcW w:w="9946" w:type="dxa"/>
          </w:tcPr>
          <w:p w14:paraId="01F3DFB2" w14:textId="77777777" w:rsidR="00ED2D78" w:rsidRDefault="00ED2D78" w:rsidP="00035C67">
            <w:pPr>
              <w:pStyle w:val="BodyText"/>
              <w:spacing w:before="40"/>
            </w:pPr>
          </w:p>
        </w:tc>
      </w:tr>
    </w:tbl>
    <w:p w14:paraId="2290FFD9" w14:textId="629A5B1A"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2: Consent to publish submission </w:t>
      </w:r>
      <w:bookmarkStart w:id="16" w:name="_Hlk16072089"/>
    </w:p>
    <w:bookmarkEnd w:id="16"/>
    <w:p w14:paraId="433D65C6" w14:textId="77777777" w:rsidR="00ED2D78" w:rsidRDefault="00ED2D78" w:rsidP="00ED2D78">
      <w:pPr>
        <w:pStyle w:val="BodyText"/>
        <w:spacing w:before="297" w:line="333" w:lineRule="auto"/>
        <w:ind w:left="118" w:right="386"/>
      </w:pPr>
      <w: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ED2D78">
      <w:pPr>
        <w:pStyle w:val="BodyText"/>
        <w:ind w:left="118"/>
      </w:pPr>
      <w:r>
        <w:t>Where you consent to publication, we will include:</w:t>
      </w:r>
    </w:p>
    <w:p w14:paraId="6BA731CA" w14:textId="77777777" w:rsidR="00ED2D78" w:rsidRPr="001D4CC1" w:rsidRDefault="00ED2D78" w:rsidP="00ED2D78">
      <w:pPr>
        <w:pStyle w:val="BodyText"/>
        <w:spacing w:before="3"/>
        <w:rPr>
          <w:szCs w:val="22"/>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p>
    <w:p w14:paraId="32F3564D" w14:textId="77777777" w:rsidR="00ED2D78" w:rsidRPr="001D4CC1" w:rsidRDefault="00ED2D78" w:rsidP="00ED2D78">
      <w:pPr>
        <w:pStyle w:val="BodyText"/>
        <w:spacing w:before="2"/>
        <w:rPr>
          <w:szCs w:val="22"/>
        </w:rPr>
      </w:pP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4D767732" w14:textId="024FF11F" w:rsidR="00ED2D78" w:rsidRDefault="00ED2D78" w:rsidP="00ED2D78">
      <w:pPr>
        <w:spacing w:line="333" w:lineRule="auto"/>
        <w:ind w:left="118" w:right="135"/>
        <w:rPr>
          <w:sz w:val="24"/>
        </w:rPr>
      </w:pPr>
      <w:r>
        <w:rPr>
          <w:sz w:val="24"/>
        </w:rPr>
        <w:t xml:space="preserve">Information about how we consult and how to make a confidential submission is available on the </w:t>
      </w:r>
      <w:hyperlink r:id="rId19" w:tgtFrame="_blank" w:history="1">
        <w:r w:rsidRPr="001D4CC1">
          <w:rPr>
            <w:rStyle w:val="Hyperlink"/>
            <w:b/>
            <w:sz w:val="24"/>
          </w:rPr>
          <w:t>CASA website</w:t>
        </w:r>
      </w:hyperlink>
      <w:r>
        <w:rPr>
          <w:b/>
          <w:color w:val="552200"/>
          <w:sz w:val="24"/>
        </w:rPr>
        <w:t xml:space="preserve"> </w:t>
      </w:r>
      <w:hyperlink r:id="rId20">
        <w:r>
          <w:rPr>
            <w:i/>
            <w:color w:val="7F7F7F"/>
            <w:sz w:val="24"/>
          </w:rPr>
          <w:t>&lt;https://www.casa.gov.au/rules-and-regulations/landing-</w:t>
        </w:r>
      </w:hyperlink>
      <w:r>
        <w:rPr>
          <w:i/>
          <w:color w:val="7F7F7F"/>
          <w:sz w:val="24"/>
        </w:rPr>
        <w:t xml:space="preserve"> page/consultation-process&gt; </w:t>
      </w:r>
      <w:r>
        <w:rPr>
          <w:sz w:val="24"/>
        </w:rPr>
        <w:t>.</w:t>
      </w:r>
    </w:p>
    <w:p w14:paraId="54C78F8E" w14:textId="77777777" w:rsidR="00ED2D78" w:rsidRDefault="00ED2D78" w:rsidP="00ED2D78">
      <w:pPr>
        <w:pStyle w:val="BodyText"/>
        <w:rPr>
          <w:sz w:val="20"/>
        </w:rPr>
      </w:pPr>
    </w:p>
    <w:p w14:paraId="06DB24FD" w14:textId="77777777" w:rsidR="00ED2D78" w:rsidRDefault="00ED2D78" w:rsidP="00ED2D78">
      <w:pPr>
        <w:pStyle w:val="BodyText"/>
        <w:spacing w:before="3"/>
        <w:rPr>
          <w:sz w:val="19"/>
        </w:rPr>
      </w:pPr>
    </w:p>
    <w:p w14:paraId="2026AEB1" w14:textId="77777777" w:rsidR="00ED2D78" w:rsidRDefault="00ED2D78" w:rsidP="00ED2D78">
      <w:pPr>
        <w:pStyle w:val="Heading2"/>
        <w:spacing w:before="89"/>
      </w:pPr>
      <w:r>
        <w:t>Do you give permission for your response to be published?</w:t>
      </w:r>
    </w:p>
    <w:p w14:paraId="0708794C" w14:textId="77777777" w:rsidR="00ED2D78" w:rsidRDefault="00ED2D78" w:rsidP="00ED2D78">
      <w:pPr>
        <w:pStyle w:val="BodyText"/>
        <w:spacing w:before="127"/>
        <w:ind w:left="208"/>
      </w:pPr>
      <w: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1854A56E" w:rsidR="00ED2D78" w:rsidRPr="00D816FC" w:rsidRDefault="0078653E"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Yes -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2C3B1427" w:rsidR="00ED2D78" w:rsidRPr="00D816FC" w:rsidRDefault="0078653E"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No - I would like my response/submission to remain confidential but understand that de-identified aggregate data may be published.</w:t>
      </w:r>
    </w:p>
    <w:p w14:paraId="115B7907" w14:textId="227F07C5" w:rsidR="00ED2D78" w:rsidRPr="00D816FC" w:rsidRDefault="0078653E"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D816FC" w:rsidRP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7D3EC55A" w14:textId="77777777" w:rsidR="00ED2D78" w:rsidRPr="00D816FC" w:rsidRDefault="00ED2D78" w:rsidP="00D816FC">
      <w:pPr>
        <w:pStyle w:val="BodyText"/>
        <w:spacing w:before="5"/>
        <w:rPr>
          <w:sz w:val="28"/>
          <w:szCs w:val="28"/>
        </w:rPr>
      </w:pPr>
    </w:p>
    <w:p w14:paraId="6C25F64B" w14:textId="77777777" w:rsidR="00ED2D78" w:rsidRDefault="00ED2D78" w:rsidP="00ED2D78">
      <w:pPr>
        <w:rPr>
          <w:sz w:val="33"/>
          <w:szCs w:val="33"/>
        </w:rPr>
      </w:pPr>
      <w:r>
        <w:br w:type="page"/>
      </w:r>
    </w:p>
    <w:bookmarkEnd w:id="15"/>
    <w:p w14:paraId="5B756117" w14:textId="7DAC7F20"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3: </w:t>
      </w:r>
      <w:r w:rsidR="005C00DF">
        <w:rPr>
          <w:rFonts w:eastAsia="Times New Roman"/>
          <w:bCs/>
          <w:color w:val="365F91" w:themeColor="accent1" w:themeShade="BF"/>
          <w:sz w:val="32"/>
          <w:szCs w:val="32"/>
          <w:lang w:val="en" w:eastAsia="en-AU"/>
        </w:rPr>
        <w:t xml:space="preserve">Chapter 3 – </w:t>
      </w:r>
      <w:r w:rsidR="008316E3">
        <w:rPr>
          <w:rFonts w:eastAsia="Times New Roman"/>
          <w:bCs/>
          <w:color w:val="365F91" w:themeColor="accent1" w:themeShade="BF"/>
          <w:sz w:val="32"/>
          <w:szCs w:val="32"/>
          <w:lang w:val="en" w:eastAsia="en-AU"/>
        </w:rPr>
        <w:t>D</w:t>
      </w:r>
      <w:r w:rsidR="005C00DF">
        <w:rPr>
          <w:rFonts w:eastAsia="Times New Roman"/>
          <w:bCs/>
          <w:color w:val="365F91" w:themeColor="accent1" w:themeShade="BF"/>
          <w:sz w:val="32"/>
          <w:szCs w:val="32"/>
          <w:lang w:val="en" w:eastAsia="en-AU"/>
        </w:rPr>
        <w:t>ivision 1 – Carriage of flight related documents</w:t>
      </w:r>
    </w:p>
    <w:p w14:paraId="3497B79C" w14:textId="37DC92C1" w:rsidR="00ED2D78" w:rsidRPr="0083643E" w:rsidRDefault="00C42940" w:rsidP="008316E3">
      <w:pPr>
        <w:pStyle w:val="BodyText"/>
      </w:pPr>
      <w:r>
        <w:t xml:space="preserve">Division 1 of Chapter 3 of the </w:t>
      </w:r>
      <w:proofErr w:type="spellStart"/>
      <w:r>
        <w:t>Part</w:t>
      </w:r>
      <w:proofErr w:type="spellEnd"/>
      <w:r>
        <w:t xml:space="preserve"> 121 MOS prescribes </w:t>
      </w:r>
      <w:r w:rsidR="00100ECD">
        <w:t xml:space="preserve">requirements that </w:t>
      </w:r>
      <w:r>
        <w:t>support regulations 121.085, 121.095 and 121.100 of CASR.</w:t>
      </w:r>
    </w:p>
    <w:p w14:paraId="3B6BAA6C" w14:textId="75286753" w:rsidR="00ED2D78" w:rsidRPr="00C42940" w:rsidRDefault="00100ECD" w:rsidP="00C32052">
      <w:pPr>
        <w:pStyle w:val="Heading3"/>
        <w:ind w:left="0"/>
      </w:pPr>
      <w:r>
        <w:t>P</w:t>
      </w:r>
      <w:r w:rsidR="00C42940">
        <w:t>olicy</w:t>
      </w:r>
      <w:r>
        <w:t xml:space="preserve"> proposal</w:t>
      </w:r>
    </w:p>
    <w:p w14:paraId="09E4A4BF" w14:textId="2FC7D4CB" w:rsidR="008316E3" w:rsidRPr="0083643E" w:rsidRDefault="008316E3" w:rsidP="00C32052">
      <w:pPr>
        <w:ind w:left="301"/>
      </w:pPr>
      <w:r>
        <w:t xml:space="preserve">The documents </w:t>
      </w:r>
      <w:r w:rsidR="00EA3B06">
        <w:t xml:space="preserve">required </w:t>
      </w:r>
      <w:r>
        <w:t xml:space="preserve">to be carried on a flight </w:t>
      </w:r>
      <w:r w:rsidR="00EA3B06">
        <w:t xml:space="preserve">should </w:t>
      </w:r>
      <w:r w:rsidR="00100ECD">
        <w:t xml:space="preserve">align to the maximum extent </w:t>
      </w:r>
      <w:r w:rsidR="00EA3B06">
        <w:t xml:space="preserve">practicable with </w:t>
      </w:r>
      <w:r w:rsidR="005B2247">
        <w:t xml:space="preserve">current </w:t>
      </w:r>
      <w:r>
        <w:t>international standards</w:t>
      </w:r>
      <w:r w:rsidR="00100ECD">
        <w:t xml:space="preserve"> and historical Australian standards</w:t>
      </w:r>
      <w:r>
        <w:t xml:space="preserve">. </w:t>
      </w:r>
      <w:r w:rsidR="00EA3B06">
        <w:t xml:space="preserve">The requirements are </w:t>
      </w:r>
      <w:r w:rsidR="00100ECD">
        <w:t>not intended to significantly deviate from existing Australian requirements such that an operator would have to make extensive changes to t</w:t>
      </w:r>
      <w:r w:rsidR="009C28F7">
        <w:t>heir existing practices. I</w:t>
      </w:r>
      <w:r>
        <w:t>n certain cases</w:t>
      </w:r>
      <w:r w:rsidR="00EA3B06">
        <w:t>,</w:t>
      </w:r>
      <w:r>
        <w:t xml:space="preserve"> for domestic only operations, some documents would be not be required to be carried.</w:t>
      </w:r>
      <w:r w:rsidR="009C28F7">
        <w:t xml:space="preserve"> </w:t>
      </w:r>
      <w:r>
        <w:t xml:space="preserve">Provision has been made in the regulations for documents to be </w:t>
      </w:r>
      <w:r w:rsidR="009C28F7">
        <w:t xml:space="preserve">carried </w:t>
      </w:r>
      <w:r>
        <w:t>in an electronic format</w:t>
      </w:r>
      <w:r w:rsidR="009C28F7">
        <w:t xml:space="preserve"> and flexibility provisions are contained in both the regulations and the MOS for operators to meet multiple requirements with a single document</w:t>
      </w:r>
      <w:r>
        <w:t>.</w:t>
      </w:r>
      <w:r w:rsidR="00100ECD">
        <w:t xml:space="preserve"> </w:t>
      </w:r>
      <w:r w:rsidR="009C28F7">
        <w:t xml:space="preserve">Specific formats of documents are not mandated. </w:t>
      </w:r>
    </w:p>
    <w:p w14:paraId="0208096A" w14:textId="1DFB8BBC" w:rsidR="008316E3" w:rsidRDefault="00100ECD" w:rsidP="00C32052">
      <w:pPr>
        <w:pStyle w:val="Heading3"/>
        <w:ind w:left="0"/>
      </w:pPr>
      <w:r>
        <w:t>Policy a</w:t>
      </w:r>
      <w:r w:rsidR="00C42940">
        <w:t>im</w:t>
      </w:r>
    </w:p>
    <w:p w14:paraId="2E8EF603" w14:textId="390436F2" w:rsidR="00C42940" w:rsidRDefault="00D771D8" w:rsidP="00C32052">
      <w:pPr>
        <w:spacing w:before="89"/>
        <w:ind w:left="301"/>
      </w:pPr>
      <w:r>
        <w:t xml:space="preserve">The </w:t>
      </w:r>
      <w:r w:rsidR="00100ECD">
        <w:t>aim is to require the carriage of documents that could be reasonably expected to be accessed by the crew of a flight, that could contain information useful for a crew during a flight in the event of a deviation from the intended flight path or an abnormal or emergency event, and that appropriately align with international standards and expectations for an Australian aircraft conducting operations to foreign countries.</w:t>
      </w:r>
    </w:p>
    <w:p w14:paraId="600F99A4" w14:textId="77777777" w:rsidR="009C28F7" w:rsidRDefault="009C28F7" w:rsidP="00ED2D78">
      <w:pPr>
        <w:spacing w:before="89"/>
        <w:ind w:left="178"/>
      </w:pPr>
    </w:p>
    <w:p w14:paraId="58BBD7DE" w14:textId="0395153B" w:rsidR="009C28F7" w:rsidRPr="00FE26CA" w:rsidRDefault="009C28F7" w:rsidP="009C28F7">
      <w:pPr>
        <w:rPr>
          <w:color w:val="365F91" w:themeColor="accent1" w:themeShade="BF"/>
        </w:rPr>
      </w:pPr>
      <w:r w:rsidRPr="00FE26CA">
        <w:rPr>
          <w:b/>
          <w:bCs/>
          <w:color w:val="365F91" w:themeColor="accent1" w:themeShade="BF"/>
        </w:rPr>
        <w:t xml:space="preserve">Fact Bank: </w:t>
      </w:r>
      <w:r w:rsidRPr="00FE26CA">
        <w:rPr>
          <w:color w:val="365F91" w:themeColor="accent1" w:themeShade="BF"/>
        </w:rPr>
        <w:t xml:space="preserve">Excerpts from proposed Part </w:t>
      </w:r>
      <w:r>
        <w:rPr>
          <w:color w:val="365F91" w:themeColor="accent1" w:themeShade="BF"/>
        </w:rPr>
        <w:t xml:space="preserve">121 </w:t>
      </w:r>
      <w:r w:rsidRPr="00FE26CA">
        <w:rPr>
          <w:color w:val="365F91" w:themeColor="accent1" w:themeShade="BF"/>
        </w:rPr>
        <w:t>MOS</w:t>
      </w:r>
    </w:p>
    <w:p w14:paraId="3955367E" w14:textId="77777777" w:rsidR="009C28F7" w:rsidRPr="0069208B" w:rsidRDefault="009C28F7" w:rsidP="009C28F7">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9C28F7" w14:paraId="09C8A9D6" w14:textId="77777777" w:rsidTr="005E1D66">
        <w:tc>
          <w:tcPr>
            <w:tcW w:w="9632" w:type="dxa"/>
          </w:tcPr>
          <w:p w14:paraId="15184742" w14:textId="77777777" w:rsidR="009C28F7" w:rsidRPr="00577FA6" w:rsidRDefault="009C28F7" w:rsidP="005E1D66">
            <w:pPr>
              <w:rPr>
                <w:color w:val="365F91" w:themeColor="accent1" w:themeShade="BF"/>
                <w:sz w:val="16"/>
                <w:szCs w:val="16"/>
              </w:rPr>
            </w:pPr>
          </w:p>
          <w:p w14:paraId="5F726D64" w14:textId="77777777" w:rsidR="009C28F7" w:rsidRPr="00FF026B" w:rsidRDefault="009C28F7"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74761D56" w14:textId="77777777" w:rsidR="009C28F7" w:rsidRDefault="009C28F7" w:rsidP="009C28F7">
            <w:pPr>
              <w:pStyle w:val="ActHead5"/>
            </w:pPr>
            <w:bookmarkStart w:id="17" w:name="_Toc521078294"/>
            <w:bookmarkStart w:id="18" w:name="_Toc42610570"/>
            <w:bookmarkStart w:id="19" w:name="_Hlk42755846"/>
            <w:proofErr w:type="gramStart"/>
            <w:r>
              <w:t>3.01  Carriage</w:t>
            </w:r>
            <w:proofErr w:type="gramEnd"/>
            <w:r>
              <w:t xml:space="preserve"> of documents—</w:t>
            </w:r>
            <w:bookmarkEnd w:id="17"/>
            <w:r>
              <w:t>all flights</w:t>
            </w:r>
            <w:bookmarkEnd w:id="18"/>
          </w:p>
          <w:p w14:paraId="725074AF" w14:textId="77777777" w:rsidR="009C28F7" w:rsidRDefault="009C28F7" w:rsidP="009C28F7">
            <w:pPr>
              <w:pStyle w:val="subsection"/>
            </w:pPr>
            <w:r>
              <w:tab/>
              <w:t>(1)</w:t>
            </w:r>
            <w:r>
              <w:tab/>
              <w:t>For the purposes of paragraph 121.085(1)(a) of CASR, the following documents are prescribed for carriage on a flight:</w:t>
            </w:r>
          </w:p>
          <w:p w14:paraId="139954F0" w14:textId="77777777" w:rsidR="009C28F7" w:rsidRDefault="009C28F7" w:rsidP="009C28F7">
            <w:pPr>
              <w:pStyle w:val="paragraph"/>
            </w:pPr>
            <w:r>
              <w:tab/>
              <w:t>(a)</w:t>
            </w:r>
            <w:r>
              <w:tab/>
              <w:t>the aircraft flight manual instructions for the aeroplane;</w:t>
            </w:r>
          </w:p>
          <w:p w14:paraId="7C5C3C4C" w14:textId="77777777" w:rsidR="009C28F7" w:rsidRDefault="009C28F7" w:rsidP="009C28F7">
            <w:pPr>
              <w:pStyle w:val="paragraph"/>
            </w:pPr>
            <w:r>
              <w:tab/>
              <w:t>(b)</w:t>
            </w:r>
            <w:r>
              <w:tab/>
              <w:t>either:</w:t>
            </w:r>
          </w:p>
          <w:p w14:paraId="798229E4" w14:textId="77777777" w:rsidR="009C28F7" w:rsidRDefault="009C28F7" w:rsidP="009C28F7">
            <w:pPr>
              <w:pStyle w:val="paragraphsub"/>
            </w:pPr>
            <w:r>
              <w:tab/>
              <w:t>(</w:t>
            </w:r>
            <w:proofErr w:type="spellStart"/>
            <w:r>
              <w:t>i</w:t>
            </w:r>
            <w:proofErr w:type="spellEnd"/>
            <w:r>
              <w:t>)</w:t>
            </w:r>
            <w:r>
              <w:tab/>
              <w:t>the flight technical log for the aeroplane; or</w:t>
            </w:r>
          </w:p>
          <w:p w14:paraId="118DFA74" w14:textId="77777777" w:rsidR="009C28F7" w:rsidRDefault="009C28F7" w:rsidP="009C28F7">
            <w:pPr>
              <w:pStyle w:val="paragraphsub"/>
            </w:pPr>
            <w:r>
              <w:tab/>
              <w:t>(ii)</w:t>
            </w:r>
            <w:r>
              <w:tab/>
              <w:t>if Part 42 of CASR does not apply to the aeroplane—the maintenance release for the aeroplane;</w:t>
            </w:r>
          </w:p>
          <w:p w14:paraId="0ECDF9E7" w14:textId="77777777" w:rsidR="009C28F7" w:rsidRDefault="009C28F7" w:rsidP="009C28F7">
            <w:pPr>
              <w:pStyle w:val="paragraph"/>
            </w:pPr>
            <w:r>
              <w:tab/>
              <w:t>(c)</w:t>
            </w:r>
            <w:r>
              <w:tab/>
              <w:t>the minimum equipment list for the aeroplane;</w:t>
            </w:r>
          </w:p>
          <w:p w14:paraId="0EF8CA85" w14:textId="77777777" w:rsidR="009C28F7" w:rsidRDefault="009C28F7" w:rsidP="009C28F7">
            <w:pPr>
              <w:pStyle w:val="paragraph"/>
            </w:pPr>
            <w:r>
              <w:tab/>
              <w:t>(d)</w:t>
            </w:r>
            <w:r>
              <w:tab/>
              <w:t>the operational flight plan for the flight;</w:t>
            </w:r>
          </w:p>
          <w:p w14:paraId="797DFB3F" w14:textId="77777777" w:rsidR="009C28F7" w:rsidRDefault="009C28F7" w:rsidP="009C28F7">
            <w:pPr>
              <w:pStyle w:val="paragraph"/>
            </w:pPr>
            <w:r>
              <w:tab/>
              <w:t>(e)</w:t>
            </w:r>
            <w:r>
              <w:tab/>
              <w:t>the journey log for the flight;</w:t>
            </w:r>
          </w:p>
          <w:p w14:paraId="711CA329" w14:textId="77777777" w:rsidR="009C28F7" w:rsidRPr="00A31765" w:rsidRDefault="009C28F7" w:rsidP="009C28F7">
            <w:pPr>
              <w:pStyle w:val="paragraph"/>
            </w:pPr>
            <w:r w:rsidRPr="0060098A">
              <w:tab/>
              <w:t>(</w:t>
            </w:r>
            <w:r>
              <w:t>f</w:t>
            </w:r>
            <w:r w:rsidRPr="0060098A">
              <w:t>)</w:t>
            </w:r>
            <w:r w:rsidRPr="0060098A">
              <w:tab/>
              <w:t xml:space="preserve">the </w:t>
            </w:r>
            <w:r>
              <w:t xml:space="preserve">authorised </w:t>
            </w:r>
            <w:r w:rsidRPr="0060098A">
              <w:t>aeronautical information for the flight;</w:t>
            </w:r>
          </w:p>
          <w:p w14:paraId="72AC3EB9" w14:textId="77777777" w:rsidR="009C28F7" w:rsidRPr="00477788" w:rsidRDefault="009C28F7" w:rsidP="009C28F7">
            <w:pPr>
              <w:pStyle w:val="paragraph"/>
            </w:pPr>
            <w:r w:rsidRPr="00477788">
              <w:tab/>
              <w:t>(</w:t>
            </w:r>
            <w:r>
              <w:t>g</w:t>
            </w:r>
            <w:r w:rsidRPr="00477788">
              <w:t>)</w:t>
            </w:r>
            <w:r w:rsidRPr="00477788">
              <w:tab/>
              <w:t>the weight and balance documents for the flight.</w:t>
            </w:r>
          </w:p>
          <w:p w14:paraId="54EF2F86" w14:textId="77777777" w:rsidR="009C28F7" w:rsidRDefault="009C28F7" w:rsidP="009C28F7">
            <w:pPr>
              <w:pStyle w:val="notetext"/>
            </w:pPr>
            <w:r>
              <w:t>Note 1:</w:t>
            </w:r>
            <w:r>
              <w:tab/>
              <w:t>These documents are in addition to documents that are required to be carried on the aeroplane as mentioned in regulations 121.085, 121.095, 121.105, 121.110 and 121.115 of CASR.</w:t>
            </w:r>
          </w:p>
          <w:p w14:paraId="76FF0C4E" w14:textId="77777777" w:rsidR="009C28F7" w:rsidRPr="006E3B34" w:rsidRDefault="009C28F7" w:rsidP="009C28F7">
            <w:pPr>
              <w:pStyle w:val="notetext"/>
              <w:rPr>
                <w:i/>
                <w:iCs/>
              </w:rPr>
            </w:pPr>
            <w:r>
              <w:t>Note 2:</w:t>
            </w:r>
            <w:r>
              <w:tab/>
              <w:t xml:space="preserve">Other documents may also be required to be carried on the aeroplane under other legislation. For example, documentation regarding the carriage of dangerous goods under Part 92 of CASR, or </w:t>
            </w:r>
            <w:r w:rsidRPr="00E84438">
              <w:t>documentation</w:t>
            </w:r>
            <w:r>
              <w:t xml:space="preserve"> relating to disinsection requirements and procedures under the </w:t>
            </w:r>
            <w:r w:rsidRPr="004263FA">
              <w:rPr>
                <w:i/>
                <w:iCs/>
              </w:rPr>
              <w:t>Biosecurity Act 2015.</w:t>
            </w:r>
          </w:p>
          <w:p w14:paraId="31880A5E" w14:textId="77777777" w:rsidR="009C28F7" w:rsidRDefault="009C28F7" w:rsidP="009C28F7">
            <w:pPr>
              <w:pStyle w:val="ssb"/>
            </w:pPr>
            <w:r>
              <w:tab/>
              <w:t>(2)</w:t>
            </w:r>
            <w:r>
              <w:tab/>
              <w:t>Despite paragraph (1)(a), if:</w:t>
            </w:r>
          </w:p>
          <w:p w14:paraId="4B027FB4" w14:textId="77777777" w:rsidR="009C28F7" w:rsidRDefault="009C28F7" w:rsidP="009C28F7">
            <w:pPr>
              <w:pStyle w:val="paragraph"/>
            </w:pPr>
            <w:r>
              <w:tab/>
              <w:t>(a)</w:t>
            </w:r>
            <w:r>
              <w:tab/>
              <w:t xml:space="preserve">the information and </w:t>
            </w:r>
            <w:r w:rsidRPr="001A166D">
              <w:t>instructions that are required under the relevant airworthiness standards for the aeroplane to be included in the aeroplane’s flight manual are</w:t>
            </w:r>
            <w:r>
              <w:t xml:space="preserve"> contained in another document; and</w:t>
            </w:r>
          </w:p>
          <w:p w14:paraId="39EA0823" w14:textId="77777777" w:rsidR="009C28F7" w:rsidRDefault="009C28F7" w:rsidP="009C28F7">
            <w:pPr>
              <w:pStyle w:val="paragraph"/>
            </w:pPr>
            <w:r>
              <w:lastRenderedPageBreak/>
              <w:tab/>
              <w:t>(b)</w:t>
            </w:r>
            <w:r>
              <w:tab/>
              <w:t>the other document is carried on board the aeroplane; and</w:t>
            </w:r>
          </w:p>
          <w:p w14:paraId="62470832" w14:textId="45551CA7" w:rsidR="009C28F7" w:rsidRDefault="009C28F7" w:rsidP="009C28F7">
            <w:pPr>
              <w:pStyle w:val="paragraph"/>
            </w:pPr>
            <w:r>
              <w:tab/>
              <w:t>(c)</w:t>
            </w:r>
            <w:r>
              <w:tab/>
              <w:t xml:space="preserve">that document does not </w:t>
            </w:r>
            <w:r w:rsidR="00764E08">
              <w:t xml:space="preserve">alter, or </w:t>
            </w:r>
            <w:r>
              <w:t>contain anything that would conflict with</w:t>
            </w:r>
            <w:r w:rsidRPr="00C32052">
              <w:t xml:space="preserve"> </w:t>
            </w:r>
            <w:r>
              <w:t>the information or instructions mentioned in paragraph (a);</w:t>
            </w:r>
          </w:p>
          <w:p w14:paraId="5A124C11" w14:textId="77777777" w:rsidR="009C28F7" w:rsidRDefault="009C28F7" w:rsidP="009C28F7">
            <w:pPr>
              <w:pStyle w:val="subsection2"/>
            </w:pPr>
            <w:r>
              <w:t>then the document may be carried on board the aeroplane in place of the flight manual.</w:t>
            </w:r>
          </w:p>
          <w:p w14:paraId="0AFD0338" w14:textId="77777777" w:rsidR="009C28F7" w:rsidRDefault="009C28F7" w:rsidP="009C28F7">
            <w:pPr>
              <w:pStyle w:val="notetext"/>
            </w:pPr>
            <w:r>
              <w:t>Note:</w:t>
            </w:r>
            <w:r>
              <w:tab/>
              <w:t>An exposition that meets the requirements in subsection (2) could be carried on board instead of the flight manual.</w:t>
            </w:r>
          </w:p>
          <w:p w14:paraId="2771230F" w14:textId="77777777" w:rsidR="009C28F7" w:rsidRDefault="009C28F7" w:rsidP="009C28F7">
            <w:pPr>
              <w:pStyle w:val="subsection"/>
            </w:pPr>
            <w:r>
              <w:tab/>
              <w:t>(3)</w:t>
            </w:r>
            <w:r>
              <w:tab/>
              <w:t>Also, despite paragraph (1)(a), if:</w:t>
            </w:r>
          </w:p>
          <w:p w14:paraId="3A5AB444" w14:textId="77777777" w:rsidR="009C28F7" w:rsidRDefault="009C28F7" w:rsidP="009C28F7">
            <w:pPr>
              <w:pStyle w:val="paragraph"/>
            </w:pPr>
            <w:r>
              <w:tab/>
              <w:t>(a)</w:t>
            </w:r>
            <w:r>
              <w:tab/>
              <w:t xml:space="preserve">a checklist of the aeroplane’s normal, abnormal and emergency procedures mentioned in paragraph (b) of the definition of </w:t>
            </w:r>
            <w:r>
              <w:rPr>
                <w:b/>
                <w:bCs/>
                <w:i/>
                <w:iCs/>
              </w:rPr>
              <w:t>aircraft flight manual instructions</w:t>
            </w:r>
            <w:r>
              <w:t xml:space="preserve"> in the CASR Dictionary is contained in another document; and</w:t>
            </w:r>
          </w:p>
          <w:p w14:paraId="44C268EC" w14:textId="77777777" w:rsidR="009C28F7" w:rsidRDefault="009C28F7" w:rsidP="009C28F7">
            <w:pPr>
              <w:pStyle w:val="paragraph"/>
            </w:pPr>
            <w:r>
              <w:tab/>
              <w:t>(b)</w:t>
            </w:r>
            <w:r>
              <w:tab/>
              <w:t>the other document is carried on board the aeroplane; and</w:t>
            </w:r>
          </w:p>
          <w:p w14:paraId="714005DD" w14:textId="63CE0EDF" w:rsidR="009C28F7" w:rsidRDefault="009C28F7" w:rsidP="009C28F7">
            <w:pPr>
              <w:pStyle w:val="paragraph"/>
            </w:pPr>
            <w:r>
              <w:tab/>
              <w:t>(c)</w:t>
            </w:r>
            <w:r>
              <w:tab/>
              <w:t xml:space="preserve">that document does not </w:t>
            </w:r>
            <w:r w:rsidR="00764E08">
              <w:t xml:space="preserve">alter, or </w:t>
            </w:r>
            <w:r>
              <w:t>contain anything that would conflict with, the information or instructions in the checklist;</w:t>
            </w:r>
          </w:p>
          <w:p w14:paraId="402DF136" w14:textId="77777777" w:rsidR="009C28F7" w:rsidRDefault="009C28F7" w:rsidP="009C28F7">
            <w:pPr>
              <w:pStyle w:val="subsection2"/>
            </w:pPr>
            <w:r>
              <w:t>then the document may be carried on board the aeroplane in place of the checklist.</w:t>
            </w:r>
          </w:p>
          <w:p w14:paraId="2B51223F" w14:textId="77777777" w:rsidR="009C28F7" w:rsidRDefault="009C28F7" w:rsidP="009C28F7">
            <w:pPr>
              <w:pStyle w:val="ActHead5"/>
            </w:pPr>
            <w:bookmarkStart w:id="20" w:name="_Toc42610571"/>
            <w:proofErr w:type="gramStart"/>
            <w:r>
              <w:t>3.02  Carriage</w:t>
            </w:r>
            <w:proofErr w:type="gramEnd"/>
            <w:r>
              <w:t xml:space="preserve"> of documents—flights that begin or end outside Australian territory</w:t>
            </w:r>
            <w:bookmarkEnd w:id="20"/>
          </w:p>
          <w:p w14:paraId="629B997C" w14:textId="77777777" w:rsidR="009C28F7" w:rsidRDefault="009C28F7" w:rsidP="009C28F7">
            <w:pPr>
              <w:pStyle w:val="subsection"/>
            </w:pPr>
            <w:r>
              <w:tab/>
            </w:r>
            <w:r>
              <w:tab/>
              <w:t>For the purposes of paragraph 121.095(2)(a) of CASR, the following documents are prescribed for a flight of an aeroplane that begins or ends at an aerodrome outside Australian territory:</w:t>
            </w:r>
          </w:p>
          <w:p w14:paraId="065C18A5" w14:textId="77777777" w:rsidR="009C28F7" w:rsidRDefault="009C28F7" w:rsidP="009C28F7">
            <w:pPr>
              <w:pStyle w:val="paragraph"/>
            </w:pPr>
            <w:r>
              <w:tab/>
              <w:t>(a)</w:t>
            </w:r>
            <w:r>
              <w:tab/>
              <w:t>the aeroplane’s certificate of airworthiness and certificate of registration;</w:t>
            </w:r>
          </w:p>
          <w:p w14:paraId="162A2951" w14:textId="77777777" w:rsidR="009C28F7" w:rsidRPr="00FD11F6" w:rsidRDefault="009C28F7" w:rsidP="009C28F7">
            <w:pPr>
              <w:pStyle w:val="paragraph"/>
            </w:pPr>
            <w:r>
              <w:tab/>
              <w:t>(b)</w:t>
            </w:r>
            <w:r>
              <w:tab/>
              <w:t>if the aeroplane has a radio station licence—a copy of the licence;</w:t>
            </w:r>
          </w:p>
          <w:p w14:paraId="6A7FC4D1" w14:textId="77777777" w:rsidR="009C28F7" w:rsidRDefault="009C28F7" w:rsidP="009C28F7">
            <w:pPr>
              <w:pStyle w:val="paragraph"/>
            </w:pPr>
            <w:r>
              <w:tab/>
              <w:t>(c)</w:t>
            </w:r>
            <w:r>
              <w:tab/>
              <w:t>if the flight is a passenger transport operation or a medical transport operation—a document containing the information required by regulation 121.110 of CASR (passenger lists);</w:t>
            </w:r>
          </w:p>
          <w:p w14:paraId="42AE6F33" w14:textId="77777777" w:rsidR="009C28F7" w:rsidRDefault="009C28F7" w:rsidP="009C28F7">
            <w:pPr>
              <w:pStyle w:val="paragraph"/>
            </w:pPr>
            <w:r>
              <w:tab/>
              <w:t>(d)</w:t>
            </w:r>
            <w:r>
              <w:tab/>
              <w:t>if the aeroplane is carrying cargo (other than passenger baggage):</w:t>
            </w:r>
          </w:p>
          <w:p w14:paraId="38ECD93C" w14:textId="77777777" w:rsidR="009C28F7" w:rsidRDefault="009C28F7" w:rsidP="009C28F7">
            <w:pPr>
              <w:pStyle w:val="paragraphsub"/>
            </w:pPr>
            <w:r>
              <w:tab/>
              <w:t>(</w:t>
            </w:r>
            <w:proofErr w:type="spellStart"/>
            <w:r>
              <w:t>i</w:t>
            </w:r>
            <w:proofErr w:type="spellEnd"/>
            <w:r>
              <w:t>)</w:t>
            </w:r>
            <w:r>
              <w:tab/>
              <w:t>a manifest and detailed declaration of the cargo; and</w:t>
            </w:r>
          </w:p>
          <w:p w14:paraId="7156A73D" w14:textId="77777777" w:rsidR="009C28F7" w:rsidRDefault="009C28F7" w:rsidP="009C28F7">
            <w:pPr>
              <w:pStyle w:val="paragraphsub"/>
            </w:pPr>
            <w:r>
              <w:tab/>
              <w:t>(ii)</w:t>
            </w:r>
            <w:r>
              <w:tab/>
              <w:t>a statement about whether any of the cargo may require special or unusual handling;</w:t>
            </w:r>
          </w:p>
          <w:p w14:paraId="245AC433" w14:textId="77777777" w:rsidR="009C28F7" w:rsidRDefault="009C28F7" w:rsidP="009C28F7">
            <w:pPr>
              <w:pStyle w:val="paragraph"/>
            </w:pPr>
            <w:r>
              <w:tab/>
              <w:t>(e)</w:t>
            </w:r>
            <w:r>
              <w:tab/>
              <w:t>a certified true copy of the operator’s Australian air transport AOC;</w:t>
            </w:r>
          </w:p>
          <w:p w14:paraId="4925A7E0" w14:textId="77777777" w:rsidR="009C28F7" w:rsidRPr="00B9548C" w:rsidRDefault="009C28F7" w:rsidP="009C28F7">
            <w:pPr>
              <w:pStyle w:val="paragraph"/>
            </w:pPr>
            <w:r>
              <w:tab/>
              <w:t>(f)</w:t>
            </w:r>
            <w:r>
              <w:tab/>
              <w:t>a copy of the operations specifications issued to the operator in relation to the operator’s Australian air transport AOC</w:t>
            </w:r>
            <w:r w:rsidRPr="00B9548C">
              <w:t>.</w:t>
            </w:r>
          </w:p>
          <w:p w14:paraId="44A623ED" w14:textId="77777777" w:rsidR="009C28F7" w:rsidRDefault="009C28F7" w:rsidP="009C28F7">
            <w:pPr>
              <w:pStyle w:val="notetext"/>
            </w:pPr>
            <w:r>
              <w:t>Note 1:</w:t>
            </w:r>
            <w:r>
              <w:tab/>
              <w:t>These documents are in addition to documents that are required to be carried on the aeroplane as mentioned in regulations 121.085 and 121.095 of CASR.</w:t>
            </w:r>
          </w:p>
          <w:p w14:paraId="34BD15FD" w14:textId="77777777" w:rsidR="009C28F7" w:rsidRPr="00061C47" w:rsidRDefault="009C28F7" w:rsidP="009C28F7">
            <w:pPr>
              <w:pStyle w:val="notetext"/>
            </w:pPr>
            <w:r>
              <w:t>Note 2:</w:t>
            </w:r>
            <w:r>
              <w:tab/>
              <w:t>For paragraph (b): see the definition of</w:t>
            </w:r>
            <w:r>
              <w:rPr>
                <w:b/>
                <w:bCs/>
                <w:i/>
                <w:iCs/>
              </w:rPr>
              <w:t xml:space="preserve"> radio station licence</w:t>
            </w:r>
            <w:r>
              <w:t xml:space="preserve"> in the CASR Dictionary.</w:t>
            </w:r>
          </w:p>
          <w:p w14:paraId="2DA8F7C8" w14:textId="77777777" w:rsidR="009C28F7" w:rsidRDefault="009C28F7" w:rsidP="009C28F7">
            <w:pPr>
              <w:pStyle w:val="ActHead5"/>
            </w:pPr>
            <w:bookmarkStart w:id="21" w:name="_Toc42610572"/>
            <w:proofErr w:type="gramStart"/>
            <w:r>
              <w:t>3.03  Keeping</w:t>
            </w:r>
            <w:proofErr w:type="gramEnd"/>
            <w:r>
              <w:t xml:space="preserve"> and updating documents etc.</w:t>
            </w:r>
            <w:bookmarkEnd w:id="21"/>
          </w:p>
          <w:p w14:paraId="46368720" w14:textId="77777777" w:rsidR="009C28F7" w:rsidRDefault="009C28F7" w:rsidP="009C28F7">
            <w:pPr>
              <w:pStyle w:val="subsection"/>
            </w:pPr>
            <w:r>
              <w:tab/>
            </w:r>
            <w:r>
              <w:tab/>
              <w:t>For the purposes of paragraph 121.100(a) of CASR, if the flight is a passenger transport operation, a copy of the passenger list for the flight is prescribed.</w:t>
            </w:r>
          </w:p>
          <w:bookmarkEnd w:id="19"/>
          <w:p w14:paraId="53FF7216" w14:textId="57AE6BA3" w:rsidR="009C28F7" w:rsidRDefault="009C28F7" w:rsidP="005E1D66">
            <w:pPr>
              <w:tabs>
                <w:tab w:val="right" w:pos="454"/>
                <w:tab w:val="left" w:pos="737"/>
              </w:tabs>
              <w:spacing w:before="60" w:after="60"/>
              <w:ind w:left="737"/>
              <w:rPr>
                <w:color w:val="365F91" w:themeColor="accent1" w:themeShade="BF"/>
                <w:sz w:val="24"/>
                <w:szCs w:val="24"/>
              </w:rPr>
            </w:pPr>
          </w:p>
        </w:tc>
      </w:tr>
    </w:tbl>
    <w:p w14:paraId="7228232C" w14:textId="77777777" w:rsidR="009C28F7" w:rsidRPr="00911A70" w:rsidRDefault="009C28F7" w:rsidP="00911A70">
      <w:pPr>
        <w:pStyle w:val="Heading3"/>
        <w:spacing w:before="0" w:after="0"/>
        <w:ind w:left="0"/>
      </w:pPr>
    </w:p>
    <w:p w14:paraId="0F864AA8" w14:textId="3ACC3C3C" w:rsidR="008316E3" w:rsidRDefault="008316E3" w:rsidP="00911A70">
      <w:pPr>
        <w:pStyle w:val="Heading3"/>
        <w:spacing w:before="60" w:after="60"/>
        <w:ind w:left="0"/>
      </w:pPr>
      <w:r>
        <w:t xml:space="preserve">Question – </w:t>
      </w:r>
      <w:r w:rsidRPr="00911A70">
        <w:rPr>
          <w:b w:val="0"/>
          <w:bCs w:val="0"/>
        </w:rPr>
        <w:t xml:space="preserve">Do the </w:t>
      </w:r>
      <w:r w:rsidR="005E1D66" w:rsidRPr="00911A70">
        <w:rPr>
          <w:b w:val="0"/>
          <w:bCs w:val="0"/>
        </w:rPr>
        <w:t xml:space="preserve">proposed requirements </w:t>
      </w:r>
      <w:r w:rsidRPr="00911A70">
        <w:rPr>
          <w:b w:val="0"/>
          <w:bCs w:val="0"/>
        </w:rPr>
        <w:t xml:space="preserve">achieve the </w:t>
      </w:r>
      <w:r w:rsidR="00C42940" w:rsidRPr="00911A70">
        <w:rPr>
          <w:b w:val="0"/>
          <w:bCs w:val="0"/>
        </w:rPr>
        <w:t>aim</w:t>
      </w:r>
      <w:r w:rsidR="00C151AE" w:rsidRPr="00911A70">
        <w:rPr>
          <w:b w:val="0"/>
          <w:bCs w:val="0"/>
        </w:rPr>
        <w:t>?</w:t>
      </w:r>
    </w:p>
    <w:p w14:paraId="0A1E349D" w14:textId="77777777" w:rsidR="0083643E" w:rsidRPr="00813632" w:rsidRDefault="0083643E" w:rsidP="00813632">
      <w:pPr>
        <w:pStyle w:val="BodyText"/>
        <w:rPr>
          <w:szCs w:val="22"/>
        </w:rPr>
      </w:pPr>
    </w:p>
    <w:p w14:paraId="4E4078A3" w14:textId="1FF5558B" w:rsidR="00ED2D78" w:rsidRDefault="00ED2D78" w:rsidP="00813632">
      <w:pPr>
        <w:pStyle w:val="BodyText"/>
        <w:rPr>
          <w:szCs w:val="22"/>
        </w:rPr>
      </w:pPr>
      <w:r w:rsidRPr="0083643E">
        <w:rPr>
          <w:szCs w:val="22"/>
        </w:rPr>
        <w:t>Please provide any comments you may have on the principal changes proposed.</w:t>
      </w:r>
    </w:p>
    <w:p w14:paraId="21DF8838" w14:textId="7606605F" w:rsidR="00C151AE" w:rsidRPr="0083643E" w:rsidRDefault="00C151AE" w:rsidP="00813632">
      <w:pPr>
        <w:pStyle w:val="BodyText"/>
        <w:rPr>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8"/>
      </w:tblGrid>
      <w:tr w:rsidR="00ED2D78" w14:paraId="7EAC3A57" w14:textId="77777777" w:rsidTr="00C151AE">
        <w:tc>
          <w:tcPr>
            <w:tcW w:w="9728" w:type="dxa"/>
            <w:shd w:val="clear" w:color="auto" w:fill="F2F2F2" w:themeFill="background1" w:themeFillShade="F2"/>
          </w:tcPr>
          <w:p w14:paraId="1A60EE7E" w14:textId="77777777" w:rsidR="00ED2D78" w:rsidRDefault="00ED2D78" w:rsidP="00035C67">
            <w:pPr>
              <w:pStyle w:val="BodyText"/>
            </w:pPr>
          </w:p>
          <w:p w14:paraId="13AA131F" w14:textId="77777777" w:rsidR="00ED2D78" w:rsidRDefault="00ED2D78" w:rsidP="00035C67">
            <w:pPr>
              <w:pStyle w:val="BodyText"/>
              <w:spacing w:before="127"/>
            </w:pPr>
          </w:p>
        </w:tc>
      </w:tr>
    </w:tbl>
    <w:p w14:paraId="58AC536F" w14:textId="77777777" w:rsidR="00ED2D78" w:rsidRDefault="00ED2D78" w:rsidP="00ED2D78">
      <w:pPr>
        <w:sectPr w:rsidR="00ED2D78" w:rsidSect="00420400">
          <w:headerReference w:type="even" r:id="rId21"/>
          <w:headerReference w:type="default" r:id="rId22"/>
          <w:footerReference w:type="even" r:id="rId23"/>
          <w:footerReference w:type="default" r:id="rId24"/>
          <w:headerReference w:type="first" r:id="rId25"/>
          <w:footerReference w:type="first" r:id="rId26"/>
          <w:pgSz w:w="11910" w:h="16840"/>
          <w:pgMar w:top="1418" w:right="1100" w:bottom="278" w:left="1077" w:header="0" w:footer="85" w:gutter="0"/>
          <w:cols w:space="720"/>
        </w:sectPr>
      </w:pPr>
    </w:p>
    <w:p w14:paraId="6609A436" w14:textId="5AAF7762"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4: </w:t>
      </w:r>
      <w:r w:rsidR="008316E3">
        <w:rPr>
          <w:rFonts w:eastAsia="Times New Roman"/>
          <w:bCs/>
          <w:color w:val="365F91" w:themeColor="accent1" w:themeShade="BF"/>
          <w:sz w:val="32"/>
          <w:szCs w:val="32"/>
          <w:lang w:val="en" w:eastAsia="en-AU"/>
        </w:rPr>
        <w:t xml:space="preserve">Chapter 3 – Division 2 – </w:t>
      </w:r>
      <w:r w:rsidR="00465DFC">
        <w:rPr>
          <w:rFonts w:eastAsia="Times New Roman"/>
          <w:bCs/>
          <w:color w:val="365F91" w:themeColor="accent1" w:themeShade="BF"/>
          <w:sz w:val="32"/>
          <w:szCs w:val="32"/>
          <w:lang w:val="en" w:eastAsia="en-AU"/>
        </w:rPr>
        <w:t>Carriage of e</w:t>
      </w:r>
      <w:r w:rsidR="008316E3">
        <w:rPr>
          <w:rFonts w:eastAsia="Times New Roman"/>
          <w:bCs/>
          <w:color w:val="365F91" w:themeColor="accent1" w:themeShade="BF"/>
          <w:sz w:val="32"/>
          <w:szCs w:val="32"/>
          <w:lang w:val="en" w:eastAsia="en-AU"/>
        </w:rPr>
        <w:t>mergency and survival equipment information</w:t>
      </w:r>
      <w:r w:rsidRPr="00D816FC">
        <w:rPr>
          <w:rFonts w:eastAsia="Times New Roman"/>
          <w:bCs/>
          <w:color w:val="365F91" w:themeColor="accent1" w:themeShade="BF"/>
          <w:sz w:val="32"/>
          <w:szCs w:val="32"/>
          <w:lang w:val="en" w:eastAsia="en-AU"/>
        </w:rPr>
        <w:t xml:space="preserve"> </w:t>
      </w:r>
    </w:p>
    <w:p w14:paraId="37BA4FF8" w14:textId="4CCB0000" w:rsidR="00C42940" w:rsidRPr="0083643E" w:rsidRDefault="00C42940" w:rsidP="00C42940">
      <w:pPr>
        <w:pStyle w:val="BodyText"/>
      </w:pPr>
      <w:r>
        <w:t xml:space="preserve">Division 2 of Chapter 3 of the </w:t>
      </w:r>
      <w:proofErr w:type="spellStart"/>
      <w:r>
        <w:t>Part</w:t>
      </w:r>
      <w:proofErr w:type="spellEnd"/>
      <w:r>
        <w:t xml:space="preserve"> 121 MOS prescribes </w:t>
      </w:r>
      <w:r w:rsidR="005E1D66">
        <w:t xml:space="preserve">requirements </w:t>
      </w:r>
      <w:r w:rsidR="00147A6C">
        <w:t xml:space="preserve">to support regulation </w:t>
      </w:r>
      <w:r>
        <w:t>121.</w:t>
      </w:r>
      <w:r w:rsidR="00147A6C">
        <w:t>13</w:t>
      </w:r>
      <w:r>
        <w:t>5 of CASR.</w:t>
      </w:r>
    </w:p>
    <w:p w14:paraId="019AB42A" w14:textId="03D5233C" w:rsidR="00C42940" w:rsidRPr="00C42940" w:rsidRDefault="009C28F7" w:rsidP="00F951B5">
      <w:pPr>
        <w:pStyle w:val="Heading3"/>
        <w:ind w:left="0"/>
      </w:pPr>
      <w:r>
        <w:t>P</w:t>
      </w:r>
      <w:r w:rsidR="00C42940">
        <w:t>olicy</w:t>
      </w:r>
      <w:r>
        <w:t xml:space="preserve"> proposal</w:t>
      </w:r>
    </w:p>
    <w:p w14:paraId="08805394" w14:textId="3DA26757" w:rsidR="00C42940" w:rsidRDefault="009C28F7" w:rsidP="00F951B5">
      <w:pPr>
        <w:ind w:left="301"/>
      </w:pPr>
      <w:r>
        <w:t xml:space="preserve">Implement the requirements of ICAO Annex 6 Part I standard 11.5 that requires an operator of an aeroplane conducting a commercial air transport operation to have specific information about the emergency and survival equipment carried on the aircraft available to provide to a Rescue Coordination Centre. </w:t>
      </w:r>
      <w:r w:rsidR="005E1D66">
        <w:t>CASA does not anticipate this requirement placing a significant burden on the industry.</w:t>
      </w:r>
    </w:p>
    <w:p w14:paraId="7917EC50" w14:textId="6CF0B22A" w:rsidR="00C42940" w:rsidRDefault="009C28F7" w:rsidP="00F951B5">
      <w:pPr>
        <w:pStyle w:val="Heading3"/>
        <w:ind w:left="0"/>
      </w:pPr>
      <w:r>
        <w:t>Policy a</w:t>
      </w:r>
      <w:r w:rsidR="00C42940">
        <w:t>im</w:t>
      </w:r>
    </w:p>
    <w:p w14:paraId="25D1A6E9" w14:textId="3FD38693" w:rsidR="00C42940" w:rsidRDefault="009C28F7" w:rsidP="00F951B5">
      <w:pPr>
        <w:ind w:left="301"/>
      </w:pPr>
      <w:r>
        <w:t>To maximise the survivability of persons onboard an air transport operation in the event of an accident by ensuring search and rescue parties have accurate and up-to-date information about the emergency and survival equipment carried onboard the aeroplane.</w:t>
      </w:r>
    </w:p>
    <w:p w14:paraId="54243444" w14:textId="0BF5FF8E" w:rsidR="005E1D66" w:rsidRDefault="005E1D66" w:rsidP="00C42940">
      <w:pPr>
        <w:spacing w:before="89"/>
        <w:ind w:left="178"/>
      </w:pPr>
    </w:p>
    <w:p w14:paraId="7E45A6E1" w14:textId="3A121A4A"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511FF95A"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72E1C561" w14:textId="77777777" w:rsidTr="005E1D66">
        <w:tc>
          <w:tcPr>
            <w:tcW w:w="9632" w:type="dxa"/>
          </w:tcPr>
          <w:p w14:paraId="52ADD606" w14:textId="77777777" w:rsidR="005E1D66" w:rsidRPr="00577FA6" w:rsidRDefault="005E1D66" w:rsidP="005E1D66">
            <w:pPr>
              <w:rPr>
                <w:color w:val="365F91" w:themeColor="accent1" w:themeShade="BF"/>
                <w:sz w:val="16"/>
                <w:szCs w:val="16"/>
              </w:rPr>
            </w:pPr>
          </w:p>
          <w:p w14:paraId="71F88655"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5511EDAC" w14:textId="77777777" w:rsidR="005E1D66" w:rsidRPr="00742042" w:rsidRDefault="005E1D66" w:rsidP="00813632">
            <w:pPr>
              <w:pStyle w:val="ActHead5"/>
              <w:spacing w:before="120"/>
            </w:pPr>
            <w:bookmarkStart w:id="22" w:name="_Toc42610574"/>
            <w:bookmarkStart w:id="23" w:name="_Hlk42756894"/>
            <w:proofErr w:type="gramStart"/>
            <w:r>
              <w:t>3.04  Information</w:t>
            </w:r>
            <w:proofErr w:type="gramEnd"/>
            <w:r>
              <w:t xml:space="preserve"> about emergency and survival equipment</w:t>
            </w:r>
            <w:bookmarkEnd w:id="22"/>
          </w:p>
          <w:p w14:paraId="2BD7CCCE" w14:textId="77777777" w:rsidR="005E1D66" w:rsidRDefault="005E1D66" w:rsidP="005E1D66">
            <w:pPr>
              <w:pStyle w:val="subsection"/>
            </w:pPr>
            <w:r>
              <w:tab/>
            </w:r>
            <w:r>
              <w:tab/>
              <w:t>For the purposes of subregulation 121.135(1) of CASR, if equipment listed in column 1 of an item of the following table is required to be carried on the flight, the information mentioned in column 2 of the item is prescribed for the equipment.</w:t>
            </w:r>
          </w:p>
          <w:p w14:paraId="10D8D534" w14:textId="77777777" w:rsidR="005E1D66" w:rsidRDefault="005E1D66" w:rsidP="005E1D66">
            <w:pPr>
              <w:pStyle w:val="Tabletext"/>
            </w:pPr>
          </w:p>
          <w:tbl>
            <w:tblPr>
              <w:tblW w:w="4177" w:type="pct"/>
              <w:tblInd w:w="993" w:type="dxa"/>
              <w:shd w:val="clear" w:color="auto" w:fill="FFFFFF"/>
              <w:tblLook w:val="0000" w:firstRow="0" w:lastRow="0" w:firstColumn="0" w:lastColumn="0" w:noHBand="0" w:noVBand="0"/>
            </w:tblPr>
            <w:tblGrid>
              <w:gridCol w:w="802"/>
              <w:gridCol w:w="2728"/>
              <w:gridCol w:w="4336"/>
            </w:tblGrid>
            <w:tr w:rsidR="005E1D66" w:rsidRPr="00FA0254" w14:paraId="371726F1" w14:textId="77777777" w:rsidTr="005E1D66">
              <w:trPr>
                <w:cantSplit/>
                <w:trHeight w:val="397"/>
                <w:tblHeader/>
              </w:trPr>
              <w:tc>
                <w:tcPr>
                  <w:tcW w:w="5000" w:type="pct"/>
                  <w:gridSpan w:val="3"/>
                  <w:tcBorders>
                    <w:top w:val="single" w:sz="12" w:space="0" w:color="auto"/>
                    <w:bottom w:val="single" w:sz="4" w:space="0" w:color="auto"/>
                  </w:tcBorders>
                  <w:shd w:val="clear" w:color="auto" w:fill="FFFFFF"/>
                </w:tcPr>
                <w:p w14:paraId="6977E19D" w14:textId="77777777" w:rsidR="005E1D66" w:rsidRPr="00FA0254" w:rsidRDefault="005E1D66" w:rsidP="005E1D66">
                  <w:pPr>
                    <w:pStyle w:val="TableHeading"/>
                  </w:pPr>
                  <w:r>
                    <w:t>Information about emergency and survival equipment</w:t>
                  </w:r>
                </w:p>
              </w:tc>
            </w:tr>
            <w:tr w:rsidR="005E1D66" w:rsidRPr="00B63AA4" w14:paraId="4EC2CCAE" w14:textId="77777777" w:rsidTr="005E1D66">
              <w:trPr>
                <w:cantSplit/>
                <w:trHeight w:val="397"/>
                <w:tblHeader/>
              </w:trPr>
              <w:tc>
                <w:tcPr>
                  <w:tcW w:w="510" w:type="pct"/>
                  <w:tcBorders>
                    <w:top w:val="single" w:sz="4" w:space="0" w:color="auto"/>
                    <w:bottom w:val="single" w:sz="12" w:space="0" w:color="auto"/>
                  </w:tcBorders>
                  <w:shd w:val="clear" w:color="auto" w:fill="FFFFFF"/>
                </w:tcPr>
                <w:p w14:paraId="0E3DBC67" w14:textId="77777777" w:rsidR="005E1D66" w:rsidRDefault="005E1D66" w:rsidP="005E1D66">
                  <w:pPr>
                    <w:pStyle w:val="TableHeading"/>
                  </w:pPr>
                </w:p>
                <w:p w14:paraId="71716E84" w14:textId="77777777" w:rsidR="005E1D66" w:rsidRPr="002F02A3" w:rsidRDefault="005E1D66" w:rsidP="005E1D66">
                  <w:pPr>
                    <w:pStyle w:val="TableHeading"/>
                  </w:pPr>
                  <w:r w:rsidRPr="002F02A3">
                    <w:t>Item</w:t>
                  </w:r>
                </w:p>
              </w:tc>
              <w:tc>
                <w:tcPr>
                  <w:tcW w:w="1734" w:type="pct"/>
                  <w:tcBorders>
                    <w:top w:val="single" w:sz="4" w:space="0" w:color="auto"/>
                    <w:bottom w:val="single" w:sz="12" w:space="0" w:color="auto"/>
                  </w:tcBorders>
                  <w:shd w:val="clear" w:color="auto" w:fill="FFFFFF"/>
                </w:tcPr>
                <w:p w14:paraId="27A9B983" w14:textId="77777777" w:rsidR="005E1D66" w:rsidRDefault="005E1D66" w:rsidP="005E1D66">
                  <w:pPr>
                    <w:pStyle w:val="TableHeading"/>
                  </w:pPr>
                  <w:r>
                    <w:t>Column 1</w:t>
                  </w:r>
                </w:p>
                <w:p w14:paraId="353E9E4C" w14:textId="77777777" w:rsidR="005E1D66" w:rsidRPr="00B63AA4" w:rsidRDefault="005E1D66" w:rsidP="005E1D66">
                  <w:pPr>
                    <w:pStyle w:val="TableHeading"/>
                  </w:pPr>
                  <w:r>
                    <w:t>Item of equipment</w:t>
                  </w:r>
                </w:p>
              </w:tc>
              <w:tc>
                <w:tcPr>
                  <w:tcW w:w="2756" w:type="pct"/>
                  <w:tcBorders>
                    <w:top w:val="single" w:sz="4" w:space="0" w:color="auto"/>
                    <w:bottom w:val="single" w:sz="12" w:space="0" w:color="auto"/>
                  </w:tcBorders>
                  <w:shd w:val="clear" w:color="auto" w:fill="FFFFFF"/>
                </w:tcPr>
                <w:p w14:paraId="3E4B9CEE" w14:textId="77777777" w:rsidR="005E1D66" w:rsidRDefault="005E1D66" w:rsidP="005E1D66">
                  <w:pPr>
                    <w:pStyle w:val="TableHeading"/>
                  </w:pPr>
                  <w:r>
                    <w:t>Column 2</w:t>
                  </w:r>
                </w:p>
                <w:p w14:paraId="75D02FB3" w14:textId="77777777" w:rsidR="005E1D66" w:rsidRPr="00B63AA4" w:rsidRDefault="005E1D66" w:rsidP="005E1D66">
                  <w:pPr>
                    <w:pStyle w:val="TableHeading"/>
                  </w:pPr>
                  <w:r>
                    <w:t>Information</w:t>
                  </w:r>
                </w:p>
              </w:tc>
            </w:tr>
            <w:tr w:rsidR="005E1D66" w:rsidRPr="00FA0254" w14:paraId="774DC171" w14:textId="77777777" w:rsidTr="005E1D66">
              <w:trPr>
                <w:cantSplit/>
              </w:trPr>
              <w:tc>
                <w:tcPr>
                  <w:tcW w:w="510" w:type="pct"/>
                  <w:tcBorders>
                    <w:top w:val="single" w:sz="4" w:space="0" w:color="auto"/>
                    <w:bottom w:val="single" w:sz="4" w:space="0" w:color="auto"/>
                  </w:tcBorders>
                  <w:shd w:val="clear" w:color="auto" w:fill="FFFFFF"/>
                </w:tcPr>
                <w:p w14:paraId="2233035C" w14:textId="77777777" w:rsidR="005E1D66" w:rsidRPr="00FA0254" w:rsidRDefault="005E1D66" w:rsidP="005E1D66">
                  <w:pPr>
                    <w:pStyle w:val="Tabletext"/>
                  </w:pPr>
                  <w:r>
                    <w:t>1</w:t>
                  </w:r>
                </w:p>
              </w:tc>
              <w:tc>
                <w:tcPr>
                  <w:tcW w:w="1734" w:type="pct"/>
                  <w:tcBorders>
                    <w:top w:val="single" w:sz="4" w:space="0" w:color="auto"/>
                    <w:bottom w:val="single" w:sz="4" w:space="0" w:color="auto"/>
                  </w:tcBorders>
                  <w:shd w:val="clear" w:color="auto" w:fill="FFFFFF"/>
                </w:tcPr>
                <w:p w14:paraId="1A14933A" w14:textId="77777777" w:rsidR="005E1D66" w:rsidRPr="00FA0254" w:rsidRDefault="005E1D66" w:rsidP="005E1D66">
                  <w:pPr>
                    <w:pStyle w:val="Tablea"/>
                  </w:pPr>
                  <w:r>
                    <w:t>A life raft</w:t>
                  </w:r>
                </w:p>
              </w:tc>
              <w:tc>
                <w:tcPr>
                  <w:tcW w:w="2756" w:type="pct"/>
                  <w:tcBorders>
                    <w:top w:val="single" w:sz="4" w:space="0" w:color="auto"/>
                    <w:bottom w:val="single" w:sz="4" w:space="0" w:color="auto"/>
                  </w:tcBorders>
                  <w:shd w:val="clear" w:color="auto" w:fill="FFFFFF"/>
                </w:tcPr>
                <w:p w14:paraId="2260D165" w14:textId="77777777" w:rsidR="005E1D66" w:rsidRPr="00FA0254" w:rsidRDefault="005E1D66" w:rsidP="005E1D66">
                  <w:pPr>
                    <w:pStyle w:val="Tabletext"/>
                  </w:pPr>
                  <w:r>
                    <w:t>The number, colour and type of each life raft carried on the flight</w:t>
                  </w:r>
                </w:p>
              </w:tc>
            </w:tr>
            <w:tr w:rsidR="005E1D66" w:rsidRPr="00FA0254" w14:paraId="290CE228" w14:textId="77777777" w:rsidTr="005E1D66">
              <w:trPr>
                <w:cantSplit/>
              </w:trPr>
              <w:tc>
                <w:tcPr>
                  <w:tcW w:w="510" w:type="pct"/>
                  <w:tcBorders>
                    <w:top w:val="single" w:sz="4" w:space="0" w:color="auto"/>
                    <w:bottom w:val="single" w:sz="4" w:space="0" w:color="auto"/>
                  </w:tcBorders>
                  <w:shd w:val="clear" w:color="auto" w:fill="FFFFFF"/>
                </w:tcPr>
                <w:p w14:paraId="7D02FD44" w14:textId="77777777" w:rsidR="005E1D66" w:rsidRPr="00FA0254" w:rsidRDefault="005E1D66" w:rsidP="005E1D66">
                  <w:pPr>
                    <w:pStyle w:val="Tabletext"/>
                  </w:pPr>
                  <w:r>
                    <w:t>2</w:t>
                  </w:r>
                </w:p>
              </w:tc>
              <w:tc>
                <w:tcPr>
                  <w:tcW w:w="1734" w:type="pct"/>
                  <w:tcBorders>
                    <w:top w:val="single" w:sz="4" w:space="0" w:color="auto"/>
                    <w:bottom w:val="single" w:sz="4" w:space="0" w:color="auto"/>
                  </w:tcBorders>
                  <w:shd w:val="clear" w:color="auto" w:fill="FFFFFF"/>
                </w:tcPr>
                <w:p w14:paraId="76BB0539" w14:textId="77777777" w:rsidR="005E1D66" w:rsidRPr="00FA0254" w:rsidRDefault="005E1D66" w:rsidP="005E1D66">
                  <w:pPr>
                    <w:pStyle w:val="Tabletext"/>
                  </w:pPr>
                  <w:r>
                    <w:t>A pyrotechnic signalling device</w:t>
                  </w:r>
                </w:p>
              </w:tc>
              <w:tc>
                <w:tcPr>
                  <w:tcW w:w="2756" w:type="pct"/>
                  <w:tcBorders>
                    <w:top w:val="single" w:sz="4" w:space="0" w:color="auto"/>
                    <w:bottom w:val="single" w:sz="4" w:space="0" w:color="auto"/>
                  </w:tcBorders>
                  <w:shd w:val="clear" w:color="auto" w:fill="FFFFFF"/>
                </w:tcPr>
                <w:p w14:paraId="7FC44EB8" w14:textId="77777777" w:rsidR="005E1D66" w:rsidRPr="00FA0254" w:rsidRDefault="005E1D66" w:rsidP="005E1D66">
                  <w:pPr>
                    <w:pStyle w:val="Tabletext"/>
                  </w:pPr>
                  <w:r>
                    <w:t>The number, colour and type of each pyrotechnic signalling device carried on the flight</w:t>
                  </w:r>
                </w:p>
              </w:tc>
            </w:tr>
            <w:tr w:rsidR="005E1D66" w:rsidRPr="00FA0254" w14:paraId="3EA70F7E" w14:textId="77777777" w:rsidTr="005E1D66">
              <w:trPr>
                <w:cantSplit/>
              </w:trPr>
              <w:tc>
                <w:tcPr>
                  <w:tcW w:w="510" w:type="pct"/>
                  <w:tcBorders>
                    <w:top w:val="single" w:sz="4" w:space="0" w:color="auto"/>
                    <w:bottom w:val="single" w:sz="4" w:space="0" w:color="auto"/>
                  </w:tcBorders>
                  <w:shd w:val="clear" w:color="auto" w:fill="FFFFFF"/>
                </w:tcPr>
                <w:p w14:paraId="6E4CCF00" w14:textId="77777777" w:rsidR="005E1D66" w:rsidRPr="00FA0254" w:rsidRDefault="005E1D66" w:rsidP="005E1D66">
                  <w:pPr>
                    <w:pStyle w:val="Tabletext"/>
                  </w:pPr>
                  <w:r>
                    <w:t>3</w:t>
                  </w:r>
                </w:p>
              </w:tc>
              <w:tc>
                <w:tcPr>
                  <w:tcW w:w="1734" w:type="pct"/>
                  <w:tcBorders>
                    <w:top w:val="single" w:sz="4" w:space="0" w:color="auto"/>
                    <w:bottom w:val="single" w:sz="4" w:space="0" w:color="auto"/>
                  </w:tcBorders>
                  <w:shd w:val="clear" w:color="auto" w:fill="FFFFFF"/>
                </w:tcPr>
                <w:p w14:paraId="13AE353A" w14:textId="77777777" w:rsidR="005E1D66" w:rsidRPr="00FA0254" w:rsidRDefault="005E1D66" w:rsidP="005E1D66">
                  <w:pPr>
                    <w:pStyle w:val="Tabletext"/>
                  </w:pPr>
                  <w:r>
                    <w:t>An emergency medical kit</w:t>
                  </w:r>
                </w:p>
              </w:tc>
              <w:tc>
                <w:tcPr>
                  <w:tcW w:w="2756" w:type="pct"/>
                  <w:tcBorders>
                    <w:top w:val="single" w:sz="4" w:space="0" w:color="auto"/>
                    <w:bottom w:val="single" w:sz="4" w:space="0" w:color="auto"/>
                  </w:tcBorders>
                  <w:shd w:val="clear" w:color="auto" w:fill="FFFFFF"/>
                </w:tcPr>
                <w:p w14:paraId="1D3CC039" w14:textId="77777777" w:rsidR="005E1D66" w:rsidRPr="00FA0254" w:rsidRDefault="005E1D66" w:rsidP="005E1D66">
                  <w:pPr>
                    <w:pStyle w:val="Tabletext"/>
                  </w:pPr>
                  <w:r>
                    <w:t>Details of each emergency medical kit carried on the flight</w:t>
                  </w:r>
                </w:p>
              </w:tc>
            </w:tr>
            <w:tr w:rsidR="005E1D66" w:rsidRPr="00FA0254" w14:paraId="3771124F" w14:textId="77777777" w:rsidTr="005E1D66">
              <w:trPr>
                <w:cantSplit/>
              </w:trPr>
              <w:tc>
                <w:tcPr>
                  <w:tcW w:w="510" w:type="pct"/>
                  <w:tcBorders>
                    <w:top w:val="single" w:sz="4" w:space="0" w:color="auto"/>
                    <w:bottom w:val="single" w:sz="4" w:space="0" w:color="auto"/>
                  </w:tcBorders>
                  <w:shd w:val="clear" w:color="auto" w:fill="FFFFFF"/>
                </w:tcPr>
                <w:p w14:paraId="2A0A24E0" w14:textId="77777777" w:rsidR="005E1D66" w:rsidRDefault="005E1D66" w:rsidP="005E1D66">
                  <w:pPr>
                    <w:pStyle w:val="Tabletext"/>
                  </w:pPr>
                  <w:r>
                    <w:t>4</w:t>
                  </w:r>
                </w:p>
              </w:tc>
              <w:tc>
                <w:tcPr>
                  <w:tcW w:w="1734" w:type="pct"/>
                  <w:tcBorders>
                    <w:top w:val="single" w:sz="4" w:space="0" w:color="auto"/>
                    <w:bottom w:val="single" w:sz="4" w:space="0" w:color="auto"/>
                  </w:tcBorders>
                  <w:shd w:val="clear" w:color="auto" w:fill="FFFFFF"/>
                </w:tcPr>
                <w:p w14:paraId="62355F85" w14:textId="77777777" w:rsidR="005E1D66" w:rsidRPr="00FA0254" w:rsidRDefault="005E1D66" w:rsidP="005E1D66">
                  <w:pPr>
                    <w:pStyle w:val="Tabletext"/>
                  </w:pPr>
                  <w:r>
                    <w:t>A portable emergency locator transmitter</w:t>
                  </w:r>
                </w:p>
              </w:tc>
              <w:tc>
                <w:tcPr>
                  <w:tcW w:w="2756" w:type="pct"/>
                  <w:tcBorders>
                    <w:top w:val="single" w:sz="4" w:space="0" w:color="auto"/>
                    <w:bottom w:val="single" w:sz="4" w:space="0" w:color="auto"/>
                  </w:tcBorders>
                  <w:shd w:val="clear" w:color="auto" w:fill="FFFFFF"/>
                </w:tcPr>
                <w:p w14:paraId="349E495C" w14:textId="77777777" w:rsidR="005E1D66" w:rsidRPr="00FA0254" w:rsidRDefault="005E1D66" w:rsidP="005E1D66">
                  <w:pPr>
                    <w:pStyle w:val="Tabletext"/>
                  </w:pPr>
                  <w:r>
                    <w:t>The type and frequency of each portable emergency locator transmitter carried on the flight</w:t>
                  </w:r>
                </w:p>
              </w:tc>
            </w:tr>
            <w:tr w:rsidR="005E1D66" w:rsidRPr="00FA0254" w14:paraId="46B2A348" w14:textId="77777777" w:rsidTr="00813632">
              <w:trPr>
                <w:cantSplit/>
              </w:trPr>
              <w:tc>
                <w:tcPr>
                  <w:tcW w:w="510" w:type="pct"/>
                  <w:tcBorders>
                    <w:top w:val="single" w:sz="4" w:space="0" w:color="auto"/>
                    <w:bottom w:val="single" w:sz="4" w:space="0" w:color="auto"/>
                  </w:tcBorders>
                  <w:shd w:val="clear" w:color="auto" w:fill="FFFFFF"/>
                </w:tcPr>
                <w:p w14:paraId="07D829E8" w14:textId="77777777" w:rsidR="005E1D66" w:rsidRDefault="005E1D66" w:rsidP="005E1D66">
                  <w:pPr>
                    <w:pStyle w:val="Tabletext"/>
                  </w:pPr>
                  <w:r>
                    <w:t>5</w:t>
                  </w:r>
                </w:p>
              </w:tc>
              <w:tc>
                <w:tcPr>
                  <w:tcW w:w="1734" w:type="pct"/>
                  <w:tcBorders>
                    <w:top w:val="single" w:sz="4" w:space="0" w:color="auto"/>
                    <w:bottom w:val="single" w:sz="4" w:space="0" w:color="auto"/>
                  </w:tcBorders>
                  <w:shd w:val="clear" w:color="auto" w:fill="FFFFFF"/>
                </w:tcPr>
                <w:p w14:paraId="0ACC6E85" w14:textId="77777777" w:rsidR="005E1D66" w:rsidRPr="00FA0254" w:rsidRDefault="005E1D66" w:rsidP="005E1D66">
                  <w:pPr>
                    <w:pStyle w:val="Tabletext"/>
                  </w:pPr>
                  <w:r>
                    <w:t>Water supplies carried as an item of survival equipment</w:t>
                  </w:r>
                </w:p>
              </w:tc>
              <w:tc>
                <w:tcPr>
                  <w:tcW w:w="2756" w:type="pct"/>
                  <w:tcBorders>
                    <w:top w:val="single" w:sz="4" w:space="0" w:color="auto"/>
                    <w:bottom w:val="single" w:sz="4" w:space="0" w:color="auto"/>
                  </w:tcBorders>
                  <w:shd w:val="clear" w:color="auto" w:fill="FFFFFF"/>
                </w:tcPr>
                <w:p w14:paraId="5FB8917F" w14:textId="77777777" w:rsidR="005E1D66" w:rsidRPr="00FA0254" w:rsidRDefault="005E1D66" w:rsidP="005E1D66">
                  <w:pPr>
                    <w:pStyle w:val="Tabletext"/>
                  </w:pPr>
                  <w:r>
                    <w:t>Details of the water supplies carried on the flight</w:t>
                  </w:r>
                </w:p>
              </w:tc>
            </w:tr>
            <w:bookmarkEnd w:id="23"/>
          </w:tbl>
          <w:p w14:paraId="16643BC7" w14:textId="77777777" w:rsidR="005E1D66" w:rsidRPr="00813632" w:rsidRDefault="005E1D66" w:rsidP="00813632">
            <w:pPr>
              <w:tabs>
                <w:tab w:val="right" w:pos="454"/>
                <w:tab w:val="left" w:pos="737"/>
              </w:tabs>
              <w:spacing w:before="60" w:after="60"/>
              <w:rPr>
                <w:color w:val="365F91" w:themeColor="accent1" w:themeShade="BF"/>
                <w:sz w:val="16"/>
                <w:szCs w:val="16"/>
              </w:rPr>
            </w:pPr>
          </w:p>
          <w:p w14:paraId="3EDB01D3" w14:textId="2A3A3732" w:rsidR="00813632" w:rsidRDefault="00813632" w:rsidP="005E1D66">
            <w:pPr>
              <w:tabs>
                <w:tab w:val="right" w:pos="454"/>
                <w:tab w:val="left" w:pos="737"/>
              </w:tabs>
              <w:spacing w:before="60" w:after="60"/>
              <w:ind w:left="737"/>
              <w:rPr>
                <w:color w:val="365F91" w:themeColor="accent1" w:themeShade="BF"/>
                <w:sz w:val="24"/>
                <w:szCs w:val="24"/>
              </w:rPr>
            </w:pPr>
          </w:p>
        </w:tc>
      </w:tr>
    </w:tbl>
    <w:p w14:paraId="5A5E1040" w14:textId="77777777" w:rsidR="005E1D66" w:rsidRPr="00911A70" w:rsidRDefault="005E1D66" w:rsidP="00911A70">
      <w:pPr>
        <w:pStyle w:val="Heading3"/>
        <w:spacing w:before="0" w:after="0"/>
        <w:ind w:left="0"/>
      </w:pPr>
    </w:p>
    <w:p w14:paraId="76FCF735" w14:textId="2DA5BD67" w:rsidR="00C42940" w:rsidRDefault="00C42940" w:rsidP="00911A70">
      <w:pPr>
        <w:pStyle w:val="Heading3"/>
        <w:spacing w:before="60" w:after="60"/>
        <w:ind w:left="0"/>
      </w:pPr>
      <w:r>
        <w:t xml:space="preserve">Question – </w:t>
      </w:r>
      <w:r w:rsidRPr="00C42940">
        <w:rPr>
          <w:b w:val="0"/>
          <w:bCs w:val="0"/>
        </w:rPr>
        <w:t>Do</w:t>
      </w:r>
      <w:r w:rsidR="005E1D66">
        <w:rPr>
          <w:b w:val="0"/>
          <w:bCs w:val="0"/>
        </w:rPr>
        <w:t xml:space="preserve"> the proposed requirements </w:t>
      </w:r>
      <w:r w:rsidRPr="00C42940">
        <w:rPr>
          <w:b w:val="0"/>
          <w:bCs w:val="0"/>
        </w:rPr>
        <w:t>achieve the aim</w:t>
      </w:r>
      <w:r w:rsidR="00845933">
        <w:rPr>
          <w:b w:val="0"/>
          <w:bCs w:val="0"/>
        </w:rPr>
        <w:t>?</w:t>
      </w:r>
    </w:p>
    <w:p w14:paraId="4271A05B" w14:textId="77777777" w:rsidR="00ED2D78" w:rsidRPr="00813632" w:rsidRDefault="00ED2D78" w:rsidP="00911A70">
      <w:pPr>
        <w:pStyle w:val="BodyText"/>
        <w:spacing w:before="60" w:after="60"/>
        <w:rPr>
          <w:szCs w:val="22"/>
        </w:rPr>
      </w:pPr>
    </w:p>
    <w:p w14:paraId="1C2194E2" w14:textId="5CC2892E" w:rsidR="00ED2D78" w:rsidRDefault="00ED2D78" w:rsidP="00813632">
      <w:pPr>
        <w:pStyle w:val="BodyText"/>
        <w:rPr>
          <w:szCs w:val="22"/>
        </w:rPr>
      </w:pPr>
      <w:r w:rsidRPr="0083643E">
        <w:rPr>
          <w:szCs w:val="22"/>
        </w:rPr>
        <w:t>Please provide any comments you may have on the proposed policy.</w:t>
      </w:r>
    </w:p>
    <w:p w14:paraId="2E158DD1" w14:textId="77777777" w:rsidR="00813632" w:rsidRPr="0083643E" w:rsidRDefault="00813632" w:rsidP="00813632">
      <w:pPr>
        <w:pStyle w:val="BodyText"/>
        <w:rPr>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D2D78" w14:paraId="5E157665" w14:textId="77777777" w:rsidTr="00813632">
        <w:tc>
          <w:tcPr>
            <w:tcW w:w="9725" w:type="dxa"/>
            <w:shd w:val="clear" w:color="auto" w:fill="F2F2F2" w:themeFill="background1" w:themeFillShade="F2"/>
          </w:tcPr>
          <w:p w14:paraId="4F596310" w14:textId="77777777" w:rsidR="00ED2D78" w:rsidRDefault="00ED2D78" w:rsidP="00035C67">
            <w:pPr>
              <w:pStyle w:val="BodyText"/>
            </w:pPr>
          </w:p>
          <w:p w14:paraId="333A4929" w14:textId="77777777" w:rsidR="00ED2D78" w:rsidRDefault="00ED2D78" w:rsidP="00035C67">
            <w:pPr>
              <w:pStyle w:val="BodyText"/>
            </w:pPr>
          </w:p>
        </w:tc>
      </w:tr>
    </w:tbl>
    <w:p w14:paraId="10409101" w14:textId="0CEA8EB6"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5: </w:t>
      </w:r>
      <w:r w:rsidR="00147A6C">
        <w:rPr>
          <w:rFonts w:eastAsia="Times New Roman"/>
          <w:bCs/>
          <w:color w:val="365F91" w:themeColor="accent1" w:themeShade="BF"/>
          <w:sz w:val="32"/>
          <w:szCs w:val="32"/>
          <w:lang w:val="en" w:eastAsia="en-AU"/>
        </w:rPr>
        <w:t>Chapter 5 – Operational flight plans</w:t>
      </w:r>
    </w:p>
    <w:p w14:paraId="551B909E" w14:textId="317CDDFE" w:rsidR="00147A6C" w:rsidRPr="0083643E" w:rsidRDefault="00147A6C" w:rsidP="00147A6C">
      <w:pPr>
        <w:pStyle w:val="BodyText"/>
      </w:pPr>
      <w:r>
        <w:t xml:space="preserve">Chapter 5 of the </w:t>
      </w:r>
      <w:proofErr w:type="spellStart"/>
      <w:r>
        <w:t>Part</w:t>
      </w:r>
      <w:proofErr w:type="spellEnd"/>
      <w:r>
        <w:t xml:space="preserve"> 121 MOS prescribes </w:t>
      </w:r>
      <w:r w:rsidR="005E1D66">
        <w:t xml:space="preserve">requirements </w:t>
      </w:r>
      <w:r>
        <w:t>to support regulation 121.175 of CASR.</w:t>
      </w:r>
    </w:p>
    <w:p w14:paraId="1D87CE06" w14:textId="7978C5F4" w:rsidR="00147A6C" w:rsidRPr="00C42940" w:rsidRDefault="005E1D66" w:rsidP="007D642C">
      <w:pPr>
        <w:pStyle w:val="Heading3"/>
        <w:ind w:left="0"/>
      </w:pPr>
      <w:r>
        <w:t>P</w:t>
      </w:r>
      <w:r w:rsidR="00147A6C">
        <w:t>olicy</w:t>
      </w:r>
      <w:r>
        <w:t xml:space="preserve"> proposal</w:t>
      </w:r>
    </w:p>
    <w:p w14:paraId="3DE922D0" w14:textId="35E80DB8" w:rsidR="009D36B5" w:rsidRDefault="00EA3B06" w:rsidP="007D642C">
      <w:pPr>
        <w:ind w:left="301"/>
      </w:pPr>
      <w:r>
        <w:t xml:space="preserve">Operational flight plan content was previously only recommended in CAAP 215. This proposal requires operational flight plans to contain information of a safety critical </w:t>
      </w:r>
      <w:r w:rsidR="009D36B5">
        <w:t xml:space="preserve">or essential administrative </w:t>
      </w:r>
      <w:r>
        <w:t xml:space="preserve">nature before the flight begins, and </w:t>
      </w:r>
      <w:r w:rsidR="009D36B5">
        <w:t xml:space="preserve">before and after a </w:t>
      </w:r>
      <w:r>
        <w:t xml:space="preserve">flight ends, to record certain information that supports </w:t>
      </w:r>
      <w:r w:rsidR="009D36B5">
        <w:t xml:space="preserve">safety management system data analysis and post flight identification of specific flights. Operational flight plans are required by regulation 119.245 to be kept for a period of </w:t>
      </w:r>
      <w:r w:rsidR="007215B1">
        <w:t xml:space="preserve">three </w:t>
      </w:r>
      <w:r w:rsidR="009D36B5">
        <w:t xml:space="preserve">months after the end of the flight. The required information has been intended to provide flexibility for the multiple methods of aircraft utilization across the entire Part 121 operational scope. Operators should not need to make significant changes to existing practices to comply with these requirements. The regulations make provision for the information to be recorded in different systems or </w:t>
      </w:r>
      <w:r w:rsidR="00E50BB9">
        <w:t xml:space="preserve">be </w:t>
      </w:r>
      <w:r w:rsidR="009D36B5">
        <w:t>readily available to the operator from another source. The requirements are aligned with the standards of ICAO Annex 6 Part I.</w:t>
      </w:r>
    </w:p>
    <w:p w14:paraId="1B5C9FD3" w14:textId="77777777" w:rsidR="009D36B5" w:rsidRDefault="009D36B5" w:rsidP="005E1D66"/>
    <w:p w14:paraId="1FADD833" w14:textId="3A04225E" w:rsidR="00147A6C" w:rsidRDefault="005E1D66" w:rsidP="007D642C">
      <w:pPr>
        <w:pStyle w:val="Heading3"/>
        <w:ind w:left="0"/>
      </w:pPr>
      <w:r>
        <w:t>Policy aim</w:t>
      </w:r>
    </w:p>
    <w:p w14:paraId="6B4BE701" w14:textId="2ACA108E" w:rsidR="00147A6C" w:rsidRDefault="009D36B5" w:rsidP="007D642C">
      <w:pPr>
        <w:ind w:left="301"/>
      </w:pPr>
      <w:r>
        <w:t>Ensure that crew members have relevant and accurate information available on which to base operational decisions during flight and ensure that appropriate data is available post-flight to support safety management systems and operator continuous improvement practices.</w:t>
      </w:r>
    </w:p>
    <w:p w14:paraId="4C1CEE4C" w14:textId="0CEEB3E7" w:rsidR="005E1D66" w:rsidRDefault="005E1D66" w:rsidP="007D642C">
      <w:pPr>
        <w:ind w:left="301"/>
      </w:pPr>
    </w:p>
    <w:p w14:paraId="7EBB330D" w14:textId="2C44BF1E"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6EA27AD2"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48337A6C" w14:textId="77777777" w:rsidTr="005E1D66">
        <w:tc>
          <w:tcPr>
            <w:tcW w:w="9632" w:type="dxa"/>
          </w:tcPr>
          <w:p w14:paraId="6A4EC94A" w14:textId="77777777" w:rsidR="005E1D66" w:rsidRPr="00577FA6" w:rsidRDefault="005E1D66" w:rsidP="005E1D66">
            <w:pPr>
              <w:rPr>
                <w:color w:val="365F91" w:themeColor="accent1" w:themeShade="BF"/>
                <w:sz w:val="16"/>
                <w:szCs w:val="16"/>
              </w:rPr>
            </w:pPr>
          </w:p>
          <w:p w14:paraId="6B8D1796"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646CC0B7" w14:textId="77777777" w:rsidR="001C4C60" w:rsidRPr="00B72A60" w:rsidRDefault="001C4C60" w:rsidP="00813632">
            <w:pPr>
              <w:pStyle w:val="ActHead2"/>
              <w:spacing w:before="120"/>
            </w:pPr>
            <w:bookmarkStart w:id="24" w:name="_Toc42610576"/>
            <w:bookmarkStart w:id="25" w:name="_Hlk42759186"/>
            <w:r>
              <w:t>Chapter 5—Operational flight plans</w:t>
            </w:r>
            <w:bookmarkEnd w:id="24"/>
          </w:p>
          <w:p w14:paraId="3B2A07D2" w14:textId="77777777" w:rsidR="001C4C60" w:rsidRDefault="001C4C60" w:rsidP="001C4C60">
            <w:pPr>
              <w:pStyle w:val="ActHead5"/>
            </w:pPr>
            <w:bookmarkStart w:id="26" w:name="_Toc42610577"/>
            <w:proofErr w:type="gramStart"/>
            <w:r>
              <w:t>5.01  Pre</w:t>
            </w:r>
            <w:proofErr w:type="gramEnd"/>
            <w:r>
              <w:t>-flight content of operational flight plans</w:t>
            </w:r>
            <w:bookmarkEnd w:id="26"/>
          </w:p>
          <w:p w14:paraId="567AC6E0" w14:textId="77777777" w:rsidR="001C4C60" w:rsidRPr="009F2680" w:rsidRDefault="001C4C60" w:rsidP="001C4C60">
            <w:pPr>
              <w:pStyle w:val="SubsectionHead"/>
            </w:pPr>
            <w:r>
              <w:t>General information requirements</w:t>
            </w:r>
          </w:p>
          <w:p w14:paraId="3F2C5312" w14:textId="77777777" w:rsidR="001C4C60" w:rsidRDefault="001C4C60" w:rsidP="001C4C60">
            <w:pPr>
              <w:pStyle w:val="subsection"/>
            </w:pPr>
            <w:r>
              <w:tab/>
              <w:t>(1)</w:t>
            </w:r>
            <w:r w:rsidRPr="009F2680">
              <w:tab/>
              <w:t>For the purposes of paragraph 121.175(2)(b) of CASR</w:t>
            </w:r>
            <w:r w:rsidRPr="00EF6E0D">
              <w:rPr>
                <w:i/>
                <w:iCs/>
              </w:rPr>
              <w:t>,</w:t>
            </w:r>
            <w:r>
              <w:t xml:space="preserve"> the operational flight plan must contain the following information:</w:t>
            </w:r>
          </w:p>
          <w:p w14:paraId="227BAF42" w14:textId="77777777" w:rsidR="001C4C60" w:rsidRDefault="001C4C60" w:rsidP="001C4C60">
            <w:pPr>
              <w:pStyle w:val="paragraph"/>
            </w:pPr>
            <w:r>
              <w:tab/>
              <w:t>(a)</w:t>
            </w:r>
            <w:r>
              <w:tab/>
              <w:t>the aeroplane’s registration mark;</w:t>
            </w:r>
          </w:p>
          <w:p w14:paraId="7DFF4905" w14:textId="77777777" w:rsidR="001C4C60" w:rsidRDefault="001C4C60" w:rsidP="001C4C60">
            <w:pPr>
              <w:pStyle w:val="paragraph"/>
            </w:pPr>
            <w:r>
              <w:tab/>
              <w:t>(b)</w:t>
            </w:r>
            <w:r>
              <w:tab/>
              <w:t>the flight number of the flight, if any;</w:t>
            </w:r>
          </w:p>
          <w:p w14:paraId="45A1410C" w14:textId="77777777" w:rsidR="001C4C60" w:rsidRDefault="001C4C60" w:rsidP="001C4C60">
            <w:pPr>
              <w:pStyle w:val="paragraph"/>
            </w:pPr>
            <w:r>
              <w:tab/>
              <w:t>(c)</w:t>
            </w:r>
            <w:r>
              <w:tab/>
              <w:t>the date of the flight;</w:t>
            </w:r>
          </w:p>
          <w:p w14:paraId="5649497E" w14:textId="77777777" w:rsidR="001C4C60" w:rsidRPr="007C2B8D" w:rsidRDefault="001C4C60" w:rsidP="001C4C60">
            <w:pPr>
              <w:pStyle w:val="paragraph"/>
            </w:pPr>
            <w:r>
              <w:tab/>
              <w:t>(d)</w:t>
            </w:r>
            <w:r>
              <w:tab/>
              <w:t>the name or identification of the departure aerodrome and the planned destination aerodrome for the flight;</w:t>
            </w:r>
          </w:p>
          <w:p w14:paraId="54954256" w14:textId="77777777" w:rsidR="001C4C60" w:rsidRDefault="001C4C60" w:rsidP="001C4C60">
            <w:pPr>
              <w:pStyle w:val="paragraph"/>
            </w:pPr>
            <w:r>
              <w:tab/>
              <w:t>(e)</w:t>
            </w:r>
            <w:r>
              <w:tab/>
              <w:t>the amount of fuel required to be carried on board the aeroplane for the flight under regulation 121.235 of CASR, and the actual amount of fuel carried on board the aeroplane for the flight;</w:t>
            </w:r>
          </w:p>
          <w:p w14:paraId="7D1EB5BB" w14:textId="77777777" w:rsidR="001C4C60" w:rsidRDefault="001C4C60" w:rsidP="001C4C60">
            <w:pPr>
              <w:pStyle w:val="paragraph"/>
            </w:pPr>
            <w:r>
              <w:tab/>
              <w:t>(f)</w:t>
            </w:r>
            <w:r>
              <w:tab/>
              <w:t>for the planned flight route for the flight:</w:t>
            </w:r>
          </w:p>
          <w:p w14:paraId="1E2EB4A2" w14:textId="77777777" w:rsidR="001C4C60" w:rsidRDefault="001C4C60" w:rsidP="001C4C60">
            <w:pPr>
              <w:pStyle w:val="paragraphsub"/>
            </w:pPr>
            <w:r>
              <w:tab/>
              <w:t>(</w:t>
            </w:r>
            <w:proofErr w:type="spellStart"/>
            <w:r>
              <w:t>i</w:t>
            </w:r>
            <w:proofErr w:type="spellEnd"/>
            <w:r>
              <w:t>)</w:t>
            </w:r>
            <w:r>
              <w:tab/>
              <w:t>the route and route segments of the flight, including waypoints, distances and tracks; and</w:t>
            </w:r>
          </w:p>
          <w:p w14:paraId="00D45B56" w14:textId="77777777" w:rsidR="001C4C60" w:rsidRDefault="001C4C60" w:rsidP="001C4C60">
            <w:pPr>
              <w:pStyle w:val="paragraphsub"/>
            </w:pPr>
            <w:r>
              <w:tab/>
              <w:t>(ii)</w:t>
            </w:r>
            <w:r>
              <w:tab/>
              <w:t>the published lowest safe altitude or the lowest safe altitude for the flight (whichever is applicable) for each route segment of the flight; and</w:t>
            </w:r>
          </w:p>
          <w:p w14:paraId="6DC0935C" w14:textId="77777777" w:rsidR="001C4C60" w:rsidRDefault="001C4C60" w:rsidP="001C4C60">
            <w:pPr>
              <w:pStyle w:val="paragraphsub"/>
            </w:pPr>
            <w:r>
              <w:tab/>
              <w:t>(iii)</w:t>
            </w:r>
            <w:r>
              <w:tab/>
              <w:t>the planned cruising speed, and flying times between waypoints, for the flight; and</w:t>
            </w:r>
          </w:p>
          <w:p w14:paraId="0FE21534" w14:textId="77777777" w:rsidR="001C4C60" w:rsidRDefault="001C4C60" w:rsidP="001C4C60">
            <w:pPr>
              <w:pStyle w:val="paragraphsub"/>
            </w:pPr>
            <w:r>
              <w:tab/>
              <w:t>(iv)</w:t>
            </w:r>
            <w:r>
              <w:tab/>
              <w:t>the planned altitudes or flight levels during flight;</w:t>
            </w:r>
          </w:p>
          <w:p w14:paraId="6F5436BE" w14:textId="77777777" w:rsidR="001C4C60" w:rsidRPr="004F70DB" w:rsidRDefault="001C4C60" w:rsidP="001C4C60">
            <w:pPr>
              <w:pStyle w:val="paragraph"/>
            </w:pPr>
            <w:r>
              <w:tab/>
              <w:t>(g)</w:t>
            </w:r>
            <w:r>
              <w:tab/>
              <w:t>if an en-route alternate aerodrome is required for extended diversion time operations conducted during the flight—the en-route alternate aerodrome.</w:t>
            </w:r>
          </w:p>
          <w:p w14:paraId="0CC50279" w14:textId="77777777" w:rsidR="001C4C60" w:rsidRDefault="001C4C60" w:rsidP="001C4C60">
            <w:pPr>
              <w:pStyle w:val="notetext"/>
            </w:pPr>
            <w:r>
              <w:t>Note:</w:t>
            </w:r>
            <w:r>
              <w:tab/>
              <w:t xml:space="preserve">See the CASR Dictionary for definitions of </w:t>
            </w:r>
            <w:r>
              <w:rPr>
                <w:b/>
                <w:bCs/>
                <w:i/>
                <w:iCs/>
              </w:rPr>
              <w:t>lowest safe altitude</w:t>
            </w:r>
            <w:r>
              <w:t xml:space="preserve"> and </w:t>
            </w:r>
            <w:r>
              <w:rPr>
                <w:b/>
                <w:bCs/>
                <w:i/>
                <w:iCs/>
              </w:rPr>
              <w:t>published lowest safe altitude</w:t>
            </w:r>
            <w:r>
              <w:t>.</w:t>
            </w:r>
          </w:p>
          <w:p w14:paraId="7CFCA1B6" w14:textId="77777777" w:rsidR="001C4C60" w:rsidRDefault="001C4C60" w:rsidP="001C4C60">
            <w:pPr>
              <w:pStyle w:val="SubsectionHead"/>
            </w:pPr>
            <w:r>
              <w:lastRenderedPageBreak/>
              <w:t>Information about alternate aerodromes</w:t>
            </w:r>
          </w:p>
          <w:p w14:paraId="02D4C772" w14:textId="77777777" w:rsidR="001C4C60" w:rsidRDefault="001C4C60" w:rsidP="001C4C60">
            <w:pPr>
              <w:pStyle w:val="ssb"/>
            </w:pPr>
            <w:r>
              <w:tab/>
              <w:t>(2)</w:t>
            </w:r>
            <w:r>
              <w:tab/>
              <w:t>If a take-off alternate aerodrome is required for the flight, the operational flight plan must include the take-off alternate aerodrome, and the routes or route segments required for a flight to the take-off alternate aerodrome, unless:</w:t>
            </w:r>
          </w:p>
          <w:p w14:paraId="37F40B80" w14:textId="77777777" w:rsidR="001C4C60" w:rsidRDefault="001C4C60" w:rsidP="001C4C60">
            <w:pPr>
              <w:pStyle w:val="paragraph"/>
            </w:pPr>
            <w:r>
              <w:tab/>
              <w:t>(a)</w:t>
            </w:r>
            <w:r>
              <w:tab/>
              <w:t>there is a last-minute change:</w:t>
            </w:r>
          </w:p>
          <w:p w14:paraId="2869F1FD" w14:textId="77777777" w:rsidR="001C4C60" w:rsidRDefault="001C4C60" w:rsidP="001C4C60">
            <w:pPr>
              <w:pStyle w:val="paragraphsub"/>
            </w:pPr>
            <w:r>
              <w:tab/>
              <w:t>(</w:t>
            </w:r>
            <w:proofErr w:type="spellStart"/>
            <w:r>
              <w:t>i</w:t>
            </w:r>
            <w:proofErr w:type="spellEnd"/>
            <w:r>
              <w:t>)</w:t>
            </w:r>
            <w:r>
              <w:tab/>
              <w:t>to the take-off alternate aerodrome required for the flight; or</w:t>
            </w:r>
          </w:p>
          <w:p w14:paraId="03754224" w14:textId="77777777" w:rsidR="001C4C60" w:rsidRDefault="001C4C60" w:rsidP="001C4C60">
            <w:pPr>
              <w:pStyle w:val="paragraphsub"/>
            </w:pPr>
            <w:r>
              <w:tab/>
              <w:t>(ii)</w:t>
            </w:r>
            <w:r>
              <w:tab/>
              <w:t>requiring a take-off alternate aerodrome to be planned for the flight; and</w:t>
            </w:r>
          </w:p>
          <w:p w14:paraId="447720A4" w14:textId="77777777" w:rsidR="001C4C60" w:rsidRDefault="001C4C60" w:rsidP="001C4C60">
            <w:pPr>
              <w:pStyle w:val="paragraph"/>
            </w:pPr>
            <w:r>
              <w:tab/>
              <w:t>(b)</w:t>
            </w:r>
            <w:r>
              <w:tab/>
              <w:t>it is not reasonably practicable in the circumstances to update the flight plan to include either or both matters; and</w:t>
            </w:r>
          </w:p>
          <w:p w14:paraId="292C0AF2" w14:textId="77777777" w:rsidR="001C4C60" w:rsidRDefault="001C4C60" w:rsidP="001C4C60">
            <w:pPr>
              <w:pStyle w:val="paragraph"/>
            </w:pPr>
            <w:r>
              <w:tab/>
              <w:t>(c)</w:t>
            </w:r>
            <w:r>
              <w:tab/>
              <w:t>in the case where the information identifying the take-off alternate aerodrome is not included—there are procedures in the aeroplane operator’s exposition to ensure the pilot in command is notified of the take-off alternate aerodrome before the aeroplane takes-off for the flight.</w:t>
            </w:r>
          </w:p>
          <w:p w14:paraId="19ACB7D0" w14:textId="77777777" w:rsidR="001C4C60" w:rsidRDefault="001C4C60" w:rsidP="001C4C60">
            <w:pPr>
              <w:pStyle w:val="ssb"/>
            </w:pPr>
            <w:r>
              <w:tab/>
              <w:t>(3)</w:t>
            </w:r>
            <w:r>
              <w:tab/>
              <w:t>If a destination alternate aerodrome is required for the flight, the operational flight plan must include the destination alternate aerodrome, and the routes or route segments required for a flight to the destination alternate aerodrome, unless:</w:t>
            </w:r>
          </w:p>
          <w:p w14:paraId="12146E7F" w14:textId="77777777" w:rsidR="001C4C60" w:rsidRDefault="001C4C60" w:rsidP="001C4C60">
            <w:pPr>
              <w:pStyle w:val="paragraph"/>
            </w:pPr>
            <w:r>
              <w:tab/>
              <w:t>(a)</w:t>
            </w:r>
            <w:r>
              <w:tab/>
              <w:t>there is a last-minute change:</w:t>
            </w:r>
          </w:p>
          <w:p w14:paraId="34DFC000" w14:textId="77777777" w:rsidR="001C4C60" w:rsidRDefault="001C4C60" w:rsidP="001C4C60">
            <w:pPr>
              <w:pStyle w:val="paragraphsub"/>
            </w:pPr>
            <w:r>
              <w:tab/>
              <w:t>(</w:t>
            </w:r>
            <w:proofErr w:type="spellStart"/>
            <w:r>
              <w:t>i</w:t>
            </w:r>
            <w:proofErr w:type="spellEnd"/>
            <w:r>
              <w:t>)</w:t>
            </w:r>
            <w:r>
              <w:tab/>
              <w:t>to the destination alternate aerodrome required for the flight; or</w:t>
            </w:r>
          </w:p>
          <w:p w14:paraId="06D58CE1" w14:textId="77777777" w:rsidR="001C4C60" w:rsidRDefault="001C4C60" w:rsidP="001C4C60">
            <w:pPr>
              <w:pStyle w:val="paragraphsub"/>
            </w:pPr>
            <w:r>
              <w:tab/>
              <w:t>(ii)</w:t>
            </w:r>
            <w:r>
              <w:tab/>
              <w:t>requiring a destination alternate aerodrome to be planned for the flight; and</w:t>
            </w:r>
          </w:p>
          <w:p w14:paraId="498A5527" w14:textId="77777777" w:rsidR="001C4C60" w:rsidRDefault="001C4C60" w:rsidP="001C4C60">
            <w:pPr>
              <w:pStyle w:val="paragraph"/>
            </w:pPr>
            <w:r>
              <w:tab/>
              <w:t>(b)</w:t>
            </w:r>
            <w:r>
              <w:tab/>
              <w:t>it is not reasonably practicable in the circumstances to update the flight plan to include either or both matters; and</w:t>
            </w:r>
          </w:p>
          <w:p w14:paraId="5AF18299" w14:textId="77777777" w:rsidR="001C4C60" w:rsidRDefault="001C4C60" w:rsidP="001C4C60">
            <w:pPr>
              <w:pStyle w:val="paragraph"/>
            </w:pPr>
            <w:r>
              <w:tab/>
              <w:t>(c)</w:t>
            </w:r>
            <w:r>
              <w:tab/>
              <w:t>in the case where the information identifying the destination alternate aerodrome is not included—there are procedures in the aeroplane operator’s exposition to ensure the pilot in command is notified of the destination alternate aerodrome before the aeroplane takes off for the flight.</w:t>
            </w:r>
          </w:p>
          <w:p w14:paraId="7E2C01B8" w14:textId="77777777" w:rsidR="001C4C60" w:rsidRDefault="001C4C60" w:rsidP="001C4C60">
            <w:pPr>
              <w:pStyle w:val="ActHead5"/>
            </w:pPr>
            <w:bookmarkStart w:id="27" w:name="_Toc42610578"/>
            <w:proofErr w:type="gramStart"/>
            <w:r>
              <w:t>5.02  End</w:t>
            </w:r>
            <w:proofErr w:type="gramEnd"/>
            <w:r>
              <w:t xml:space="preserve"> of flight information for operational flight plans</w:t>
            </w:r>
            <w:bookmarkEnd w:id="27"/>
          </w:p>
          <w:p w14:paraId="794ADD63" w14:textId="77777777" w:rsidR="001C4C60" w:rsidRDefault="001C4C60" w:rsidP="001C4C60">
            <w:pPr>
              <w:pStyle w:val="subsection"/>
            </w:pPr>
            <w:r>
              <w:tab/>
            </w:r>
            <w:r>
              <w:tab/>
              <w:t>For the purposes of subregulation 121.175(3), the operational flight plan must contain the following information:</w:t>
            </w:r>
          </w:p>
          <w:p w14:paraId="481C0E62" w14:textId="77777777" w:rsidR="001C4C60" w:rsidRDefault="001C4C60" w:rsidP="001C4C60">
            <w:pPr>
              <w:pStyle w:val="paragraph"/>
            </w:pPr>
            <w:r>
              <w:tab/>
              <w:t>(a)</w:t>
            </w:r>
            <w:r>
              <w:tab/>
              <w:t xml:space="preserve">if waypoints in the flight plan </w:t>
            </w:r>
            <w:r w:rsidRPr="00FF3901">
              <w:t>are required</w:t>
            </w:r>
            <w:r>
              <w:t>, under regulation 91.630 of CASR,</w:t>
            </w:r>
            <w:r w:rsidRPr="00FF3901">
              <w:t xml:space="preserve"> to be reported to Air Traffic Services</w:t>
            </w:r>
            <w:r>
              <w:t>—the estimated time that the aeroplane will fly over the waypoint;</w:t>
            </w:r>
          </w:p>
          <w:p w14:paraId="7760A355" w14:textId="77777777" w:rsidR="001C4C60" w:rsidRDefault="001C4C60" w:rsidP="001C4C60">
            <w:pPr>
              <w:pStyle w:val="paragraph"/>
            </w:pPr>
            <w:r>
              <w:tab/>
              <w:t>(b)</w:t>
            </w:r>
            <w:r>
              <w:tab/>
              <w:t>the fuel calculations conducted in compliance with the fuel requirements under regulation 121.235 of CASR;</w:t>
            </w:r>
          </w:p>
          <w:p w14:paraId="5166FCFF" w14:textId="77777777" w:rsidR="001C4C60" w:rsidRDefault="001C4C60" w:rsidP="001C4C60">
            <w:pPr>
              <w:pStyle w:val="paragraph"/>
            </w:pPr>
            <w:r>
              <w:tab/>
              <w:t>(c)</w:t>
            </w:r>
            <w:r>
              <w:tab/>
              <w:t>the aerodrome of final landing for the flight.</w:t>
            </w:r>
          </w:p>
          <w:bookmarkEnd w:id="25"/>
          <w:p w14:paraId="62FE1333" w14:textId="272E44BD" w:rsidR="005E1D66" w:rsidRDefault="005E1D66" w:rsidP="005E1D66">
            <w:pPr>
              <w:tabs>
                <w:tab w:val="right" w:pos="454"/>
                <w:tab w:val="left" w:pos="737"/>
              </w:tabs>
              <w:spacing w:before="60" w:after="60"/>
              <w:ind w:left="737"/>
              <w:rPr>
                <w:color w:val="365F91" w:themeColor="accent1" w:themeShade="BF"/>
                <w:sz w:val="24"/>
                <w:szCs w:val="24"/>
              </w:rPr>
            </w:pPr>
          </w:p>
        </w:tc>
      </w:tr>
    </w:tbl>
    <w:p w14:paraId="79EC547A" w14:textId="77777777" w:rsidR="005E1D66" w:rsidRPr="00911A70" w:rsidRDefault="005E1D66" w:rsidP="00911A70">
      <w:pPr>
        <w:pStyle w:val="Heading3"/>
        <w:spacing w:before="0" w:after="0"/>
        <w:ind w:left="0"/>
      </w:pPr>
    </w:p>
    <w:p w14:paraId="59EA0055" w14:textId="7E4F1A2D" w:rsidR="00147A6C" w:rsidRDefault="00147A6C" w:rsidP="00911A70">
      <w:pPr>
        <w:pStyle w:val="Heading3"/>
        <w:spacing w:before="60" w:after="60"/>
        <w:ind w:left="0"/>
      </w:pPr>
      <w:r>
        <w:t xml:space="preserve">Question – </w:t>
      </w:r>
      <w:r w:rsidRPr="00C42940">
        <w:rPr>
          <w:b w:val="0"/>
          <w:bCs w:val="0"/>
        </w:rPr>
        <w:t xml:space="preserve">Do the </w:t>
      </w:r>
      <w:r w:rsidR="005E1D66">
        <w:rPr>
          <w:b w:val="0"/>
          <w:bCs w:val="0"/>
        </w:rPr>
        <w:t xml:space="preserve">proposed requirements </w:t>
      </w:r>
      <w:r w:rsidRPr="00C42940">
        <w:rPr>
          <w:b w:val="0"/>
          <w:bCs w:val="0"/>
        </w:rPr>
        <w:t>achieve the aim</w:t>
      </w:r>
      <w:r w:rsidR="007D642C">
        <w:rPr>
          <w:b w:val="0"/>
          <w:bCs w:val="0"/>
        </w:rPr>
        <w:t>?</w:t>
      </w:r>
    </w:p>
    <w:p w14:paraId="207C7B74" w14:textId="77777777" w:rsidR="00ED2D78" w:rsidRPr="00813632" w:rsidRDefault="00ED2D78" w:rsidP="00813632">
      <w:pPr>
        <w:pStyle w:val="BodyText"/>
        <w:rPr>
          <w:szCs w:val="22"/>
        </w:rPr>
      </w:pPr>
    </w:p>
    <w:p w14:paraId="19A793FA" w14:textId="02355C7E" w:rsidR="00ED2D78" w:rsidRDefault="00ED2D78" w:rsidP="00813632">
      <w:pPr>
        <w:pStyle w:val="BodyText"/>
        <w:rPr>
          <w:szCs w:val="22"/>
        </w:rPr>
      </w:pPr>
      <w:r w:rsidRPr="007E5FBD">
        <w:rPr>
          <w:szCs w:val="22"/>
        </w:rPr>
        <w:t>Please provide any comments you may have on the proposed policy.</w:t>
      </w:r>
    </w:p>
    <w:p w14:paraId="5429F602" w14:textId="77777777" w:rsidR="00813632" w:rsidRPr="007E5FBD" w:rsidRDefault="00813632" w:rsidP="00813632">
      <w:pPr>
        <w:pStyle w:val="BodyText"/>
        <w:rPr>
          <w:szCs w:val="22"/>
        </w:rPr>
      </w:pPr>
    </w:p>
    <w:tbl>
      <w:tblPr>
        <w:tblStyle w:val="TableGrid"/>
        <w:tblW w:w="0" w:type="auto"/>
        <w:shd w:val="clear" w:color="auto" w:fill="F2F2F2" w:themeFill="background1" w:themeFillShade="F2"/>
        <w:tblLook w:val="04A0" w:firstRow="1" w:lastRow="0" w:firstColumn="1" w:lastColumn="0" w:noHBand="0" w:noVBand="1"/>
      </w:tblPr>
      <w:tblGrid>
        <w:gridCol w:w="9720"/>
      </w:tblGrid>
      <w:tr w:rsidR="00ED2D78" w14:paraId="1A82821C" w14:textId="77777777" w:rsidTr="00035C67">
        <w:tc>
          <w:tcPr>
            <w:tcW w:w="9946" w:type="dxa"/>
            <w:shd w:val="clear" w:color="auto" w:fill="F2F2F2" w:themeFill="background1" w:themeFillShade="F2"/>
          </w:tcPr>
          <w:p w14:paraId="4CE4ADB2" w14:textId="77777777" w:rsidR="00ED2D78" w:rsidRDefault="00ED2D78" w:rsidP="00035C67">
            <w:pPr>
              <w:pStyle w:val="BodyText"/>
              <w:spacing w:before="5"/>
            </w:pPr>
          </w:p>
          <w:p w14:paraId="7BE85143" w14:textId="77777777" w:rsidR="00ED2D78" w:rsidRPr="00236907" w:rsidRDefault="00ED2D78" w:rsidP="00035C67">
            <w:pPr>
              <w:pStyle w:val="BodyText"/>
              <w:spacing w:before="5"/>
            </w:pPr>
          </w:p>
        </w:tc>
      </w:tr>
    </w:tbl>
    <w:p w14:paraId="1BC62EEF" w14:textId="77777777" w:rsidR="00ED2D78" w:rsidRDefault="00ED2D78" w:rsidP="00ED2D78">
      <w:pPr>
        <w:rPr>
          <w:sz w:val="33"/>
          <w:szCs w:val="33"/>
        </w:rPr>
      </w:pPr>
      <w:r>
        <w:br w:type="page"/>
      </w:r>
    </w:p>
    <w:p w14:paraId="1D035A99" w14:textId="392B462D"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6: </w:t>
      </w:r>
      <w:r w:rsidR="00CF2692">
        <w:rPr>
          <w:rFonts w:eastAsia="Times New Roman"/>
          <w:bCs/>
          <w:color w:val="365F91" w:themeColor="accent1" w:themeShade="BF"/>
          <w:sz w:val="32"/>
          <w:szCs w:val="32"/>
          <w:lang w:val="en" w:eastAsia="en-AU"/>
        </w:rPr>
        <w:t xml:space="preserve">Chapter 6 – Narrow runway </w:t>
      </w:r>
      <w:r w:rsidR="00E96C17">
        <w:rPr>
          <w:rFonts w:eastAsia="Times New Roman"/>
          <w:bCs/>
          <w:color w:val="365F91" w:themeColor="accent1" w:themeShade="BF"/>
          <w:sz w:val="32"/>
          <w:szCs w:val="32"/>
          <w:lang w:val="en" w:eastAsia="en-AU"/>
        </w:rPr>
        <w:t>width calculations</w:t>
      </w:r>
    </w:p>
    <w:p w14:paraId="6993D2D5" w14:textId="694D7267" w:rsidR="00CF2692" w:rsidRPr="0083643E" w:rsidRDefault="00CF2692" w:rsidP="00CF2692">
      <w:pPr>
        <w:pStyle w:val="BodyText"/>
      </w:pPr>
      <w:r>
        <w:t xml:space="preserve">Chapter </w:t>
      </w:r>
      <w:r w:rsidR="00D771D8">
        <w:t>6</w:t>
      </w:r>
      <w:r>
        <w:t xml:space="preserve"> of the </w:t>
      </w:r>
      <w:proofErr w:type="spellStart"/>
      <w:r>
        <w:t>Part</w:t>
      </w:r>
      <w:proofErr w:type="spellEnd"/>
      <w:r>
        <w:t xml:space="preserve"> 121 MOS prescribes </w:t>
      </w:r>
      <w:r w:rsidR="005E1D66">
        <w:t xml:space="preserve">requirements </w:t>
      </w:r>
      <w:r>
        <w:t>to support regulation 121.</w:t>
      </w:r>
      <w:r w:rsidR="00D808DF">
        <w:t>220</w:t>
      </w:r>
      <w:r>
        <w:t xml:space="preserve"> of CASR.</w:t>
      </w:r>
    </w:p>
    <w:p w14:paraId="670C35A7" w14:textId="41BE4232" w:rsidR="00CF2692" w:rsidRPr="00C42940" w:rsidRDefault="005E1D66" w:rsidP="006C6404">
      <w:pPr>
        <w:pStyle w:val="Heading3"/>
        <w:ind w:left="0"/>
      </w:pPr>
      <w:r>
        <w:t>P</w:t>
      </w:r>
      <w:r w:rsidR="00CF2692">
        <w:t>olicy</w:t>
      </w:r>
      <w:r>
        <w:t xml:space="preserve"> proposal</w:t>
      </w:r>
    </w:p>
    <w:p w14:paraId="0C61FFB7" w14:textId="0C3511C2" w:rsidR="00CF2692" w:rsidRDefault="00D808DF" w:rsidP="006C6404">
      <w:pPr>
        <w:ind w:left="301"/>
      </w:pPr>
      <w:r>
        <w:t xml:space="preserve">The regulations prescribe </w:t>
      </w:r>
      <w:r w:rsidR="009D36B5">
        <w:t>that where an operator conduct</w:t>
      </w:r>
      <w:r w:rsidR="007215B1">
        <w:t>s</w:t>
      </w:r>
      <w:r w:rsidR="009D36B5">
        <w:t xml:space="preserve"> Part 121 operations into an aerodrome, the width of which is below a certain amount, this must be supported by the aircraft flight manual instructions (defined term – see the dictionary) and by specific operator exposition procedures. These requirements are a continuance of the requirements which have been in place for many years in regulation 235A of CAR. The </w:t>
      </w:r>
      <w:r w:rsidR="007215B1">
        <w:t xml:space="preserve">CASR </w:t>
      </w:r>
      <w:r w:rsidR="009D36B5">
        <w:t xml:space="preserve">regulation devolves the promulgation of specific </w:t>
      </w:r>
      <w:r w:rsidR="003E201E">
        <w:t xml:space="preserve">runway width calculation requirements </w:t>
      </w:r>
      <w:r w:rsidR="009D36B5">
        <w:t xml:space="preserve">to the Part 121 MOS. </w:t>
      </w:r>
      <w:r w:rsidR="003E201E">
        <w:t xml:space="preserve">The tables in the MOS </w:t>
      </w:r>
      <w:proofErr w:type="gramStart"/>
      <w:r w:rsidR="003E201E">
        <w:t>take into account</w:t>
      </w:r>
      <w:proofErr w:type="gramEnd"/>
      <w:r w:rsidR="003E201E">
        <w:t xml:space="preserve"> factors such as wingspan, outer main wheel span and the field length.</w:t>
      </w:r>
    </w:p>
    <w:p w14:paraId="566A9CC8" w14:textId="77777777" w:rsidR="005E1D66" w:rsidRDefault="005E1D66" w:rsidP="006C6404">
      <w:pPr>
        <w:pStyle w:val="Heading3"/>
        <w:ind w:left="0"/>
      </w:pPr>
      <w:r>
        <w:t>Policy aim</w:t>
      </w:r>
    </w:p>
    <w:p w14:paraId="530D8490" w14:textId="3C6B9F40" w:rsidR="005E1D66" w:rsidRDefault="009D36B5" w:rsidP="006C6404">
      <w:pPr>
        <w:ind w:left="301"/>
      </w:pPr>
      <w:r>
        <w:t xml:space="preserve">Appropriately prescribe the requirements currently in place in CAR 235A within the </w:t>
      </w:r>
      <w:proofErr w:type="spellStart"/>
      <w:r>
        <w:t>Part</w:t>
      </w:r>
      <w:proofErr w:type="spellEnd"/>
      <w:r>
        <w:t xml:space="preserve"> 121 MOS.</w:t>
      </w:r>
    </w:p>
    <w:p w14:paraId="21080952" w14:textId="4C5A603C" w:rsidR="005E1D66" w:rsidRDefault="005E1D66" w:rsidP="00CF2692">
      <w:pPr>
        <w:pStyle w:val="BodyText"/>
        <w:spacing w:line="333" w:lineRule="auto"/>
        <w:ind w:left="118" w:right="94"/>
        <w:rPr>
          <w:szCs w:val="22"/>
        </w:rPr>
      </w:pPr>
    </w:p>
    <w:p w14:paraId="6C7E47CF" w14:textId="11F73976"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4395C889"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14FA2004" w14:textId="77777777" w:rsidTr="005E1D66">
        <w:tc>
          <w:tcPr>
            <w:tcW w:w="9632" w:type="dxa"/>
          </w:tcPr>
          <w:p w14:paraId="643AFED1" w14:textId="77777777" w:rsidR="005E1D66" w:rsidRPr="00577FA6" w:rsidRDefault="005E1D66" w:rsidP="005E1D66">
            <w:pPr>
              <w:rPr>
                <w:color w:val="365F91" w:themeColor="accent1" w:themeShade="BF"/>
                <w:sz w:val="16"/>
                <w:szCs w:val="16"/>
              </w:rPr>
            </w:pPr>
          </w:p>
          <w:p w14:paraId="464E89F7"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1F1FE3FE" w14:textId="77777777" w:rsidR="001C4C60" w:rsidRDefault="001C4C60" w:rsidP="001C4C60">
            <w:pPr>
              <w:pStyle w:val="ActHead2"/>
            </w:pPr>
            <w:bookmarkStart w:id="28" w:name="_Toc42610579"/>
            <w:bookmarkStart w:id="29" w:name="_Hlk42760544"/>
            <w:r>
              <w:t>Chapter 6—Narrow runway width calculations</w:t>
            </w:r>
            <w:bookmarkEnd w:id="28"/>
          </w:p>
          <w:p w14:paraId="257A5234" w14:textId="77777777" w:rsidR="001C4C60" w:rsidRDefault="001C4C60" w:rsidP="001C4C60">
            <w:pPr>
              <w:pStyle w:val="ActHead5"/>
            </w:pPr>
            <w:bookmarkStart w:id="30" w:name="_Toc42610580"/>
            <w:proofErr w:type="gramStart"/>
            <w:r>
              <w:t>6.01  Scope</w:t>
            </w:r>
            <w:proofErr w:type="gramEnd"/>
            <w:r>
              <w:t xml:space="preserve"> of Chapter 6</w:t>
            </w:r>
            <w:bookmarkEnd w:id="30"/>
          </w:p>
          <w:p w14:paraId="60B060F1" w14:textId="77777777" w:rsidR="001C4C60" w:rsidRDefault="001C4C60" w:rsidP="001C4C60">
            <w:pPr>
              <w:pStyle w:val="subsection"/>
            </w:pPr>
            <w:r>
              <w:tab/>
            </w:r>
            <w:r>
              <w:tab/>
              <w:t>This Chapter:</w:t>
            </w:r>
          </w:p>
          <w:p w14:paraId="6983E566" w14:textId="77777777" w:rsidR="001C4C60" w:rsidRDefault="001C4C60" w:rsidP="001C4C60">
            <w:pPr>
              <w:pStyle w:val="paragraph"/>
            </w:pPr>
            <w:r>
              <w:tab/>
              <w:t>(a)</w:t>
            </w:r>
            <w:r>
              <w:tab/>
              <w:t>is made for paragraph 121.220(1)(b) of CASR; and</w:t>
            </w:r>
          </w:p>
          <w:p w14:paraId="040470D2" w14:textId="77777777" w:rsidR="001C4C60" w:rsidRDefault="001C4C60" w:rsidP="001C4C60">
            <w:pPr>
              <w:pStyle w:val="paragraph"/>
            </w:pPr>
            <w:r>
              <w:tab/>
              <w:t>(b)</w:t>
            </w:r>
            <w:r>
              <w:tab/>
              <w:t>prescribes the manner of working out the minimum width of a runway for an aeroplane.</w:t>
            </w:r>
          </w:p>
          <w:p w14:paraId="3968D7F2" w14:textId="77777777" w:rsidR="001C4C60" w:rsidRDefault="001C4C60" w:rsidP="001C4C60">
            <w:pPr>
              <w:pStyle w:val="ActHead5"/>
            </w:pPr>
            <w:bookmarkStart w:id="31" w:name="_Toc42610581"/>
            <w:bookmarkStart w:id="32" w:name="_Hlk42856799"/>
            <w:proofErr w:type="gramStart"/>
            <w:r>
              <w:t>6.02  Minimum</w:t>
            </w:r>
            <w:proofErr w:type="gramEnd"/>
            <w:r>
              <w:t xml:space="preserve"> runway width</w:t>
            </w:r>
            <w:bookmarkEnd w:id="31"/>
          </w:p>
          <w:p w14:paraId="06312679" w14:textId="7DC88B34" w:rsidR="001C4C60" w:rsidRDefault="001C4C60" w:rsidP="001C4C60">
            <w:pPr>
              <w:pStyle w:val="subsection"/>
            </w:pPr>
            <w:r>
              <w:tab/>
              <w:t>(1)</w:t>
            </w:r>
            <w:r>
              <w:tab/>
              <w:t>The minimum width of a runway for an aeroplane is the width</w:t>
            </w:r>
            <w:r w:rsidR="00E50BB9">
              <w:t>, of a homogenous runway surface,</w:t>
            </w:r>
            <w:r>
              <w:t xml:space="preserve"> shown in the cell of Table 6.02(1) that is the intersection of:</w:t>
            </w:r>
          </w:p>
          <w:p w14:paraId="269DB558" w14:textId="77777777" w:rsidR="001C4C60" w:rsidRDefault="001C4C60" w:rsidP="001C4C60">
            <w:pPr>
              <w:pStyle w:val="paragraph"/>
            </w:pPr>
            <w:r>
              <w:tab/>
              <w:t>(a)</w:t>
            </w:r>
            <w:r>
              <w:tab/>
              <w:t xml:space="preserve"> the aeroplane’s code letter, worked out under subsection (2); and</w:t>
            </w:r>
          </w:p>
          <w:p w14:paraId="0B42AC17" w14:textId="77777777" w:rsidR="001C4C60" w:rsidRDefault="001C4C60" w:rsidP="001C4C60">
            <w:pPr>
              <w:pStyle w:val="paragraph"/>
            </w:pPr>
            <w:r>
              <w:tab/>
              <w:t>(b)</w:t>
            </w:r>
            <w:r>
              <w:tab/>
            </w:r>
            <w:proofErr w:type="gramStart"/>
            <w:r>
              <w:t>the aeroplane’s code number,</w:t>
            </w:r>
            <w:proofErr w:type="gramEnd"/>
            <w:r>
              <w:t xml:space="preserve"> worked out under subsection (3).</w:t>
            </w:r>
          </w:p>
          <w:bookmarkEnd w:id="32"/>
          <w:p w14:paraId="17D0ADE6" w14:textId="77777777" w:rsidR="001C4C60" w:rsidRDefault="001C4C60" w:rsidP="001C4C60"/>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2189"/>
              <w:gridCol w:w="1158"/>
              <w:gridCol w:w="1247"/>
              <w:gridCol w:w="1249"/>
              <w:gridCol w:w="1245"/>
              <w:gridCol w:w="1247"/>
              <w:gridCol w:w="1081"/>
            </w:tblGrid>
            <w:tr w:rsidR="001C4C60" w:rsidRPr="004E0BDE" w14:paraId="51517682" w14:textId="77777777" w:rsidTr="00EA3B06">
              <w:trPr>
                <w:tblHeader/>
              </w:trPr>
              <w:tc>
                <w:tcPr>
                  <w:tcW w:w="5000" w:type="pct"/>
                  <w:gridSpan w:val="7"/>
                  <w:tcBorders>
                    <w:top w:val="single" w:sz="12" w:space="0" w:color="auto"/>
                    <w:bottom w:val="single" w:sz="6" w:space="0" w:color="auto"/>
                  </w:tcBorders>
                  <w:shd w:val="clear" w:color="auto" w:fill="auto"/>
                </w:tcPr>
                <w:p w14:paraId="3BAC053B" w14:textId="77777777" w:rsidR="001C4C60" w:rsidRPr="004E0BDE" w:rsidRDefault="001C4C60" w:rsidP="001C4C60">
                  <w:pPr>
                    <w:pStyle w:val="TableHeading"/>
                  </w:pPr>
                  <w:r w:rsidRPr="004E0BDE">
                    <w:t>Table</w:t>
                  </w:r>
                  <w:r>
                    <w:t xml:space="preserve"> 6.02(1)—M</w:t>
                  </w:r>
                  <w:r w:rsidRPr="004E0BDE">
                    <w:t>inimum runway width</w:t>
                  </w:r>
                </w:p>
              </w:tc>
            </w:tr>
            <w:tr w:rsidR="001C4C60" w:rsidRPr="004E0BDE" w14:paraId="2B95D431" w14:textId="77777777" w:rsidTr="00EA3B06">
              <w:trPr>
                <w:tblHeader/>
              </w:trPr>
              <w:tc>
                <w:tcPr>
                  <w:tcW w:w="1163" w:type="pct"/>
                  <w:tcBorders>
                    <w:top w:val="single" w:sz="6" w:space="0" w:color="auto"/>
                    <w:bottom w:val="single" w:sz="12" w:space="0" w:color="auto"/>
                  </w:tcBorders>
                  <w:shd w:val="clear" w:color="auto" w:fill="auto"/>
                </w:tcPr>
                <w:p w14:paraId="3D3C3D68" w14:textId="77777777" w:rsidR="001C4C60" w:rsidRPr="004E0BDE" w:rsidRDefault="001C4C60" w:rsidP="001C4C60">
                  <w:pPr>
                    <w:pStyle w:val="TableHeading"/>
                  </w:pPr>
                  <w:r w:rsidRPr="004E0BDE">
                    <w:t>Code letter</w:t>
                  </w:r>
                </w:p>
              </w:tc>
              <w:tc>
                <w:tcPr>
                  <w:tcW w:w="615" w:type="pct"/>
                  <w:tcBorders>
                    <w:top w:val="single" w:sz="6" w:space="0" w:color="auto"/>
                    <w:bottom w:val="single" w:sz="12" w:space="0" w:color="auto"/>
                  </w:tcBorders>
                  <w:shd w:val="clear" w:color="auto" w:fill="auto"/>
                </w:tcPr>
                <w:p w14:paraId="4B0C9300" w14:textId="77777777" w:rsidR="001C4C60" w:rsidRPr="004E0BDE" w:rsidRDefault="001C4C60" w:rsidP="001C4C60">
                  <w:pPr>
                    <w:pStyle w:val="TableHeading"/>
                  </w:pPr>
                  <w:r w:rsidRPr="004E0BDE">
                    <w:t>A</w:t>
                  </w:r>
                </w:p>
              </w:tc>
              <w:tc>
                <w:tcPr>
                  <w:tcW w:w="662" w:type="pct"/>
                  <w:tcBorders>
                    <w:top w:val="single" w:sz="6" w:space="0" w:color="auto"/>
                    <w:bottom w:val="single" w:sz="12" w:space="0" w:color="auto"/>
                  </w:tcBorders>
                  <w:shd w:val="clear" w:color="auto" w:fill="auto"/>
                </w:tcPr>
                <w:p w14:paraId="3C704722" w14:textId="77777777" w:rsidR="001C4C60" w:rsidRPr="004E0BDE" w:rsidRDefault="001C4C60" w:rsidP="001C4C60">
                  <w:pPr>
                    <w:pStyle w:val="TableHeading"/>
                  </w:pPr>
                  <w:r w:rsidRPr="004E0BDE">
                    <w:t>B</w:t>
                  </w:r>
                </w:p>
              </w:tc>
              <w:tc>
                <w:tcPr>
                  <w:tcW w:w="663" w:type="pct"/>
                  <w:tcBorders>
                    <w:top w:val="single" w:sz="6" w:space="0" w:color="auto"/>
                    <w:bottom w:val="single" w:sz="12" w:space="0" w:color="auto"/>
                  </w:tcBorders>
                  <w:shd w:val="clear" w:color="auto" w:fill="auto"/>
                </w:tcPr>
                <w:p w14:paraId="3A65BEEA" w14:textId="77777777" w:rsidR="001C4C60" w:rsidRPr="004E0BDE" w:rsidRDefault="001C4C60" w:rsidP="001C4C60">
                  <w:pPr>
                    <w:pStyle w:val="TableHeading"/>
                  </w:pPr>
                  <w:r w:rsidRPr="004E0BDE">
                    <w:t>C</w:t>
                  </w:r>
                </w:p>
              </w:tc>
              <w:tc>
                <w:tcPr>
                  <w:tcW w:w="661" w:type="pct"/>
                  <w:tcBorders>
                    <w:top w:val="single" w:sz="6" w:space="0" w:color="auto"/>
                    <w:bottom w:val="single" w:sz="12" w:space="0" w:color="auto"/>
                  </w:tcBorders>
                  <w:shd w:val="clear" w:color="auto" w:fill="auto"/>
                </w:tcPr>
                <w:p w14:paraId="6C59EF7F" w14:textId="77777777" w:rsidR="001C4C60" w:rsidRPr="004E0BDE" w:rsidRDefault="001C4C60" w:rsidP="001C4C60">
                  <w:pPr>
                    <w:pStyle w:val="TableHeading"/>
                  </w:pPr>
                  <w:r w:rsidRPr="004E0BDE">
                    <w:t>D</w:t>
                  </w:r>
                </w:p>
              </w:tc>
              <w:tc>
                <w:tcPr>
                  <w:tcW w:w="662" w:type="pct"/>
                  <w:tcBorders>
                    <w:top w:val="single" w:sz="6" w:space="0" w:color="auto"/>
                    <w:bottom w:val="single" w:sz="12" w:space="0" w:color="auto"/>
                  </w:tcBorders>
                  <w:shd w:val="clear" w:color="auto" w:fill="auto"/>
                </w:tcPr>
                <w:p w14:paraId="5145C8D5" w14:textId="77777777" w:rsidR="001C4C60" w:rsidRPr="004E0BDE" w:rsidRDefault="001C4C60" w:rsidP="001C4C60">
                  <w:pPr>
                    <w:pStyle w:val="TableHeading"/>
                  </w:pPr>
                  <w:r w:rsidRPr="004E0BDE">
                    <w:t>E</w:t>
                  </w:r>
                </w:p>
              </w:tc>
              <w:tc>
                <w:tcPr>
                  <w:tcW w:w="574" w:type="pct"/>
                  <w:tcBorders>
                    <w:top w:val="single" w:sz="6" w:space="0" w:color="auto"/>
                    <w:bottom w:val="single" w:sz="12" w:space="0" w:color="auto"/>
                  </w:tcBorders>
                  <w:shd w:val="clear" w:color="auto" w:fill="auto"/>
                </w:tcPr>
                <w:p w14:paraId="7D366A38" w14:textId="77777777" w:rsidR="001C4C60" w:rsidRPr="004E0BDE" w:rsidRDefault="001C4C60" w:rsidP="001C4C60">
                  <w:pPr>
                    <w:pStyle w:val="TableHeading"/>
                  </w:pPr>
                  <w:r w:rsidRPr="004E0BDE">
                    <w:t>F</w:t>
                  </w:r>
                </w:p>
              </w:tc>
            </w:tr>
            <w:tr w:rsidR="001C4C60" w:rsidRPr="004E0BDE" w14:paraId="16202E71" w14:textId="77777777" w:rsidTr="00EA3B06">
              <w:trPr>
                <w:tblHeader/>
              </w:trPr>
              <w:tc>
                <w:tcPr>
                  <w:tcW w:w="1163" w:type="pct"/>
                  <w:tcBorders>
                    <w:top w:val="single" w:sz="12" w:space="0" w:color="auto"/>
                    <w:bottom w:val="single" w:sz="6" w:space="0" w:color="auto"/>
                    <w:right w:val="single" w:sz="12" w:space="0" w:color="auto"/>
                  </w:tcBorders>
                  <w:shd w:val="clear" w:color="auto" w:fill="auto"/>
                </w:tcPr>
                <w:p w14:paraId="2DFA1A5E" w14:textId="77777777" w:rsidR="001C4C60" w:rsidRPr="004E0BDE" w:rsidRDefault="001C4C60" w:rsidP="001C4C60">
                  <w:pPr>
                    <w:pStyle w:val="TableHeading"/>
                  </w:pPr>
                  <w:r w:rsidRPr="004E0BDE">
                    <w:t>Code number</w:t>
                  </w:r>
                </w:p>
              </w:tc>
              <w:tc>
                <w:tcPr>
                  <w:tcW w:w="3837" w:type="pct"/>
                  <w:gridSpan w:val="6"/>
                  <w:tcBorders>
                    <w:top w:val="single" w:sz="12" w:space="0" w:color="auto"/>
                    <w:left w:val="single" w:sz="12" w:space="0" w:color="auto"/>
                    <w:bottom w:val="single" w:sz="6" w:space="0" w:color="auto"/>
                  </w:tcBorders>
                  <w:shd w:val="clear" w:color="auto" w:fill="auto"/>
                </w:tcPr>
                <w:p w14:paraId="6ED25552" w14:textId="77777777" w:rsidR="001C4C60" w:rsidRPr="004E0BDE" w:rsidRDefault="001C4C60" w:rsidP="001C4C60">
                  <w:pPr>
                    <w:pStyle w:val="Tabletext"/>
                    <w:keepNext/>
                    <w:rPr>
                      <w:b/>
                    </w:rPr>
                  </w:pPr>
                </w:p>
              </w:tc>
            </w:tr>
            <w:tr w:rsidR="001C4C60" w:rsidRPr="004E0BDE" w14:paraId="5C9B15CA" w14:textId="77777777" w:rsidTr="00EA3B06">
              <w:tc>
                <w:tcPr>
                  <w:tcW w:w="1163" w:type="pct"/>
                  <w:tcBorders>
                    <w:top w:val="single" w:sz="6" w:space="0" w:color="auto"/>
                    <w:right w:val="single" w:sz="12" w:space="0" w:color="auto"/>
                  </w:tcBorders>
                  <w:shd w:val="clear" w:color="auto" w:fill="auto"/>
                </w:tcPr>
                <w:p w14:paraId="6BA25E12" w14:textId="77777777" w:rsidR="001C4C60" w:rsidRPr="004E0BDE" w:rsidRDefault="001C4C60" w:rsidP="001C4C60">
                  <w:pPr>
                    <w:pStyle w:val="Tabletext"/>
                  </w:pPr>
                  <w:r w:rsidRPr="004E0BDE">
                    <w:t>1</w:t>
                  </w:r>
                </w:p>
              </w:tc>
              <w:tc>
                <w:tcPr>
                  <w:tcW w:w="615" w:type="pct"/>
                  <w:tcBorders>
                    <w:top w:val="single" w:sz="6" w:space="0" w:color="auto"/>
                    <w:left w:val="single" w:sz="12" w:space="0" w:color="auto"/>
                  </w:tcBorders>
                  <w:shd w:val="clear" w:color="auto" w:fill="auto"/>
                </w:tcPr>
                <w:p w14:paraId="4EFFBB25" w14:textId="77777777" w:rsidR="001C4C60" w:rsidRPr="004E0BDE" w:rsidRDefault="001C4C60" w:rsidP="001C4C60">
                  <w:pPr>
                    <w:pStyle w:val="Tabletext"/>
                  </w:pPr>
                  <w:r w:rsidRPr="004E0BDE">
                    <w:t>18 m</w:t>
                  </w:r>
                </w:p>
              </w:tc>
              <w:tc>
                <w:tcPr>
                  <w:tcW w:w="662" w:type="pct"/>
                  <w:tcBorders>
                    <w:top w:val="single" w:sz="6" w:space="0" w:color="auto"/>
                  </w:tcBorders>
                  <w:shd w:val="clear" w:color="auto" w:fill="auto"/>
                </w:tcPr>
                <w:p w14:paraId="43BB55C7" w14:textId="77777777" w:rsidR="001C4C60" w:rsidRPr="004E0BDE" w:rsidRDefault="001C4C60" w:rsidP="001C4C60">
                  <w:pPr>
                    <w:pStyle w:val="Tabletext"/>
                  </w:pPr>
                  <w:r w:rsidRPr="004E0BDE">
                    <w:t>18 m</w:t>
                  </w:r>
                </w:p>
              </w:tc>
              <w:tc>
                <w:tcPr>
                  <w:tcW w:w="663" w:type="pct"/>
                  <w:tcBorders>
                    <w:top w:val="single" w:sz="6" w:space="0" w:color="auto"/>
                  </w:tcBorders>
                  <w:shd w:val="clear" w:color="auto" w:fill="auto"/>
                </w:tcPr>
                <w:p w14:paraId="04D69D3F" w14:textId="77777777" w:rsidR="001C4C60" w:rsidRPr="004E0BDE" w:rsidRDefault="001C4C60" w:rsidP="001C4C60">
                  <w:pPr>
                    <w:pStyle w:val="Tabletext"/>
                  </w:pPr>
                  <w:r w:rsidRPr="004E0BDE">
                    <w:t>23 m</w:t>
                  </w:r>
                </w:p>
              </w:tc>
              <w:tc>
                <w:tcPr>
                  <w:tcW w:w="661" w:type="pct"/>
                  <w:tcBorders>
                    <w:top w:val="single" w:sz="6" w:space="0" w:color="auto"/>
                  </w:tcBorders>
                  <w:shd w:val="clear" w:color="auto" w:fill="auto"/>
                </w:tcPr>
                <w:p w14:paraId="385B2738" w14:textId="77777777" w:rsidR="001C4C60" w:rsidRPr="004E0BDE" w:rsidRDefault="001C4C60" w:rsidP="001C4C60">
                  <w:pPr>
                    <w:pStyle w:val="Tabletext"/>
                  </w:pPr>
                  <w:r>
                    <w:noBreakHyphen/>
                  </w:r>
                </w:p>
              </w:tc>
              <w:tc>
                <w:tcPr>
                  <w:tcW w:w="662" w:type="pct"/>
                  <w:tcBorders>
                    <w:top w:val="single" w:sz="6" w:space="0" w:color="auto"/>
                  </w:tcBorders>
                  <w:shd w:val="clear" w:color="auto" w:fill="auto"/>
                </w:tcPr>
                <w:p w14:paraId="1BFC6510" w14:textId="77777777" w:rsidR="001C4C60" w:rsidRPr="004E0BDE" w:rsidRDefault="001C4C60" w:rsidP="001C4C60">
                  <w:pPr>
                    <w:pStyle w:val="Tabletext"/>
                  </w:pPr>
                  <w:r>
                    <w:noBreakHyphen/>
                  </w:r>
                </w:p>
              </w:tc>
              <w:tc>
                <w:tcPr>
                  <w:tcW w:w="574" w:type="pct"/>
                  <w:tcBorders>
                    <w:top w:val="single" w:sz="6" w:space="0" w:color="auto"/>
                  </w:tcBorders>
                  <w:shd w:val="clear" w:color="auto" w:fill="auto"/>
                </w:tcPr>
                <w:p w14:paraId="3CBDE8DC" w14:textId="77777777" w:rsidR="001C4C60" w:rsidRPr="004E0BDE" w:rsidRDefault="001C4C60" w:rsidP="001C4C60">
                  <w:pPr>
                    <w:pStyle w:val="Tabletext"/>
                  </w:pPr>
                  <w:r>
                    <w:noBreakHyphen/>
                  </w:r>
                </w:p>
              </w:tc>
            </w:tr>
            <w:tr w:rsidR="001C4C60" w:rsidRPr="004E0BDE" w14:paraId="4E52E936" w14:textId="77777777" w:rsidTr="00EA3B06">
              <w:tc>
                <w:tcPr>
                  <w:tcW w:w="1163" w:type="pct"/>
                  <w:tcBorders>
                    <w:right w:val="single" w:sz="12" w:space="0" w:color="auto"/>
                  </w:tcBorders>
                  <w:shd w:val="clear" w:color="auto" w:fill="auto"/>
                </w:tcPr>
                <w:p w14:paraId="449FC65E" w14:textId="77777777" w:rsidR="001C4C60" w:rsidRPr="004E0BDE" w:rsidRDefault="001C4C60" w:rsidP="001C4C60">
                  <w:pPr>
                    <w:pStyle w:val="Tabletext"/>
                  </w:pPr>
                  <w:r w:rsidRPr="004E0BDE">
                    <w:t>2</w:t>
                  </w:r>
                </w:p>
              </w:tc>
              <w:tc>
                <w:tcPr>
                  <w:tcW w:w="615" w:type="pct"/>
                  <w:tcBorders>
                    <w:left w:val="single" w:sz="12" w:space="0" w:color="auto"/>
                  </w:tcBorders>
                  <w:shd w:val="clear" w:color="auto" w:fill="auto"/>
                </w:tcPr>
                <w:p w14:paraId="4089D1C6" w14:textId="77777777" w:rsidR="001C4C60" w:rsidRPr="004E0BDE" w:rsidRDefault="001C4C60" w:rsidP="001C4C60">
                  <w:pPr>
                    <w:pStyle w:val="Tabletext"/>
                  </w:pPr>
                  <w:r w:rsidRPr="004E0BDE">
                    <w:t>23 m</w:t>
                  </w:r>
                </w:p>
              </w:tc>
              <w:tc>
                <w:tcPr>
                  <w:tcW w:w="662" w:type="pct"/>
                  <w:shd w:val="clear" w:color="auto" w:fill="auto"/>
                </w:tcPr>
                <w:p w14:paraId="024179AB" w14:textId="77777777" w:rsidR="001C4C60" w:rsidRPr="004E0BDE" w:rsidRDefault="001C4C60" w:rsidP="001C4C60">
                  <w:pPr>
                    <w:pStyle w:val="Tabletext"/>
                  </w:pPr>
                  <w:r w:rsidRPr="004E0BDE">
                    <w:t>23 m</w:t>
                  </w:r>
                </w:p>
              </w:tc>
              <w:tc>
                <w:tcPr>
                  <w:tcW w:w="663" w:type="pct"/>
                  <w:shd w:val="clear" w:color="auto" w:fill="auto"/>
                </w:tcPr>
                <w:p w14:paraId="24E53558" w14:textId="77777777" w:rsidR="001C4C60" w:rsidRPr="004E0BDE" w:rsidRDefault="001C4C60" w:rsidP="001C4C60">
                  <w:pPr>
                    <w:pStyle w:val="Tabletext"/>
                  </w:pPr>
                  <w:r w:rsidRPr="004E0BDE">
                    <w:t>30 m</w:t>
                  </w:r>
                </w:p>
              </w:tc>
              <w:tc>
                <w:tcPr>
                  <w:tcW w:w="661" w:type="pct"/>
                  <w:shd w:val="clear" w:color="auto" w:fill="auto"/>
                </w:tcPr>
                <w:p w14:paraId="083C287F" w14:textId="77777777" w:rsidR="001C4C60" w:rsidRPr="004E0BDE" w:rsidRDefault="001C4C60" w:rsidP="001C4C60">
                  <w:pPr>
                    <w:pStyle w:val="Tabletext"/>
                  </w:pPr>
                  <w:r>
                    <w:noBreakHyphen/>
                  </w:r>
                </w:p>
              </w:tc>
              <w:tc>
                <w:tcPr>
                  <w:tcW w:w="662" w:type="pct"/>
                  <w:shd w:val="clear" w:color="auto" w:fill="auto"/>
                </w:tcPr>
                <w:p w14:paraId="06EA4B1C" w14:textId="77777777" w:rsidR="001C4C60" w:rsidRPr="004E0BDE" w:rsidRDefault="001C4C60" w:rsidP="001C4C60">
                  <w:pPr>
                    <w:pStyle w:val="Tabletext"/>
                  </w:pPr>
                  <w:r>
                    <w:noBreakHyphen/>
                  </w:r>
                </w:p>
              </w:tc>
              <w:tc>
                <w:tcPr>
                  <w:tcW w:w="574" w:type="pct"/>
                  <w:shd w:val="clear" w:color="auto" w:fill="auto"/>
                </w:tcPr>
                <w:p w14:paraId="655022C6" w14:textId="77777777" w:rsidR="001C4C60" w:rsidRPr="004E0BDE" w:rsidRDefault="001C4C60" w:rsidP="001C4C60">
                  <w:pPr>
                    <w:pStyle w:val="Tabletext"/>
                  </w:pPr>
                  <w:r>
                    <w:noBreakHyphen/>
                  </w:r>
                </w:p>
              </w:tc>
            </w:tr>
            <w:tr w:rsidR="001C4C60" w:rsidRPr="004E0BDE" w14:paraId="435898F6" w14:textId="77777777" w:rsidTr="00EA3B06">
              <w:tc>
                <w:tcPr>
                  <w:tcW w:w="1163" w:type="pct"/>
                  <w:tcBorders>
                    <w:bottom w:val="single" w:sz="4" w:space="0" w:color="auto"/>
                    <w:right w:val="single" w:sz="12" w:space="0" w:color="auto"/>
                  </w:tcBorders>
                  <w:shd w:val="clear" w:color="auto" w:fill="auto"/>
                </w:tcPr>
                <w:p w14:paraId="5DC989F1" w14:textId="77777777" w:rsidR="001C4C60" w:rsidRPr="004E0BDE" w:rsidRDefault="001C4C60" w:rsidP="001C4C60">
                  <w:pPr>
                    <w:pStyle w:val="Tabletext"/>
                  </w:pPr>
                  <w:r w:rsidRPr="004E0BDE">
                    <w:t>3</w:t>
                  </w:r>
                </w:p>
              </w:tc>
              <w:tc>
                <w:tcPr>
                  <w:tcW w:w="615" w:type="pct"/>
                  <w:tcBorders>
                    <w:left w:val="single" w:sz="12" w:space="0" w:color="auto"/>
                    <w:bottom w:val="single" w:sz="4" w:space="0" w:color="auto"/>
                  </w:tcBorders>
                  <w:shd w:val="clear" w:color="auto" w:fill="auto"/>
                </w:tcPr>
                <w:p w14:paraId="17BDCDC7" w14:textId="77777777" w:rsidR="001C4C60" w:rsidRPr="004E0BDE" w:rsidRDefault="001C4C60" w:rsidP="001C4C60">
                  <w:pPr>
                    <w:pStyle w:val="Tabletext"/>
                  </w:pPr>
                  <w:r w:rsidRPr="004E0BDE">
                    <w:t>30 m</w:t>
                  </w:r>
                </w:p>
              </w:tc>
              <w:tc>
                <w:tcPr>
                  <w:tcW w:w="662" w:type="pct"/>
                  <w:tcBorders>
                    <w:bottom w:val="single" w:sz="4" w:space="0" w:color="auto"/>
                  </w:tcBorders>
                  <w:shd w:val="clear" w:color="auto" w:fill="auto"/>
                </w:tcPr>
                <w:p w14:paraId="678BFBFF" w14:textId="77777777" w:rsidR="001C4C60" w:rsidRPr="004E0BDE" w:rsidRDefault="001C4C60" w:rsidP="001C4C60">
                  <w:pPr>
                    <w:pStyle w:val="Tabletext"/>
                  </w:pPr>
                  <w:r w:rsidRPr="004E0BDE">
                    <w:t>30 m</w:t>
                  </w:r>
                </w:p>
              </w:tc>
              <w:tc>
                <w:tcPr>
                  <w:tcW w:w="663" w:type="pct"/>
                  <w:tcBorders>
                    <w:bottom w:val="single" w:sz="4" w:space="0" w:color="auto"/>
                  </w:tcBorders>
                  <w:shd w:val="clear" w:color="auto" w:fill="auto"/>
                </w:tcPr>
                <w:p w14:paraId="004F4207" w14:textId="77777777" w:rsidR="001C4C60" w:rsidRPr="004E0BDE" w:rsidRDefault="001C4C60" w:rsidP="001C4C60">
                  <w:pPr>
                    <w:pStyle w:val="Tabletext"/>
                  </w:pPr>
                  <w:r w:rsidRPr="004E0BDE">
                    <w:t>30 m</w:t>
                  </w:r>
                </w:p>
              </w:tc>
              <w:tc>
                <w:tcPr>
                  <w:tcW w:w="661" w:type="pct"/>
                  <w:tcBorders>
                    <w:bottom w:val="single" w:sz="4" w:space="0" w:color="auto"/>
                  </w:tcBorders>
                  <w:shd w:val="clear" w:color="auto" w:fill="auto"/>
                </w:tcPr>
                <w:p w14:paraId="7BA4B897" w14:textId="77777777" w:rsidR="001C4C60" w:rsidRPr="004E0BDE" w:rsidRDefault="001C4C60" w:rsidP="001C4C60">
                  <w:pPr>
                    <w:pStyle w:val="Tabletext"/>
                  </w:pPr>
                  <w:r w:rsidRPr="004E0BDE">
                    <w:t>45 m</w:t>
                  </w:r>
                </w:p>
              </w:tc>
              <w:tc>
                <w:tcPr>
                  <w:tcW w:w="662" w:type="pct"/>
                  <w:tcBorders>
                    <w:bottom w:val="single" w:sz="4" w:space="0" w:color="auto"/>
                  </w:tcBorders>
                  <w:shd w:val="clear" w:color="auto" w:fill="auto"/>
                </w:tcPr>
                <w:p w14:paraId="794A85F2" w14:textId="77777777" w:rsidR="001C4C60" w:rsidRPr="004E0BDE" w:rsidRDefault="001C4C60" w:rsidP="001C4C60">
                  <w:pPr>
                    <w:pStyle w:val="Tabletext"/>
                  </w:pPr>
                  <w:r>
                    <w:noBreakHyphen/>
                  </w:r>
                </w:p>
              </w:tc>
              <w:tc>
                <w:tcPr>
                  <w:tcW w:w="574" w:type="pct"/>
                  <w:tcBorders>
                    <w:bottom w:val="single" w:sz="4" w:space="0" w:color="auto"/>
                  </w:tcBorders>
                  <w:shd w:val="clear" w:color="auto" w:fill="auto"/>
                </w:tcPr>
                <w:p w14:paraId="3B017E57" w14:textId="77777777" w:rsidR="001C4C60" w:rsidRPr="004E0BDE" w:rsidRDefault="001C4C60" w:rsidP="001C4C60">
                  <w:pPr>
                    <w:pStyle w:val="Tabletext"/>
                  </w:pPr>
                  <w:r>
                    <w:noBreakHyphen/>
                  </w:r>
                </w:p>
              </w:tc>
            </w:tr>
            <w:tr w:rsidR="001C4C60" w:rsidRPr="004E0BDE" w14:paraId="5E920999" w14:textId="77777777" w:rsidTr="00EA3B06">
              <w:tc>
                <w:tcPr>
                  <w:tcW w:w="1163" w:type="pct"/>
                  <w:tcBorders>
                    <w:bottom w:val="single" w:sz="12" w:space="0" w:color="auto"/>
                    <w:right w:val="single" w:sz="12" w:space="0" w:color="auto"/>
                  </w:tcBorders>
                  <w:shd w:val="clear" w:color="auto" w:fill="auto"/>
                </w:tcPr>
                <w:p w14:paraId="38F0E88A" w14:textId="77777777" w:rsidR="001C4C60" w:rsidRPr="004E0BDE" w:rsidRDefault="001C4C60" w:rsidP="001C4C60">
                  <w:pPr>
                    <w:pStyle w:val="Tabletext"/>
                  </w:pPr>
                  <w:r w:rsidRPr="004E0BDE">
                    <w:t>4</w:t>
                  </w:r>
                </w:p>
              </w:tc>
              <w:tc>
                <w:tcPr>
                  <w:tcW w:w="615" w:type="pct"/>
                  <w:tcBorders>
                    <w:left w:val="single" w:sz="12" w:space="0" w:color="auto"/>
                    <w:bottom w:val="single" w:sz="12" w:space="0" w:color="auto"/>
                  </w:tcBorders>
                  <w:shd w:val="clear" w:color="auto" w:fill="auto"/>
                </w:tcPr>
                <w:p w14:paraId="0D15C170" w14:textId="77777777" w:rsidR="001C4C60" w:rsidRPr="004E0BDE" w:rsidRDefault="001C4C60" w:rsidP="001C4C60">
                  <w:pPr>
                    <w:pStyle w:val="Tabletext"/>
                  </w:pPr>
                  <w:r>
                    <w:noBreakHyphen/>
                  </w:r>
                </w:p>
              </w:tc>
              <w:tc>
                <w:tcPr>
                  <w:tcW w:w="662" w:type="pct"/>
                  <w:tcBorders>
                    <w:bottom w:val="single" w:sz="12" w:space="0" w:color="auto"/>
                  </w:tcBorders>
                  <w:shd w:val="clear" w:color="auto" w:fill="auto"/>
                </w:tcPr>
                <w:p w14:paraId="16AAAE39" w14:textId="77777777" w:rsidR="001C4C60" w:rsidRPr="004E0BDE" w:rsidRDefault="001C4C60" w:rsidP="001C4C60">
                  <w:pPr>
                    <w:pStyle w:val="Tabletext"/>
                  </w:pPr>
                  <w:r>
                    <w:noBreakHyphen/>
                  </w:r>
                </w:p>
              </w:tc>
              <w:tc>
                <w:tcPr>
                  <w:tcW w:w="663" w:type="pct"/>
                  <w:tcBorders>
                    <w:bottom w:val="single" w:sz="12" w:space="0" w:color="auto"/>
                  </w:tcBorders>
                  <w:shd w:val="clear" w:color="auto" w:fill="auto"/>
                </w:tcPr>
                <w:p w14:paraId="2CEA6D97" w14:textId="77777777" w:rsidR="001C4C60" w:rsidRPr="004E0BDE" w:rsidRDefault="001C4C60" w:rsidP="001C4C60">
                  <w:pPr>
                    <w:pStyle w:val="Tabletext"/>
                  </w:pPr>
                  <w:r w:rsidRPr="004E0BDE">
                    <w:t>45 m</w:t>
                  </w:r>
                </w:p>
              </w:tc>
              <w:tc>
                <w:tcPr>
                  <w:tcW w:w="661" w:type="pct"/>
                  <w:tcBorders>
                    <w:bottom w:val="single" w:sz="12" w:space="0" w:color="auto"/>
                  </w:tcBorders>
                  <w:shd w:val="clear" w:color="auto" w:fill="auto"/>
                </w:tcPr>
                <w:p w14:paraId="387B0C21" w14:textId="77777777" w:rsidR="001C4C60" w:rsidRPr="004E0BDE" w:rsidRDefault="001C4C60" w:rsidP="001C4C60">
                  <w:pPr>
                    <w:pStyle w:val="Tabletext"/>
                  </w:pPr>
                  <w:r w:rsidRPr="004E0BDE">
                    <w:t>45 m</w:t>
                  </w:r>
                </w:p>
              </w:tc>
              <w:tc>
                <w:tcPr>
                  <w:tcW w:w="662" w:type="pct"/>
                  <w:tcBorders>
                    <w:bottom w:val="single" w:sz="12" w:space="0" w:color="auto"/>
                  </w:tcBorders>
                  <w:shd w:val="clear" w:color="auto" w:fill="auto"/>
                </w:tcPr>
                <w:p w14:paraId="638D1265" w14:textId="77777777" w:rsidR="001C4C60" w:rsidRPr="004E0BDE" w:rsidRDefault="001C4C60" w:rsidP="001C4C60">
                  <w:pPr>
                    <w:pStyle w:val="Tabletext"/>
                  </w:pPr>
                  <w:r w:rsidRPr="004E0BDE">
                    <w:t>45 m</w:t>
                  </w:r>
                </w:p>
              </w:tc>
              <w:tc>
                <w:tcPr>
                  <w:tcW w:w="574" w:type="pct"/>
                  <w:tcBorders>
                    <w:bottom w:val="single" w:sz="12" w:space="0" w:color="auto"/>
                  </w:tcBorders>
                  <w:shd w:val="clear" w:color="auto" w:fill="auto"/>
                </w:tcPr>
                <w:p w14:paraId="3607A6AD" w14:textId="77777777" w:rsidR="001C4C60" w:rsidRPr="004E0BDE" w:rsidRDefault="001C4C60" w:rsidP="001C4C60">
                  <w:pPr>
                    <w:pStyle w:val="Tabletext"/>
                  </w:pPr>
                  <w:r w:rsidRPr="004E0BDE">
                    <w:t>60 m</w:t>
                  </w:r>
                </w:p>
              </w:tc>
            </w:tr>
          </w:tbl>
          <w:p w14:paraId="0E67833F" w14:textId="1D6B1DE8" w:rsidR="001C4C60" w:rsidRDefault="001C4C60" w:rsidP="001C4C60">
            <w:pPr>
              <w:pStyle w:val="notetext"/>
            </w:pPr>
            <w:r>
              <w:t>Note:</w:t>
            </w:r>
            <w:r>
              <w:tab/>
              <w:t>CASA considers that the minimum runway measurements pertain to a homogenous surface on a runway (other than in the case where the flight manual supplement of an aeroplane provides for take-off or landing on non-homogenous surfaces).</w:t>
            </w:r>
          </w:p>
          <w:p w14:paraId="34ED7FC6" w14:textId="77777777" w:rsidR="001C4C60" w:rsidRDefault="001C4C60" w:rsidP="001C4C60">
            <w:pPr>
              <w:pStyle w:val="SubsectionHead"/>
            </w:pPr>
            <w:r>
              <w:t>Working out the code letter</w:t>
            </w:r>
          </w:p>
          <w:p w14:paraId="164BADCB" w14:textId="77777777" w:rsidR="001C4C60" w:rsidRPr="004E0BDE" w:rsidRDefault="001C4C60" w:rsidP="001C4C60">
            <w:pPr>
              <w:pStyle w:val="subsection"/>
              <w:tabs>
                <w:tab w:val="left" w:pos="1876"/>
              </w:tabs>
            </w:pPr>
            <w:r>
              <w:tab/>
              <w:t>(2)</w:t>
            </w:r>
            <w:r>
              <w:tab/>
              <w:t xml:space="preserve">The </w:t>
            </w:r>
            <w:r w:rsidRPr="00A929B9">
              <w:rPr>
                <w:b/>
                <w:i/>
              </w:rPr>
              <w:t>code letter</w:t>
            </w:r>
            <w:r w:rsidRPr="006212A5">
              <w:rPr>
                <w:bCs/>
                <w:iCs/>
              </w:rPr>
              <w:t>,</w:t>
            </w:r>
            <w:r w:rsidRPr="004E0BDE">
              <w:t xml:space="preserve"> for </w:t>
            </w:r>
            <w:r>
              <w:t>an</w:t>
            </w:r>
            <w:r w:rsidRPr="004E0BDE">
              <w:t xml:space="preserve"> aeroplane, </w:t>
            </w:r>
            <w:r>
              <w:t>is</w:t>
            </w:r>
            <w:r w:rsidRPr="004E0BDE">
              <w:t>:</w:t>
            </w:r>
          </w:p>
          <w:p w14:paraId="7056F692" w14:textId="77777777" w:rsidR="001C4C60" w:rsidRPr="004E0BDE" w:rsidRDefault="001C4C60" w:rsidP="001C4C60">
            <w:pPr>
              <w:pStyle w:val="paragraph"/>
            </w:pPr>
            <w:r w:rsidRPr="004E0BDE">
              <w:lastRenderedPageBreak/>
              <w:tab/>
              <w:t>(a)</w:t>
            </w:r>
            <w:r w:rsidRPr="004E0BDE">
              <w:tab/>
            </w:r>
            <w:r>
              <w:t>if the</w:t>
            </w:r>
            <w:r w:rsidRPr="004E0BDE">
              <w:t xml:space="preserve"> aeroplane </w:t>
            </w:r>
            <w:r>
              <w:t xml:space="preserve">has </w:t>
            </w:r>
            <w:r w:rsidRPr="004E0BDE">
              <w:t xml:space="preserve">a wingspan and an outer main gear wheel span mentioned in the same item in </w:t>
            </w:r>
            <w:r>
              <w:t>Table 6.02(2)</w:t>
            </w:r>
            <w:r w:rsidRPr="004E0BDE">
              <w:t xml:space="preserve"> (other than an aeroplane mentioned in </w:t>
            </w:r>
            <w:r>
              <w:t>paragraph (</w:t>
            </w:r>
            <w:r w:rsidRPr="004E0BDE">
              <w:t>c))—the letter mentioned in column 3 of the item; or</w:t>
            </w:r>
          </w:p>
          <w:p w14:paraId="533E3739" w14:textId="77777777" w:rsidR="001C4C60" w:rsidRPr="004E0BDE" w:rsidRDefault="001C4C60" w:rsidP="001C4C60">
            <w:pPr>
              <w:pStyle w:val="paragraph"/>
            </w:pPr>
            <w:r w:rsidRPr="004E0BDE">
              <w:tab/>
              <w:t>(b)</w:t>
            </w:r>
            <w:r w:rsidRPr="004E0BDE">
              <w:tab/>
            </w:r>
            <w:r>
              <w:t>if the</w:t>
            </w:r>
            <w:r w:rsidRPr="004E0BDE">
              <w:t xml:space="preserve"> aeroplane </w:t>
            </w:r>
            <w:r>
              <w:t>has</w:t>
            </w:r>
            <w:r w:rsidRPr="004E0BDE">
              <w:t xml:space="preserve"> a wingspan and an outer main gear wheel span mentioned in different items in </w:t>
            </w:r>
            <w:r>
              <w:t>Table 6.02(2)</w:t>
            </w:r>
            <w:r w:rsidRPr="004E0BDE">
              <w:t xml:space="preserve"> (other than an aeroplane mentioned in </w:t>
            </w:r>
            <w:r>
              <w:t>paragraph (</w:t>
            </w:r>
            <w:r w:rsidRPr="004E0BDE">
              <w:t>c))—the letter mentioned in column 3 of the item in the table with the higher number; or</w:t>
            </w:r>
          </w:p>
          <w:p w14:paraId="14D96D09" w14:textId="77777777" w:rsidR="001C4C60" w:rsidRDefault="001C4C60" w:rsidP="001C4C60">
            <w:pPr>
              <w:pStyle w:val="paragraph"/>
            </w:pPr>
            <w:r w:rsidRPr="004E0BDE">
              <w:tab/>
              <w:t>(c)</w:t>
            </w:r>
            <w:r w:rsidRPr="004E0BDE">
              <w:tab/>
            </w:r>
            <w:r>
              <w:t xml:space="preserve">if the </w:t>
            </w:r>
            <w:r w:rsidRPr="004E0BDE">
              <w:t xml:space="preserve">aeroplane </w:t>
            </w:r>
            <w:r>
              <w:t>has</w:t>
            </w:r>
            <w:r w:rsidRPr="004E0BDE">
              <w:t xml:space="preserve"> a wingspan mentioned in item</w:t>
            </w:r>
            <w:r>
              <w:t> </w:t>
            </w:r>
            <w:r w:rsidRPr="004E0BDE">
              <w:t xml:space="preserve">1, 2, 3 or 4 of </w:t>
            </w:r>
            <w:r>
              <w:t>T</w:t>
            </w:r>
            <w:r w:rsidRPr="004E0BDE">
              <w:t>able</w:t>
            </w:r>
            <w:r>
              <w:t> 6.02(2)</w:t>
            </w:r>
            <w:r w:rsidRPr="004E0BDE">
              <w:t xml:space="preserve"> and an outer main gear wheel span that is at least 9 m but less than 14 m</w:t>
            </w:r>
            <w:r w:rsidRPr="0038014D">
              <w:t>—</w:t>
            </w:r>
            <w:r w:rsidRPr="004E0BDE">
              <w:t>D.</w:t>
            </w:r>
          </w:p>
          <w:p w14:paraId="7438B840" w14:textId="77777777" w:rsidR="001C4C60" w:rsidRPr="004E0BDE" w:rsidRDefault="001C4C60" w:rsidP="001C4C60"/>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096"/>
              <w:gridCol w:w="3286"/>
              <w:gridCol w:w="3281"/>
              <w:gridCol w:w="1753"/>
            </w:tblGrid>
            <w:tr w:rsidR="001C4C60" w:rsidRPr="004E0BDE" w14:paraId="331DDDE9" w14:textId="77777777" w:rsidTr="00EA3B06">
              <w:trPr>
                <w:tblHeader/>
              </w:trPr>
              <w:tc>
                <w:tcPr>
                  <w:tcW w:w="5000" w:type="pct"/>
                  <w:gridSpan w:val="4"/>
                  <w:tcBorders>
                    <w:top w:val="single" w:sz="12" w:space="0" w:color="auto"/>
                    <w:bottom w:val="single" w:sz="6" w:space="0" w:color="auto"/>
                  </w:tcBorders>
                  <w:shd w:val="clear" w:color="auto" w:fill="auto"/>
                </w:tcPr>
                <w:p w14:paraId="3F01621E" w14:textId="77777777" w:rsidR="001C4C60" w:rsidRPr="004E0BDE" w:rsidRDefault="001C4C60" w:rsidP="001C4C60">
                  <w:pPr>
                    <w:pStyle w:val="TableHeading"/>
                  </w:pPr>
                  <w:r w:rsidRPr="004E0BDE">
                    <w:t xml:space="preserve">Table </w:t>
                  </w:r>
                  <w:r>
                    <w:t>6.02(2)</w:t>
                  </w:r>
                  <w:r w:rsidRPr="004E0BDE">
                    <w:t>—Code letters</w:t>
                  </w:r>
                </w:p>
              </w:tc>
            </w:tr>
            <w:tr w:rsidR="001C4C60" w:rsidRPr="004E0BDE" w14:paraId="2A83597E" w14:textId="77777777" w:rsidTr="00EA3B06">
              <w:trPr>
                <w:tblHeader/>
              </w:trPr>
              <w:tc>
                <w:tcPr>
                  <w:tcW w:w="582" w:type="pct"/>
                  <w:tcBorders>
                    <w:top w:val="single" w:sz="6" w:space="0" w:color="auto"/>
                    <w:bottom w:val="single" w:sz="12" w:space="0" w:color="auto"/>
                  </w:tcBorders>
                  <w:shd w:val="clear" w:color="auto" w:fill="auto"/>
                </w:tcPr>
                <w:p w14:paraId="1BD6F24A" w14:textId="77777777" w:rsidR="001C4C60" w:rsidRPr="004E0BDE" w:rsidRDefault="001C4C60" w:rsidP="001C4C60">
                  <w:pPr>
                    <w:pStyle w:val="TableHeading"/>
                  </w:pPr>
                  <w:r w:rsidRPr="004E0BDE">
                    <w:t>Item</w:t>
                  </w:r>
                </w:p>
              </w:tc>
              <w:tc>
                <w:tcPr>
                  <w:tcW w:w="1745" w:type="pct"/>
                  <w:tcBorders>
                    <w:top w:val="single" w:sz="6" w:space="0" w:color="auto"/>
                    <w:bottom w:val="single" w:sz="12" w:space="0" w:color="auto"/>
                  </w:tcBorders>
                  <w:shd w:val="clear" w:color="auto" w:fill="auto"/>
                </w:tcPr>
                <w:p w14:paraId="2019AEAB" w14:textId="77777777" w:rsidR="001C4C60" w:rsidRPr="004E0BDE" w:rsidRDefault="001C4C60" w:rsidP="001C4C60">
                  <w:pPr>
                    <w:pStyle w:val="TableHeading"/>
                  </w:pPr>
                  <w:r w:rsidRPr="004E0BDE">
                    <w:t>Column 1</w:t>
                  </w:r>
                </w:p>
                <w:p w14:paraId="144E88ED" w14:textId="77777777" w:rsidR="001C4C60" w:rsidRPr="004E0BDE" w:rsidRDefault="001C4C60" w:rsidP="001C4C60">
                  <w:pPr>
                    <w:pStyle w:val="TableHeading"/>
                  </w:pPr>
                  <w:r w:rsidRPr="004E0BDE">
                    <w:t>Wingspan of aeroplane</w:t>
                  </w:r>
                </w:p>
              </w:tc>
              <w:tc>
                <w:tcPr>
                  <w:tcW w:w="1742" w:type="pct"/>
                  <w:tcBorders>
                    <w:top w:val="single" w:sz="6" w:space="0" w:color="auto"/>
                    <w:bottom w:val="single" w:sz="12" w:space="0" w:color="auto"/>
                  </w:tcBorders>
                  <w:shd w:val="clear" w:color="auto" w:fill="auto"/>
                </w:tcPr>
                <w:p w14:paraId="23E7A56B" w14:textId="77777777" w:rsidR="001C4C60" w:rsidRPr="004E0BDE" w:rsidRDefault="001C4C60" w:rsidP="001C4C60">
                  <w:pPr>
                    <w:pStyle w:val="TableHeading"/>
                  </w:pPr>
                  <w:r w:rsidRPr="004E0BDE">
                    <w:t>Column 2</w:t>
                  </w:r>
                </w:p>
                <w:p w14:paraId="08C1D1FE" w14:textId="77777777" w:rsidR="001C4C60" w:rsidRPr="004E0BDE" w:rsidRDefault="001C4C60" w:rsidP="001C4C60">
                  <w:pPr>
                    <w:pStyle w:val="TableHeading"/>
                  </w:pPr>
                  <w:r w:rsidRPr="004E0BDE">
                    <w:t>Outer main gear wheel span of aeroplane</w:t>
                  </w:r>
                </w:p>
              </w:tc>
              <w:tc>
                <w:tcPr>
                  <w:tcW w:w="931" w:type="pct"/>
                  <w:tcBorders>
                    <w:top w:val="single" w:sz="6" w:space="0" w:color="auto"/>
                    <w:bottom w:val="single" w:sz="12" w:space="0" w:color="auto"/>
                  </w:tcBorders>
                  <w:shd w:val="clear" w:color="auto" w:fill="auto"/>
                </w:tcPr>
                <w:p w14:paraId="0EA1A1C4" w14:textId="77777777" w:rsidR="001C4C60" w:rsidRPr="004E0BDE" w:rsidRDefault="001C4C60" w:rsidP="001C4C60">
                  <w:pPr>
                    <w:pStyle w:val="TableHeading"/>
                  </w:pPr>
                  <w:r w:rsidRPr="004E0BDE">
                    <w:t>Column 3</w:t>
                  </w:r>
                </w:p>
                <w:p w14:paraId="69C7A149" w14:textId="77777777" w:rsidR="001C4C60" w:rsidRPr="004E0BDE" w:rsidRDefault="001C4C60" w:rsidP="001C4C60">
                  <w:pPr>
                    <w:pStyle w:val="TableHeading"/>
                  </w:pPr>
                  <w:r w:rsidRPr="004E0BDE">
                    <w:t>Code letter</w:t>
                  </w:r>
                </w:p>
              </w:tc>
            </w:tr>
            <w:tr w:rsidR="001C4C60" w:rsidRPr="004E0BDE" w14:paraId="6E859459" w14:textId="77777777" w:rsidTr="00EA3B06">
              <w:tc>
                <w:tcPr>
                  <w:tcW w:w="582" w:type="pct"/>
                  <w:tcBorders>
                    <w:top w:val="single" w:sz="12" w:space="0" w:color="auto"/>
                    <w:bottom w:val="single" w:sz="4" w:space="0" w:color="auto"/>
                  </w:tcBorders>
                  <w:shd w:val="clear" w:color="auto" w:fill="auto"/>
                </w:tcPr>
                <w:p w14:paraId="0C0D06CD" w14:textId="77777777" w:rsidR="001C4C60" w:rsidRPr="004E0BDE" w:rsidRDefault="001C4C60" w:rsidP="001C4C60">
                  <w:pPr>
                    <w:pStyle w:val="Tabletext"/>
                  </w:pPr>
                  <w:r w:rsidRPr="004E0BDE">
                    <w:t>1</w:t>
                  </w:r>
                </w:p>
              </w:tc>
              <w:tc>
                <w:tcPr>
                  <w:tcW w:w="1745" w:type="pct"/>
                  <w:tcBorders>
                    <w:top w:val="single" w:sz="12" w:space="0" w:color="auto"/>
                    <w:bottom w:val="single" w:sz="4" w:space="0" w:color="auto"/>
                  </w:tcBorders>
                  <w:shd w:val="clear" w:color="auto" w:fill="auto"/>
                </w:tcPr>
                <w:p w14:paraId="6ACA99A5" w14:textId="77777777" w:rsidR="001C4C60" w:rsidRPr="004E0BDE" w:rsidRDefault="001C4C60" w:rsidP="001C4C60">
                  <w:pPr>
                    <w:pStyle w:val="Tabletext"/>
                  </w:pPr>
                  <w:r w:rsidRPr="004E0BDE">
                    <w:t>less than 15 m</w:t>
                  </w:r>
                </w:p>
              </w:tc>
              <w:tc>
                <w:tcPr>
                  <w:tcW w:w="1742" w:type="pct"/>
                  <w:tcBorders>
                    <w:top w:val="single" w:sz="12" w:space="0" w:color="auto"/>
                    <w:bottom w:val="single" w:sz="4" w:space="0" w:color="auto"/>
                  </w:tcBorders>
                  <w:shd w:val="clear" w:color="auto" w:fill="auto"/>
                </w:tcPr>
                <w:p w14:paraId="79755177" w14:textId="77777777" w:rsidR="001C4C60" w:rsidRPr="004E0BDE" w:rsidRDefault="001C4C60" w:rsidP="001C4C60">
                  <w:pPr>
                    <w:pStyle w:val="Tabletext"/>
                  </w:pPr>
                  <w:r w:rsidRPr="004E0BDE">
                    <w:t>less than 4.5 m</w:t>
                  </w:r>
                </w:p>
              </w:tc>
              <w:tc>
                <w:tcPr>
                  <w:tcW w:w="931" w:type="pct"/>
                  <w:tcBorders>
                    <w:top w:val="single" w:sz="12" w:space="0" w:color="auto"/>
                    <w:bottom w:val="single" w:sz="4" w:space="0" w:color="auto"/>
                  </w:tcBorders>
                  <w:shd w:val="clear" w:color="auto" w:fill="auto"/>
                </w:tcPr>
                <w:p w14:paraId="24C32C42" w14:textId="77777777" w:rsidR="001C4C60" w:rsidRPr="004E0BDE" w:rsidRDefault="001C4C60" w:rsidP="001C4C60">
                  <w:pPr>
                    <w:pStyle w:val="Tabletext"/>
                  </w:pPr>
                  <w:r w:rsidRPr="004E0BDE">
                    <w:t>A</w:t>
                  </w:r>
                </w:p>
              </w:tc>
            </w:tr>
            <w:tr w:rsidR="001C4C60" w:rsidRPr="004E0BDE" w14:paraId="5F8A6AC0" w14:textId="77777777" w:rsidTr="00EA3B06">
              <w:tc>
                <w:tcPr>
                  <w:tcW w:w="582" w:type="pct"/>
                  <w:tcBorders>
                    <w:top w:val="single" w:sz="4" w:space="0" w:color="auto"/>
                    <w:bottom w:val="single" w:sz="4" w:space="0" w:color="auto"/>
                  </w:tcBorders>
                  <w:shd w:val="clear" w:color="auto" w:fill="auto"/>
                </w:tcPr>
                <w:p w14:paraId="15991943" w14:textId="77777777" w:rsidR="001C4C60" w:rsidRPr="004E0BDE" w:rsidRDefault="001C4C60" w:rsidP="001C4C60">
                  <w:pPr>
                    <w:pStyle w:val="Tabletext"/>
                  </w:pPr>
                  <w:r w:rsidRPr="004E0BDE">
                    <w:t>2</w:t>
                  </w:r>
                </w:p>
              </w:tc>
              <w:tc>
                <w:tcPr>
                  <w:tcW w:w="1745" w:type="pct"/>
                  <w:tcBorders>
                    <w:top w:val="single" w:sz="4" w:space="0" w:color="auto"/>
                    <w:bottom w:val="single" w:sz="4" w:space="0" w:color="auto"/>
                  </w:tcBorders>
                  <w:shd w:val="clear" w:color="auto" w:fill="auto"/>
                </w:tcPr>
                <w:p w14:paraId="2D6AEDCB" w14:textId="77777777" w:rsidR="001C4C60" w:rsidRPr="004E0BDE" w:rsidRDefault="001C4C60" w:rsidP="001C4C60">
                  <w:pPr>
                    <w:pStyle w:val="Tabletext"/>
                  </w:pPr>
                  <w:r w:rsidRPr="004E0BDE">
                    <w:t>at least 15 m but less than 24 m</w:t>
                  </w:r>
                </w:p>
              </w:tc>
              <w:tc>
                <w:tcPr>
                  <w:tcW w:w="1742" w:type="pct"/>
                  <w:tcBorders>
                    <w:top w:val="single" w:sz="4" w:space="0" w:color="auto"/>
                    <w:bottom w:val="single" w:sz="4" w:space="0" w:color="auto"/>
                  </w:tcBorders>
                  <w:shd w:val="clear" w:color="auto" w:fill="auto"/>
                </w:tcPr>
                <w:p w14:paraId="7A313F09" w14:textId="77777777" w:rsidR="001C4C60" w:rsidRPr="004E0BDE" w:rsidRDefault="001C4C60" w:rsidP="001C4C60">
                  <w:pPr>
                    <w:pStyle w:val="Tabletext"/>
                  </w:pPr>
                  <w:r w:rsidRPr="004E0BDE">
                    <w:t>at least 4.5 m but less than 6 m</w:t>
                  </w:r>
                </w:p>
              </w:tc>
              <w:tc>
                <w:tcPr>
                  <w:tcW w:w="931" w:type="pct"/>
                  <w:tcBorders>
                    <w:top w:val="single" w:sz="4" w:space="0" w:color="auto"/>
                    <w:bottom w:val="single" w:sz="4" w:space="0" w:color="auto"/>
                  </w:tcBorders>
                  <w:shd w:val="clear" w:color="auto" w:fill="auto"/>
                </w:tcPr>
                <w:p w14:paraId="4E4C489C" w14:textId="77777777" w:rsidR="001C4C60" w:rsidRPr="004E0BDE" w:rsidRDefault="001C4C60" w:rsidP="001C4C60">
                  <w:pPr>
                    <w:pStyle w:val="Tabletext"/>
                  </w:pPr>
                  <w:r w:rsidRPr="004E0BDE">
                    <w:t>B</w:t>
                  </w:r>
                </w:p>
              </w:tc>
            </w:tr>
            <w:tr w:rsidR="001C4C60" w:rsidRPr="004E0BDE" w14:paraId="44D1DBBB" w14:textId="77777777" w:rsidTr="00EA3B06">
              <w:tc>
                <w:tcPr>
                  <w:tcW w:w="582" w:type="pct"/>
                  <w:tcBorders>
                    <w:top w:val="single" w:sz="4" w:space="0" w:color="auto"/>
                    <w:bottom w:val="single" w:sz="4" w:space="0" w:color="auto"/>
                  </w:tcBorders>
                  <w:shd w:val="clear" w:color="auto" w:fill="auto"/>
                </w:tcPr>
                <w:p w14:paraId="5C2E3F09" w14:textId="77777777" w:rsidR="001C4C60" w:rsidRPr="004E0BDE" w:rsidRDefault="001C4C60" w:rsidP="001C4C60">
                  <w:pPr>
                    <w:pStyle w:val="Tabletext"/>
                  </w:pPr>
                  <w:r w:rsidRPr="004E0BDE">
                    <w:t>3</w:t>
                  </w:r>
                </w:p>
              </w:tc>
              <w:tc>
                <w:tcPr>
                  <w:tcW w:w="1745" w:type="pct"/>
                  <w:tcBorders>
                    <w:top w:val="single" w:sz="4" w:space="0" w:color="auto"/>
                    <w:bottom w:val="single" w:sz="4" w:space="0" w:color="auto"/>
                  </w:tcBorders>
                  <w:shd w:val="clear" w:color="auto" w:fill="auto"/>
                </w:tcPr>
                <w:p w14:paraId="75351CB3" w14:textId="77777777" w:rsidR="001C4C60" w:rsidRPr="004E0BDE" w:rsidRDefault="001C4C60" w:rsidP="001C4C60">
                  <w:pPr>
                    <w:pStyle w:val="Tabletext"/>
                  </w:pPr>
                  <w:r w:rsidRPr="004E0BDE">
                    <w:t>at least 24 m but less than 36 m</w:t>
                  </w:r>
                </w:p>
              </w:tc>
              <w:tc>
                <w:tcPr>
                  <w:tcW w:w="1742" w:type="pct"/>
                  <w:tcBorders>
                    <w:top w:val="single" w:sz="4" w:space="0" w:color="auto"/>
                    <w:bottom w:val="single" w:sz="4" w:space="0" w:color="auto"/>
                  </w:tcBorders>
                  <w:shd w:val="clear" w:color="auto" w:fill="auto"/>
                </w:tcPr>
                <w:p w14:paraId="119AF677" w14:textId="77777777" w:rsidR="001C4C60" w:rsidRPr="004E0BDE" w:rsidRDefault="001C4C60" w:rsidP="001C4C60">
                  <w:pPr>
                    <w:pStyle w:val="Tabletext"/>
                  </w:pPr>
                  <w:r w:rsidRPr="004E0BDE">
                    <w:t>at least 6 m but less than 9 m</w:t>
                  </w:r>
                </w:p>
              </w:tc>
              <w:tc>
                <w:tcPr>
                  <w:tcW w:w="931" w:type="pct"/>
                  <w:tcBorders>
                    <w:top w:val="single" w:sz="4" w:space="0" w:color="auto"/>
                    <w:bottom w:val="single" w:sz="4" w:space="0" w:color="auto"/>
                  </w:tcBorders>
                  <w:shd w:val="clear" w:color="auto" w:fill="auto"/>
                </w:tcPr>
                <w:p w14:paraId="00EDFB64" w14:textId="77777777" w:rsidR="001C4C60" w:rsidRPr="004E0BDE" w:rsidRDefault="001C4C60" w:rsidP="001C4C60">
                  <w:pPr>
                    <w:pStyle w:val="Tabletext"/>
                  </w:pPr>
                  <w:r w:rsidRPr="004E0BDE">
                    <w:t>C</w:t>
                  </w:r>
                </w:p>
              </w:tc>
            </w:tr>
            <w:tr w:rsidR="001C4C60" w:rsidRPr="004E0BDE" w14:paraId="5185B993" w14:textId="77777777" w:rsidTr="00EA3B06">
              <w:tc>
                <w:tcPr>
                  <w:tcW w:w="582" w:type="pct"/>
                  <w:tcBorders>
                    <w:top w:val="single" w:sz="4" w:space="0" w:color="auto"/>
                    <w:bottom w:val="single" w:sz="4" w:space="0" w:color="auto"/>
                  </w:tcBorders>
                  <w:shd w:val="clear" w:color="auto" w:fill="auto"/>
                </w:tcPr>
                <w:p w14:paraId="41E77BD0" w14:textId="77777777" w:rsidR="001C4C60" w:rsidRPr="004E0BDE" w:rsidRDefault="001C4C60" w:rsidP="001C4C60">
                  <w:pPr>
                    <w:pStyle w:val="Tabletext"/>
                  </w:pPr>
                  <w:r w:rsidRPr="004E0BDE">
                    <w:t>4</w:t>
                  </w:r>
                </w:p>
              </w:tc>
              <w:tc>
                <w:tcPr>
                  <w:tcW w:w="1745" w:type="pct"/>
                  <w:tcBorders>
                    <w:top w:val="single" w:sz="4" w:space="0" w:color="auto"/>
                    <w:bottom w:val="single" w:sz="4" w:space="0" w:color="auto"/>
                  </w:tcBorders>
                  <w:shd w:val="clear" w:color="auto" w:fill="auto"/>
                </w:tcPr>
                <w:p w14:paraId="6885A890" w14:textId="77777777" w:rsidR="001C4C60" w:rsidRPr="004E0BDE" w:rsidRDefault="001C4C60" w:rsidP="001C4C60">
                  <w:pPr>
                    <w:pStyle w:val="Tabletext"/>
                  </w:pPr>
                  <w:r w:rsidRPr="004E0BDE">
                    <w:t>at least 36 m but less than 52 m</w:t>
                  </w:r>
                </w:p>
              </w:tc>
              <w:tc>
                <w:tcPr>
                  <w:tcW w:w="1742" w:type="pct"/>
                  <w:tcBorders>
                    <w:top w:val="single" w:sz="4" w:space="0" w:color="auto"/>
                    <w:bottom w:val="single" w:sz="4" w:space="0" w:color="auto"/>
                  </w:tcBorders>
                  <w:shd w:val="clear" w:color="auto" w:fill="auto"/>
                </w:tcPr>
                <w:p w14:paraId="6AA07985" w14:textId="77777777" w:rsidR="001C4C60" w:rsidRPr="004E0BDE" w:rsidRDefault="001C4C60" w:rsidP="001C4C60">
                  <w:pPr>
                    <w:pStyle w:val="Tabletext"/>
                  </w:pPr>
                  <w:r w:rsidRPr="004E0BDE">
                    <w:t>at least 9 m but less than 14 m</w:t>
                  </w:r>
                </w:p>
              </w:tc>
              <w:tc>
                <w:tcPr>
                  <w:tcW w:w="931" w:type="pct"/>
                  <w:tcBorders>
                    <w:top w:val="single" w:sz="4" w:space="0" w:color="auto"/>
                    <w:bottom w:val="single" w:sz="4" w:space="0" w:color="auto"/>
                  </w:tcBorders>
                  <w:shd w:val="clear" w:color="auto" w:fill="auto"/>
                </w:tcPr>
                <w:p w14:paraId="2962E206" w14:textId="77777777" w:rsidR="001C4C60" w:rsidRPr="004E0BDE" w:rsidRDefault="001C4C60" w:rsidP="001C4C60">
                  <w:pPr>
                    <w:pStyle w:val="Tabletext"/>
                  </w:pPr>
                  <w:r w:rsidRPr="004E0BDE">
                    <w:t>D</w:t>
                  </w:r>
                </w:p>
              </w:tc>
            </w:tr>
            <w:tr w:rsidR="001C4C60" w:rsidRPr="004E0BDE" w14:paraId="21D14D26" w14:textId="77777777" w:rsidTr="00EA3B06">
              <w:tc>
                <w:tcPr>
                  <w:tcW w:w="582" w:type="pct"/>
                  <w:tcBorders>
                    <w:top w:val="single" w:sz="4" w:space="0" w:color="auto"/>
                    <w:bottom w:val="single" w:sz="4" w:space="0" w:color="auto"/>
                  </w:tcBorders>
                  <w:shd w:val="clear" w:color="auto" w:fill="auto"/>
                </w:tcPr>
                <w:p w14:paraId="122D1B7D" w14:textId="77777777" w:rsidR="001C4C60" w:rsidRPr="004E0BDE" w:rsidRDefault="001C4C60" w:rsidP="001C4C60">
                  <w:pPr>
                    <w:pStyle w:val="Tabletext"/>
                  </w:pPr>
                  <w:r w:rsidRPr="004E0BDE">
                    <w:t>5</w:t>
                  </w:r>
                </w:p>
              </w:tc>
              <w:tc>
                <w:tcPr>
                  <w:tcW w:w="1745" w:type="pct"/>
                  <w:tcBorders>
                    <w:top w:val="single" w:sz="4" w:space="0" w:color="auto"/>
                    <w:bottom w:val="single" w:sz="4" w:space="0" w:color="auto"/>
                  </w:tcBorders>
                  <w:shd w:val="clear" w:color="auto" w:fill="auto"/>
                </w:tcPr>
                <w:p w14:paraId="67845124" w14:textId="77777777" w:rsidR="001C4C60" w:rsidRPr="004E0BDE" w:rsidRDefault="001C4C60" w:rsidP="001C4C60">
                  <w:pPr>
                    <w:pStyle w:val="Tabletext"/>
                  </w:pPr>
                  <w:r w:rsidRPr="004E0BDE">
                    <w:t>at least 52 m but less than 65 m</w:t>
                  </w:r>
                </w:p>
              </w:tc>
              <w:tc>
                <w:tcPr>
                  <w:tcW w:w="1742" w:type="pct"/>
                  <w:tcBorders>
                    <w:top w:val="single" w:sz="4" w:space="0" w:color="auto"/>
                    <w:bottom w:val="single" w:sz="4" w:space="0" w:color="auto"/>
                  </w:tcBorders>
                  <w:shd w:val="clear" w:color="auto" w:fill="auto"/>
                </w:tcPr>
                <w:p w14:paraId="5A29BDE6" w14:textId="77777777" w:rsidR="001C4C60" w:rsidRPr="004E0BDE" w:rsidRDefault="001C4C60" w:rsidP="001C4C60">
                  <w:pPr>
                    <w:pStyle w:val="Tabletext"/>
                  </w:pPr>
                  <w:r w:rsidRPr="004E0BDE">
                    <w:t>at least 9 m but less than 14 m</w:t>
                  </w:r>
                </w:p>
              </w:tc>
              <w:tc>
                <w:tcPr>
                  <w:tcW w:w="931" w:type="pct"/>
                  <w:tcBorders>
                    <w:top w:val="single" w:sz="4" w:space="0" w:color="auto"/>
                    <w:bottom w:val="single" w:sz="4" w:space="0" w:color="auto"/>
                  </w:tcBorders>
                  <w:shd w:val="clear" w:color="auto" w:fill="auto"/>
                </w:tcPr>
                <w:p w14:paraId="0E670902" w14:textId="77777777" w:rsidR="001C4C60" w:rsidRPr="004E0BDE" w:rsidRDefault="001C4C60" w:rsidP="001C4C60">
                  <w:pPr>
                    <w:pStyle w:val="Tabletext"/>
                  </w:pPr>
                  <w:r w:rsidRPr="004E0BDE">
                    <w:t>E</w:t>
                  </w:r>
                </w:p>
              </w:tc>
            </w:tr>
            <w:tr w:rsidR="001C4C60" w:rsidRPr="004E0BDE" w14:paraId="00E1541F" w14:textId="77777777" w:rsidTr="00EA3B06">
              <w:tc>
                <w:tcPr>
                  <w:tcW w:w="582" w:type="pct"/>
                  <w:tcBorders>
                    <w:top w:val="single" w:sz="4" w:space="0" w:color="auto"/>
                    <w:bottom w:val="single" w:sz="12" w:space="0" w:color="auto"/>
                  </w:tcBorders>
                  <w:shd w:val="clear" w:color="auto" w:fill="auto"/>
                </w:tcPr>
                <w:p w14:paraId="75895FDA" w14:textId="77777777" w:rsidR="001C4C60" w:rsidRPr="004E0BDE" w:rsidRDefault="001C4C60" w:rsidP="001C4C60">
                  <w:pPr>
                    <w:pStyle w:val="Tabletext"/>
                  </w:pPr>
                  <w:r w:rsidRPr="004E0BDE">
                    <w:t>6</w:t>
                  </w:r>
                </w:p>
              </w:tc>
              <w:tc>
                <w:tcPr>
                  <w:tcW w:w="1745" w:type="pct"/>
                  <w:tcBorders>
                    <w:top w:val="single" w:sz="4" w:space="0" w:color="auto"/>
                    <w:bottom w:val="single" w:sz="12" w:space="0" w:color="auto"/>
                  </w:tcBorders>
                  <w:shd w:val="clear" w:color="auto" w:fill="auto"/>
                </w:tcPr>
                <w:p w14:paraId="322F1F1D" w14:textId="77777777" w:rsidR="001C4C60" w:rsidRPr="004E0BDE" w:rsidRDefault="001C4C60" w:rsidP="001C4C60">
                  <w:pPr>
                    <w:pStyle w:val="Tabletext"/>
                  </w:pPr>
                  <w:r w:rsidRPr="004E0BDE">
                    <w:t>at least 65 m but less than 80 m</w:t>
                  </w:r>
                </w:p>
              </w:tc>
              <w:tc>
                <w:tcPr>
                  <w:tcW w:w="1742" w:type="pct"/>
                  <w:tcBorders>
                    <w:top w:val="single" w:sz="4" w:space="0" w:color="auto"/>
                    <w:bottom w:val="single" w:sz="12" w:space="0" w:color="auto"/>
                  </w:tcBorders>
                  <w:shd w:val="clear" w:color="auto" w:fill="auto"/>
                </w:tcPr>
                <w:p w14:paraId="54C96B2F" w14:textId="77777777" w:rsidR="001C4C60" w:rsidRPr="004E0BDE" w:rsidRDefault="001C4C60" w:rsidP="001C4C60">
                  <w:pPr>
                    <w:pStyle w:val="Tabletext"/>
                  </w:pPr>
                  <w:r w:rsidRPr="004E0BDE">
                    <w:t>at least 14 m but less than 16 m</w:t>
                  </w:r>
                </w:p>
              </w:tc>
              <w:tc>
                <w:tcPr>
                  <w:tcW w:w="931" w:type="pct"/>
                  <w:tcBorders>
                    <w:top w:val="single" w:sz="4" w:space="0" w:color="auto"/>
                    <w:bottom w:val="single" w:sz="12" w:space="0" w:color="auto"/>
                  </w:tcBorders>
                  <w:shd w:val="clear" w:color="auto" w:fill="auto"/>
                </w:tcPr>
                <w:p w14:paraId="4E21C722" w14:textId="77777777" w:rsidR="001C4C60" w:rsidRPr="004E0BDE" w:rsidRDefault="001C4C60" w:rsidP="001C4C60">
                  <w:pPr>
                    <w:pStyle w:val="Tabletext"/>
                  </w:pPr>
                  <w:r w:rsidRPr="004E0BDE">
                    <w:t>F</w:t>
                  </w:r>
                </w:p>
              </w:tc>
            </w:tr>
          </w:tbl>
          <w:p w14:paraId="5F64EAE6" w14:textId="77777777" w:rsidR="001C4C60" w:rsidRDefault="001C4C60" w:rsidP="001C4C60">
            <w:pPr>
              <w:pStyle w:val="SubsectionHead"/>
            </w:pPr>
            <w:r>
              <w:t>Working out the code number</w:t>
            </w:r>
          </w:p>
          <w:p w14:paraId="3D9457E4" w14:textId="77777777" w:rsidR="001C4C60" w:rsidRDefault="001C4C60" w:rsidP="001C4C60">
            <w:pPr>
              <w:pStyle w:val="ssb"/>
            </w:pPr>
            <w:r>
              <w:tab/>
              <w:t>(3)</w:t>
            </w:r>
            <w:r>
              <w:tab/>
              <w:t xml:space="preserve">The </w:t>
            </w:r>
            <w:r w:rsidRPr="00A929B9">
              <w:rPr>
                <w:b/>
                <w:bCs/>
                <w:i/>
                <w:iCs/>
              </w:rPr>
              <w:t>code number</w:t>
            </w:r>
            <w:r>
              <w:t>,</w:t>
            </w:r>
            <w:r w:rsidRPr="006212A5">
              <w:t xml:space="preserve"> for</w:t>
            </w:r>
            <w:r>
              <w:t xml:space="preserve"> an aeroplane with the reference field length mentioned in column 1 of an item in Table 6.02(3), is the number mentioned in column 2 of the item.</w:t>
            </w:r>
          </w:p>
          <w:p w14:paraId="7EFC9F10" w14:textId="77777777" w:rsidR="001C4C60" w:rsidRPr="004E0BDE" w:rsidRDefault="001C4C60" w:rsidP="001C4C6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094"/>
              <w:gridCol w:w="6132"/>
              <w:gridCol w:w="2190"/>
            </w:tblGrid>
            <w:tr w:rsidR="001C4C60" w:rsidRPr="004E0BDE" w14:paraId="1170DA2A" w14:textId="77777777" w:rsidTr="00EA3B06">
              <w:trPr>
                <w:tblHeader/>
              </w:trPr>
              <w:tc>
                <w:tcPr>
                  <w:tcW w:w="5000" w:type="pct"/>
                  <w:gridSpan w:val="3"/>
                  <w:tcBorders>
                    <w:top w:val="single" w:sz="12" w:space="0" w:color="auto"/>
                    <w:bottom w:val="single" w:sz="6" w:space="0" w:color="auto"/>
                  </w:tcBorders>
                  <w:shd w:val="clear" w:color="auto" w:fill="auto"/>
                </w:tcPr>
                <w:p w14:paraId="3C6F35D4" w14:textId="77777777" w:rsidR="001C4C60" w:rsidRPr="004E0BDE" w:rsidRDefault="001C4C60" w:rsidP="001C4C60">
                  <w:pPr>
                    <w:pStyle w:val="TableHeading"/>
                  </w:pPr>
                  <w:r w:rsidRPr="004E0BDE">
                    <w:t xml:space="preserve">Table </w:t>
                  </w:r>
                  <w:r>
                    <w:t>6.02(3)</w:t>
                  </w:r>
                  <w:r w:rsidRPr="004E0BDE">
                    <w:t>—Code numbers</w:t>
                  </w:r>
                </w:p>
              </w:tc>
            </w:tr>
            <w:tr w:rsidR="001C4C60" w:rsidRPr="004E0BDE" w14:paraId="5C58C8E4" w14:textId="77777777" w:rsidTr="00EA3B06">
              <w:trPr>
                <w:tblHeader/>
              </w:trPr>
              <w:tc>
                <w:tcPr>
                  <w:tcW w:w="581" w:type="pct"/>
                  <w:tcBorders>
                    <w:top w:val="single" w:sz="6" w:space="0" w:color="auto"/>
                    <w:bottom w:val="single" w:sz="12" w:space="0" w:color="auto"/>
                  </w:tcBorders>
                  <w:shd w:val="clear" w:color="auto" w:fill="auto"/>
                </w:tcPr>
                <w:p w14:paraId="316E300F" w14:textId="77777777" w:rsidR="001C4C60" w:rsidRPr="004E0BDE" w:rsidRDefault="001C4C60" w:rsidP="001C4C60">
                  <w:pPr>
                    <w:pStyle w:val="TableHeading"/>
                  </w:pPr>
                  <w:r w:rsidRPr="004E0BDE">
                    <w:t>Item</w:t>
                  </w:r>
                </w:p>
              </w:tc>
              <w:tc>
                <w:tcPr>
                  <w:tcW w:w="3256" w:type="pct"/>
                  <w:tcBorders>
                    <w:top w:val="single" w:sz="6" w:space="0" w:color="auto"/>
                    <w:bottom w:val="single" w:sz="12" w:space="0" w:color="auto"/>
                  </w:tcBorders>
                  <w:shd w:val="clear" w:color="auto" w:fill="auto"/>
                </w:tcPr>
                <w:p w14:paraId="6B368F21" w14:textId="77777777" w:rsidR="001C4C60" w:rsidRPr="004E0BDE" w:rsidRDefault="001C4C60" w:rsidP="001C4C60">
                  <w:pPr>
                    <w:pStyle w:val="TableHeading"/>
                  </w:pPr>
                  <w:r w:rsidRPr="004E0BDE">
                    <w:t>Column 1</w:t>
                  </w:r>
                </w:p>
                <w:p w14:paraId="271DE378" w14:textId="77777777" w:rsidR="001C4C60" w:rsidRPr="004E0BDE" w:rsidRDefault="001C4C60" w:rsidP="001C4C60">
                  <w:pPr>
                    <w:pStyle w:val="TableHeading"/>
                  </w:pPr>
                  <w:r w:rsidRPr="004E0BDE">
                    <w:t>Reference field length</w:t>
                  </w:r>
                </w:p>
              </w:tc>
              <w:tc>
                <w:tcPr>
                  <w:tcW w:w="1163" w:type="pct"/>
                  <w:tcBorders>
                    <w:top w:val="single" w:sz="6" w:space="0" w:color="auto"/>
                    <w:bottom w:val="single" w:sz="12" w:space="0" w:color="auto"/>
                  </w:tcBorders>
                  <w:shd w:val="clear" w:color="auto" w:fill="auto"/>
                </w:tcPr>
                <w:p w14:paraId="40AC3D73" w14:textId="77777777" w:rsidR="001C4C60" w:rsidRPr="004E0BDE" w:rsidRDefault="001C4C60" w:rsidP="001C4C60">
                  <w:pPr>
                    <w:pStyle w:val="TableHeading"/>
                  </w:pPr>
                  <w:r w:rsidRPr="004E0BDE">
                    <w:t>Column 2</w:t>
                  </w:r>
                </w:p>
                <w:p w14:paraId="2ABE29DD" w14:textId="77777777" w:rsidR="001C4C60" w:rsidRPr="004E0BDE" w:rsidRDefault="001C4C60" w:rsidP="001C4C60">
                  <w:pPr>
                    <w:pStyle w:val="TableHeading"/>
                  </w:pPr>
                  <w:r w:rsidRPr="004E0BDE">
                    <w:t>Code number</w:t>
                  </w:r>
                </w:p>
              </w:tc>
            </w:tr>
            <w:tr w:rsidR="001C4C60" w:rsidRPr="004E0BDE" w14:paraId="7C359031" w14:textId="77777777" w:rsidTr="00EA3B06">
              <w:tc>
                <w:tcPr>
                  <w:tcW w:w="581" w:type="pct"/>
                  <w:tcBorders>
                    <w:top w:val="single" w:sz="12" w:space="0" w:color="auto"/>
                    <w:bottom w:val="single" w:sz="4" w:space="0" w:color="auto"/>
                  </w:tcBorders>
                  <w:shd w:val="clear" w:color="auto" w:fill="auto"/>
                </w:tcPr>
                <w:p w14:paraId="551FC937" w14:textId="77777777" w:rsidR="001C4C60" w:rsidRPr="004E0BDE" w:rsidRDefault="001C4C60" w:rsidP="001C4C60">
                  <w:pPr>
                    <w:pStyle w:val="Tabletext"/>
                  </w:pPr>
                  <w:r w:rsidRPr="004E0BDE">
                    <w:t>1</w:t>
                  </w:r>
                </w:p>
              </w:tc>
              <w:tc>
                <w:tcPr>
                  <w:tcW w:w="3256" w:type="pct"/>
                  <w:tcBorders>
                    <w:top w:val="single" w:sz="12" w:space="0" w:color="auto"/>
                    <w:bottom w:val="single" w:sz="4" w:space="0" w:color="auto"/>
                  </w:tcBorders>
                  <w:shd w:val="clear" w:color="auto" w:fill="auto"/>
                </w:tcPr>
                <w:p w14:paraId="3F771C85" w14:textId="77777777" w:rsidR="001C4C60" w:rsidRPr="004E0BDE" w:rsidRDefault="001C4C60" w:rsidP="001C4C60">
                  <w:pPr>
                    <w:pStyle w:val="Tabletext"/>
                  </w:pPr>
                  <w:r w:rsidRPr="004E0BDE">
                    <w:t>less than 800 m</w:t>
                  </w:r>
                </w:p>
              </w:tc>
              <w:tc>
                <w:tcPr>
                  <w:tcW w:w="1163" w:type="pct"/>
                  <w:tcBorders>
                    <w:top w:val="single" w:sz="12" w:space="0" w:color="auto"/>
                    <w:bottom w:val="single" w:sz="4" w:space="0" w:color="auto"/>
                  </w:tcBorders>
                  <w:shd w:val="clear" w:color="auto" w:fill="auto"/>
                </w:tcPr>
                <w:p w14:paraId="578DF67A" w14:textId="77777777" w:rsidR="001C4C60" w:rsidRPr="004E0BDE" w:rsidRDefault="001C4C60" w:rsidP="001C4C60">
                  <w:pPr>
                    <w:pStyle w:val="Tabletext"/>
                  </w:pPr>
                  <w:r w:rsidRPr="004E0BDE">
                    <w:t>1</w:t>
                  </w:r>
                </w:p>
              </w:tc>
            </w:tr>
            <w:tr w:rsidR="001C4C60" w:rsidRPr="004E0BDE" w14:paraId="0AA6784A" w14:textId="77777777" w:rsidTr="00EA3B06">
              <w:tc>
                <w:tcPr>
                  <w:tcW w:w="581" w:type="pct"/>
                  <w:tcBorders>
                    <w:top w:val="single" w:sz="4" w:space="0" w:color="auto"/>
                    <w:bottom w:val="single" w:sz="4" w:space="0" w:color="auto"/>
                  </w:tcBorders>
                  <w:shd w:val="clear" w:color="auto" w:fill="auto"/>
                </w:tcPr>
                <w:p w14:paraId="2DE99AE4" w14:textId="77777777" w:rsidR="001C4C60" w:rsidRPr="004E0BDE" w:rsidRDefault="001C4C60" w:rsidP="001C4C60">
                  <w:pPr>
                    <w:pStyle w:val="Tabletext"/>
                  </w:pPr>
                  <w:r w:rsidRPr="004E0BDE">
                    <w:t>2</w:t>
                  </w:r>
                </w:p>
              </w:tc>
              <w:tc>
                <w:tcPr>
                  <w:tcW w:w="3256" w:type="pct"/>
                  <w:tcBorders>
                    <w:top w:val="single" w:sz="4" w:space="0" w:color="auto"/>
                    <w:bottom w:val="single" w:sz="4" w:space="0" w:color="auto"/>
                  </w:tcBorders>
                  <w:shd w:val="clear" w:color="auto" w:fill="auto"/>
                </w:tcPr>
                <w:p w14:paraId="75E7F6AA" w14:textId="77777777" w:rsidR="001C4C60" w:rsidRPr="004E0BDE" w:rsidRDefault="001C4C60" w:rsidP="001C4C60">
                  <w:pPr>
                    <w:pStyle w:val="Tabletext"/>
                  </w:pPr>
                  <w:r w:rsidRPr="004E0BDE">
                    <w:t>at least 800 m but less than 1</w:t>
                  </w:r>
                  <w:r>
                    <w:t> </w:t>
                  </w:r>
                  <w:r w:rsidRPr="004E0BDE">
                    <w:t>200 m</w:t>
                  </w:r>
                </w:p>
              </w:tc>
              <w:tc>
                <w:tcPr>
                  <w:tcW w:w="1163" w:type="pct"/>
                  <w:tcBorders>
                    <w:top w:val="single" w:sz="4" w:space="0" w:color="auto"/>
                    <w:bottom w:val="single" w:sz="4" w:space="0" w:color="auto"/>
                  </w:tcBorders>
                  <w:shd w:val="clear" w:color="auto" w:fill="auto"/>
                </w:tcPr>
                <w:p w14:paraId="5EEECFCB" w14:textId="77777777" w:rsidR="001C4C60" w:rsidRPr="004E0BDE" w:rsidRDefault="001C4C60" w:rsidP="001C4C60">
                  <w:pPr>
                    <w:pStyle w:val="Tabletext"/>
                  </w:pPr>
                  <w:r w:rsidRPr="004E0BDE">
                    <w:t>2</w:t>
                  </w:r>
                </w:p>
              </w:tc>
            </w:tr>
            <w:tr w:rsidR="001C4C60" w:rsidRPr="004E0BDE" w14:paraId="1FFDBDAF" w14:textId="77777777" w:rsidTr="00EA3B06">
              <w:tc>
                <w:tcPr>
                  <w:tcW w:w="581" w:type="pct"/>
                  <w:tcBorders>
                    <w:top w:val="single" w:sz="4" w:space="0" w:color="auto"/>
                    <w:bottom w:val="single" w:sz="4" w:space="0" w:color="auto"/>
                  </w:tcBorders>
                  <w:shd w:val="clear" w:color="auto" w:fill="auto"/>
                </w:tcPr>
                <w:p w14:paraId="2F6164AF" w14:textId="77777777" w:rsidR="001C4C60" w:rsidRPr="004E0BDE" w:rsidRDefault="001C4C60" w:rsidP="001C4C60">
                  <w:pPr>
                    <w:pStyle w:val="Tabletext"/>
                  </w:pPr>
                  <w:r w:rsidRPr="004E0BDE">
                    <w:t>3</w:t>
                  </w:r>
                </w:p>
              </w:tc>
              <w:tc>
                <w:tcPr>
                  <w:tcW w:w="3256" w:type="pct"/>
                  <w:tcBorders>
                    <w:top w:val="single" w:sz="4" w:space="0" w:color="auto"/>
                    <w:bottom w:val="single" w:sz="4" w:space="0" w:color="auto"/>
                  </w:tcBorders>
                  <w:shd w:val="clear" w:color="auto" w:fill="auto"/>
                </w:tcPr>
                <w:p w14:paraId="46605116" w14:textId="77777777" w:rsidR="001C4C60" w:rsidRPr="004E0BDE" w:rsidRDefault="001C4C60" w:rsidP="001C4C60">
                  <w:pPr>
                    <w:pStyle w:val="Tabletext"/>
                  </w:pPr>
                  <w:r w:rsidRPr="004E0BDE">
                    <w:t>at least 1</w:t>
                  </w:r>
                  <w:r>
                    <w:t> </w:t>
                  </w:r>
                  <w:r w:rsidRPr="004E0BDE">
                    <w:t>200 m but less than 1</w:t>
                  </w:r>
                  <w:r>
                    <w:t> </w:t>
                  </w:r>
                  <w:r w:rsidRPr="004E0BDE">
                    <w:t>800 m</w:t>
                  </w:r>
                </w:p>
              </w:tc>
              <w:tc>
                <w:tcPr>
                  <w:tcW w:w="1163" w:type="pct"/>
                  <w:tcBorders>
                    <w:top w:val="single" w:sz="4" w:space="0" w:color="auto"/>
                    <w:bottom w:val="single" w:sz="4" w:space="0" w:color="auto"/>
                  </w:tcBorders>
                  <w:shd w:val="clear" w:color="auto" w:fill="auto"/>
                </w:tcPr>
                <w:p w14:paraId="781385B7" w14:textId="77777777" w:rsidR="001C4C60" w:rsidRPr="004E0BDE" w:rsidRDefault="001C4C60" w:rsidP="001C4C60">
                  <w:pPr>
                    <w:pStyle w:val="Tabletext"/>
                  </w:pPr>
                  <w:r w:rsidRPr="004E0BDE">
                    <w:t>3</w:t>
                  </w:r>
                </w:p>
              </w:tc>
            </w:tr>
            <w:tr w:rsidR="001C4C60" w:rsidRPr="004E0BDE" w14:paraId="4E79E3C5" w14:textId="77777777" w:rsidTr="00EA3B06">
              <w:tc>
                <w:tcPr>
                  <w:tcW w:w="581" w:type="pct"/>
                  <w:tcBorders>
                    <w:top w:val="single" w:sz="4" w:space="0" w:color="auto"/>
                    <w:bottom w:val="single" w:sz="12" w:space="0" w:color="auto"/>
                  </w:tcBorders>
                  <w:shd w:val="clear" w:color="auto" w:fill="auto"/>
                </w:tcPr>
                <w:p w14:paraId="6462B452" w14:textId="77777777" w:rsidR="001C4C60" w:rsidRPr="004E0BDE" w:rsidRDefault="001C4C60" w:rsidP="001C4C60">
                  <w:pPr>
                    <w:pStyle w:val="Tabletext"/>
                  </w:pPr>
                  <w:r w:rsidRPr="004E0BDE">
                    <w:t>4</w:t>
                  </w:r>
                </w:p>
              </w:tc>
              <w:tc>
                <w:tcPr>
                  <w:tcW w:w="3256" w:type="pct"/>
                  <w:tcBorders>
                    <w:top w:val="single" w:sz="4" w:space="0" w:color="auto"/>
                    <w:bottom w:val="single" w:sz="12" w:space="0" w:color="auto"/>
                  </w:tcBorders>
                  <w:shd w:val="clear" w:color="auto" w:fill="auto"/>
                </w:tcPr>
                <w:p w14:paraId="39AC8E26" w14:textId="77777777" w:rsidR="001C4C60" w:rsidRPr="004E0BDE" w:rsidRDefault="001C4C60" w:rsidP="001C4C60">
                  <w:pPr>
                    <w:pStyle w:val="Tabletext"/>
                  </w:pPr>
                  <w:r w:rsidRPr="004E0BDE">
                    <w:t>at least 1</w:t>
                  </w:r>
                  <w:r>
                    <w:t> </w:t>
                  </w:r>
                  <w:r w:rsidRPr="004E0BDE">
                    <w:t>800 m</w:t>
                  </w:r>
                </w:p>
              </w:tc>
              <w:tc>
                <w:tcPr>
                  <w:tcW w:w="1163" w:type="pct"/>
                  <w:tcBorders>
                    <w:top w:val="single" w:sz="4" w:space="0" w:color="auto"/>
                    <w:bottom w:val="single" w:sz="12" w:space="0" w:color="auto"/>
                  </w:tcBorders>
                  <w:shd w:val="clear" w:color="auto" w:fill="auto"/>
                </w:tcPr>
                <w:p w14:paraId="2BD611E9" w14:textId="77777777" w:rsidR="001C4C60" w:rsidRPr="004E0BDE" w:rsidRDefault="001C4C60" w:rsidP="001C4C60">
                  <w:pPr>
                    <w:pStyle w:val="Tabletext"/>
                  </w:pPr>
                  <w:r w:rsidRPr="004E0BDE">
                    <w:t>4</w:t>
                  </w:r>
                </w:p>
              </w:tc>
            </w:tr>
          </w:tbl>
          <w:p w14:paraId="3523EB63" w14:textId="77777777" w:rsidR="001C4C60" w:rsidRDefault="001C4C60" w:rsidP="001C4C60"/>
          <w:p w14:paraId="3E0A013E" w14:textId="77777777" w:rsidR="001C4C60" w:rsidRDefault="001C4C60" w:rsidP="001C4C60">
            <w:pPr>
              <w:pStyle w:val="SubsectionHead"/>
            </w:pPr>
            <w:r>
              <w:t>Definitions</w:t>
            </w:r>
          </w:p>
          <w:p w14:paraId="20DE7DEB" w14:textId="77777777" w:rsidR="001C4C60" w:rsidRDefault="001C4C60" w:rsidP="001C4C60">
            <w:pPr>
              <w:pStyle w:val="subsection"/>
            </w:pPr>
            <w:r>
              <w:tab/>
              <w:t>(4)</w:t>
            </w:r>
            <w:r>
              <w:tab/>
            </w:r>
            <w:r>
              <w:tab/>
              <w:t>In this section:</w:t>
            </w:r>
          </w:p>
          <w:p w14:paraId="12916469" w14:textId="77777777" w:rsidR="001C4C60" w:rsidRPr="00A929B9" w:rsidRDefault="001C4C60" w:rsidP="001C4C60">
            <w:pPr>
              <w:pStyle w:val="Definition"/>
            </w:pPr>
            <w:r>
              <w:rPr>
                <w:b/>
                <w:bCs/>
                <w:i/>
                <w:iCs/>
              </w:rPr>
              <w:t>outer main gear wheel span</w:t>
            </w:r>
            <w:r>
              <w:t>, for an aeroplane, means the distance (measured in metres) between the outside edges of the aeroplane’s main gear wheels.</w:t>
            </w:r>
          </w:p>
          <w:p w14:paraId="6EC5C0EC" w14:textId="77777777" w:rsidR="001C4C60" w:rsidRDefault="001C4C60" w:rsidP="001C4C60">
            <w:pPr>
              <w:pStyle w:val="Definition"/>
            </w:pPr>
            <w:r>
              <w:rPr>
                <w:b/>
                <w:bCs/>
                <w:i/>
                <w:iCs/>
              </w:rPr>
              <w:t>reference field length</w:t>
            </w:r>
            <w:r>
              <w:t>, for an aeroplane, means the shortest take-off distance required for a take-off by the aeroplane at its maximum take-off weight:</w:t>
            </w:r>
          </w:p>
          <w:p w14:paraId="33870117" w14:textId="77777777" w:rsidR="001C4C60" w:rsidRDefault="001C4C60" w:rsidP="001C4C60">
            <w:pPr>
              <w:pStyle w:val="paragraph"/>
            </w:pPr>
            <w:r>
              <w:tab/>
              <w:t>(a)</w:t>
            </w:r>
            <w:r>
              <w:tab/>
              <w:t>on a runway that is level and dry; and</w:t>
            </w:r>
          </w:p>
          <w:p w14:paraId="5D41A3CC" w14:textId="77777777" w:rsidR="001C4C60" w:rsidRDefault="001C4C60" w:rsidP="001C4C60">
            <w:pPr>
              <w:pStyle w:val="paragraph"/>
            </w:pPr>
            <w:r>
              <w:tab/>
              <w:t>(b)</w:t>
            </w:r>
            <w:r>
              <w:tab/>
              <w:t>in still air; and</w:t>
            </w:r>
          </w:p>
          <w:p w14:paraId="3A35BE26" w14:textId="77777777" w:rsidR="001C4C60" w:rsidRDefault="001C4C60" w:rsidP="001C4C60">
            <w:pPr>
              <w:pStyle w:val="paragraph"/>
            </w:pPr>
            <w:r>
              <w:tab/>
              <w:t>(c)</w:t>
            </w:r>
            <w:r>
              <w:tab/>
              <w:t>in International Standard Atmosphere conditions at sea level.</w:t>
            </w:r>
          </w:p>
          <w:p w14:paraId="3ACC8701" w14:textId="77777777" w:rsidR="001C4C60" w:rsidRPr="00CC788B" w:rsidRDefault="001C4C60" w:rsidP="001C4C60">
            <w:pPr>
              <w:pStyle w:val="notetext"/>
            </w:pPr>
            <w:r>
              <w:t>Note:</w:t>
            </w:r>
            <w:r>
              <w:tab/>
              <w:t xml:space="preserve">See the CASR Dictionary for definitions of </w:t>
            </w:r>
            <w:r>
              <w:rPr>
                <w:b/>
                <w:bCs/>
                <w:i/>
                <w:iCs/>
              </w:rPr>
              <w:t xml:space="preserve">dry </w:t>
            </w:r>
            <w:r>
              <w:t xml:space="preserve">(in relation to a runway), </w:t>
            </w:r>
            <w:r>
              <w:rPr>
                <w:b/>
                <w:bCs/>
                <w:i/>
                <w:iCs/>
              </w:rPr>
              <w:t>maximum take-off weight</w:t>
            </w:r>
            <w:r>
              <w:t xml:space="preserve">, and section 1.04 in this instrument for the definition of </w:t>
            </w:r>
            <w:r>
              <w:rPr>
                <w:b/>
                <w:bCs/>
                <w:i/>
                <w:iCs/>
              </w:rPr>
              <w:t>take-off distance required</w:t>
            </w:r>
            <w:r>
              <w:t>.</w:t>
            </w:r>
          </w:p>
          <w:bookmarkEnd w:id="29"/>
          <w:p w14:paraId="37F389CC" w14:textId="16242CFA" w:rsidR="005E1D66" w:rsidRDefault="005E1D66" w:rsidP="005E1D66">
            <w:pPr>
              <w:tabs>
                <w:tab w:val="right" w:pos="454"/>
                <w:tab w:val="left" w:pos="737"/>
              </w:tabs>
              <w:spacing w:before="60" w:after="60"/>
              <w:ind w:left="737"/>
              <w:rPr>
                <w:color w:val="365F91" w:themeColor="accent1" w:themeShade="BF"/>
                <w:sz w:val="24"/>
                <w:szCs w:val="24"/>
              </w:rPr>
            </w:pPr>
          </w:p>
        </w:tc>
      </w:tr>
    </w:tbl>
    <w:p w14:paraId="5AAB092D" w14:textId="77777777" w:rsidR="005E1D66" w:rsidRPr="00911A70" w:rsidRDefault="005E1D66" w:rsidP="00911A70">
      <w:pPr>
        <w:pStyle w:val="Heading3"/>
        <w:spacing w:before="0" w:after="0"/>
        <w:ind w:left="0"/>
      </w:pPr>
    </w:p>
    <w:p w14:paraId="4BCA27F7" w14:textId="0D9F2F74" w:rsidR="00D771D8" w:rsidRDefault="00D771D8" w:rsidP="00911A70">
      <w:pPr>
        <w:pStyle w:val="Heading3"/>
        <w:spacing w:before="60" w:after="60"/>
        <w:ind w:left="0"/>
      </w:pPr>
      <w:r>
        <w:t xml:space="preserve">Question – </w:t>
      </w:r>
      <w:r w:rsidRPr="00C42940">
        <w:rPr>
          <w:b w:val="0"/>
          <w:bCs w:val="0"/>
        </w:rPr>
        <w:t xml:space="preserve">Do the </w:t>
      </w:r>
      <w:r w:rsidR="005E1D66">
        <w:rPr>
          <w:b w:val="0"/>
          <w:bCs w:val="0"/>
        </w:rPr>
        <w:t xml:space="preserve">proposed requirements </w:t>
      </w:r>
      <w:r w:rsidRPr="00C42940">
        <w:rPr>
          <w:b w:val="0"/>
          <w:bCs w:val="0"/>
        </w:rPr>
        <w:t>achieve the aim</w:t>
      </w:r>
      <w:r w:rsidR="003A13BB">
        <w:rPr>
          <w:b w:val="0"/>
          <w:bCs w:val="0"/>
        </w:rPr>
        <w:t>?</w:t>
      </w:r>
    </w:p>
    <w:p w14:paraId="28677335" w14:textId="77777777" w:rsidR="00ED2D78" w:rsidRDefault="00ED2D78" w:rsidP="00ED2D78">
      <w:pPr>
        <w:pStyle w:val="BodyText"/>
        <w:spacing w:before="2"/>
      </w:pPr>
    </w:p>
    <w:p w14:paraId="5E182A84" w14:textId="77777777" w:rsidR="00D512B6" w:rsidRDefault="00D512B6" w:rsidP="00D512B6">
      <w:pPr>
        <w:pStyle w:val="BodyText"/>
        <w:rPr>
          <w:szCs w:val="22"/>
        </w:rPr>
      </w:pPr>
      <w:r w:rsidRPr="007E5FBD">
        <w:rPr>
          <w:szCs w:val="22"/>
        </w:rPr>
        <w:t>Please provide any comments you may have on the proposed policy.</w:t>
      </w:r>
    </w:p>
    <w:p w14:paraId="29AA1EF8" w14:textId="5FE32681" w:rsidR="00ED2D78" w:rsidRPr="00D512B6" w:rsidRDefault="00ED2D78" w:rsidP="00D512B6">
      <w:pPr>
        <w:rPr>
          <w:i/>
          <w:sz w:val="20"/>
          <w:szCs w:val="20"/>
        </w:rPr>
      </w:pPr>
      <w:r w:rsidRPr="00D512B6">
        <w:rPr>
          <w:i/>
          <w:sz w:val="20"/>
          <w:szCs w:val="20"/>
        </w:rPr>
        <w:t>(Please note, this should not include points you have already raised)</w:t>
      </w:r>
    </w:p>
    <w:p w14:paraId="05B81562" w14:textId="77777777" w:rsidR="00ED2D78" w:rsidRDefault="00ED2D78" w:rsidP="00ED2D78">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D2D78" w14:paraId="4EE62783" w14:textId="77777777" w:rsidTr="00D512B6">
        <w:tc>
          <w:tcPr>
            <w:tcW w:w="9725" w:type="dxa"/>
            <w:shd w:val="clear" w:color="auto" w:fill="F2F2F2" w:themeFill="background1" w:themeFillShade="F2"/>
          </w:tcPr>
          <w:p w14:paraId="0218FC97" w14:textId="77777777" w:rsidR="00ED2D78" w:rsidRDefault="00ED2D78" w:rsidP="00035C67">
            <w:pPr>
              <w:pStyle w:val="BodyText"/>
            </w:pPr>
            <w:bookmarkStart w:id="33" w:name="_Hlk528152675"/>
          </w:p>
          <w:p w14:paraId="139ED1E0" w14:textId="77777777" w:rsidR="00ED2D78" w:rsidRDefault="00ED2D78" w:rsidP="00035C67">
            <w:pPr>
              <w:pStyle w:val="BodyText"/>
            </w:pPr>
          </w:p>
        </w:tc>
      </w:tr>
      <w:bookmarkEnd w:id="33"/>
    </w:tbl>
    <w:p w14:paraId="6E86B2B7" w14:textId="77777777" w:rsidR="00ED2D78" w:rsidRDefault="00ED2D78" w:rsidP="00ED2D78">
      <w:pPr>
        <w:pStyle w:val="BodyText"/>
        <w:ind w:left="178"/>
      </w:pPr>
    </w:p>
    <w:p w14:paraId="57F19536" w14:textId="77777777" w:rsidR="005E1D66" w:rsidRDefault="005E1D6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323F738" w14:textId="30BCD985" w:rsidR="00D771D8" w:rsidRPr="00D816FC" w:rsidRDefault="00D771D8" w:rsidP="00D771D8">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7</w:t>
      </w:r>
      <w:r w:rsidRPr="00D816FC">
        <w:rPr>
          <w:rFonts w:eastAsia="Times New Roman"/>
          <w:bCs/>
          <w:color w:val="365F91" w:themeColor="accent1" w:themeShade="BF"/>
          <w:sz w:val="32"/>
          <w:szCs w:val="32"/>
          <w:lang w:val="en" w:eastAsia="en-AU"/>
        </w:rPr>
        <w:t xml:space="preserve">: </w:t>
      </w:r>
      <w:bookmarkStart w:id="34" w:name="_Hlk42762252"/>
      <w:r>
        <w:rPr>
          <w:rFonts w:eastAsia="Times New Roman"/>
          <w:bCs/>
          <w:color w:val="365F91" w:themeColor="accent1" w:themeShade="BF"/>
          <w:sz w:val="32"/>
          <w:szCs w:val="32"/>
          <w:lang w:val="en" w:eastAsia="en-AU"/>
        </w:rPr>
        <w:t>Chapter 8 – Division 1 – Safety briefing cards</w:t>
      </w:r>
      <w:bookmarkEnd w:id="34"/>
    </w:p>
    <w:p w14:paraId="55CFEED7" w14:textId="7F6CA971" w:rsidR="00D771D8" w:rsidRPr="0083643E" w:rsidRDefault="00D771D8" w:rsidP="00D771D8">
      <w:pPr>
        <w:pStyle w:val="BodyText"/>
      </w:pPr>
      <w:r>
        <w:t xml:space="preserve">Division 1 of Chapter 8 of the </w:t>
      </w:r>
      <w:proofErr w:type="spellStart"/>
      <w:r>
        <w:t>Part</w:t>
      </w:r>
      <w:proofErr w:type="spellEnd"/>
      <w:r>
        <w:t xml:space="preserve"> 121 MOS prescribes </w:t>
      </w:r>
      <w:r w:rsidR="005E1D66">
        <w:t xml:space="preserve">requirements </w:t>
      </w:r>
      <w:r>
        <w:t>to support regulation 121.280 of CASR.</w:t>
      </w:r>
    </w:p>
    <w:p w14:paraId="250AA398" w14:textId="71269836" w:rsidR="00D771D8" w:rsidRPr="00C42940" w:rsidRDefault="005E1D66" w:rsidP="001E23B6">
      <w:pPr>
        <w:pStyle w:val="Heading3"/>
        <w:ind w:left="0"/>
      </w:pPr>
      <w:r>
        <w:t>Policy proposal</w:t>
      </w:r>
    </w:p>
    <w:p w14:paraId="4AE8D3E0" w14:textId="2A374D2F" w:rsidR="00D64A2E" w:rsidRDefault="00D64A2E" w:rsidP="00D512B6">
      <w:pPr>
        <w:ind w:left="301"/>
      </w:pPr>
      <w:r>
        <w:t>The proposed MOS requirements for the minimum content of a safety briefing card is intended to reflect current practice. The requirements are a combination, but not an identical copy, of paragraph 14.1.3 (paragraph 14.1.4 is covered by regulation 121.280 and the Part 121 guidance material) of CAO 20.11 and the relevant content of CAAP 253-02 v2.0. Not every item of the CAAP has been identified as being so critical to aviation safety that it must form part of the MOS. Regulation 121.280 permits additional information, beyond that specified in the MOS, to be placed on the safety briefing card provided it is relevant to the type and model of aeroplane and the safety of the aeroplane and its passengers.</w:t>
      </w:r>
    </w:p>
    <w:p w14:paraId="17D3F886" w14:textId="63F21DE3" w:rsidR="00D771D8" w:rsidRDefault="005E1D66" w:rsidP="001E23B6">
      <w:pPr>
        <w:pStyle w:val="Heading3"/>
        <w:ind w:left="0"/>
      </w:pPr>
      <w:r>
        <w:t>Policy a</w:t>
      </w:r>
      <w:r w:rsidR="00D771D8">
        <w:t>im</w:t>
      </w:r>
    </w:p>
    <w:p w14:paraId="39F1E7E0" w14:textId="3C82751D" w:rsidR="00D771D8" w:rsidRDefault="00D64A2E" w:rsidP="00D512B6">
      <w:pPr>
        <w:ind w:left="301"/>
      </w:pPr>
      <w:r>
        <w:t xml:space="preserve">Enable appropriate standards of passenger safety through the provision of relevant information in a format accessible to passengers throughout a flight. </w:t>
      </w:r>
    </w:p>
    <w:p w14:paraId="2ACC50F5" w14:textId="7B4A8378" w:rsidR="005E1D66" w:rsidRDefault="005E1D66" w:rsidP="00D771D8">
      <w:pPr>
        <w:spacing w:before="89"/>
        <w:ind w:left="178"/>
      </w:pPr>
    </w:p>
    <w:p w14:paraId="6A9A6097" w14:textId="1C5F4179"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3F786077"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5FFD70EC" w14:textId="77777777" w:rsidTr="005E1D66">
        <w:tc>
          <w:tcPr>
            <w:tcW w:w="9632" w:type="dxa"/>
          </w:tcPr>
          <w:p w14:paraId="08198662" w14:textId="77777777" w:rsidR="005E1D66" w:rsidRPr="00577FA6" w:rsidRDefault="005E1D66" w:rsidP="005E1D66">
            <w:pPr>
              <w:rPr>
                <w:color w:val="365F91" w:themeColor="accent1" w:themeShade="BF"/>
                <w:sz w:val="16"/>
                <w:szCs w:val="16"/>
              </w:rPr>
            </w:pPr>
          </w:p>
          <w:p w14:paraId="56450636"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11580926" w14:textId="77777777" w:rsidR="001C4C60" w:rsidRPr="00C473A0" w:rsidRDefault="001C4C60" w:rsidP="001C4C60">
            <w:pPr>
              <w:pStyle w:val="ActHead3"/>
            </w:pPr>
            <w:bookmarkStart w:id="35" w:name="_Toc42610584"/>
            <w:bookmarkStart w:id="36" w:name="_Hlk42762431"/>
            <w:r>
              <w:t>Division 1—Safety briefing cards</w:t>
            </w:r>
            <w:bookmarkEnd w:id="35"/>
          </w:p>
          <w:p w14:paraId="7963BBCF" w14:textId="77777777" w:rsidR="001C4C60" w:rsidRDefault="001C4C60" w:rsidP="001C4C60">
            <w:pPr>
              <w:pStyle w:val="ActHead5"/>
            </w:pPr>
            <w:bookmarkStart w:id="37" w:name="_Toc42610585"/>
            <w:proofErr w:type="gramStart"/>
            <w:r>
              <w:t>8.01  Safety</w:t>
            </w:r>
            <w:proofErr w:type="gramEnd"/>
            <w:r>
              <w:t xml:space="preserve"> briefing cards</w:t>
            </w:r>
            <w:bookmarkEnd w:id="37"/>
          </w:p>
          <w:p w14:paraId="0228FF92" w14:textId="77777777" w:rsidR="001C4C60" w:rsidRDefault="001C4C60" w:rsidP="001C4C60">
            <w:pPr>
              <w:pStyle w:val="subsection"/>
            </w:pPr>
            <w:r>
              <w:tab/>
              <w:t>(1)</w:t>
            </w:r>
            <w:r>
              <w:tab/>
              <w:t>For the purposes of paragraph 121.280(3)(a) of CASR, a safety briefing card for an aeroplane and a flight must include the following information:</w:t>
            </w:r>
          </w:p>
          <w:p w14:paraId="79E131D1" w14:textId="77777777" w:rsidR="001C4C60" w:rsidRDefault="001C4C60" w:rsidP="001C4C60">
            <w:pPr>
              <w:pStyle w:val="paragraph"/>
            </w:pPr>
            <w:r>
              <w:tab/>
              <w:t>(a)</w:t>
            </w:r>
            <w:r>
              <w:tab/>
              <w:t>how to use and adjust seatbelts (other than extension belts);</w:t>
            </w:r>
          </w:p>
          <w:p w14:paraId="4F411E75" w14:textId="77777777" w:rsidR="001C4C60" w:rsidRDefault="001C4C60" w:rsidP="001C4C60">
            <w:pPr>
              <w:pStyle w:val="paragraph"/>
            </w:pPr>
            <w:r>
              <w:tab/>
              <w:t>(b)</w:t>
            </w:r>
            <w:r>
              <w:tab/>
              <w:t>if the aeroplane’s seats (or berths) are adjustable, when to adjust the back of the seat (or berth) to an upright position or other position permitted by the aircraft flight manual instructions for the aeroplane;</w:t>
            </w:r>
          </w:p>
          <w:p w14:paraId="103A3EE8" w14:textId="77777777" w:rsidR="001C4C60" w:rsidRDefault="001C4C60" w:rsidP="001C4C60">
            <w:pPr>
              <w:pStyle w:val="paragraph"/>
            </w:pPr>
            <w:r>
              <w:tab/>
              <w:t>(c)</w:t>
            </w:r>
            <w:r>
              <w:tab/>
              <w:t>if the aeroplane’s seats have attachments (for example, tray tables or footrests)—when the attachment must be in its stowed position;</w:t>
            </w:r>
          </w:p>
          <w:p w14:paraId="258BF9F0" w14:textId="77777777" w:rsidR="001C4C60" w:rsidRDefault="001C4C60" w:rsidP="001C4C60">
            <w:pPr>
              <w:pStyle w:val="paragraph"/>
            </w:pPr>
            <w:r>
              <w:tab/>
              <w:t>(d)</w:t>
            </w:r>
            <w:r>
              <w:tab/>
              <w:t>if the aeroplane has an attachment on an interior cabin structure that is intended to be manipulated or used by passengers during flight (for example, a tray table or bassinet)—when the attachment must be in its stowed position;</w:t>
            </w:r>
          </w:p>
          <w:p w14:paraId="060033BF" w14:textId="77777777" w:rsidR="001C4C60" w:rsidRDefault="001C4C60" w:rsidP="001C4C60">
            <w:pPr>
              <w:pStyle w:val="paragraph"/>
            </w:pPr>
            <w:r>
              <w:tab/>
              <w:t>(e)</w:t>
            </w:r>
            <w:r>
              <w:tab/>
              <w:t>where to stow, or otherwise secure, carry-on baggage and personal effects, and the periods during flight when these items must be stowed or secured;</w:t>
            </w:r>
          </w:p>
          <w:p w14:paraId="50CDEBC5" w14:textId="77777777" w:rsidR="001C4C60" w:rsidRDefault="001C4C60" w:rsidP="001C4C60">
            <w:pPr>
              <w:pStyle w:val="paragraph"/>
            </w:pPr>
            <w:r>
              <w:tab/>
              <w:t>(f)</w:t>
            </w:r>
            <w:r>
              <w:tab/>
              <w:t>where the emergency exits are located, and how to use them;</w:t>
            </w:r>
          </w:p>
          <w:p w14:paraId="06DAC60D" w14:textId="77777777" w:rsidR="001C4C60" w:rsidRDefault="001C4C60" w:rsidP="001C4C60">
            <w:pPr>
              <w:pStyle w:val="paragraph"/>
            </w:pPr>
            <w:r>
              <w:tab/>
              <w:t>(g)</w:t>
            </w:r>
            <w:r>
              <w:tab/>
              <w:t>if the aeroplane is equipped with an escape path lighting system—the form, function, colour and location of the system;</w:t>
            </w:r>
          </w:p>
          <w:p w14:paraId="11ECA044" w14:textId="77777777" w:rsidR="001C4C60" w:rsidRDefault="001C4C60" w:rsidP="001C4C60">
            <w:pPr>
              <w:pStyle w:val="paragraph"/>
            </w:pPr>
            <w:r>
              <w:tab/>
              <w:t>(h)</w:t>
            </w:r>
            <w:r>
              <w:tab/>
              <w:t>how to assume the brace position, including the position for passengers with infants;</w:t>
            </w:r>
          </w:p>
          <w:p w14:paraId="3DCD0561" w14:textId="77777777" w:rsidR="001C4C60" w:rsidRDefault="001C4C60" w:rsidP="001C4C60">
            <w:pPr>
              <w:pStyle w:val="paragraph"/>
            </w:pPr>
            <w:r>
              <w:tab/>
              <w:t>(</w:t>
            </w:r>
            <w:proofErr w:type="spellStart"/>
            <w:r>
              <w:t>i</w:t>
            </w:r>
            <w:proofErr w:type="spellEnd"/>
            <w:r>
              <w:t>)</w:t>
            </w:r>
            <w:r>
              <w:tab/>
              <w:t>the information mentioned in subsection (2) in relation to equipment mentioned in the provision that is required to be carried on the aeroplane for the flight under paragraph 121.460(1)(a) of CASR;</w:t>
            </w:r>
          </w:p>
          <w:p w14:paraId="7D54284F" w14:textId="77777777" w:rsidR="001C4C60" w:rsidRDefault="001C4C60" w:rsidP="001C4C60">
            <w:pPr>
              <w:pStyle w:val="paragraph"/>
            </w:pPr>
            <w:r>
              <w:tab/>
              <w:t>(j)</w:t>
            </w:r>
            <w:r>
              <w:tab/>
              <w:t>that smoking is not permitted during the flight.</w:t>
            </w:r>
          </w:p>
          <w:p w14:paraId="209B693E" w14:textId="77777777" w:rsidR="001C4C60" w:rsidRDefault="001C4C60" w:rsidP="001C4C60">
            <w:pPr>
              <w:pStyle w:val="subsection"/>
            </w:pPr>
            <w:r>
              <w:tab/>
              <w:t>(2)</w:t>
            </w:r>
            <w:r>
              <w:tab/>
              <w:t>For the purposes of paragraph (1)(</w:t>
            </w:r>
            <w:proofErr w:type="spellStart"/>
            <w:r>
              <w:t>i</w:t>
            </w:r>
            <w:proofErr w:type="spellEnd"/>
            <w:r>
              <w:t>), the information is:</w:t>
            </w:r>
          </w:p>
          <w:p w14:paraId="052143D2" w14:textId="77777777" w:rsidR="001C4C60" w:rsidRDefault="001C4C60" w:rsidP="001C4C60">
            <w:pPr>
              <w:pStyle w:val="paragraph"/>
            </w:pPr>
            <w:r>
              <w:tab/>
              <w:t>(a)</w:t>
            </w:r>
            <w:r>
              <w:tab/>
              <w:t>if passenger operated equipment to dispense oxygen is required to be carried—the location of the equipment and how to use it; and</w:t>
            </w:r>
          </w:p>
          <w:p w14:paraId="68339006" w14:textId="77777777" w:rsidR="001C4C60" w:rsidRDefault="001C4C60" w:rsidP="001C4C60">
            <w:pPr>
              <w:pStyle w:val="paragraph"/>
            </w:pPr>
            <w:r>
              <w:lastRenderedPageBreak/>
              <w:tab/>
              <w:t>(b)</w:t>
            </w:r>
            <w:r>
              <w:tab/>
              <w:t>if life jackets are required to be carried:</w:t>
            </w:r>
          </w:p>
          <w:p w14:paraId="1D2933FD" w14:textId="77777777" w:rsidR="001C4C60" w:rsidRDefault="001C4C60" w:rsidP="001C4C60">
            <w:pPr>
              <w:pStyle w:val="paragraphsub"/>
            </w:pPr>
            <w:r>
              <w:tab/>
              <w:t>(</w:t>
            </w:r>
            <w:proofErr w:type="spellStart"/>
            <w:r>
              <w:t>i</w:t>
            </w:r>
            <w:proofErr w:type="spellEnd"/>
            <w:r>
              <w:t>)</w:t>
            </w:r>
            <w:r>
              <w:tab/>
              <w:t>where life jackets (other than infant life jackets) are located; and</w:t>
            </w:r>
          </w:p>
          <w:p w14:paraId="50BC2369" w14:textId="77777777" w:rsidR="001C4C60" w:rsidRDefault="001C4C60" w:rsidP="001C4C60">
            <w:pPr>
              <w:pStyle w:val="paragraphsub"/>
            </w:pPr>
            <w:r>
              <w:tab/>
              <w:t>(ii)</w:t>
            </w:r>
            <w:r>
              <w:tab/>
              <w:t>how to use life jackets (including infant life jackets); and</w:t>
            </w:r>
          </w:p>
          <w:p w14:paraId="5CA75D51" w14:textId="77777777" w:rsidR="001C4C60" w:rsidRDefault="001C4C60" w:rsidP="001C4C60">
            <w:pPr>
              <w:pStyle w:val="paragraph"/>
            </w:pPr>
            <w:r>
              <w:tab/>
              <w:t>(c)</w:t>
            </w:r>
            <w:r>
              <w:tab/>
              <w:t>if life rafts are required to be carried—where they are located and how to use them during the initial evacuation of the aeroplane.</w:t>
            </w:r>
          </w:p>
          <w:bookmarkEnd w:id="36"/>
          <w:p w14:paraId="06F0D3E3" w14:textId="1F8FB1C2" w:rsidR="005E1D66" w:rsidRDefault="005E1D66" w:rsidP="005E1D66">
            <w:pPr>
              <w:tabs>
                <w:tab w:val="right" w:pos="454"/>
                <w:tab w:val="left" w:pos="737"/>
              </w:tabs>
              <w:spacing w:before="60" w:after="60"/>
              <w:ind w:left="737"/>
              <w:rPr>
                <w:color w:val="365F91" w:themeColor="accent1" w:themeShade="BF"/>
                <w:sz w:val="24"/>
                <w:szCs w:val="24"/>
              </w:rPr>
            </w:pPr>
          </w:p>
        </w:tc>
      </w:tr>
    </w:tbl>
    <w:p w14:paraId="18E1F630" w14:textId="77777777" w:rsidR="005E1D66" w:rsidRPr="00911A70" w:rsidRDefault="005E1D66" w:rsidP="00911A70">
      <w:pPr>
        <w:pStyle w:val="Heading3"/>
        <w:spacing w:before="0" w:after="0"/>
        <w:ind w:left="0"/>
      </w:pPr>
    </w:p>
    <w:p w14:paraId="105942E3" w14:textId="0520D41E" w:rsidR="00D771D8" w:rsidRDefault="00D771D8" w:rsidP="00911A70">
      <w:pPr>
        <w:pStyle w:val="Heading3"/>
        <w:spacing w:before="60" w:after="60"/>
        <w:ind w:left="0"/>
      </w:pPr>
      <w:r>
        <w:t xml:space="preserve">Question – </w:t>
      </w:r>
      <w:r w:rsidRPr="00C42940">
        <w:rPr>
          <w:b w:val="0"/>
          <w:bCs w:val="0"/>
        </w:rPr>
        <w:t xml:space="preserve">Do the </w:t>
      </w:r>
      <w:r w:rsidR="005E1D66">
        <w:rPr>
          <w:b w:val="0"/>
          <w:bCs w:val="0"/>
        </w:rPr>
        <w:t xml:space="preserve">proposed requirements </w:t>
      </w:r>
      <w:r w:rsidRPr="00C42940">
        <w:rPr>
          <w:b w:val="0"/>
          <w:bCs w:val="0"/>
        </w:rPr>
        <w:t>achieve the aim</w:t>
      </w:r>
      <w:r w:rsidR="00720753">
        <w:rPr>
          <w:b w:val="0"/>
          <w:bCs w:val="0"/>
        </w:rPr>
        <w:t>?</w:t>
      </w:r>
    </w:p>
    <w:p w14:paraId="4B67AF05" w14:textId="77777777" w:rsidR="00D771D8" w:rsidRDefault="00D771D8" w:rsidP="00D771D8">
      <w:pPr>
        <w:pStyle w:val="BodyText"/>
        <w:spacing w:before="2"/>
      </w:pPr>
    </w:p>
    <w:p w14:paraId="65B8AD8E" w14:textId="77777777" w:rsidR="00720753" w:rsidRDefault="00720753" w:rsidP="00720753">
      <w:pPr>
        <w:pStyle w:val="BodyText"/>
        <w:rPr>
          <w:szCs w:val="22"/>
        </w:rPr>
      </w:pPr>
      <w:r w:rsidRPr="007E5FBD">
        <w:rPr>
          <w:szCs w:val="22"/>
        </w:rPr>
        <w:t>Please provide any comments you may have on the proposed policy.</w:t>
      </w:r>
    </w:p>
    <w:p w14:paraId="78E71F36" w14:textId="77777777" w:rsidR="00720753" w:rsidRPr="00D512B6" w:rsidRDefault="00720753" w:rsidP="00720753">
      <w:pPr>
        <w:rPr>
          <w:i/>
          <w:sz w:val="20"/>
          <w:szCs w:val="20"/>
        </w:rPr>
      </w:pPr>
      <w:r w:rsidRPr="00D512B6">
        <w:rPr>
          <w:i/>
          <w:sz w:val="20"/>
          <w:szCs w:val="20"/>
        </w:rPr>
        <w:t>(Please note, this should not include points you have already raised)</w:t>
      </w:r>
    </w:p>
    <w:p w14:paraId="43B30E5C" w14:textId="77777777" w:rsidR="00D771D8" w:rsidRPr="007E5FBD" w:rsidRDefault="00D771D8" w:rsidP="00D771D8">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D771D8" w14:paraId="2B77CD53" w14:textId="77777777" w:rsidTr="008C248B">
        <w:tc>
          <w:tcPr>
            <w:tcW w:w="9725" w:type="dxa"/>
            <w:shd w:val="clear" w:color="auto" w:fill="F2F2F2" w:themeFill="background1" w:themeFillShade="F2"/>
          </w:tcPr>
          <w:p w14:paraId="6E427BC4" w14:textId="77777777" w:rsidR="00D771D8" w:rsidRDefault="00D771D8" w:rsidP="0025731E">
            <w:pPr>
              <w:pStyle w:val="BodyText"/>
            </w:pPr>
          </w:p>
          <w:p w14:paraId="0792F2C3" w14:textId="77777777" w:rsidR="00D771D8" w:rsidRDefault="00D771D8" w:rsidP="0025731E">
            <w:pPr>
              <w:pStyle w:val="BodyText"/>
            </w:pPr>
          </w:p>
        </w:tc>
      </w:tr>
    </w:tbl>
    <w:p w14:paraId="2E0CC29E" w14:textId="77777777" w:rsidR="00D771D8" w:rsidRDefault="00D771D8" w:rsidP="00D771D8">
      <w:pPr>
        <w:pStyle w:val="BodyText"/>
        <w:ind w:left="178"/>
      </w:pPr>
    </w:p>
    <w:p w14:paraId="137B6A69" w14:textId="77777777" w:rsidR="005E1D66" w:rsidRDefault="005E1D6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6F4D8CCE" w14:textId="40017893" w:rsidR="00E172D3" w:rsidRPr="00D816FC" w:rsidRDefault="00E172D3" w:rsidP="00E172D3">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8</w:t>
      </w:r>
      <w:r w:rsidRPr="00D816FC">
        <w:rPr>
          <w:rFonts w:eastAsia="Times New Roman"/>
          <w:bCs/>
          <w:color w:val="365F91" w:themeColor="accent1" w:themeShade="BF"/>
          <w:sz w:val="32"/>
          <w:szCs w:val="32"/>
          <w:lang w:val="en" w:eastAsia="en-AU"/>
        </w:rPr>
        <w:t xml:space="preserve">: </w:t>
      </w:r>
      <w:bookmarkStart w:id="38" w:name="_Hlk42762207"/>
      <w:r>
        <w:rPr>
          <w:rFonts w:eastAsia="Times New Roman"/>
          <w:bCs/>
          <w:color w:val="365F91" w:themeColor="accent1" w:themeShade="BF"/>
          <w:sz w:val="32"/>
          <w:szCs w:val="32"/>
          <w:lang w:val="en" w:eastAsia="en-AU"/>
        </w:rPr>
        <w:t>Chapter 8 – Division 2 – Requirements for safety briefing, instructions and demonstrations</w:t>
      </w:r>
    </w:p>
    <w:bookmarkEnd w:id="38"/>
    <w:p w14:paraId="0D1FA17E" w14:textId="3C395887" w:rsidR="00E172D3" w:rsidRPr="0083643E" w:rsidRDefault="00E172D3" w:rsidP="00E172D3">
      <w:pPr>
        <w:pStyle w:val="BodyText"/>
      </w:pPr>
      <w:r>
        <w:t xml:space="preserve">Division 2 of Chapter 8 of the </w:t>
      </w:r>
      <w:proofErr w:type="spellStart"/>
      <w:r>
        <w:t>Part</w:t>
      </w:r>
      <w:proofErr w:type="spellEnd"/>
      <w:r>
        <w:t xml:space="preserve"> 121 MOS prescribes </w:t>
      </w:r>
      <w:r w:rsidR="005E1D66">
        <w:t xml:space="preserve">requirements </w:t>
      </w:r>
      <w:r>
        <w:t>to support regulation 121.285 of CASR.</w:t>
      </w:r>
    </w:p>
    <w:p w14:paraId="11830C8F" w14:textId="7F06144C" w:rsidR="00E172D3" w:rsidRPr="00C42940" w:rsidRDefault="005E1D66" w:rsidP="001E23B6">
      <w:pPr>
        <w:pStyle w:val="Heading3"/>
        <w:ind w:left="0"/>
      </w:pPr>
      <w:r>
        <w:t>Policy proposal</w:t>
      </w:r>
    </w:p>
    <w:p w14:paraId="370666AA" w14:textId="370319AD" w:rsidR="00D64A2E" w:rsidRDefault="00D64A2E" w:rsidP="00D512B6">
      <w:pPr>
        <w:ind w:left="301"/>
      </w:pPr>
      <w:r>
        <w:t>The proposed MOS requirements for safety briefings, instructions and demonstrations are intended to reflect current practice. The proposed MOS requirements are a combination, but not an identical copy, of paragraphs 14.1.1 and 14.1.2 of CAO 20.11 and the relevant content of CAAP 253-02 v2.0. Not every item of the CAAP has been identified as being so critical to aviation safety that it must form part of the MOS.</w:t>
      </w:r>
      <w:r w:rsidRPr="00D64A2E">
        <w:t xml:space="preserve"> </w:t>
      </w:r>
    </w:p>
    <w:p w14:paraId="0B9D4727" w14:textId="77777777" w:rsidR="00D64A2E" w:rsidRDefault="00D64A2E" w:rsidP="00D512B6">
      <w:pPr>
        <w:ind w:left="301"/>
      </w:pPr>
      <w:r>
        <w:t>The wording of the timing requirement for the briefings to be delivered prior to landing is deliberately flexible to accommodate a range of circumstances. The delivery of safety briefings at this stage of flight is essential for the maintenance of an acceptable level of aviation safety noting the prevalence of incidents and accidents in the landing phase of flight and the dynamic nature of this phase of flight.</w:t>
      </w:r>
    </w:p>
    <w:p w14:paraId="2BBF49E8" w14:textId="77777777" w:rsidR="00D64A2E" w:rsidRDefault="00D64A2E" w:rsidP="00D512B6">
      <w:pPr>
        <w:ind w:left="301"/>
      </w:pPr>
      <w:r>
        <w:t>Regulation 121.285 permits additional information, beyond that specified in the MOS, to be included in safety briefings, instructions and demonstrations provided it is relevant to the type and model of aeroplane and the safety of the aeroplane and its passengers.</w:t>
      </w:r>
    </w:p>
    <w:p w14:paraId="2416C784" w14:textId="73B796D0" w:rsidR="00E172D3" w:rsidRDefault="005E1D66" w:rsidP="001E23B6">
      <w:pPr>
        <w:pStyle w:val="Heading3"/>
        <w:ind w:left="0"/>
      </w:pPr>
      <w:r>
        <w:t>Policy aim</w:t>
      </w:r>
    </w:p>
    <w:p w14:paraId="5714AB9F" w14:textId="5C5D3173" w:rsidR="00D64A2E" w:rsidRDefault="00D64A2E" w:rsidP="00D512B6">
      <w:pPr>
        <w:ind w:left="301"/>
      </w:pPr>
      <w:r>
        <w:t>Enable appropriate standards of passenger safety through the provision of relevant briefings, instructions and demonstration prior to take-off and during the flight. These briefings maximise the probability of passengers executing correct actions during abnormal and emergency situations.</w:t>
      </w:r>
    </w:p>
    <w:p w14:paraId="3D7120DE" w14:textId="268CA17C" w:rsidR="005E1D66" w:rsidRDefault="005E1D66" w:rsidP="00D512B6">
      <w:pPr>
        <w:ind w:left="301"/>
      </w:pPr>
    </w:p>
    <w:p w14:paraId="57062146" w14:textId="0BF98C5F"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213754F2"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39E2F1BD" w14:textId="77777777" w:rsidTr="005E1D66">
        <w:tc>
          <w:tcPr>
            <w:tcW w:w="9632" w:type="dxa"/>
          </w:tcPr>
          <w:p w14:paraId="62C28B93" w14:textId="77777777" w:rsidR="005E1D66" w:rsidRPr="00577FA6" w:rsidRDefault="005E1D66" w:rsidP="005E1D66">
            <w:pPr>
              <w:rPr>
                <w:color w:val="365F91" w:themeColor="accent1" w:themeShade="BF"/>
                <w:sz w:val="16"/>
                <w:szCs w:val="16"/>
              </w:rPr>
            </w:pPr>
          </w:p>
          <w:p w14:paraId="5C716110"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628CB2ED" w14:textId="77777777" w:rsidR="001C4C60" w:rsidRDefault="001C4C60" w:rsidP="001C4C60">
            <w:pPr>
              <w:pStyle w:val="ActHead3"/>
            </w:pPr>
            <w:bookmarkStart w:id="39" w:name="_Toc42610586"/>
            <w:bookmarkStart w:id="40" w:name="_Hlk42764197"/>
            <w:r>
              <w:t>Division 2—Requirements for safety briefing, instructions and demonstrations</w:t>
            </w:r>
            <w:bookmarkEnd w:id="39"/>
          </w:p>
          <w:p w14:paraId="4AB918A5" w14:textId="77777777" w:rsidR="001C4C60" w:rsidRDefault="001C4C60" w:rsidP="001C4C60">
            <w:pPr>
              <w:pStyle w:val="ActHead5"/>
            </w:pPr>
            <w:bookmarkStart w:id="41" w:name="_Toc42610587"/>
            <w:bookmarkEnd w:id="40"/>
            <w:proofErr w:type="gramStart"/>
            <w:r>
              <w:t>8.02  Scope</w:t>
            </w:r>
            <w:proofErr w:type="gramEnd"/>
            <w:r>
              <w:t xml:space="preserve"> of Division 2, Chapter 8</w:t>
            </w:r>
            <w:bookmarkEnd w:id="41"/>
          </w:p>
          <w:p w14:paraId="39F35705" w14:textId="77777777" w:rsidR="001C4C60" w:rsidRDefault="001C4C60" w:rsidP="001C4C60">
            <w:pPr>
              <w:pStyle w:val="subsection"/>
            </w:pPr>
            <w:r>
              <w:tab/>
            </w:r>
            <w:r>
              <w:tab/>
              <w:t>This Division:</w:t>
            </w:r>
          </w:p>
          <w:p w14:paraId="475E35EE" w14:textId="77777777" w:rsidR="001C4C60" w:rsidRDefault="001C4C60" w:rsidP="001C4C60">
            <w:pPr>
              <w:pStyle w:val="paragraph"/>
            </w:pPr>
            <w:r>
              <w:tab/>
              <w:t>(a)</w:t>
            </w:r>
            <w:r>
              <w:tab/>
              <w:t>is made for subregulation 121.285(1) of CASR; and</w:t>
            </w:r>
          </w:p>
          <w:p w14:paraId="0447C082" w14:textId="77777777" w:rsidR="001C4C60" w:rsidRDefault="001C4C60" w:rsidP="001C4C60">
            <w:pPr>
              <w:pStyle w:val="paragraph"/>
            </w:pPr>
            <w:r>
              <w:tab/>
              <w:t>(b)</w:t>
            </w:r>
            <w:r>
              <w:tab/>
              <w:t>prescribes requirements for safety briefings, instructions or demonstrations given to a passenger for a flight of an aeroplane.</w:t>
            </w:r>
          </w:p>
          <w:p w14:paraId="4FB0F4EC" w14:textId="77777777" w:rsidR="001C4C60" w:rsidRDefault="001C4C60" w:rsidP="001C4C60">
            <w:pPr>
              <w:pStyle w:val="ActHead5"/>
            </w:pPr>
            <w:bookmarkStart w:id="42" w:name="_Toc42610588"/>
            <w:proofErr w:type="gramStart"/>
            <w:r>
              <w:t>8.03  Safety</w:t>
            </w:r>
            <w:proofErr w:type="gramEnd"/>
            <w:r>
              <w:t xml:space="preserve"> briefing, instructions and demonstrations before take-off</w:t>
            </w:r>
            <w:bookmarkEnd w:id="42"/>
          </w:p>
          <w:p w14:paraId="52B0D654" w14:textId="77777777" w:rsidR="001C4C60" w:rsidRDefault="001C4C60" w:rsidP="001C4C60">
            <w:pPr>
              <w:pStyle w:val="subsection"/>
            </w:pPr>
            <w:r>
              <w:tab/>
              <w:t>(1)</w:t>
            </w:r>
            <w:r>
              <w:tab/>
              <w:t>A safety briefing, instruction or demonstration mentioned in this section must be given to a passenger before the aeroplane takes off for a flight.</w:t>
            </w:r>
          </w:p>
          <w:p w14:paraId="651B3120" w14:textId="77777777" w:rsidR="001C4C60" w:rsidRDefault="001C4C60" w:rsidP="001C4C60">
            <w:pPr>
              <w:pStyle w:val="subsection"/>
            </w:pPr>
            <w:r>
              <w:tab/>
              <w:t>(2)</w:t>
            </w:r>
            <w:r>
              <w:tab/>
              <w:t>The safety briefing, instruction or demonstration must be given in a form that facilitates the application of the procedures applicable in the event of an emergency.</w:t>
            </w:r>
          </w:p>
          <w:p w14:paraId="5F3885F2" w14:textId="77777777" w:rsidR="001C4C60" w:rsidRDefault="001C4C60" w:rsidP="001C4C60">
            <w:pPr>
              <w:pStyle w:val="subsection"/>
            </w:pPr>
            <w:r>
              <w:tab/>
              <w:t>(3)</w:t>
            </w:r>
            <w:r>
              <w:tab/>
              <w:t xml:space="preserve">A specific safety briefing must be provided directly to any passenger with reduced mobility on the flight, and any person accompanying or assisting the passenger (the </w:t>
            </w:r>
            <w:r>
              <w:rPr>
                <w:b/>
                <w:bCs/>
                <w:i/>
                <w:iCs/>
              </w:rPr>
              <w:t>accompanying person</w:t>
            </w:r>
            <w:r>
              <w:t>), and the safety briefing must:</w:t>
            </w:r>
          </w:p>
          <w:p w14:paraId="16776F48" w14:textId="77777777" w:rsidR="001C4C60" w:rsidRDefault="001C4C60" w:rsidP="001C4C60">
            <w:pPr>
              <w:pStyle w:val="paragraph"/>
            </w:pPr>
            <w:r>
              <w:tab/>
              <w:t>(a)</w:t>
            </w:r>
            <w:r>
              <w:tab/>
              <w:t>include what to do if an emergency evacuation of the aeroplane is necessary; and</w:t>
            </w:r>
          </w:p>
          <w:p w14:paraId="7EF4D2E0" w14:textId="77777777" w:rsidR="001C4C60" w:rsidRDefault="001C4C60" w:rsidP="001C4C60">
            <w:pPr>
              <w:pStyle w:val="paragraph"/>
            </w:pPr>
            <w:r>
              <w:tab/>
              <w:t>(b)</w:t>
            </w:r>
            <w:r>
              <w:tab/>
              <w:t>be given in a form appropriate to the passenger and an accompanying person.</w:t>
            </w:r>
          </w:p>
          <w:p w14:paraId="114AE4A6" w14:textId="77777777" w:rsidR="001C4C60" w:rsidRDefault="001C4C60" w:rsidP="001C4C60">
            <w:pPr>
              <w:pStyle w:val="subsection"/>
            </w:pPr>
            <w:r>
              <w:lastRenderedPageBreak/>
              <w:tab/>
              <w:t>(4)</w:t>
            </w:r>
            <w:r>
              <w:tab/>
              <w:t>A specific safety briefing must be provided directly to any passenger responsible for an infant on the flight that outlines:</w:t>
            </w:r>
          </w:p>
          <w:p w14:paraId="01325ECB" w14:textId="77777777" w:rsidR="001C4C60" w:rsidRDefault="001C4C60" w:rsidP="001C4C60">
            <w:pPr>
              <w:pStyle w:val="paragraph"/>
            </w:pPr>
            <w:r>
              <w:tab/>
              <w:t>(a)</w:t>
            </w:r>
            <w:r>
              <w:tab/>
              <w:t>when and how the infant must be restrained; and</w:t>
            </w:r>
          </w:p>
          <w:p w14:paraId="046B44DA" w14:textId="77777777" w:rsidR="001C4C60" w:rsidRDefault="001C4C60" w:rsidP="001C4C60">
            <w:pPr>
              <w:pStyle w:val="paragraph"/>
            </w:pPr>
            <w:r>
              <w:tab/>
              <w:t>(b)</w:t>
            </w:r>
            <w:r>
              <w:tab/>
              <w:t>the location of infant life jackets.</w:t>
            </w:r>
          </w:p>
          <w:p w14:paraId="223D0E07" w14:textId="77777777" w:rsidR="001C4C60" w:rsidRDefault="001C4C60" w:rsidP="001C4C60">
            <w:pPr>
              <w:pStyle w:val="subsection"/>
            </w:pPr>
            <w:r>
              <w:tab/>
              <w:t>(5)</w:t>
            </w:r>
            <w:r>
              <w:tab/>
              <w:t>Subject to subsection (6), a specific safety briefing must be provided directly to any passenger on the flight who is seated in an emergency exit row, that outlines what to do if it becomes necessary to use the exit.</w:t>
            </w:r>
          </w:p>
          <w:p w14:paraId="1B4FF5AC" w14:textId="77777777" w:rsidR="001C4C60" w:rsidRDefault="001C4C60" w:rsidP="001C4C60">
            <w:pPr>
              <w:pStyle w:val="subsection"/>
            </w:pPr>
            <w:r>
              <w:tab/>
              <w:t>(6)</w:t>
            </w:r>
            <w:r>
              <w:tab/>
              <w:t>Subsection (5) does not apply if:</w:t>
            </w:r>
          </w:p>
          <w:p w14:paraId="65909AD7" w14:textId="77777777" w:rsidR="001C4C60" w:rsidRDefault="001C4C60" w:rsidP="001C4C60">
            <w:pPr>
              <w:pStyle w:val="paragraph"/>
            </w:pPr>
            <w:r>
              <w:tab/>
              <w:t>(a)</w:t>
            </w:r>
            <w:r>
              <w:tab/>
              <w:t>a cabin crew member who has been assigned to the flight is seated in a cabin crew seat adjacent to the exit; and</w:t>
            </w:r>
          </w:p>
          <w:p w14:paraId="77911A02" w14:textId="77777777" w:rsidR="001C4C60" w:rsidRPr="004B7761" w:rsidRDefault="001C4C60" w:rsidP="001C4C60">
            <w:pPr>
              <w:pStyle w:val="paragraph"/>
              <w:rPr>
                <w:i/>
                <w:iCs/>
              </w:rPr>
            </w:pPr>
            <w:r>
              <w:tab/>
              <w:t>(b)</w:t>
            </w:r>
            <w:r>
              <w:tab/>
              <w:t xml:space="preserve">the cabin crew member has been assigned emergency evacuation responsibilities for the exit </w:t>
            </w:r>
            <w:r w:rsidRPr="007C2B8D">
              <w:t>in accordance with the operator’s exposition</w:t>
            </w:r>
            <w:r w:rsidRPr="000D730A">
              <w:rPr>
                <w:i/>
                <w:iCs/>
              </w:rPr>
              <w:t>.</w:t>
            </w:r>
          </w:p>
          <w:p w14:paraId="149FB677" w14:textId="77777777" w:rsidR="001C4C60" w:rsidRDefault="001C4C60" w:rsidP="001C4C60">
            <w:pPr>
              <w:pStyle w:val="subsection"/>
            </w:pPr>
            <w:r>
              <w:tab/>
              <w:t>(7)</w:t>
            </w:r>
            <w:r>
              <w:tab/>
              <w:t>If life jackets are required to be carried on the aeroplane under paragraph 121.460(1)(a) of CASR, there must be a demonstration of the method of donning and inflating a life jacket.</w:t>
            </w:r>
          </w:p>
          <w:p w14:paraId="4E27B0E5" w14:textId="77777777" w:rsidR="001C4C60" w:rsidRDefault="001C4C60" w:rsidP="001C4C60">
            <w:pPr>
              <w:pStyle w:val="subsection"/>
            </w:pPr>
            <w:r>
              <w:tab/>
              <w:t>(8)</w:t>
            </w:r>
            <w:r>
              <w:tab/>
              <w:t>A safety briefing that addresses the following matters must be given:</w:t>
            </w:r>
          </w:p>
          <w:p w14:paraId="63BA2DD6" w14:textId="77777777" w:rsidR="001C4C60" w:rsidRDefault="001C4C60" w:rsidP="001C4C60">
            <w:pPr>
              <w:pStyle w:val="paragraph"/>
            </w:pPr>
            <w:r>
              <w:tab/>
              <w:t>(a)</w:t>
            </w:r>
            <w:r>
              <w:tab/>
              <w:t>when seatbelts must be worn during the flight, and how to use them;</w:t>
            </w:r>
          </w:p>
          <w:p w14:paraId="787D531D" w14:textId="77777777" w:rsidR="001C4C60" w:rsidRDefault="001C4C60" w:rsidP="001C4C60">
            <w:pPr>
              <w:pStyle w:val="paragraph"/>
            </w:pPr>
            <w:r>
              <w:tab/>
              <w:t>(b)</w:t>
            </w:r>
            <w:r>
              <w:tab/>
              <w:t>if the aeroplane’s seats (or berths) are adjustable—when to adjust the back of the seat (or berth) to an upright position or other position permitted by the aircraft flight manual instructions for the aeroplane;</w:t>
            </w:r>
          </w:p>
          <w:p w14:paraId="7AEA80B5" w14:textId="77777777" w:rsidR="001C4C60" w:rsidRDefault="001C4C60" w:rsidP="001C4C60">
            <w:pPr>
              <w:pStyle w:val="paragraph"/>
            </w:pPr>
            <w:r>
              <w:tab/>
              <w:t>(c)</w:t>
            </w:r>
            <w:r>
              <w:tab/>
              <w:t>if the aeroplane’s seats have attachments (for example, tray tables or footrests)—when the attachment must be in its stowed position;</w:t>
            </w:r>
          </w:p>
          <w:p w14:paraId="1158A5A7" w14:textId="77777777" w:rsidR="001C4C60" w:rsidRDefault="001C4C60" w:rsidP="001C4C60">
            <w:pPr>
              <w:pStyle w:val="paragraph"/>
            </w:pPr>
            <w:r w:rsidRPr="00352317">
              <w:tab/>
              <w:t>(</w:t>
            </w:r>
            <w:r>
              <w:t>d)</w:t>
            </w:r>
            <w:r>
              <w:tab/>
              <w:t>if the aeroplane has a permanently affixed attachment on an interior cabin structure that is intended to be used or manipulated by passengers during flight (for example, a tray table or bassinet)—when the attachment must be in its stowed position;</w:t>
            </w:r>
          </w:p>
          <w:p w14:paraId="10D7C1ED" w14:textId="77777777" w:rsidR="001C4C60" w:rsidRDefault="001C4C60" w:rsidP="001C4C60">
            <w:pPr>
              <w:pStyle w:val="paragraph"/>
            </w:pPr>
            <w:r>
              <w:tab/>
              <w:t>(e)</w:t>
            </w:r>
            <w:r>
              <w:tab/>
              <w:t>where to stow, or otherwise secure, carry-on baggage and personal effects, and the periods during flight when these items must be stowed or secured;</w:t>
            </w:r>
          </w:p>
          <w:p w14:paraId="403754CC" w14:textId="77777777" w:rsidR="001C4C60" w:rsidRDefault="001C4C60" w:rsidP="001C4C60">
            <w:pPr>
              <w:pStyle w:val="paragraph"/>
            </w:pPr>
            <w:r>
              <w:tab/>
              <w:t>(f)</w:t>
            </w:r>
            <w:r>
              <w:tab/>
              <w:t>where the emergency exits are located;</w:t>
            </w:r>
          </w:p>
          <w:p w14:paraId="25BCFCB0" w14:textId="77777777" w:rsidR="001C4C60" w:rsidRDefault="001C4C60" w:rsidP="001C4C60">
            <w:pPr>
              <w:pStyle w:val="paragraph"/>
            </w:pPr>
            <w:r>
              <w:tab/>
              <w:t>(g)</w:t>
            </w:r>
            <w:r>
              <w:tab/>
              <w:t>if the aeroplane is equipped with an escape-path lighting system—where it is;</w:t>
            </w:r>
          </w:p>
          <w:p w14:paraId="5E36B8F6" w14:textId="77777777" w:rsidR="001C4C60" w:rsidRDefault="001C4C60" w:rsidP="001C4C60">
            <w:pPr>
              <w:pStyle w:val="paragraph"/>
            </w:pPr>
            <w:r>
              <w:tab/>
              <w:t>(h)</w:t>
            </w:r>
            <w:r>
              <w:tab/>
              <w:t>if equipment to dispense supplemental oxygen is required to be carried on the aeroplane for the flight under paragraph 121.460(1)(a) of CASR—the location of the equipment and how to use it;</w:t>
            </w:r>
          </w:p>
          <w:p w14:paraId="7462AB14" w14:textId="77777777" w:rsidR="001C4C60" w:rsidRDefault="001C4C60" w:rsidP="001C4C60">
            <w:pPr>
              <w:pStyle w:val="paragraph"/>
            </w:pPr>
            <w:r>
              <w:tab/>
              <w:t>(</w:t>
            </w:r>
            <w:proofErr w:type="spellStart"/>
            <w:r>
              <w:t>i</w:t>
            </w:r>
            <w:proofErr w:type="spellEnd"/>
            <w:r>
              <w:t>)</w:t>
            </w:r>
            <w:r>
              <w:tab/>
              <w:t>if life jackets are required to be carried on the aeroplane for the flight under paragraph 121.460(1)(a) of CASR:</w:t>
            </w:r>
          </w:p>
          <w:p w14:paraId="084A05D2" w14:textId="77777777" w:rsidR="001C4C60" w:rsidRDefault="001C4C60" w:rsidP="001C4C60">
            <w:pPr>
              <w:pStyle w:val="paragraphsub"/>
            </w:pPr>
            <w:r>
              <w:tab/>
              <w:t>(</w:t>
            </w:r>
            <w:proofErr w:type="spellStart"/>
            <w:r>
              <w:t>i</w:t>
            </w:r>
            <w:proofErr w:type="spellEnd"/>
            <w:r>
              <w:t>)</w:t>
            </w:r>
            <w:r>
              <w:tab/>
              <w:t>where they are located and how to use them; and</w:t>
            </w:r>
          </w:p>
          <w:p w14:paraId="1ACDFDF7" w14:textId="77777777" w:rsidR="001C4C60" w:rsidRDefault="001C4C60" w:rsidP="001C4C60">
            <w:pPr>
              <w:pStyle w:val="paragraphsub"/>
            </w:pPr>
            <w:r>
              <w:tab/>
              <w:t>(ii)</w:t>
            </w:r>
            <w:r>
              <w:tab/>
              <w:t>the giving of a warning that life jackets must not be inflated inside the aeroplane;</w:t>
            </w:r>
          </w:p>
          <w:p w14:paraId="6B94BACE" w14:textId="77777777" w:rsidR="001C4C60" w:rsidRDefault="001C4C60" w:rsidP="001C4C60">
            <w:pPr>
              <w:pStyle w:val="paragraph"/>
            </w:pPr>
            <w:r>
              <w:tab/>
              <w:t>(j)</w:t>
            </w:r>
            <w:r>
              <w:tab/>
              <w:t>if life rafts are required to be carried on the aeroplane for the flight under paragraph 121.460(1)(a) of CASR—where they are located;</w:t>
            </w:r>
          </w:p>
          <w:p w14:paraId="43CF5504" w14:textId="77777777" w:rsidR="001C4C60" w:rsidRDefault="001C4C60" w:rsidP="001C4C60">
            <w:pPr>
              <w:pStyle w:val="paragraph"/>
            </w:pPr>
            <w:r>
              <w:tab/>
              <w:t>(k)</w:t>
            </w:r>
            <w:r>
              <w:tab/>
              <w:t>that smoking is prohibited on board the aeroplane under legislation;</w:t>
            </w:r>
          </w:p>
          <w:p w14:paraId="03FD4EC0" w14:textId="77777777" w:rsidR="001C4C60" w:rsidRDefault="001C4C60" w:rsidP="001C4C60">
            <w:pPr>
              <w:pStyle w:val="paragraph"/>
            </w:pPr>
            <w:r>
              <w:tab/>
              <w:t>(l)</w:t>
            </w:r>
            <w:r>
              <w:tab/>
              <w:t>that carry-on luggage must be left behind in the event of an emergency evacuation;</w:t>
            </w:r>
          </w:p>
          <w:p w14:paraId="27C2DC7D" w14:textId="77777777" w:rsidR="001C4C60" w:rsidRDefault="001C4C60" w:rsidP="001C4C60">
            <w:pPr>
              <w:pStyle w:val="paragraph"/>
            </w:pPr>
            <w:r>
              <w:tab/>
              <w:t>(m)</w:t>
            </w:r>
            <w:r>
              <w:tab/>
              <w:t>the requirement to comply with any safety directions and instructions given by a crew member;</w:t>
            </w:r>
          </w:p>
          <w:p w14:paraId="79917ED9" w14:textId="77777777" w:rsidR="001C4C60" w:rsidRDefault="001C4C60" w:rsidP="001C4C60">
            <w:pPr>
              <w:pStyle w:val="paragraph"/>
            </w:pPr>
            <w:r>
              <w:tab/>
              <w:t>(n)</w:t>
            </w:r>
            <w:r>
              <w:tab/>
              <w:t>in relation to the safety briefing card required to be available to each passenger under regulation 121.280 of CASR:</w:t>
            </w:r>
          </w:p>
          <w:p w14:paraId="5DBC4A0F" w14:textId="77777777" w:rsidR="001C4C60" w:rsidRDefault="001C4C60" w:rsidP="001C4C60">
            <w:pPr>
              <w:pStyle w:val="paragraphsub"/>
            </w:pPr>
            <w:r>
              <w:tab/>
              <w:t>(</w:t>
            </w:r>
            <w:proofErr w:type="spellStart"/>
            <w:r>
              <w:t>i</w:t>
            </w:r>
            <w:proofErr w:type="spellEnd"/>
            <w:r>
              <w:t>)</w:t>
            </w:r>
            <w:r>
              <w:tab/>
              <w:t>where to find it; and</w:t>
            </w:r>
          </w:p>
          <w:p w14:paraId="1B720BC6" w14:textId="77777777" w:rsidR="001C4C60" w:rsidRDefault="001C4C60" w:rsidP="001C4C60">
            <w:pPr>
              <w:pStyle w:val="paragraphsub"/>
            </w:pPr>
            <w:r>
              <w:tab/>
              <w:t>(ii)</w:t>
            </w:r>
            <w:r>
              <w:tab/>
              <w:t>if the safety briefing card sets out different seating configurations for the aeroplane—which configuration is in use for the flight;</w:t>
            </w:r>
          </w:p>
          <w:p w14:paraId="013A7B1B" w14:textId="77777777" w:rsidR="001C4C60" w:rsidRDefault="001C4C60" w:rsidP="001C4C60">
            <w:pPr>
              <w:pStyle w:val="paragraph"/>
            </w:pPr>
            <w:r>
              <w:lastRenderedPageBreak/>
              <w:tab/>
              <w:t>(o)</w:t>
            </w:r>
            <w:r>
              <w:tab/>
              <w:t>if special survival equipment relevant to a specific environment is intended to be used by a passenger without instructions at the time of use—the location of the equipment and how to use it.</w:t>
            </w:r>
          </w:p>
          <w:p w14:paraId="3B917BEC" w14:textId="77777777" w:rsidR="001C4C60" w:rsidRDefault="001C4C60" w:rsidP="001C4C60">
            <w:pPr>
              <w:pStyle w:val="notetext"/>
            </w:pPr>
            <w:r>
              <w:t>Note 1:</w:t>
            </w:r>
            <w:r>
              <w:tab/>
              <w:t xml:space="preserve">Smoking on the aeroplane during a Part 121 operation is prohibited under section 37 of the </w:t>
            </w:r>
            <w:r>
              <w:rPr>
                <w:i/>
                <w:iCs/>
              </w:rPr>
              <w:t>Air Navigation Regulations 2016</w:t>
            </w:r>
            <w:r>
              <w:t>.</w:t>
            </w:r>
          </w:p>
          <w:p w14:paraId="574BE0A7" w14:textId="77777777" w:rsidR="001C4C60" w:rsidRDefault="001C4C60" w:rsidP="001C4C60">
            <w:pPr>
              <w:pStyle w:val="notetext"/>
            </w:pPr>
            <w:r>
              <w:t>Note 2:</w:t>
            </w:r>
            <w:r>
              <w:tab/>
              <w:t>Certain directions to passengers, in relation to seats, are required to be given under regulation 91.570 of CASR.</w:t>
            </w:r>
          </w:p>
          <w:p w14:paraId="14F65CC2" w14:textId="77777777" w:rsidR="001C4C60" w:rsidRPr="003C5413" w:rsidRDefault="001C4C60" w:rsidP="001C4C60">
            <w:pPr>
              <w:pStyle w:val="ActHead5"/>
            </w:pPr>
            <w:bookmarkStart w:id="43" w:name="_Toc39846309"/>
            <w:bookmarkStart w:id="44" w:name="_Toc42610589"/>
            <w:proofErr w:type="gramStart"/>
            <w:r>
              <w:t xml:space="preserve">8.04  </w:t>
            </w:r>
            <w:r w:rsidRPr="003C5413">
              <w:t>Safety</w:t>
            </w:r>
            <w:proofErr w:type="gramEnd"/>
            <w:r w:rsidRPr="003C5413">
              <w:t xml:space="preserve"> </w:t>
            </w:r>
            <w:bookmarkEnd w:id="43"/>
            <w:r>
              <w:t>instructions during flight</w:t>
            </w:r>
            <w:bookmarkEnd w:id="44"/>
          </w:p>
          <w:p w14:paraId="4A513C24" w14:textId="77777777" w:rsidR="001C4C60" w:rsidRDefault="001C4C60" w:rsidP="001C4C60">
            <w:pPr>
              <w:pStyle w:val="subsection"/>
            </w:pPr>
            <w:r>
              <w:tab/>
              <w:t>(1)</w:t>
            </w:r>
            <w:r>
              <w:tab/>
              <w:t>The safety instructions to a passenger, mentioned in this section, must be given at a time, before the landing of the aeroplane, at which the passenger could be reasonably expected to remember the instruction before the flight ends.</w:t>
            </w:r>
          </w:p>
          <w:p w14:paraId="297D1DBA" w14:textId="77777777" w:rsidR="001C4C60" w:rsidRDefault="001C4C60" w:rsidP="001C4C60">
            <w:pPr>
              <w:pStyle w:val="subsection"/>
            </w:pPr>
            <w:r>
              <w:tab/>
              <w:t>(2)</w:t>
            </w:r>
            <w:r>
              <w:tab/>
              <w:t>A safety instruction that addresses the following must be given:</w:t>
            </w:r>
          </w:p>
          <w:p w14:paraId="3FEA2A95" w14:textId="77777777" w:rsidR="001C4C60" w:rsidRDefault="001C4C60" w:rsidP="001C4C60">
            <w:pPr>
              <w:pStyle w:val="paragraph"/>
            </w:pPr>
            <w:r>
              <w:tab/>
              <w:t>(a)</w:t>
            </w:r>
            <w:r>
              <w:tab/>
              <w:t>that seatbelts and restraint systems must be securely fastened for landing;</w:t>
            </w:r>
          </w:p>
          <w:p w14:paraId="157070F2" w14:textId="77777777" w:rsidR="001C4C60" w:rsidRDefault="001C4C60" w:rsidP="001C4C60">
            <w:pPr>
              <w:pStyle w:val="paragraph"/>
            </w:pPr>
            <w:r>
              <w:tab/>
              <w:t>(b)</w:t>
            </w:r>
            <w:r>
              <w:tab/>
              <w:t>that seat backs must be in the upright position or</w:t>
            </w:r>
            <w:r w:rsidRPr="00390B9B">
              <w:t>, for a person who is ill or incapacitated, another position approved by the pilot in command;</w:t>
            </w:r>
          </w:p>
          <w:p w14:paraId="15A9AD16" w14:textId="77777777" w:rsidR="001C4C60" w:rsidRDefault="001C4C60" w:rsidP="001C4C60">
            <w:pPr>
              <w:pStyle w:val="paragraph"/>
            </w:pPr>
            <w:r>
              <w:tab/>
              <w:t>(c)</w:t>
            </w:r>
            <w:r>
              <w:tab/>
              <w:t xml:space="preserve">that any attachments to a seat </w:t>
            </w:r>
            <w:r w:rsidRPr="008172B3">
              <w:rPr>
                <w:iCs/>
              </w:rPr>
              <w:t xml:space="preserve">(or berth), </w:t>
            </w:r>
            <w:r>
              <w:t>including a tray table or footrest, must be stowed;</w:t>
            </w:r>
          </w:p>
          <w:p w14:paraId="2961EF2C" w14:textId="77777777" w:rsidR="001C4C60" w:rsidRDefault="001C4C60" w:rsidP="001C4C60">
            <w:pPr>
              <w:pStyle w:val="paragraph"/>
            </w:pPr>
            <w:r>
              <w:tab/>
              <w:t>(d)</w:t>
            </w:r>
            <w:r>
              <w:tab/>
              <w:t>that any attachment on an interior cabin structure that is intended to be used or manipulated by passengers, for example, a tray table or bassinet, must be stowed.</w:t>
            </w:r>
          </w:p>
          <w:p w14:paraId="2D213E15" w14:textId="77777777" w:rsidR="001C4C60" w:rsidRDefault="001C4C60" w:rsidP="001C4C60">
            <w:pPr>
              <w:pStyle w:val="notetext"/>
            </w:pPr>
            <w:r>
              <w:t>Note 1:</w:t>
            </w:r>
            <w:r>
              <w:tab/>
              <w:t>Regulation 121.255 of CASR requires an operator to have procedures for giving instructions to passengers about securely stowing carry-on baggage, including before the landing of the aeroplane.</w:t>
            </w:r>
          </w:p>
          <w:p w14:paraId="6F576FF6" w14:textId="77777777" w:rsidR="001C4C60" w:rsidRPr="00890A45" w:rsidRDefault="001C4C60" w:rsidP="001C4C60">
            <w:pPr>
              <w:pStyle w:val="notetext"/>
            </w:pPr>
            <w:r>
              <w:t>Note 2:</w:t>
            </w:r>
            <w:r>
              <w:tab/>
              <w:t>Regulation 121.350 requires an operator to have procedures in their exposition about the operation of portable electronic devices</w:t>
            </w:r>
            <w:r w:rsidRPr="00F12044">
              <w:rPr>
                <w:i/>
                <w:iCs/>
              </w:rPr>
              <w:t xml:space="preserve">. </w:t>
            </w:r>
            <w:r w:rsidRPr="00890A45">
              <w:t>Regulation 91.170 makes provision in relation to the operation of such devices during flight</w:t>
            </w:r>
            <w:r>
              <w:rPr>
                <w:i/>
                <w:iCs/>
              </w:rPr>
              <w:t>.</w:t>
            </w:r>
          </w:p>
          <w:p w14:paraId="43E16B6C" w14:textId="177A3F9E" w:rsidR="005E1D66" w:rsidRDefault="005E1D66" w:rsidP="005E1D66">
            <w:pPr>
              <w:tabs>
                <w:tab w:val="right" w:pos="454"/>
                <w:tab w:val="left" w:pos="737"/>
              </w:tabs>
              <w:spacing w:before="60" w:after="60"/>
              <w:ind w:left="737"/>
              <w:rPr>
                <w:color w:val="365F91" w:themeColor="accent1" w:themeShade="BF"/>
                <w:sz w:val="24"/>
                <w:szCs w:val="24"/>
              </w:rPr>
            </w:pPr>
          </w:p>
        </w:tc>
      </w:tr>
    </w:tbl>
    <w:p w14:paraId="219F5B64" w14:textId="77777777" w:rsidR="00911A70" w:rsidRDefault="00911A70" w:rsidP="00911A70">
      <w:pPr>
        <w:pStyle w:val="Heading3"/>
        <w:spacing w:before="0" w:after="0"/>
        <w:ind w:left="0"/>
      </w:pPr>
    </w:p>
    <w:p w14:paraId="6C884720" w14:textId="76E3F0F2" w:rsidR="00E172D3" w:rsidRDefault="00E172D3" w:rsidP="00911A70">
      <w:pPr>
        <w:pStyle w:val="Heading3"/>
        <w:spacing w:before="60" w:after="60"/>
        <w:ind w:left="0"/>
      </w:pPr>
      <w:r>
        <w:t xml:space="preserve">Question – </w:t>
      </w:r>
      <w:r w:rsidRPr="00C42940">
        <w:rPr>
          <w:b w:val="0"/>
          <w:bCs w:val="0"/>
        </w:rPr>
        <w:t xml:space="preserve">Do the </w:t>
      </w:r>
      <w:r w:rsidR="005E1D66">
        <w:rPr>
          <w:b w:val="0"/>
          <w:bCs w:val="0"/>
        </w:rPr>
        <w:t xml:space="preserve">proposed requirements </w:t>
      </w:r>
      <w:r w:rsidRPr="00C42940">
        <w:rPr>
          <w:b w:val="0"/>
          <w:bCs w:val="0"/>
        </w:rPr>
        <w:t>achieve the aim</w:t>
      </w:r>
      <w:r w:rsidR="00911A70">
        <w:rPr>
          <w:b w:val="0"/>
          <w:bCs w:val="0"/>
        </w:rPr>
        <w:t>?</w:t>
      </w:r>
    </w:p>
    <w:p w14:paraId="431D7EDA" w14:textId="77777777" w:rsidR="00E172D3" w:rsidRDefault="00E172D3" w:rsidP="00E172D3">
      <w:pPr>
        <w:pStyle w:val="BodyText"/>
        <w:spacing w:before="2"/>
      </w:pPr>
    </w:p>
    <w:p w14:paraId="5996AE53" w14:textId="77777777" w:rsidR="00911A70" w:rsidRDefault="00911A70" w:rsidP="00911A70">
      <w:pPr>
        <w:pStyle w:val="BodyText"/>
        <w:rPr>
          <w:szCs w:val="22"/>
        </w:rPr>
      </w:pPr>
      <w:r w:rsidRPr="007E5FBD">
        <w:rPr>
          <w:szCs w:val="22"/>
        </w:rPr>
        <w:t>Please provide any comments you may have on the proposed policy.</w:t>
      </w:r>
    </w:p>
    <w:p w14:paraId="04AA88FD" w14:textId="77777777" w:rsidR="00911A70" w:rsidRPr="00D512B6" w:rsidRDefault="00911A70" w:rsidP="00911A70">
      <w:pPr>
        <w:rPr>
          <w:i/>
          <w:sz w:val="20"/>
          <w:szCs w:val="20"/>
        </w:rPr>
      </w:pPr>
      <w:r w:rsidRPr="00D512B6">
        <w:rPr>
          <w:i/>
          <w:sz w:val="20"/>
          <w:szCs w:val="20"/>
        </w:rPr>
        <w:t>(Please note, this should not include points you have already raised)</w:t>
      </w:r>
    </w:p>
    <w:p w14:paraId="31EAD7E7" w14:textId="77777777" w:rsidR="00E172D3" w:rsidRDefault="00E172D3" w:rsidP="00E172D3">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172D3" w14:paraId="02659190" w14:textId="77777777" w:rsidTr="00911A70">
        <w:tc>
          <w:tcPr>
            <w:tcW w:w="9725" w:type="dxa"/>
            <w:shd w:val="clear" w:color="auto" w:fill="F2F2F2" w:themeFill="background1" w:themeFillShade="F2"/>
          </w:tcPr>
          <w:p w14:paraId="19697C95" w14:textId="77777777" w:rsidR="00E172D3" w:rsidRDefault="00E172D3" w:rsidP="0025731E">
            <w:pPr>
              <w:pStyle w:val="BodyText"/>
            </w:pPr>
          </w:p>
          <w:p w14:paraId="7EDD146D" w14:textId="77777777" w:rsidR="00E172D3" w:rsidRDefault="00E172D3" w:rsidP="0025731E">
            <w:pPr>
              <w:pStyle w:val="BodyText"/>
            </w:pPr>
          </w:p>
        </w:tc>
      </w:tr>
    </w:tbl>
    <w:p w14:paraId="197EC4BF" w14:textId="77777777" w:rsidR="005E1D66" w:rsidRDefault="005E1D6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8C7DDE1" w14:textId="1BC0599C" w:rsidR="005C528A" w:rsidRPr="00D816FC" w:rsidRDefault="005C528A" w:rsidP="005C528A">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9</w:t>
      </w:r>
      <w:r w:rsidRPr="00D816FC">
        <w:rPr>
          <w:rFonts w:eastAsia="Times New Roman"/>
          <w:bCs/>
          <w:color w:val="365F91" w:themeColor="accent1" w:themeShade="BF"/>
          <w:sz w:val="32"/>
          <w:szCs w:val="32"/>
          <w:lang w:val="en" w:eastAsia="en-AU"/>
        </w:rPr>
        <w:t xml:space="preserve">: </w:t>
      </w:r>
      <w:bookmarkStart w:id="45" w:name="_Hlk42767134"/>
      <w:r>
        <w:rPr>
          <w:rFonts w:eastAsia="Times New Roman"/>
          <w:bCs/>
          <w:color w:val="365F91" w:themeColor="accent1" w:themeShade="BF"/>
          <w:sz w:val="32"/>
          <w:szCs w:val="32"/>
          <w:lang w:val="en" w:eastAsia="en-AU"/>
        </w:rPr>
        <w:t xml:space="preserve">Chapter 10 – </w:t>
      </w:r>
      <w:r w:rsidR="00E96C17">
        <w:rPr>
          <w:rFonts w:eastAsia="Times New Roman"/>
          <w:bCs/>
          <w:color w:val="365F91" w:themeColor="accent1" w:themeShade="BF"/>
          <w:sz w:val="32"/>
          <w:szCs w:val="32"/>
          <w:lang w:val="en" w:eastAsia="en-AU"/>
        </w:rPr>
        <w:t xml:space="preserve">section 10.01 – </w:t>
      </w:r>
      <w:r w:rsidR="00795177">
        <w:rPr>
          <w:rFonts w:eastAsia="Times New Roman"/>
          <w:bCs/>
          <w:color w:val="365F91" w:themeColor="accent1" w:themeShade="BF"/>
          <w:sz w:val="32"/>
          <w:szCs w:val="32"/>
          <w:lang w:val="en" w:eastAsia="en-AU"/>
        </w:rPr>
        <w:t xml:space="preserve">Standard </w:t>
      </w:r>
      <w:r w:rsidR="00E96C17">
        <w:rPr>
          <w:rFonts w:eastAsia="Times New Roman"/>
          <w:bCs/>
          <w:color w:val="365F91" w:themeColor="accent1" w:themeShade="BF"/>
          <w:sz w:val="32"/>
          <w:szCs w:val="32"/>
          <w:lang w:val="en" w:eastAsia="en-AU"/>
        </w:rPr>
        <w:t>weights</w:t>
      </w:r>
      <w:bookmarkEnd w:id="45"/>
    </w:p>
    <w:p w14:paraId="7E4DEECE" w14:textId="2A12B0AF" w:rsidR="001C4C60" w:rsidRDefault="001C4C60" w:rsidP="001C4C60">
      <w:pPr>
        <w:pStyle w:val="BodyText"/>
      </w:pPr>
      <w:r>
        <w:t xml:space="preserve">Section 10.01 of the </w:t>
      </w:r>
      <w:proofErr w:type="spellStart"/>
      <w:r>
        <w:t>Part</w:t>
      </w:r>
      <w:proofErr w:type="spellEnd"/>
      <w:r>
        <w:t xml:space="preserve"> 121 MOS prescribes requirements to support regulation 121.440 of CASR. Section 10.02 prescribes requirements to support regulation 121.455. Note that CASA is proposing to delete regulations 121.445 and 121.450 of CASR. See the consultation question related to regulation changes for details.</w:t>
      </w:r>
    </w:p>
    <w:p w14:paraId="2A10F149" w14:textId="77777777" w:rsidR="00993B25" w:rsidRDefault="00993B25" w:rsidP="001C4C60">
      <w:pPr>
        <w:pStyle w:val="BodyText"/>
      </w:pPr>
    </w:p>
    <w:p w14:paraId="17829FAF" w14:textId="5E1066B2" w:rsidR="00D64A2E" w:rsidRPr="0083643E" w:rsidRDefault="00D64A2E" w:rsidP="00DC4325">
      <w:r>
        <w:t xml:space="preserve">The weight and balance regulations within Part 121 (see subpart 121.J), whilst similar in many respects to those contained within the smaller aeroplane (Part 135) and rotorcraft (Part 133) air transport rules, are also more detailed and this reflects the higher safety standard expected of these operations. </w:t>
      </w:r>
    </w:p>
    <w:p w14:paraId="78676B6E" w14:textId="1A31CBAF" w:rsidR="005C528A" w:rsidRPr="00C42940" w:rsidRDefault="005E1D66" w:rsidP="0007280A">
      <w:pPr>
        <w:pStyle w:val="Heading3"/>
        <w:ind w:left="0"/>
      </w:pPr>
      <w:r>
        <w:t>Policy proposal</w:t>
      </w:r>
    </w:p>
    <w:p w14:paraId="1DD514E2" w14:textId="571DF9F9" w:rsidR="00E05FAD" w:rsidRDefault="00D64A2E" w:rsidP="00D512B6">
      <w:pPr>
        <w:ind w:left="301"/>
      </w:pPr>
      <w:r>
        <w:t xml:space="preserve">Aircraft weight and balance is a critical element of </w:t>
      </w:r>
      <w:r w:rsidR="00E05FAD">
        <w:t xml:space="preserve">flight </w:t>
      </w:r>
      <w:r>
        <w:t xml:space="preserve">safety. </w:t>
      </w:r>
      <w:r w:rsidR="00E05FAD">
        <w:t>For many air transport operations, it is not practicable to individual</w:t>
      </w:r>
      <w:r w:rsidR="007215B1">
        <w:t>ly</w:t>
      </w:r>
      <w:r w:rsidR="00E05FAD">
        <w:t xml:space="preserve"> weigh every person and item of cargo loaded onboard an aeroplane. Practically speaking, efficient flight operations require the promulgation and use of standardized weights to minimize flight preparation time. </w:t>
      </w:r>
      <w:r w:rsidR="00562BCB">
        <w:t xml:space="preserve">However, </w:t>
      </w:r>
      <w:r w:rsidR="00E05FAD">
        <w:t xml:space="preserve">standard weights </w:t>
      </w:r>
      <w:r w:rsidR="00D35F23">
        <w:t xml:space="preserve">need to </w:t>
      </w:r>
      <w:r w:rsidR="00E05FAD">
        <w:t xml:space="preserve">be statistically developed </w:t>
      </w:r>
      <w:r w:rsidR="00562BCB">
        <w:t xml:space="preserve">to </w:t>
      </w:r>
      <w:r w:rsidR="00E05FAD">
        <w:t xml:space="preserve">minimize the likelihood of </w:t>
      </w:r>
      <w:r w:rsidR="00562BCB">
        <w:t>significant differences between calculated and actual weights</w:t>
      </w:r>
      <w:r w:rsidR="00E05FAD">
        <w:t xml:space="preserve">. </w:t>
      </w:r>
    </w:p>
    <w:p w14:paraId="52E41A0F" w14:textId="77777777" w:rsidR="00993B25" w:rsidRDefault="00993B25" w:rsidP="00D512B6">
      <w:pPr>
        <w:ind w:left="301"/>
      </w:pPr>
    </w:p>
    <w:p w14:paraId="39909EB0" w14:textId="69B2C652" w:rsidR="00D64A2E" w:rsidRDefault="00E05FAD" w:rsidP="00D512B6">
      <w:pPr>
        <w:ind w:left="301"/>
      </w:pPr>
      <w:r>
        <w:t xml:space="preserve">Regulation 121.440 </w:t>
      </w:r>
      <w:r w:rsidR="00D64A2E">
        <w:t>require</w:t>
      </w:r>
      <w:r>
        <w:t>s</w:t>
      </w:r>
      <w:r w:rsidR="00D64A2E">
        <w:t xml:space="preserve"> operator expositions </w:t>
      </w:r>
      <w:r>
        <w:t xml:space="preserve">to </w:t>
      </w:r>
      <w:r w:rsidR="00D64A2E">
        <w:t xml:space="preserve">meet multiple procedural requirements, with crew members and passengers (including their carry-on baggage) having to be weighed in accordance with </w:t>
      </w:r>
      <w:r w:rsidR="00B31C25">
        <w:t xml:space="preserve">one </w:t>
      </w:r>
      <w:r w:rsidR="00D64A2E">
        <w:t xml:space="preserve">of </w:t>
      </w:r>
      <w:r w:rsidR="00B31C25">
        <w:t xml:space="preserve">three </w:t>
      </w:r>
      <w:r w:rsidR="00D64A2E">
        <w:t xml:space="preserve">methods. Only one of these methods is relevant to the content of the </w:t>
      </w:r>
      <w:proofErr w:type="spellStart"/>
      <w:r w:rsidR="00D64A2E">
        <w:t>Part</w:t>
      </w:r>
      <w:proofErr w:type="spellEnd"/>
      <w:r w:rsidR="00D64A2E">
        <w:t xml:space="preserve"> 121 MOS and that is the use of standard weights prescribed by the MOS.</w:t>
      </w:r>
    </w:p>
    <w:p w14:paraId="127CE610" w14:textId="77777777" w:rsidR="00993B25" w:rsidRDefault="00993B25" w:rsidP="00D512B6">
      <w:pPr>
        <w:ind w:left="301"/>
      </w:pPr>
    </w:p>
    <w:p w14:paraId="7C249762" w14:textId="5C92ADA8" w:rsidR="00D64A2E" w:rsidRDefault="00D64A2E" w:rsidP="00D512B6">
      <w:pPr>
        <w:ind w:left="301"/>
      </w:pPr>
      <w:r>
        <w:t>The standard weights proposed in the MOS are identical to those currently contained within CAAP 235-1(1). Although CASA has discussed with industry modifying these weights in the past, changes are not being proposed at this time. The MOS also specifies certain elements of flexibility to encompass common current industry practices, such as the use of child weights in place of infant weights and the use of adult weights instead of adolescent weights.</w:t>
      </w:r>
    </w:p>
    <w:p w14:paraId="021CE891" w14:textId="77777777" w:rsidR="00993B25" w:rsidRDefault="00993B25" w:rsidP="00D512B6">
      <w:pPr>
        <w:ind w:left="301"/>
      </w:pPr>
    </w:p>
    <w:p w14:paraId="22D07574" w14:textId="55F1059B" w:rsidR="00D64A2E" w:rsidRDefault="00D64A2E" w:rsidP="00D512B6">
      <w:pPr>
        <w:ind w:left="301"/>
      </w:pPr>
      <w:r>
        <w:t xml:space="preserve">Noting societal </w:t>
      </w:r>
      <w:r w:rsidR="00562BCB">
        <w:t xml:space="preserve">advances </w:t>
      </w:r>
      <w:r>
        <w:t xml:space="preserve">since the contents of the CAAP were first published in 1990, the TWG </w:t>
      </w:r>
      <w:r w:rsidR="00562BCB">
        <w:t xml:space="preserve">recently </w:t>
      </w:r>
      <w:r>
        <w:t>requested guidance on the standard weights to be applied for persons who do not identify themselves as male or female. Noting the criticality of weight calculations for aeroplane performance and pending further advice from other elements of government</w:t>
      </w:r>
      <w:r w:rsidR="00562BCB">
        <w:t xml:space="preserve"> which could not be obtained before commencing this consultation</w:t>
      </w:r>
      <w:r>
        <w:t xml:space="preserve">, </w:t>
      </w:r>
      <w:r w:rsidR="00562BCB">
        <w:t xml:space="preserve">the MOS proposes that </w:t>
      </w:r>
      <w:r>
        <w:t>that operators use the adult male weights for these persons. CASA will continue to seek further advice on this matter before the commencement of these rules in December 2021</w:t>
      </w:r>
      <w:r w:rsidR="00562BCB">
        <w:t xml:space="preserve"> and any changes may result in further public consultation on this topic</w:t>
      </w:r>
      <w:r>
        <w:t>.</w:t>
      </w:r>
    </w:p>
    <w:p w14:paraId="1376345C" w14:textId="5F1E2E59" w:rsidR="005C528A" w:rsidRDefault="005E1D66" w:rsidP="0007280A">
      <w:pPr>
        <w:pStyle w:val="Heading3"/>
        <w:ind w:left="0"/>
      </w:pPr>
      <w:r>
        <w:t>Policy aim</w:t>
      </w:r>
    </w:p>
    <w:p w14:paraId="38C377D4" w14:textId="28D7F19E" w:rsidR="005C528A" w:rsidRDefault="00D64A2E" w:rsidP="00D512B6">
      <w:pPr>
        <w:ind w:left="301"/>
      </w:pPr>
      <w:r>
        <w:t xml:space="preserve">Prescribe standard weights for the use of </w:t>
      </w:r>
      <w:r w:rsidR="00437E41">
        <w:t>all Part 121 operators that reflect long standing Australian practice</w:t>
      </w:r>
      <w:r w:rsidR="00562BCB">
        <w:t xml:space="preserve"> with the addition of certain minor changes</w:t>
      </w:r>
      <w:r w:rsidR="00437E41">
        <w:t>.</w:t>
      </w:r>
    </w:p>
    <w:p w14:paraId="3FDB7367" w14:textId="60E7125A" w:rsidR="005E1D66" w:rsidRDefault="005E1D66" w:rsidP="005C528A">
      <w:pPr>
        <w:spacing w:before="89"/>
        <w:ind w:left="178"/>
      </w:pPr>
    </w:p>
    <w:p w14:paraId="4DB443CC" w14:textId="0D0BF2D4" w:rsidR="005E1D66" w:rsidRPr="00FE26CA" w:rsidRDefault="005E1D66" w:rsidP="005E1D66">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1799B9E3" w14:textId="77777777" w:rsidR="005E1D66" w:rsidRPr="0069208B" w:rsidRDefault="005E1D66" w:rsidP="005E1D66">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5E1D66" w14:paraId="37A100AA" w14:textId="77777777" w:rsidTr="005E1D66">
        <w:tc>
          <w:tcPr>
            <w:tcW w:w="9632" w:type="dxa"/>
          </w:tcPr>
          <w:p w14:paraId="7F7CE598" w14:textId="77777777" w:rsidR="005E1D66" w:rsidRPr="00577FA6" w:rsidRDefault="005E1D66" w:rsidP="005E1D66">
            <w:pPr>
              <w:rPr>
                <w:color w:val="365F91" w:themeColor="accent1" w:themeShade="BF"/>
                <w:sz w:val="16"/>
                <w:szCs w:val="16"/>
              </w:rPr>
            </w:pPr>
          </w:p>
          <w:p w14:paraId="7580F7E5" w14:textId="77777777" w:rsidR="005E1D66" w:rsidRPr="00FF026B" w:rsidRDefault="005E1D66" w:rsidP="005E1D6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7377BC3D" w14:textId="77777777" w:rsidR="001C4C60" w:rsidRDefault="001C4C60" w:rsidP="00993B25">
            <w:pPr>
              <w:pStyle w:val="ActHead5"/>
              <w:spacing w:before="120"/>
            </w:pPr>
            <w:bookmarkStart w:id="46" w:name="_Toc3902415"/>
            <w:bookmarkStart w:id="47" w:name="_Toc34142424"/>
            <w:bookmarkStart w:id="48" w:name="_Toc42610592"/>
            <w:proofErr w:type="gramStart"/>
            <w:r>
              <w:t>1</w:t>
            </w:r>
            <w:bookmarkStart w:id="49" w:name="_Hlk42767355"/>
            <w:r>
              <w:t>0.01  Standard</w:t>
            </w:r>
            <w:proofErr w:type="gramEnd"/>
            <w:r>
              <w:t xml:space="preserve"> weights</w:t>
            </w:r>
            <w:bookmarkEnd w:id="46"/>
            <w:bookmarkEnd w:id="47"/>
            <w:bookmarkEnd w:id="48"/>
          </w:p>
          <w:p w14:paraId="537D56E3" w14:textId="77777777" w:rsidR="001C4C60" w:rsidRDefault="001C4C60" w:rsidP="001C4C60">
            <w:pPr>
              <w:pStyle w:val="subsection"/>
            </w:pPr>
            <w:r>
              <w:tab/>
              <w:t>(1)</w:t>
            </w:r>
            <w:r>
              <w:tab/>
              <w:t>This section prescribes standard weights for the purposes of paragraph 121.440(2)(c) of CASR.</w:t>
            </w:r>
          </w:p>
          <w:p w14:paraId="0A7B1D82" w14:textId="77777777" w:rsidR="001C4C60" w:rsidRDefault="001C4C60" w:rsidP="001C4C60">
            <w:pPr>
              <w:pStyle w:val="subsection"/>
            </w:pPr>
            <w:r>
              <w:tab/>
              <w:t>(2)</w:t>
            </w:r>
            <w:r>
              <w:tab/>
              <w:t>The standard weight for each passenger and crew member’s carry-on baggage (in total) is 7 kg.</w:t>
            </w:r>
          </w:p>
          <w:p w14:paraId="3027ABF1" w14:textId="77777777" w:rsidR="001C4C60" w:rsidRDefault="001C4C60" w:rsidP="001C4C60">
            <w:pPr>
              <w:pStyle w:val="subsection"/>
            </w:pPr>
            <w:r>
              <w:lastRenderedPageBreak/>
              <w:tab/>
              <w:t>(3)</w:t>
            </w:r>
            <w:r>
              <w:tab/>
              <w:t>If an aeroplane for a flight has a seating capacity mentioned in an item of column 1 of the following table, being:</w:t>
            </w:r>
          </w:p>
          <w:p w14:paraId="7CFBFA5D" w14:textId="77777777" w:rsidR="001C4C60" w:rsidRDefault="001C4C60" w:rsidP="001C4C60">
            <w:pPr>
              <w:pStyle w:val="paragraph"/>
            </w:pPr>
            <w:r>
              <w:tab/>
              <w:t>(a)</w:t>
            </w:r>
            <w:r>
              <w:tab/>
              <w:t>the number of passenger seats permitted by the aeroplane’s maximum operational passenger seat configuration; plus</w:t>
            </w:r>
          </w:p>
          <w:p w14:paraId="69C0BC5E" w14:textId="77777777" w:rsidR="001C4C60" w:rsidRDefault="001C4C60" w:rsidP="001C4C60">
            <w:pPr>
              <w:pStyle w:val="paragraph"/>
            </w:pPr>
            <w:r>
              <w:tab/>
              <w:t>(b)</w:t>
            </w:r>
            <w:r>
              <w:tab/>
              <w:t>the dedicated crew seats;</w:t>
            </w:r>
          </w:p>
          <w:p w14:paraId="22074249" w14:textId="77777777" w:rsidR="001C4C60" w:rsidRDefault="001C4C60" w:rsidP="001C4C60">
            <w:pPr>
              <w:pStyle w:val="subsection2"/>
            </w:pPr>
            <w:r>
              <w:t>the standard weight for a passenger or crew member described in column 2, 3, 4, 5, 6 or 7 is the amount set out for the person in the item, measured in kilograms.</w:t>
            </w:r>
          </w:p>
          <w:p w14:paraId="0B869FB9" w14:textId="77777777" w:rsidR="001C4C60" w:rsidRDefault="001C4C60" w:rsidP="001C4C60"/>
          <w:tbl>
            <w:tblPr>
              <w:tblW w:w="5115" w:type="pct"/>
              <w:shd w:val="clear" w:color="auto" w:fill="FFFFFF"/>
              <w:tblLook w:val="0000" w:firstRow="0" w:lastRow="0" w:firstColumn="0" w:lastColumn="0" w:noHBand="0" w:noVBand="0"/>
            </w:tblPr>
            <w:tblGrid>
              <w:gridCol w:w="802"/>
              <w:gridCol w:w="1445"/>
              <w:gridCol w:w="1445"/>
              <w:gridCol w:w="1123"/>
              <w:gridCol w:w="1123"/>
              <w:gridCol w:w="1129"/>
              <w:gridCol w:w="1285"/>
              <w:gridCol w:w="1281"/>
            </w:tblGrid>
            <w:tr w:rsidR="001C4C60" w:rsidRPr="00FA0254" w14:paraId="09C06094" w14:textId="77777777" w:rsidTr="00EA3B06">
              <w:trPr>
                <w:cantSplit/>
                <w:trHeight w:val="397"/>
                <w:tblHeader/>
              </w:trPr>
              <w:tc>
                <w:tcPr>
                  <w:tcW w:w="5000" w:type="pct"/>
                  <w:gridSpan w:val="8"/>
                  <w:tcBorders>
                    <w:top w:val="single" w:sz="12" w:space="0" w:color="auto"/>
                    <w:bottom w:val="single" w:sz="4" w:space="0" w:color="auto"/>
                  </w:tcBorders>
                  <w:shd w:val="clear" w:color="auto" w:fill="FFFFFF"/>
                  <w:vAlign w:val="center"/>
                </w:tcPr>
                <w:p w14:paraId="46AA2E55" w14:textId="77777777" w:rsidR="001C4C60" w:rsidRPr="00FA0254" w:rsidRDefault="001C4C60" w:rsidP="001C4C60">
                  <w:pPr>
                    <w:pStyle w:val="TableHeading"/>
                  </w:pPr>
                  <w:r>
                    <w:t>Standard weights for passengers and crew</w:t>
                  </w:r>
                </w:p>
              </w:tc>
            </w:tr>
            <w:tr w:rsidR="001C4C60" w:rsidRPr="00236357" w14:paraId="41AC614D" w14:textId="77777777" w:rsidTr="00EA3B06">
              <w:trPr>
                <w:cantSplit/>
              </w:trPr>
              <w:tc>
                <w:tcPr>
                  <w:tcW w:w="416" w:type="pct"/>
                  <w:tcBorders>
                    <w:top w:val="single" w:sz="4" w:space="0" w:color="auto"/>
                    <w:bottom w:val="single" w:sz="4" w:space="0" w:color="auto"/>
                  </w:tcBorders>
                  <w:shd w:val="clear" w:color="auto" w:fill="FFFFFF"/>
                </w:tcPr>
                <w:p w14:paraId="3445BE3F" w14:textId="77777777" w:rsidR="001C4C60" w:rsidRPr="00236357" w:rsidRDefault="001C4C60" w:rsidP="001C4C60">
                  <w:pPr>
                    <w:pStyle w:val="Tabletext"/>
                    <w:rPr>
                      <w:b/>
                      <w:bCs/>
                    </w:rPr>
                  </w:pPr>
                  <w:r>
                    <w:rPr>
                      <w:b/>
                      <w:bCs/>
                    </w:rPr>
                    <w:t>Item</w:t>
                  </w:r>
                </w:p>
              </w:tc>
              <w:tc>
                <w:tcPr>
                  <w:tcW w:w="750" w:type="pct"/>
                  <w:tcBorders>
                    <w:top w:val="single" w:sz="4" w:space="0" w:color="auto"/>
                    <w:bottom w:val="single" w:sz="4" w:space="0" w:color="auto"/>
                  </w:tcBorders>
                  <w:shd w:val="clear" w:color="auto" w:fill="FFFFFF"/>
                </w:tcPr>
                <w:p w14:paraId="72A03E5E" w14:textId="77777777" w:rsidR="001C4C60" w:rsidRPr="00236357" w:rsidRDefault="001C4C60" w:rsidP="001C4C60">
                  <w:pPr>
                    <w:pStyle w:val="Tabletext"/>
                    <w:rPr>
                      <w:b/>
                      <w:bCs/>
                      <w:sz w:val="18"/>
                      <w:szCs w:val="18"/>
                    </w:rPr>
                  </w:pPr>
                  <w:r w:rsidRPr="00236357">
                    <w:rPr>
                      <w:b/>
                      <w:bCs/>
                      <w:sz w:val="18"/>
                      <w:szCs w:val="18"/>
                    </w:rPr>
                    <w:t>Column 1</w:t>
                  </w:r>
                </w:p>
              </w:tc>
              <w:tc>
                <w:tcPr>
                  <w:tcW w:w="750" w:type="pct"/>
                  <w:tcBorders>
                    <w:top w:val="single" w:sz="4" w:space="0" w:color="auto"/>
                    <w:bottom w:val="single" w:sz="4" w:space="0" w:color="auto"/>
                  </w:tcBorders>
                  <w:shd w:val="clear" w:color="auto" w:fill="FFFFFF"/>
                </w:tcPr>
                <w:p w14:paraId="088580EE" w14:textId="77777777" w:rsidR="001C4C60" w:rsidRPr="00236357" w:rsidRDefault="001C4C60" w:rsidP="001C4C60">
                  <w:pPr>
                    <w:pStyle w:val="Tabletext"/>
                    <w:rPr>
                      <w:b/>
                      <w:bCs/>
                      <w:sz w:val="18"/>
                      <w:szCs w:val="18"/>
                    </w:rPr>
                  </w:pPr>
                  <w:r w:rsidRPr="00236357">
                    <w:rPr>
                      <w:b/>
                      <w:bCs/>
                      <w:sz w:val="18"/>
                      <w:szCs w:val="18"/>
                    </w:rPr>
                    <w:t>Column 2</w:t>
                  </w:r>
                </w:p>
              </w:tc>
              <w:tc>
                <w:tcPr>
                  <w:tcW w:w="583" w:type="pct"/>
                  <w:tcBorders>
                    <w:top w:val="single" w:sz="4" w:space="0" w:color="auto"/>
                    <w:bottom w:val="single" w:sz="4" w:space="0" w:color="auto"/>
                  </w:tcBorders>
                  <w:shd w:val="clear" w:color="auto" w:fill="FFFFFF"/>
                </w:tcPr>
                <w:p w14:paraId="04AFE9C7" w14:textId="77777777" w:rsidR="001C4C60" w:rsidRPr="00236357" w:rsidRDefault="001C4C60" w:rsidP="001C4C60">
                  <w:pPr>
                    <w:pStyle w:val="Tabletext"/>
                    <w:rPr>
                      <w:b/>
                      <w:bCs/>
                      <w:sz w:val="18"/>
                      <w:szCs w:val="18"/>
                    </w:rPr>
                  </w:pPr>
                  <w:r w:rsidRPr="00236357">
                    <w:rPr>
                      <w:b/>
                      <w:bCs/>
                      <w:sz w:val="18"/>
                      <w:szCs w:val="18"/>
                    </w:rPr>
                    <w:t>Col</w:t>
                  </w:r>
                  <w:r>
                    <w:rPr>
                      <w:b/>
                      <w:bCs/>
                      <w:sz w:val="18"/>
                      <w:szCs w:val="18"/>
                    </w:rPr>
                    <w:t>umn</w:t>
                  </w:r>
                  <w:r w:rsidRPr="00236357">
                    <w:rPr>
                      <w:b/>
                      <w:bCs/>
                      <w:sz w:val="18"/>
                      <w:szCs w:val="18"/>
                    </w:rPr>
                    <w:t xml:space="preserve"> 3</w:t>
                  </w:r>
                </w:p>
              </w:tc>
              <w:tc>
                <w:tcPr>
                  <w:tcW w:w="583" w:type="pct"/>
                  <w:tcBorders>
                    <w:top w:val="single" w:sz="4" w:space="0" w:color="auto"/>
                    <w:bottom w:val="single" w:sz="4" w:space="0" w:color="auto"/>
                  </w:tcBorders>
                  <w:shd w:val="clear" w:color="auto" w:fill="FFFFFF"/>
                </w:tcPr>
                <w:p w14:paraId="6BA83D6C" w14:textId="77777777" w:rsidR="001C4C60" w:rsidRPr="00236357" w:rsidRDefault="001C4C60" w:rsidP="001C4C60">
                  <w:pPr>
                    <w:pStyle w:val="Tabletext"/>
                    <w:rPr>
                      <w:b/>
                      <w:bCs/>
                      <w:sz w:val="18"/>
                      <w:szCs w:val="18"/>
                    </w:rPr>
                  </w:pPr>
                  <w:r w:rsidRPr="00236357">
                    <w:rPr>
                      <w:b/>
                      <w:bCs/>
                      <w:sz w:val="18"/>
                      <w:szCs w:val="18"/>
                    </w:rPr>
                    <w:t>Col</w:t>
                  </w:r>
                  <w:r>
                    <w:rPr>
                      <w:b/>
                      <w:bCs/>
                      <w:sz w:val="18"/>
                      <w:szCs w:val="18"/>
                    </w:rPr>
                    <w:t>umn</w:t>
                  </w:r>
                  <w:r w:rsidRPr="00236357">
                    <w:rPr>
                      <w:b/>
                      <w:bCs/>
                      <w:sz w:val="18"/>
                      <w:szCs w:val="18"/>
                    </w:rPr>
                    <w:t xml:space="preserve"> 4</w:t>
                  </w:r>
                </w:p>
              </w:tc>
              <w:tc>
                <w:tcPr>
                  <w:tcW w:w="586" w:type="pct"/>
                  <w:tcBorders>
                    <w:top w:val="single" w:sz="4" w:space="0" w:color="auto"/>
                    <w:bottom w:val="single" w:sz="4" w:space="0" w:color="auto"/>
                  </w:tcBorders>
                  <w:shd w:val="clear" w:color="auto" w:fill="FFFFFF"/>
                </w:tcPr>
                <w:p w14:paraId="3049590A" w14:textId="77777777" w:rsidR="001C4C60" w:rsidRPr="00236357" w:rsidRDefault="001C4C60" w:rsidP="001C4C60">
                  <w:pPr>
                    <w:pStyle w:val="Tabletext"/>
                    <w:rPr>
                      <w:b/>
                      <w:bCs/>
                      <w:sz w:val="18"/>
                      <w:szCs w:val="18"/>
                    </w:rPr>
                  </w:pPr>
                  <w:r w:rsidRPr="00236357">
                    <w:rPr>
                      <w:b/>
                      <w:bCs/>
                      <w:sz w:val="18"/>
                      <w:szCs w:val="18"/>
                    </w:rPr>
                    <w:t>Col</w:t>
                  </w:r>
                  <w:r>
                    <w:rPr>
                      <w:b/>
                      <w:bCs/>
                      <w:sz w:val="18"/>
                      <w:szCs w:val="18"/>
                    </w:rPr>
                    <w:t>umn</w:t>
                  </w:r>
                  <w:r w:rsidRPr="00236357">
                    <w:rPr>
                      <w:b/>
                      <w:bCs/>
                      <w:sz w:val="18"/>
                      <w:szCs w:val="18"/>
                    </w:rPr>
                    <w:t xml:space="preserve"> 5</w:t>
                  </w:r>
                </w:p>
              </w:tc>
              <w:tc>
                <w:tcPr>
                  <w:tcW w:w="667" w:type="pct"/>
                  <w:tcBorders>
                    <w:top w:val="single" w:sz="4" w:space="0" w:color="auto"/>
                    <w:bottom w:val="single" w:sz="4" w:space="0" w:color="auto"/>
                  </w:tcBorders>
                  <w:shd w:val="clear" w:color="auto" w:fill="FFFFFF"/>
                </w:tcPr>
                <w:p w14:paraId="08E99167" w14:textId="77777777" w:rsidR="001C4C60" w:rsidRPr="00236357" w:rsidRDefault="001C4C60" w:rsidP="001C4C60">
                  <w:pPr>
                    <w:pStyle w:val="Tabletext"/>
                    <w:rPr>
                      <w:b/>
                      <w:bCs/>
                      <w:sz w:val="18"/>
                      <w:szCs w:val="18"/>
                    </w:rPr>
                  </w:pPr>
                  <w:r w:rsidRPr="00236357">
                    <w:rPr>
                      <w:b/>
                      <w:bCs/>
                      <w:sz w:val="18"/>
                      <w:szCs w:val="18"/>
                    </w:rPr>
                    <w:t>Col</w:t>
                  </w:r>
                  <w:r>
                    <w:rPr>
                      <w:b/>
                      <w:bCs/>
                      <w:sz w:val="18"/>
                      <w:szCs w:val="18"/>
                    </w:rPr>
                    <w:t>umn</w:t>
                  </w:r>
                  <w:r w:rsidRPr="00236357">
                    <w:rPr>
                      <w:b/>
                      <w:bCs/>
                      <w:sz w:val="18"/>
                      <w:szCs w:val="18"/>
                    </w:rPr>
                    <w:t xml:space="preserve"> 6</w:t>
                  </w:r>
                </w:p>
              </w:tc>
              <w:tc>
                <w:tcPr>
                  <w:tcW w:w="666" w:type="pct"/>
                  <w:tcBorders>
                    <w:top w:val="single" w:sz="4" w:space="0" w:color="auto"/>
                    <w:bottom w:val="single" w:sz="4" w:space="0" w:color="auto"/>
                  </w:tcBorders>
                  <w:shd w:val="clear" w:color="auto" w:fill="FFFFFF"/>
                </w:tcPr>
                <w:p w14:paraId="037BDBD0" w14:textId="77777777" w:rsidR="001C4C60" w:rsidRPr="00236357" w:rsidRDefault="001C4C60" w:rsidP="001C4C60">
                  <w:pPr>
                    <w:pStyle w:val="Tabletext"/>
                    <w:rPr>
                      <w:b/>
                      <w:bCs/>
                      <w:sz w:val="18"/>
                      <w:szCs w:val="18"/>
                    </w:rPr>
                  </w:pPr>
                  <w:r w:rsidRPr="00236357">
                    <w:rPr>
                      <w:b/>
                      <w:bCs/>
                      <w:sz w:val="18"/>
                      <w:szCs w:val="18"/>
                    </w:rPr>
                    <w:t>Col</w:t>
                  </w:r>
                  <w:r>
                    <w:rPr>
                      <w:b/>
                      <w:bCs/>
                      <w:sz w:val="18"/>
                      <w:szCs w:val="18"/>
                    </w:rPr>
                    <w:t>umn</w:t>
                  </w:r>
                  <w:r w:rsidRPr="00236357">
                    <w:rPr>
                      <w:b/>
                      <w:bCs/>
                      <w:sz w:val="18"/>
                      <w:szCs w:val="18"/>
                    </w:rPr>
                    <w:t xml:space="preserve"> 7</w:t>
                  </w:r>
                </w:p>
              </w:tc>
            </w:tr>
            <w:tr w:rsidR="001C4C60" w:rsidRPr="00B63AA4" w14:paraId="4C9E36BD" w14:textId="77777777" w:rsidTr="00EA3B06">
              <w:trPr>
                <w:cantSplit/>
                <w:trHeight w:val="397"/>
                <w:tblHeader/>
              </w:trPr>
              <w:tc>
                <w:tcPr>
                  <w:tcW w:w="416" w:type="pct"/>
                  <w:tcBorders>
                    <w:top w:val="single" w:sz="4" w:space="0" w:color="auto"/>
                    <w:bottom w:val="single" w:sz="12" w:space="0" w:color="auto"/>
                  </w:tcBorders>
                  <w:shd w:val="clear" w:color="auto" w:fill="FFFFFF"/>
                </w:tcPr>
                <w:p w14:paraId="0D1D9D4B" w14:textId="77777777" w:rsidR="001C4C60" w:rsidRDefault="001C4C60" w:rsidP="001C4C60">
                  <w:pPr>
                    <w:pStyle w:val="TableHeading"/>
                  </w:pPr>
                </w:p>
              </w:tc>
              <w:tc>
                <w:tcPr>
                  <w:tcW w:w="750" w:type="pct"/>
                  <w:tcBorders>
                    <w:top w:val="single" w:sz="4" w:space="0" w:color="auto"/>
                    <w:bottom w:val="single" w:sz="12" w:space="0" w:color="auto"/>
                  </w:tcBorders>
                  <w:shd w:val="clear" w:color="auto" w:fill="FFFFFF"/>
                </w:tcPr>
                <w:p w14:paraId="44280350" w14:textId="77777777" w:rsidR="001C4C60" w:rsidRPr="00EC668C" w:rsidRDefault="001C4C60" w:rsidP="001C4C60">
                  <w:pPr>
                    <w:pStyle w:val="TableHeading"/>
                    <w:rPr>
                      <w:sz w:val="18"/>
                      <w:szCs w:val="18"/>
                    </w:rPr>
                  </w:pPr>
                  <w:r w:rsidRPr="00EC668C">
                    <w:rPr>
                      <w:sz w:val="18"/>
                      <w:szCs w:val="18"/>
                    </w:rPr>
                    <w:t>Maximum operational seating capacity</w:t>
                  </w:r>
                </w:p>
              </w:tc>
              <w:tc>
                <w:tcPr>
                  <w:tcW w:w="750" w:type="pct"/>
                  <w:tcBorders>
                    <w:top w:val="single" w:sz="4" w:space="0" w:color="auto"/>
                    <w:bottom w:val="single" w:sz="12" w:space="0" w:color="auto"/>
                  </w:tcBorders>
                  <w:shd w:val="clear" w:color="auto" w:fill="FFFFFF"/>
                </w:tcPr>
                <w:p w14:paraId="4E13EF53" w14:textId="77777777" w:rsidR="001C4C60" w:rsidRPr="00EC668C" w:rsidRDefault="001C4C60" w:rsidP="001C4C60">
                  <w:pPr>
                    <w:pStyle w:val="TableHeading"/>
                    <w:rPr>
                      <w:sz w:val="18"/>
                      <w:szCs w:val="18"/>
                    </w:rPr>
                  </w:pPr>
                  <w:r w:rsidRPr="00EC668C">
                    <w:rPr>
                      <w:sz w:val="18"/>
                      <w:szCs w:val="18"/>
                    </w:rPr>
                    <w:t>Adult male or a person mentioned in ss</w:t>
                  </w:r>
                  <w:r>
                    <w:rPr>
                      <w:sz w:val="18"/>
                      <w:szCs w:val="18"/>
                    </w:rPr>
                    <w:t> </w:t>
                  </w:r>
                  <w:r w:rsidRPr="00EC668C">
                    <w:rPr>
                      <w:sz w:val="18"/>
                      <w:szCs w:val="18"/>
                    </w:rPr>
                    <w:t>10.01(5)</w:t>
                  </w:r>
                </w:p>
              </w:tc>
              <w:tc>
                <w:tcPr>
                  <w:tcW w:w="583" w:type="pct"/>
                  <w:tcBorders>
                    <w:top w:val="single" w:sz="4" w:space="0" w:color="auto"/>
                    <w:bottom w:val="single" w:sz="12" w:space="0" w:color="auto"/>
                  </w:tcBorders>
                  <w:shd w:val="clear" w:color="auto" w:fill="FFFFFF"/>
                </w:tcPr>
                <w:p w14:paraId="6DD12621" w14:textId="77777777" w:rsidR="001C4C60" w:rsidRPr="00EC668C" w:rsidRDefault="001C4C60" w:rsidP="001C4C60">
                  <w:pPr>
                    <w:pStyle w:val="TableHeading"/>
                    <w:rPr>
                      <w:sz w:val="18"/>
                      <w:szCs w:val="18"/>
                    </w:rPr>
                  </w:pPr>
                  <w:r w:rsidRPr="00EC668C">
                    <w:rPr>
                      <w:sz w:val="18"/>
                      <w:szCs w:val="18"/>
                    </w:rPr>
                    <w:t>Adult female</w:t>
                  </w:r>
                </w:p>
              </w:tc>
              <w:tc>
                <w:tcPr>
                  <w:tcW w:w="583" w:type="pct"/>
                  <w:tcBorders>
                    <w:top w:val="single" w:sz="4" w:space="0" w:color="auto"/>
                    <w:bottom w:val="single" w:sz="12" w:space="0" w:color="auto"/>
                  </w:tcBorders>
                  <w:shd w:val="clear" w:color="auto" w:fill="FFFFFF"/>
                </w:tcPr>
                <w:p w14:paraId="0BB0BE2C" w14:textId="77777777" w:rsidR="001C4C60" w:rsidRPr="00EC668C" w:rsidRDefault="001C4C60" w:rsidP="001C4C60">
                  <w:pPr>
                    <w:pStyle w:val="TableHeading"/>
                    <w:rPr>
                      <w:sz w:val="18"/>
                      <w:szCs w:val="18"/>
                    </w:rPr>
                  </w:pPr>
                  <w:r w:rsidRPr="00EC668C">
                    <w:rPr>
                      <w:sz w:val="18"/>
                      <w:szCs w:val="18"/>
                    </w:rPr>
                    <w:t>Infant</w:t>
                  </w:r>
                </w:p>
              </w:tc>
              <w:tc>
                <w:tcPr>
                  <w:tcW w:w="586" w:type="pct"/>
                  <w:tcBorders>
                    <w:top w:val="single" w:sz="4" w:space="0" w:color="auto"/>
                    <w:bottom w:val="single" w:sz="12" w:space="0" w:color="auto"/>
                  </w:tcBorders>
                  <w:shd w:val="clear" w:color="auto" w:fill="FFFFFF"/>
                </w:tcPr>
                <w:p w14:paraId="167C4CF8" w14:textId="77777777" w:rsidR="001C4C60" w:rsidRPr="00EC668C" w:rsidRDefault="001C4C60" w:rsidP="001C4C60">
                  <w:pPr>
                    <w:pStyle w:val="TableHeading"/>
                    <w:rPr>
                      <w:sz w:val="18"/>
                      <w:szCs w:val="18"/>
                    </w:rPr>
                  </w:pPr>
                  <w:r w:rsidRPr="00EC668C">
                    <w:rPr>
                      <w:sz w:val="18"/>
                      <w:szCs w:val="18"/>
                    </w:rPr>
                    <w:t>Child</w:t>
                  </w:r>
                </w:p>
              </w:tc>
              <w:tc>
                <w:tcPr>
                  <w:tcW w:w="667" w:type="pct"/>
                  <w:tcBorders>
                    <w:top w:val="single" w:sz="4" w:space="0" w:color="auto"/>
                    <w:bottom w:val="single" w:sz="12" w:space="0" w:color="auto"/>
                  </w:tcBorders>
                  <w:shd w:val="clear" w:color="auto" w:fill="FFFFFF"/>
                </w:tcPr>
                <w:p w14:paraId="39A1754D" w14:textId="77777777" w:rsidR="001C4C60" w:rsidRPr="0073590A" w:rsidRDefault="001C4C60" w:rsidP="001C4C60">
                  <w:pPr>
                    <w:pStyle w:val="TableHeading"/>
                    <w:rPr>
                      <w:sz w:val="18"/>
                      <w:szCs w:val="18"/>
                    </w:rPr>
                  </w:pPr>
                  <w:r w:rsidRPr="0073590A">
                    <w:rPr>
                      <w:sz w:val="18"/>
                      <w:szCs w:val="18"/>
                    </w:rPr>
                    <w:t>Adolescent male</w:t>
                  </w:r>
                </w:p>
              </w:tc>
              <w:tc>
                <w:tcPr>
                  <w:tcW w:w="666" w:type="pct"/>
                  <w:tcBorders>
                    <w:top w:val="single" w:sz="4" w:space="0" w:color="auto"/>
                    <w:bottom w:val="single" w:sz="12" w:space="0" w:color="auto"/>
                  </w:tcBorders>
                  <w:shd w:val="clear" w:color="auto" w:fill="FFFFFF"/>
                </w:tcPr>
                <w:p w14:paraId="021DCF16" w14:textId="77777777" w:rsidR="001C4C60" w:rsidRPr="0073590A" w:rsidRDefault="001C4C60" w:rsidP="001C4C60">
                  <w:pPr>
                    <w:pStyle w:val="TableHeading"/>
                    <w:rPr>
                      <w:sz w:val="18"/>
                      <w:szCs w:val="18"/>
                    </w:rPr>
                  </w:pPr>
                  <w:r w:rsidRPr="0073590A">
                    <w:rPr>
                      <w:sz w:val="18"/>
                      <w:szCs w:val="18"/>
                    </w:rPr>
                    <w:t>Adolescent female</w:t>
                  </w:r>
                </w:p>
              </w:tc>
            </w:tr>
            <w:tr w:rsidR="001C4C60" w:rsidRPr="00FA0254" w14:paraId="3D4DDFEA" w14:textId="77777777" w:rsidTr="00EA3B06">
              <w:trPr>
                <w:cantSplit/>
              </w:trPr>
              <w:tc>
                <w:tcPr>
                  <w:tcW w:w="416" w:type="pct"/>
                  <w:tcBorders>
                    <w:top w:val="single" w:sz="4" w:space="0" w:color="auto"/>
                    <w:bottom w:val="single" w:sz="4" w:space="0" w:color="auto"/>
                  </w:tcBorders>
                  <w:shd w:val="clear" w:color="auto" w:fill="FFFFFF"/>
                </w:tcPr>
                <w:p w14:paraId="6CA6CFE5" w14:textId="77777777" w:rsidR="001C4C60" w:rsidRPr="00FA0254" w:rsidRDefault="001C4C60" w:rsidP="001C4C60">
                  <w:pPr>
                    <w:pStyle w:val="Tabletext"/>
                  </w:pPr>
                  <w:r>
                    <w:t>1</w:t>
                  </w:r>
                </w:p>
              </w:tc>
              <w:tc>
                <w:tcPr>
                  <w:tcW w:w="750" w:type="pct"/>
                  <w:tcBorders>
                    <w:top w:val="single" w:sz="4" w:space="0" w:color="auto"/>
                    <w:bottom w:val="single" w:sz="4" w:space="0" w:color="auto"/>
                  </w:tcBorders>
                  <w:shd w:val="clear" w:color="auto" w:fill="FFFFFF"/>
                </w:tcPr>
                <w:p w14:paraId="56826FDD" w14:textId="77777777" w:rsidR="001C4C60" w:rsidRPr="00FA0254" w:rsidRDefault="001C4C60" w:rsidP="001C4C60">
                  <w:pPr>
                    <w:pStyle w:val="Tablea"/>
                  </w:pPr>
                  <w:r w:rsidRPr="000C4EDE">
                    <w:rPr>
                      <w:bCs/>
                    </w:rPr>
                    <w:t>7-9</w:t>
                  </w:r>
                </w:p>
              </w:tc>
              <w:tc>
                <w:tcPr>
                  <w:tcW w:w="750" w:type="pct"/>
                  <w:tcBorders>
                    <w:top w:val="single" w:sz="4" w:space="0" w:color="auto"/>
                    <w:bottom w:val="single" w:sz="4" w:space="0" w:color="auto"/>
                  </w:tcBorders>
                  <w:shd w:val="clear" w:color="auto" w:fill="FFFFFF"/>
                </w:tcPr>
                <w:p w14:paraId="650A4BDF" w14:textId="77777777" w:rsidR="001C4C60" w:rsidRPr="00FA0254" w:rsidRDefault="001C4C60" w:rsidP="001C4C60">
                  <w:pPr>
                    <w:pStyle w:val="Tabletext"/>
                  </w:pPr>
                  <w:r w:rsidRPr="000C4EDE">
                    <w:rPr>
                      <w:bCs/>
                    </w:rPr>
                    <w:t>86</w:t>
                  </w:r>
                </w:p>
              </w:tc>
              <w:tc>
                <w:tcPr>
                  <w:tcW w:w="583" w:type="pct"/>
                  <w:tcBorders>
                    <w:top w:val="single" w:sz="4" w:space="0" w:color="auto"/>
                    <w:bottom w:val="single" w:sz="4" w:space="0" w:color="auto"/>
                  </w:tcBorders>
                  <w:shd w:val="clear" w:color="auto" w:fill="FFFFFF"/>
                </w:tcPr>
                <w:p w14:paraId="570D9B01" w14:textId="77777777" w:rsidR="001C4C60" w:rsidRPr="00FA0254" w:rsidRDefault="001C4C60" w:rsidP="001C4C60">
                  <w:pPr>
                    <w:pStyle w:val="Tabletext"/>
                  </w:pPr>
                  <w:r w:rsidRPr="000C4EDE">
                    <w:rPr>
                      <w:bCs/>
                    </w:rPr>
                    <w:t>71</w:t>
                  </w:r>
                </w:p>
              </w:tc>
              <w:tc>
                <w:tcPr>
                  <w:tcW w:w="583" w:type="pct"/>
                  <w:tcBorders>
                    <w:top w:val="single" w:sz="4" w:space="0" w:color="auto"/>
                    <w:bottom w:val="single" w:sz="4" w:space="0" w:color="auto"/>
                  </w:tcBorders>
                  <w:shd w:val="clear" w:color="auto" w:fill="FFFFFF"/>
                </w:tcPr>
                <w:p w14:paraId="40004BE8" w14:textId="77777777" w:rsidR="001C4C60" w:rsidRPr="00FA0254" w:rsidRDefault="001C4C60" w:rsidP="001C4C60">
                  <w:pPr>
                    <w:pStyle w:val="Tabletext"/>
                  </w:pPr>
                  <w:r w:rsidRPr="000C4EDE">
                    <w:rPr>
                      <w:bCs/>
                    </w:rPr>
                    <w:t>17</w:t>
                  </w:r>
                </w:p>
              </w:tc>
              <w:tc>
                <w:tcPr>
                  <w:tcW w:w="586" w:type="pct"/>
                  <w:tcBorders>
                    <w:top w:val="single" w:sz="4" w:space="0" w:color="auto"/>
                    <w:bottom w:val="single" w:sz="4" w:space="0" w:color="auto"/>
                  </w:tcBorders>
                  <w:shd w:val="clear" w:color="auto" w:fill="FFFFFF"/>
                </w:tcPr>
                <w:p w14:paraId="666CD540" w14:textId="77777777" w:rsidR="001C4C60" w:rsidRPr="00FA0254" w:rsidRDefault="001C4C60" w:rsidP="001C4C60">
                  <w:pPr>
                    <w:pStyle w:val="Tabletext"/>
                  </w:pPr>
                  <w:r w:rsidRPr="000C4EDE">
                    <w:rPr>
                      <w:bCs/>
                    </w:rPr>
                    <w:t>44</w:t>
                  </w:r>
                </w:p>
              </w:tc>
              <w:tc>
                <w:tcPr>
                  <w:tcW w:w="667" w:type="pct"/>
                  <w:tcBorders>
                    <w:top w:val="single" w:sz="4" w:space="0" w:color="auto"/>
                    <w:bottom w:val="single" w:sz="4" w:space="0" w:color="auto"/>
                  </w:tcBorders>
                  <w:shd w:val="clear" w:color="auto" w:fill="FFFFFF"/>
                </w:tcPr>
                <w:p w14:paraId="783DED82" w14:textId="77777777" w:rsidR="001C4C60" w:rsidRPr="00FA0254" w:rsidRDefault="001C4C60" w:rsidP="001C4C60">
                  <w:pPr>
                    <w:pStyle w:val="Tabletext"/>
                  </w:pPr>
                  <w:r w:rsidRPr="000C4EDE">
                    <w:rPr>
                      <w:bCs/>
                    </w:rPr>
                    <w:t>65</w:t>
                  </w:r>
                </w:p>
              </w:tc>
              <w:tc>
                <w:tcPr>
                  <w:tcW w:w="666" w:type="pct"/>
                  <w:tcBorders>
                    <w:top w:val="single" w:sz="4" w:space="0" w:color="auto"/>
                    <w:bottom w:val="single" w:sz="4" w:space="0" w:color="auto"/>
                  </w:tcBorders>
                  <w:shd w:val="clear" w:color="auto" w:fill="FFFFFF"/>
                </w:tcPr>
                <w:p w14:paraId="7ACD9EB1" w14:textId="77777777" w:rsidR="001C4C60" w:rsidRPr="00FA0254" w:rsidRDefault="001C4C60" w:rsidP="001C4C60">
                  <w:pPr>
                    <w:pStyle w:val="Tabletext"/>
                  </w:pPr>
                  <w:r w:rsidRPr="000C4EDE">
                    <w:rPr>
                      <w:bCs/>
                    </w:rPr>
                    <w:t>58</w:t>
                  </w:r>
                </w:p>
              </w:tc>
            </w:tr>
            <w:tr w:rsidR="001C4C60" w:rsidRPr="00FA0254" w14:paraId="2B2A9DE7" w14:textId="77777777" w:rsidTr="00EA3B06">
              <w:trPr>
                <w:cantSplit/>
              </w:trPr>
              <w:tc>
                <w:tcPr>
                  <w:tcW w:w="416" w:type="pct"/>
                  <w:tcBorders>
                    <w:top w:val="single" w:sz="4" w:space="0" w:color="auto"/>
                    <w:bottom w:val="single" w:sz="4" w:space="0" w:color="auto"/>
                  </w:tcBorders>
                  <w:shd w:val="clear" w:color="auto" w:fill="FFFFFF"/>
                </w:tcPr>
                <w:p w14:paraId="6F93F856" w14:textId="77777777" w:rsidR="001C4C60" w:rsidRPr="00FA0254" w:rsidRDefault="001C4C60" w:rsidP="001C4C60">
                  <w:pPr>
                    <w:pStyle w:val="Tabletext"/>
                  </w:pPr>
                  <w:r>
                    <w:t>2</w:t>
                  </w:r>
                </w:p>
              </w:tc>
              <w:tc>
                <w:tcPr>
                  <w:tcW w:w="750" w:type="pct"/>
                  <w:tcBorders>
                    <w:top w:val="single" w:sz="4" w:space="0" w:color="auto"/>
                    <w:bottom w:val="single" w:sz="4" w:space="0" w:color="auto"/>
                  </w:tcBorders>
                  <w:shd w:val="clear" w:color="auto" w:fill="FFFFFF"/>
                </w:tcPr>
                <w:p w14:paraId="1AAADD67" w14:textId="77777777" w:rsidR="001C4C60" w:rsidRPr="00FA0254" w:rsidRDefault="001C4C60" w:rsidP="001C4C60">
                  <w:pPr>
                    <w:pStyle w:val="Tabletext"/>
                  </w:pPr>
                  <w:r w:rsidRPr="000C4EDE">
                    <w:rPr>
                      <w:bCs/>
                    </w:rPr>
                    <w:t>10-14</w:t>
                  </w:r>
                </w:p>
              </w:tc>
              <w:tc>
                <w:tcPr>
                  <w:tcW w:w="750" w:type="pct"/>
                  <w:tcBorders>
                    <w:top w:val="single" w:sz="4" w:space="0" w:color="auto"/>
                    <w:bottom w:val="single" w:sz="4" w:space="0" w:color="auto"/>
                  </w:tcBorders>
                  <w:shd w:val="clear" w:color="auto" w:fill="FFFFFF"/>
                </w:tcPr>
                <w:p w14:paraId="27FC6A19" w14:textId="77777777" w:rsidR="001C4C60" w:rsidRPr="00FA0254" w:rsidRDefault="001C4C60" w:rsidP="001C4C60">
                  <w:pPr>
                    <w:pStyle w:val="Tabletext"/>
                  </w:pPr>
                  <w:r w:rsidRPr="000C4EDE">
                    <w:rPr>
                      <w:bCs/>
                    </w:rPr>
                    <w:t>86</w:t>
                  </w:r>
                </w:p>
              </w:tc>
              <w:tc>
                <w:tcPr>
                  <w:tcW w:w="583" w:type="pct"/>
                  <w:tcBorders>
                    <w:top w:val="single" w:sz="4" w:space="0" w:color="auto"/>
                    <w:bottom w:val="single" w:sz="4" w:space="0" w:color="auto"/>
                  </w:tcBorders>
                  <w:shd w:val="clear" w:color="auto" w:fill="FFFFFF"/>
                </w:tcPr>
                <w:p w14:paraId="197F04F8" w14:textId="77777777" w:rsidR="001C4C60" w:rsidRPr="00FA0254" w:rsidRDefault="001C4C60" w:rsidP="001C4C60">
                  <w:pPr>
                    <w:pStyle w:val="Tabletext"/>
                  </w:pPr>
                  <w:r w:rsidRPr="000C4EDE">
                    <w:rPr>
                      <w:bCs/>
                    </w:rPr>
                    <w:t>70</w:t>
                  </w:r>
                </w:p>
              </w:tc>
              <w:tc>
                <w:tcPr>
                  <w:tcW w:w="583" w:type="pct"/>
                  <w:tcBorders>
                    <w:top w:val="single" w:sz="4" w:space="0" w:color="auto"/>
                    <w:bottom w:val="single" w:sz="4" w:space="0" w:color="auto"/>
                  </w:tcBorders>
                  <w:shd w:val="clear" w:color="auto" w:fill="FFFFFF"/>
                </w:tcPr>
                <w:p w14:paraId="38EE674D"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2CFDBA35" w14:textId="77777777" w:rsidR="001C4C60" w:rsidRPr="00FA0254" w:rsidRDefault="001C4C60" w:rsidP="001C4C60">
                  <w:pPr>
                    <w:pStyle w:val="Tabletext"/>
                  </w:pPr>
                  <w:r w:rsidRPr="000C4EDE">
                    <w:rPr>
                      <w:bCs/>
                    </w:rPr>
                    <w:t>43</w:t>
                  </w:r>
                </w:p>
              </w:tc>
              <w:tc>
                <w:tcPr>
                  <w:tcW w:w="667" w:type="pct"/>
                  <w:tcBorders>
                    <w:top w:val="single" w:sz="4" w:space="0" w:color="auto"/>
                    <w:bottom w:val="single" w:sz="4" w:space="0" w:color="auto"/>
                  </w:tcBorders>
                  <w:shd w:val="clear" w:color="auto" w:fill="FFFFFF"/>
                </w:tcPr>
                <w:p w14:paraId="1CDD56CD" w14:textId="77777777" w:rsidR="001C4C60" w:rsidRPr="00FA0254" w:rsidRDefault="001C4C60" w:rsidP="001C4C60">
                  <w:pPr>
                    <w:pStyle w:val="Tabletext"/>
                  </w:pPr>
                  <w:r w:rsidRPr="000C4EDE">
                    <w:rPr>
                      <w:bCs/>
                    </w:rPr>
                    <w:t>64</w:t>
                  </w:r>
                </w:p>
              </w:tc>
              <w:tc>
                <w:tcPr>
                  <w:tcW w:w="666" w:type="pct"/>
                  <w:tcBorders>
                    <w:top w:val="single" w:sz="4" w:space="0" w:color="auto"/>
                    <w:bottom w:val="single" w:sz="4" w:space="0" w:color="auto"/>
                  </w:tcBorders>
                  <w:shd w:val="clear" w:color="auto" w:fill="FFFFFF"/>
                </w:tcPr>
                <w:p w14:paraId="7257BE40" w14:textId="77777777" w:rsidR="001C4C60" w:rsidRPr="00FA0254" w:rsidRDefault="001C4C60" w:rsidP="001C4C60">
                  <w:pPr>
                    <w:pStyle w:val="Tabletext"/>
                  </w:pPr>
                  <w:r w:rsidRPr="000C4EDE">
                    <w:rPr>
                      <w:bCs/>
                    </w:rPr>
                    <w:t>58</w:t>
                  </w:r>
                </w:p>
              </w:tc>
            </w:tr>
            <w:tr w:rsidR="001C4C60" w:rsidRPr="00FA0254" w14:paraId="3136172C" w14:textId="77777777" w:rsidTr="00EA3B06">
              <w:trPr>
                <w:cantSplit/>
              </w:trPr>
              <w:tc>
                <w:tcPr>
                  <w:tcW w:w="416" w:type="pct"/>
                  <w:tcBorders>
                    <w:top w:val="single" w:sz="4" w:space="0" w:color="auto"/>
                    <w:bottom w:val="single" w:sz="4" w:space="0" w:color="auto"/>
                  </w:tcBorders>
                  <w:shd w:val="clear" w:color="auto" w:fill="FFFFFF"/>
                </w:tcPr>
                <w:p w14:paraId="1CF87C1D" w14:textId="77777777" w:rsidR="001C4C60" w:rsidRPr="00FA0254" w:rsidRDefault="001C4C60" w:rsidP="001C4C60">
                  <w:pPr>
                    <w:pStyle w:val="Tabletext"/>
                  </w:pPr>
                  <w:r>
                    <w:t>3</w:t>
                  </w:r>
                </w:p>
              </w:tc>
              <w:tc>
                <w:tcPr>
                  <w:tcW w:w="750" w:type="pct"/>
                  <w:tcBorders>
                    <w:top w:val="single" w:sz="4" w:space="0" w:color="auto"/>
                    <w:bottom w:val="single" w:sz="4" w:space="0" w:color="auto"/>
                  </w:tcBorders>
                  <w:shd w:val="clear" w:color="auto" w:fill="FFFFFF"/>
                </w:tcPr>
                <w:p w14:paraId="03BE2C2C" w14:textId="77777777" w:rsidR="001C4C60" w:rsidRPr="00FA0254" w:rsidRDefault="001C4C60" w:rsidP="001C4C60">
                  <w:pPr>
                    <w:pStyle w:val="Tabletext"/>
                  </w:pPr>
                  <w:r w:rsidRPr="000C4EDE">
                    <w:rPr>
                      <w:bCs/>
                    </w:rPr>
                    <w:t>15-19</w:t>
                  </w:r>
                </w:p>
              </w:tc>
              <w:tc>
                <w:tcPr>
                  <w:tcW w:w="750" w:type="pct"/>
                  <w:tcBorders>
                    <w:top w:val="single" w:sz="4" w:space="0" w:color="auto"/>
                    <w:bottom w:val="single" w:sz="4" w:space="0" w:color="auto"/>
                  </w:tcBorders>
                  <w:shd w:val="clear" w:color="auto" w:fill="FFFFFF"/>
                </w:tcPr>
                <w:p w14:paraId="31B139F9" w14:textId="77777777" w:rsidR="001C4C60" w:rsidRPr="00FA0254" w:rsidRDefault="001C4C60" w:rsidP="001C4C60">
                  <w:pPr>
                    <w:pStyle w:val="Tabletext"/>
                  </w:pPr>
                  <w:r w:rsidRPr="000C4EDE">
                    <w:rPr>
                      <w:bCs/>
                    </w:rPr>
                    <w:t>85</w:t>
                  </w:r>
                </w:p>
              </w:tc>
              <w:tc>
                <w:tcPr>
                  <w:tcW w:w="583" w:type="pct"/>
                  <w:tcBorders>
                    <w:top w:val="single" w:sz="4" w:space="0" w:color="auto"/>
                    <w:bottom w:val="single" w:sz="4" w:space="0" w:color="auto"/>
                  </w:tcBorders>
                  <w:shd w:val="clear" w:color="auto" w:fill="FFFFFF"/>
                </w:tcPr>
                <w:p w14:paraId="7709E2D1" w14:textId="77777777" w:rsidR="001C4C60" w:rsidRPr="00FA0254" w:rsidRDefault="001C4C60" w:rsidP="001C4C60">
                  <w:pPr>
                    <w:pStyle w:val="Tabletext"/>
                  </w:pPr>
                  <w:r w:rsidRPr="000C4EDE">
                    <w:rPr>
                      <w:bCs/>
                    </w:rPr>
                    <w:t>69</w:t>
                  </w:r>
                </w:p>
              </w:tc>
              <w:tc>
                <w:tcPr>
                  <w:tcW w:w="583" w:type="pct"/>
                  <w:tcBorders>
                    <w:top w:val="single" w:sz="4" w:space="0" w:color="auto"/>
                    <w:bottom w:val="single" w:sz="4" w:space="0" w:color="auto"/>
                  </w:tcBorders>
                  <w:shd w:val="clear" w:color="auto" w:fill="FFFFFF"/>
                </w:tcPr>
                <w:p w14:paraId="514F5234"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6B116C7B" w14:textId="77777777" w:rsidR="001C4C60" w:rsidRPr="00FA0254" w:rsidRDefault="001C4C60" w:rsidP="001C4C60">
                  <w:pPr>
                    <w:pStyle w:val="Tabletext"/>
                  </w:pPr>
                  <w:r w:rsidRPr="000C4EDE">
                    <w:rPr>
                      <w:bCs/>
                    </w:rPr>
                    <w:t>43</w:t>
                  </w:r>
                </w:p>
              </w:tc>
              <w:tc>
                <w:tcPr>
                  <w:tcW w:w="667" w:type="pct"/>
                  <w:tcBorders>
                    <w:top w:val="single" w:sz="4" w:space="0" w:color="auto"/>
                    <w:bottom w:val="single" w:sz="4" w:space="0" w:color="auto"/>
                  </w:tcBorders>
                  <w:shd w:val="clear" w:color="auto" w:fill="FFFFFF"/>
                </w:tcPr>
                <w:p w14:paraId="167B917D" w14:textId="77777777" w:rsidR="001C4C60" w:rsidRPr="00FA0254" w:rsidRDefault="001C4C60" w:rsidP="001C4C60">
                  <w:pPr>
                    <w:pStyle w:val="Tabletext"/>
                  </w:pPr>
                  <w:r w:rsidRPr="000C4EDE">
                    <w:rPr>
                      <w:bCs/>
                    </w:rPr>
                    <w:t>63</w:t>
                  </w:r>
                </w:p>
              </w:tc>
              <w:tc>
                <w:tcPr>
                  <w:tcW w:w="666" w:type="pct"/>
                  <w:tcBorders>
                    <w:top w:val="single" w:sz="4" w:space="0" w:color="auto"/>
                    <w:bottom w:val="single" w:sz="4" w:space="0" w:color="auto"/>
                  </w:tcBorders>
                  <w:shd w:val="clear" w:color="auto" w:fill="FFFFFF"/>
                </w:tcPr>
                <w:p w14:paraId="1D8923FB" w14:textId="77777777" w:rsidR="001C4C60" w:rsidRPr="00FA0254" w:rsidRDefault="001C4C60" w:rsidP="001C4C60">
                  <w:pPr>
                    <w:pStyle w:val="Tabletext"/>
                  </w:pPr>
                  <w:r w:rsidRPr="000C4EDE">
                    <w:rPr>
                      <w:bCs/>
                    </w:rPr>
                    <w:t>57</w:t>
                  </w:r>
                </w:p>
              </w:tc>
            </w:tr>
            <w:tr w:rsidR="001C4C60" w:rsidRPr="00FA0254" w14:paraId="03E2E3C3" w14:textId="77777777" w:rsidTr="00EA3B06">
              <w:trPr>
                <w:cantSplit/>
              </w:trPr>
              <w:tc>
                <w:tcPr>
                  <w:tcW w:w="416" w:type="pct"/>
                  <w:tcBorders>
                    <w:top w:val="single" w:sz="4" w:space="0" w:color="auto"/>
                    <w:bottom w:val="single" w:sz="4" w:space="0" w:color="auto"/>
                  </w:tcBorders>
                  <w:shd w:val="clear" w:color="auto" w:fill="FFFFFF"/>
                </w:tcPr>
                <w:p w14:paraId="0323B54D" w14:textId="77777777" w:rsidR="001C4C60" w:rsidRDefault="001C4C60" w:rsidP="001C4C60">
                  <w:pPr>
                    <w:pStyle w:val="Tabletext"/>
                  </w:pPr>
                  <w:r>
                    <w:t>4</w:t>
                  </w:r>
                </w:p>
              </w:tc>
              <w:tc>
                <w:tcPr>
                  <w:tcW w:w="750" w:type="pct"/>
                  <w:tcBorders>
                    <w:top w:val="single" w:sz="4" w:space="0" w:color="auto"/>
                    <w:bottom w:val="single" w:sz="4" w:space="0" w:color="auto"/>
                  </w:tcBorders>
                  <w:shd w:val="clear" w:color="auto" w:fill="FFFFFF"/>
                </w:tcPr>
                <w:p w14:paraId="0BEEF4F0" w14:textId="77777777" w:rsidR="001C4C60" w:rsidRPr="00FA0254" w:rsidRDefault="001C4C60" w:rsidP="001C4C60">
                  <w:pPr>
                    <w:pStyle w:val="Tabletext"/>
                  </w:pPr>
                  <w:r w:rsidRPr="000C4EDE">
                    <w:rPr>
                      <w:bCs/>
                    </w:rPr>
                    <w:t>20-39</w:t>
                  </w:r>
                </w:p>
              </w:tc>
              <w:tc>
                <w:tcPr>
                  <w:tcW w:w="750" w:type="pct"/>
                  <w:tcBorders>
                    <w:top w:val="single" w:sz="4" w:space="0" w:color="auto"/>
                    <w:bottom w:val="single" w:sz="4" w:space="0" w:color="auto"/>
                  </w:tcBorders>
                  <w:shd w:val="clear" w:color="auto" w:fill="FFFFFF"/>
                </w:tcPr>
                <w:p w14:paraId="693743E0" w14:textId="77777777" w:rsidR="001C4C60" w:rsidRPr="00FA0254" w:rsidRDefault="001C4C60" w:rsidP="001C4C60">
                  <w:pPr>
                    <w:pStyle w:val="Tabletext"/>
                  </w:pPr>
                  <w:r w:rsidRPr="000C4EDE">
                    <w:rPr>
                      <w:bCs/>
                    </w:rPr>
                    <w:t>84</w:t>
                  </w:r>
                </w:p>
              </w:tc>
              <w:tc>
                <w:tcPr>
                  <w:tcW w:w="583" w:type="pct"/>
                  <w:tcBorders>
                    <w:top w:val="single" w:sz="4" w:space="0" w:color="auto"/>
                    <w:bottom w:val="single" w:sz="4" w:space="0" w:color="auto"/>
                  </w:tcBorders>
                  <w:shd w:val="clear" w:color="auto" w:fill="FFFFFF"/>
                </w:tcPr>
                <w:p w14:paraId="0833CB0D" w14:textId="77777777" w:rsidR="001C4C60" w:rsidRPr="00FA0254" w:rsidRDefault="001C4C60" w:rsidP="001C4C60">
                  <w:pPr>
                    <w:pStyle w:val="Tabletext"/>
                  </w:pPr>
                  <w:r w:rsidRPr="000C4EDE">
                    <w:rPr>
                      <w:bCs/>
                    </w:rPr>
                    <w:t>69</w:t>
                  </w:r>
                </w:p>
              </w:tc>
              <w:tc>
                <w:tcPr>
                  <w:tcW w:w="583" w:type="pct"/>
                  <w:tcBorders>
                    <w:top w:val="single" w:sz="4" w:space="0" w:color="auto"/>
                    <w:bottom w:val="single" w:sz="4" w:space="0" w:color="auto"/>
                  </w:tcBorders>
                  <w:shd w:val="clear" w:color="auto" w:fill="FFFFFF"/>
                </w:tcPr>
                <w:p w14:paraId="46015E61"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3D8E92F8" w14:textId="77777777" w:rsidR="001C4C60" w:rsidRPr="00FA0254" w:rsidRDefault="001C4C60" w:rsidP="001C4C60">
                  <w:pPr>
                    <w:pStyle w:val="Tabletext"/>
                  </w:pPr>
                  <w:r w:rsidRPr="000C4EDE">
                    <w:rPr>
                      <w:bCs/>
                    </w:rPr>
                    <w:t>42</w:t>
                  </w:r>
                </w:p>
              </w:tc>
              <w:tc>
                <w:tcPr>
                  <w:tcW w:w="667" w:type="pct"/>
                  <w:tcBorders>
                    <w:top w:val="single" w:sz="4" w:space="0" w:color="auto"/>
                    <w:bottom w:val="single" w:sz="4" w:space="0" w:color="auto"/>
                  </w:tcBorders>
                  <w:shd w:val="clear" w:color="auto" w:fill="FFFFFF"/>
                </w:tcPr>
                <w:p w14:paraId="21A904DE" w14:textId="77777777" w:rsidR="001C4C60" w:rsidRPr="00FA0254" w:rsidRDefault="001C4C60" w:rsidP="001C4C60">
                  <w:pPr>
                    <w:pStyle w:val="Tabletext"/>
                  </w:pPr>
                  <w:r w:rsidRPr="000C4EDE">
                    <w:rPr>
                      <w:bCs/>
                    </w:rPr>
                    <w:t>63</w:t>
                  </w:r>
                </w:p>
              </w:tc>
              <w:tc>
                <w:tcPr>
                  <w:tcW w:w="666" w:type="pct"/>
                  <w:tcBorders>
                    <w:top w:val="single" w:sz="4" w:space="0" w:color="auto"/>
                    <w:bottom w:val="single" w:sz="4" w:space="0" w:color="auto"/>
                  </w:tcBorders>
                  <w:shd w:val="clear" w:color="auto" w:fill="FFFFFF"/>
                </w:tcPr>
                <w:p w14:paraId="6C2C8B24" w14:textId="77777777" w:rsidR="001C4C60" w:rsidRPr="00FA0254" w:rsidRDefault="001C4C60" w:rsidP="001C4C60">
                  <w:pPr>
                    <w:pStyle w:val="Tabletext"/>
                  </w:pPr>
                  <w:r w:rsidRPr="000C4EDE">
                    <w:rPr>
                      <w:bCs/>
                    </w:rPr>
                    <w:t>57</w:t>
                  </w:r>
                </w:p>
              </w:tc>
            </w:tr>
            <w:tr w:rsidR="001C4C60" w:rsidRPr="00FA0254" w14:paraId="5D880B81" w14:textId="77777777" w:rsidTr="00EA3B06">
              <w:trPr>
                <w:cantSplit/>
              </w:trPr>
              <w:tc>
                <w:tcPr>
                  <w:tcW w:w="416" w:type="pct"/>
                  <w:tcBorders>
                    <w:top w:val="single" w:sz="4" w:space="0" w:color="auto"/>
                    <w:bottom w:val="single" w:sz="4" w:space="0" w:color="auto"/>
                  </w:tcBorders>
                  <w:shd w:val="clear" w:color="auto" w:fill="FFFFFF"/>
                </w:tcPr>
                <w:p w14:paraId="324850BC" w14:textId="77777777" w:rsidR="001C4C60" w:rsidRDefault="001C4C60" w:rsidP="001C4C60">
                  <w:pPr>
                    <w:pStyle w:val="Tabletext"/>
                  </w:pPr>
                  <w:r>
                    <w:t>5</w:t>
                  </w:r>
                </w:p>
              </w:tc>
              <w:tc>
                <w:tcPr>
                  <w:tcW w:w="750" w:type="pct"/>
                  <w:tcBorders>
                    <w:top w:val="single" w:sz="4" w:space="0" w:color="auto"/>
                    <w:bottom w:val="single" w:sz="4" w:space="0" w:color="auto"/>
                  </w:tcBorders>
                  <w:shd w:val="clear" w:color="auto" w:fill="FFFFFF"/>
                </w:tcPr>
                <w:p w14:paraId="1B4E0C2C" w14:textId="77777777" w:rsidR="001C4C60" w:rsidRPr="00FA0254" w:rsidRDefault="001C4C60" w:rsidP="001C4C60">
                  <w:pPr>
                    <w:pStyle w:val="Tabletext"/>
                  </w:pPr>
                  <w:r w:rsidRPr="000C4EDE">
                    <w:rPr>
                      <w:bCs/>
                    </w:rPr>
                    <w:t>40-59</w:t>
                  </w:r>
                </w:p>
              </w:tc>
              <w:tc>
                <w:tcPr>
                  <w:tcW w:w="750" w:type="pct"/>
                  <w:tcBorders>
                    <w:top w:val="single" w:sz="4" w:space="0" w:color="auto"/>
                    <w:bottom w:val="single" w:sz="4" w:space="0" w:color="auto"/>
                  </w:tcBorders>
                  <w:shd w:val="clear" w:color="auto" w:fill="FFFFFF"/>
                </w:tcPr>
                <w:p w14:paraId="1C35BF97" w14:textId="77777777" w:rsidR="001C4C60" w:rsidRPr="00FA0254" w:rsidRDefault="001C4C60" w:rsidP="001C4C60">
                  <w:pPr>
                    <w:pStyle w:val="Tabletext"/>
                  </w:pPr>
                  <w:r w:rsidRPr="000C4EDE">
                    <w:rPr>
                      <w:bCs/>
                    </w:rPr>
                    <w:t>83</w:t>
                  </w:r>
                </w:p>
              </w:tc>
              <w:tc>
                <w:tcPr>
                  <w:tcW w:w="583" w:type="pct"/>
                  <w:tcBorders>
                    <w:top w:val="single" w:sz="4" w:space="0" w:color="auto"/>
                    <w:bottom w:val="single" w:sz="4" w:space="0" w:color="auto"/>
                  </w:tcBorders>
                  <w:shd w:val="clear" w:color="auto" w:fill="FFFFFF"/>
                </w:tcPr>
                <w:p w14:paraId="5503C1E5" w14:textId="77777777" w:rsidR="001C4C60" w:rsidRPr="00FA0254" w:rsidRDefault="001C4C60" w:rsidP="001C4C60">
                  <w:pPr>
                    <w:pStyle w:val="Tabletext"/>
                  </w:pPr>
                  <w:r w:rsidRPr="000C4EDE">
                    <w:rPr>
                      <w:bCs/>
                    </w:rPr>
                    <w:t>68</w:t>
                  </w:r>
                </w:p>
              </w:tc>
              <w:tc>
                <w:tcPr>
                  <w:tcW w:w="583" w:type="pct"/>
                  <w:tcBorders>
                    <w:top w:val="single" w:sz="4" w:space="0" w:color="auto"/>
                    <w:bottom w:val="single" w:sz="4" w:space="0" w:color="auto"/>
                  </w:tcBorders>
                  <w:shd w:val="clear" w:color="auto" w:fill="FFFFFF"/>
                </w:tcPr>
                <w:p w14:paraId="0C325752"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024C9233" w14:textId="77777777" w:rsidR="001C4C60" w:rsidRPr="00FA0254" w:rsidRDefault="001C4C60" w:rsidP="001C4C60">
                  <w:pPr>
                    <w:pStyle w:val="Tabletext"/>
                  </w:pPr>
                  <w:r w:rsidRPr="000C4EDE">
                    <w:rPr>
                      <w:bCs/>
                    </w:rPr>
                    <w:t>42</w:t>
                  </w:r>
                </w:p>
              </w:tc>
              <w:tc>
                <w:tcPr>
                  <w:tcW w:w="667" w:type="pct"/>
                  <w:tcBorders>
                    <w:top w:val="single" w:sz="4" w:space="0" w:color="auto"/>
                    <w:bottom w:val="single" w:sz="4" w:space="0" w:color="auto"/>
                  </w:tcBorders>
                  <w:shd w:val="clear" w:color="auto" w:fill="FFFFFF"/>
                </w:tcPr>
                <w:p w14:paraId="4E9164DA" w14:textId="77777777" w:rsidR="001C4C60" w:rsidRPr="00FA0254" w:rsidRDefault="001C4C60" w:rsidP="001C4C60">
                  <w:pPr>
                    <w:pStyle w:val="Tabletext"/>
                  </w:pPr>
                  <w:r w:rsidRPr="000C4EDE">
                    <w:rPr>
                      <w:bCs/>
                    </w:rPr>
                    <w:t>62</w:t>
                  </w:r>
                </w:p>
              </w:tc>
              <w:tc>
                <w:tcPr>
                  <w:tcW w:w="666" w:type="pct"/>
                  <w:tcBorders>
                    <w:top w:val="single" w:sz="4" w:space="0" w:color="auto"/>
                    <w:bottom w:val="single" w:sz="4" w:space="0" w:color="auto"/>
                  </w:tcBorders>
                  <w:shd w:val="clear" w:color="auto" w:fill="FFFFFF"/>
                </w:tcPr>
                <w:p w14:paraId="3AD6CD20" w14:textId="77777777" w:rsidR="001C4C60" w:rsidRPr="00FA0254" w:rsidRDefault="001C4C60" w:rsidP="001C4C60">
                  <w:pPr>
                    <w:pStyle w:val="Tabletext"/>
                  </w:pPr>
                  <w:r w:rsidRPr="000C4EDE">
                    <w:rPr>
                      <w:bCs/>
                    </w:rPr>
                    <w:t>56</w:t>
                  </w:r>
                </w:p>
              </w:tc>
            </w:tr>
            <w:tr w:rsidR="001C4C60" w:rsidRPr="00FA0254" w14:paraId="7014571C" w14:textId="77777777" w:rsidTr="00EA3B06">
              <w:trPr>
                <w:cantSplit/>
              </w:trPr>
              <w:tc>
                <w:tcPr>
                  <w:tcW w:w="416" w:type="pct"/>
                  <w:tcBorders>
                    <w:top w:val="single" w:sz="4" w:space="0" w:color="auto"/>
                    <w:bottom w:val="single" w:sz="4" w:space="0" w:color="auto"/>
                  </w:tcBorders>
                  <w:shd w:val="clear" w:color="auto" w:fill="FFFFFF"/>
                </w:tcPr>
                <w:p w14:paraId="472E4D9F" w14:textId="77777777" w:rsidR="001C4C60" w:rsidRDefault="001C4C60" w:rsidP="001C4C60">
                  <w:pPr>
                    <w:pStyle w:val="Tabletext"/>
                  </w:pPr>
                  <w:r>
                    <w:t>6</w:t>
                  </w:r>
                </w:p>
              </w:tc>
              <w:tc>
                <w:tcPr>
                  <w:tcW w:w="750" w:type="pct"/>
                  <w:tcBorders>
                    <w:top w:val="single" w:sz="4" w:space="0" w:color="auto"/>
                    <w:bottom w:val="single" w:sz="4" w:space="0" w:color="auto"/>
                  </w:tcBorders>
                  <w:shd w:val="clear" w:color="auto" w:fill="FFFFFF"/>
                </w:tcPr>
                <w:p w14:paraId="5664ACF8" w14:textId="77777777" w:rsidR="001C4C60" w:rsidRPr="00FA0254" w:rsidRDefault="001C4C60" w:rsidP="001C4C60">
                  <w:pPr>
                    <w:pStyle w:val="Tabletext"/>
                  </w:pPr>
                  <w:r w:rsidRPr="000C4EDE">
                    <w:rPr>
                      <w:bCs/>
                    </w:rPr>
                    <w:t>60-79</w:t>
                  </w:r>
                </w:p>
              </w:tc>
              <w:tc>
                <w:tcPr>
                  <w:tcW w:w="750" w:type="pct"/>
                  <w:tcBorders>
                    <w:top w:val="single" w:sz="4" w:space="0" w:color="auto"/>
                    <w:bottom w:val="single" w:sz="4" w:space="0" w:color="auto"/>
                  </w:tcBorders>
                  <w:shd w:val="clear" w:color="auto" w:fill="FFFFFF"/>
                </w:tcPr>
                <w:p w14:paraId="6F4C889F" w14:textId="77777777" w:rsidR="001C4C60" w:rsidRPr="00FA0254" w:rsidRDefault="001C4C60" w:rsidP="001C4C60">
                  <w:pPr>
                    <w:pStyle w:val="Tabletext"/>
                  </w:pPr>
                  <w:r w:rsidRPr="000C4EDE">
                    <w:rPr>
                      <w:bCs/>
                    </w:rPr>
                    <w:t>82.5</w:t>
                  </w:r>
                </w:p>
              </w:tc>
              <w:tc>
                <w:tcPr>
                  <w:tcW w:w="583" w:type="pct"/>
                  <w:tcBorders>
                    <w:top w:val="single" w:sz="4" w:space="0" w:color="auto"/>
                    <w:bottom w:val="single" w:sz="4" w:space="0" w:color="auto"/>
                  </w:tcBorders>
                  <w:shd w:val="clear" w:color="auto" w:fill="FFFFFF"/>
                </w:tcPr>
                <w:p w14:paraId="6622367E" w14:textId="77777777" w:rsidR="001C4C60" w:rsidRPr="00FA0254" w:rsidRDefault="001C4C60" w:rsidP="001C4C60">
                  <w:pPr>
                    <w:pStyle w:val="Tabletext"/>
                  </w:pPr>
                  <w:r w:rsidRPr="000C4EDE">
                    <w:rPr>
                      <w:bCs/>
                    </w:rPr>
                    <w:t>67.3</w:t>
                  </w:r>
                </w:p>
              </w:tc>
              <w:tc>
                <w:tcPr>
                  <w:tcW w:w="583" w:type="pct"/>
                  <w:tcBorders>
                    <w:top w:val="single" w:sz="4" w:space="0" w:color="auto"/>
                    <w:bottom w:val="single" w:sz="4" w:space="0" w:color="auto"/>
                  </w:tcBorders>
                  <w:shd w:val="clear" w:color="auto" w:fill="FFFFFF"/>
                </w:tcPr>
                <w:p w14:paraId="49916DFE"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6B358A87" w14:textId="77777777" w:rsidR="001C4C60" w:rsidRPr="00FA0254" w:rsidRDefault="001C4C60" w:rsidP="001C4C60">
                  <w:pPr>
                    <w:pStyle w:val="Tabletext"/>
                  </w:pPr>
                  <w:r w:rsidRPr="000C4EDE">
                    <w:rPr>
                      <w:bCs/>
                    </w:rPr>
                    <w:t>41</w:t>
                  </w:r>
                </w:p>
              </w:tc>
              <w:tc>
                <w:tcPr>
                  <w:tcW w:w="667" w:type="pct"/>
                  <w:tcBorders>
                    <w:top w:val="single" w:sz="4" w:space="0" w:color="auto"/>
                    <w:bottom w:val="single" w:sz="4" w:space="0" w:color="auto"/>
                  </w:tcBorders>
                  <w:shd w:val="clear" w:color="auto" w:fill="FFFFFF"/>
                </w:tcPr>
                <w:p w14:paraId="00105468" w14:textId="77777777" w:rsidR="001C4C60" w:rsidRPr="00FA0254" w:rsidRDefault="001C4C60" w:rsidP="001C4C60">
                  <w:pPr>
                    <w:pStyle w:val="Tabletext"/>
                  </w:pPr>
                  <w:r w:rsidRPr="000C4EDE">
                    <w:rPr>
                      <w:bCs/>
                    </w:rPr>
                    <w:t>61.4</w:t>
                  </w:r>
                </w:p>
              </w:tc>
              <w:tc>
                <w:tcPr>
                  <w:tcW w:w="666" w:type="pct"/>
                  <w:tcBorders>
                    <w:top w:val="single" w:sz="4" w:space="0" w:color="auto"/>
                    <w:bottom w:val="single" w:sz="4" w:space="0" w:color="auto"/>
                  </w:tcBorders>
                  <w:shd w:val="clear" w:color="auto" w:fill="FFFFFF"/>
                </w:tcPr>
                <w:p w14:paraId="0D82DAE6" w14:textId="77777777" w:rsidR="001C4C60" w:rsidRPr="00FA0254" w:rsidRDefault="001C4C60" w:rsidP="001C4C60">
                  <w:pPr>
                    <w:pStyle w:val="Tabletext"/>
                  </w:pPr>
                  <w:r w:rsidRPr="000C4EDE">
                    <w:rPr>
                      <w:bCs/>
                    </w:rPr>
                    <w:t>55.4</w:t>
                  </w:r>
                </w:p>
              </w:tc>
            </w:tr>
            <w:tr w:rsidR="001C4C60" w:rsidRPr="00FA0254" w14:paraId="3DF22689" w14:textId="77777777" w:rsidTr="00EA3B06">
              <w:trPr>
                <w:cantSplit/>
              </w:trPr>
              <w:tc>
                <w:tcPr>
                  <w:tcW w:w="416" w:type="pct"/>
                  <w:tcBorders>
                    <w:top w:val="single" w:sz="4" w:space="0" w:color="auto"/>
                    <w:bottom w:val="single" w:sz="4" w:space="0" w:color="auto"/>
                  </w:tcBorders>
                  <w:shd w:val="clear" w:color="auto" w:fill="FFFFFF"/>
                </w:tcPr>
                <w:p w14:paraId="575EC573" w14:textId="77777777" w:rsidR="001C4C60" w:rsidRDefault="001C4C60" w:rsidP="001C4C60">
                  <w:pPr>
                    <w:pStyle w:val="Tabletext"/>
                  </w:pPr>
                  <w:r>
                    <w:t>7</w:t>
                  </w:r>
                </w:p>
              </w:tc>
              <w:tc>
                <w:tcPr>
                  <w:tcW w:w="750" w:type="pct"/>
                  <w:tcBorders>
                    <w:top w:val="single" w:sz="4" w:space="0" w:color="auto"/>
                    <w:bottom w:val="single" w:sz="4" w:space="0" w:color="auto"/>
                  </w:tcBorders>
                  <w:shd w:val="clear" w:color="auto" w:fill="FFFFFF"/>
                </w:tcPr>
                <w:p w14:paraId="69C9B35A" w14:textId="77777777" w:rsidR="001C4C60" w:rsidRPr="00FA0254" w:rsidRDefault="001C4C60" w:rsidP="001C4C60">
                  <w:pPr>
                    <w:pStyle w:val="Tabletext"/>
                  </w:pPr>
                  <w:r w:rsidRPr="000C4EDE">
                    <w:rPr>
                      <w:bCs/>
                    </w:rPr>
                    <w:t>80-99</w:t>
                  </w:r>
                </w:p>
              </w:tc>
              <w:tc>
                <w:tcPr>
                  <w:tcW w:w="750" w:type="pct"/>
                  <w:tcBorders>
                    <w:top w:val="single" w:sz="4" w:space="0" w:color="auto"/>
                    <w:bottom w:val="single" w:sz="4" w:space="0" w:color="auto"/>
                  </w:tcBorders>
                  <w:shd w:val="clear" w:color="auto" w:fill="FFFFFF"/>
                </w:tcPr>
                <w:p w14:paraId="79F27715" w14:textId="77777777" w:rsidR="001C4C60" w:rsidRPr="00FA0254" w:rsidRDefault="001C4C60" w:rsidP="001C4C60">
                  <w:pPr>
                    <w:pStyle w:val="Tabletext"/>
                  </w:pPr>
                  <w:r w:rsidRPr="000C4EDE">
                    <w:rPr>
                      <w:bCs/>
                    </w:rPr>
                    <w:t>82.2</w:t>
                  </w:r>
                </w:p>
              </w:tc>
              <w:tc>
                <w:tcPr>
                  <w:tcW w:w="583" w:type="pct"/>
                  <w:tcBorders>
                    <w:top w:val="single" w:sz="4" w:space="0" w:color="auto"/>
                    <w:bottom w:val="single" w:sz="4" w:space="0" w:color="auto"/>
                  </w:tcBorders>
                  <w:shd w:val="clear" w:color="auto" w:fill="FFFFFF"/>
                </w:tcPr>
                <w:p w14:paraId="65CF5657" w14:textId="77777777" w:rsidR="001C4C60" w:rsidRPr="00FA0254" w:rsidRDefault="001C4C60" w:rsidP="001C4C60">
                  <w:pPr>
                    <w:pStyle w:val="Tabletext"/>
                  </w:pPr>
                  <w:r w:rsidRPr="000C4EDE">
                    <w:rPr>
                      <w:bCs/>
                    </w:rPr>
                    <w:t>67.1</w:t>
                  </w:r>
                </w:p>
              </w:tc>
              <w:tc>
                <w:tcPr>
                  <w:tcW w:w="583" w:type="pct"/>
                  <w:tcBorders>
                    <w:top w:val="single" w:sz="4" w:space="0" w:color="auto"/>
                    <w:bottom w:val="single" w:sz="4" w:space="0" w:color="auto"/>
                  </w:tcBorders>
                  <w:shd w:val="clear" w:color="auto" w:fill="FFFFFF"/>
                </w:tcPr>
                <w:p w14:paraId="5E302F3B"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7990CC49" w14:textId="77777777" w:rsidR="001C4C60" w:rsidRPr="00FA0254" w:rsidRDefault="001C4C60" w:rsidP="001C4C60">
                  <w:pPr>
                    <w:pStyle w:val="Tabletext"/>
                  </w:pPr>
                  <w:r w:rsidRPr="000C4EDE">
                    <w:rPr>
                      <w:bCs/>
                    </w:rPr>
                    <w:t>41</w:t>
                  </w:r>
                </w:p>
              </w:tc>
              <w:tc>
                <w:tcPr>
                  <w:tcW w:w="667" w:type="pct"/>
                  <w:tcBorders>
                    <w:top w:val="single" w:sz="4" w:space="0" w:color="auto"/>
                    <w:bottom w:val="single" w:sz="4" w:space="0" w:color="auto"/>
                  </w:tcBorders>
                  <w:shd w:val="clear" w:color="auto" w:fill="FFFFFF"/>
                </w:tcPr>
                <w:p w14:paraId="42FA1544" w14:textId="77777777" w:rsidR="001C4C60" w:rsidRPr="00FA0254" w:rsidRDefault="001C4C60" w:rsidP="001C4C60">
                  <w:pPr>
                    <w:pStyle w:val="Tabletext"/>
                  </w:pPr>
                  <w:r w:rsidRPr="000C4EDE">
                    <w:rPr>
                      <w:bCs/>
                    </w:rPr>
                    <w:t>61.2</w:t>
                  </w:r>
                </w:p>
              </w:tc>
              <w:tc>
                <w:tcPr>
                  <w:tcW w:w="666" w:type="pct"/>
                  <w:tcBorders>
                    <w:top w:val="single" w:sz="4" w:space="0" w:color="auto"/>
                    <w:bottom w:val="single" w:sz="4" w:space="0" w:color="auto"/>
                  </w:tcBorders>
                  <w:shd w:val="clear" w:color="auto" w:fill="FFFFFF"/>
                </w:tcPr>
                <w:p w14:paraId="0F0E9837" w14:textId="77777777" w:rsidR="001C4C60" w:rsidRPr="00FA0254" w:rsidRDefault="001C4C60" w:rsidP="001C4C60">
                  <w:pPr>
                    <w:pStyle w:val="Tabletext"/>
                  </w:pPr>
                  <w:r w:rsidRPr="000C4EDE">
                    <w:rPr>
                      <w:bCs/>
                    </w:rPr>
                    <w:t>55.3</w:t>
                  </w:r>
                </w:p>
              </w:tc>
            </w:tr>
            <w:tr w:rsidR="001C4C60" w:rsidRPr="00FA0254" w14:paraId="61172F24" w14:textId="77777777" w:rsidTr="00EA3B06">
              <w:trPr>
                <w:cantSplit/>
              </w:trPr>
              <w:tc>
                <w:tcPr>
                  <w:tcW w:w="416" w:type="pct"/>
                  <w:tcBorders>
                    <w:top w:val="single" w:sz="4" w:space="0" w:color="auto"/>
                    <w:bottom w:val="single" w:sz="4" w:space="0" w:color="auto"/>
                  </w:tcBorders>
                  <w:shd w:val="clear" w:color="auto" w:fill="FFFFFF"/>
                </w:tcPr>
                <w:p w14:paraId="0DBD2439" w14:textId="77777777" w:rsidR="001C4C60" w:rsidRDefault="001C4C60" w:rsidP="001C4C60">
                  <w:pPr>
                    <w:pStyle w:val="Tabletext"/>
                  </w:pPr>
                  <w:r>
                    <w:t>8</w:t>
                  </w:r>
                </w:p>
              </w:tc>
              <w:tc>
                <w:tcPr>
                  <w:tcW w:w="750" w:type="pct"/>
                  <w:tcBorders>
                    <w:top w:val="single" w:sz="4" w:space="0" w:color="auto"/>
                    <w:bottom w:val="single" w:sz="4" w:space="0" w:color="auto"/>
                  </w:tcBorders>
                  <w:shd w:val="clear" w:color="auto" w:fill="FFFFFF"/>
                </w:tcPr>
                <w:p w14:paraId="2C235901" w14:textId="77777777" w:rsidR="001C4C60" w:rsidRPr="00FA0254" w:rsidRDefault="001C4C60" w:rsidP="001C4C60">
                  <w:pPr>
                    <w:pStyle w:val="Tabletext"/>
                  </w:pPr>
                  <w:r w:rsidRPr="000C4EDE">
                    <w:rPr>
                      <w:bCs/>
                    </w:rPr>
                    <w:t>100-149</w:t>
                  </w:r>
                </w:p>
              </w:tc>
              <w:tc>
                <w:tcPr>
                  <w:tcW w:w="750" w:type="pct"/>
                  <w:tcBorders>
                    <w:top w:val="single" w:sz="4" w:space="0" w:color="auto"/>
                    <w:bottom w:val="single" w:sz="4" w:space="0" w:color="auto"/>
                  </w:tcBorders>
                  <w:shd w:val="clear" w:color="auto" w:fill="FFFFFF"/>
                </w:tcPr>
                <w:p w14:paraId="631A3AFA" w14:textId="77777777" w:rsidR="001C4C60" w:rsidRPr="00FA0254" w:rsidRDefault="001C4C60" w:rsidP="001C4C60">
                  <w:pPr>
                    <w:pStyle w:val="Tabletext"/>
                  </w:pPr>
                  <w:r w:rsidRPr="000C4EDE">
                    <w:rPr>
                      <w:bCs/>
                    </w:rPr>
                    <w:t>82</w:t>
                  </w:r>
                </w:p>
              </w:tc>
              <w:tc>
                <w:tcPr>
                  <w:tcW w:w="583" w:type="pct"/>
                  <w:tcBorders>
                    <w:top w:val="single" w:sz="4" w:space="0" w:color="auto"/>
                    <w:bottom w:val="single" w:sz="4" w:space="0" w:color="auto"/>
                  </w:tcBorders>
                  <w:shd w:val="clear" w:color="auto" w:fill="FFFFFF"/>
                </w:tcPr>
                <w:p w14:paraId="00556AD5" w14:textId="77777777" w:rsidR="001C4C60" w:rsidRPr="00FA0254" w:rsidRDefault="001C4C60" w:rsidP="001C4C60">
                  <w:pPr>
                    <w:pStyle w:val="Tabletext"/>
                  </w:pPr>
                  <w:r w:rsidRPr="000C4EDE">
                    <w:rPr>
                      <w:bCs/>
                    </w:rPr>
                    <w:t>66.9</w:t>
                  </w:r>
                </w:p>
              </w:tc>
              <w:tc>
                <w:tcPr>
                  <w:tcW w:w="583" w:type="pct"/>
                  <w:tcBorders>
                    <w:top w:val="single" w:sz="4" w:space="0" w:color="auto"/>
                    <w:bottom w:val="single" w:sz="4" w:space="0" w:color="auto"/>
                  </w:tcBorders>
                  <w:shd w:val="clear" w:color="auto" w:fill="FFFFFF"/>
                </w:tcPr>
                <w:p w14:paraId="67F010F8"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7FC7DEA5" w14:textId="77777777" w:rsidR="001C4C60" w:rsidRPr="00FA0254" w:rsidRDefault="001C4C60" w:rsidP="001C4C60">
                  <w:pPr>
                    <w:pStyle w:val="Tabletext"/>
                  </w:pPr>
                  <w:r w:rsidRPr="000C4EDE">
                    <w:rPr>
                      <w:bCs/>
                    </w:rPr>
                    <w:t>41</w:t>
                  </w:r>
                </w:p>
              </w:tc>
              <w:tc>
                <w:tcPr>
                  <w:tcW w:w="667" w:type="pct"/>
                  <w:tcBorders>
                    <w:top w:val="single" w:sz="4" w:space="0" w:color="auto"/>
                    <w:bottom w:val="single" w:sz="4" w:space="0" w:color="auto"/>
                  </w:tcBorders>
                  <w:shd w:val="clear" w:color="auto" w:fill="FFFFFF"/>
                </w:tcPr>
                <w:p w14:paraId="31B56564" w14:textId="77777777" w:rsidR="001C4C60" w:rsidRPr="00FA0254" w:rsidRDefault="001C4C60" w:rsidP="001C4C60">
                  <w:pPr>
                    <w:pStyle w:val="Tabletext"/>
                  </w:pPr>
                  <w:r w:rsidRPr="000C4EDE">
                    <w:rPr>
                      <w:bCs/>
                    </w:rPr>
                    <w:t>61.1</w:t>
                  </w:r>
                </w:p>
              </w:tc>
              <w:tc>
                <w:tcPr>
                  <w:tcW w:w="666" w:type="pct"/>
                  <w:tcBorders>
                    <w:top w:val="single" w:sz="4" w:space="0" w:color="auto"/>
                    <w:bottom w:val="single" w:sz="4" w:space="0" w:color="auto"/>
                  </w:tcBorders>
                  <w:shd w:val="clear" w:color="auto" w:fill="FFFFFF"/>
                </w:tcPr>
                <w:p w14:paraId="16FF7423" w14:textId="77777777" w:rsidR="001C4C60" w:rsidRPr="00FA0254" w:rsidRDefault="001C4C60" w:rsidP="001C4C60">
                  <w:pPr>
                    <w:pStyle w:val="Tabletext"/>
                  </w:pPr>
                  <w:r w:rsidRPr="000C4EDE">
                    <w:rPr>
                      <w:bCs/>
                    </w:rPr>
                    <w:t>55.2</w:t>
                  </w:r>
                </w:p>
              </w:tc>
            </w:tr>
            <w:tr w:rsidR="001C4C60" w:rsidRPr="00FA0254" w14:paraId="72553CE9" w14:textId="77777777" w:rsidTr="00EA3B06">
              <w:trPr>
                <w:cantSplit/>
              </w:trPr>
              <w:tc>
                <w:tcPr>
                  <w:tcW w:w="416" w:type="pct"/>
                  <w:tcBorders>
                    <w:top w:val="single" w:sz="4" w:space="0" w:color="auto"/>
                    <w:bottom w:val="single" w:sz="4" w:space="0" w:color="auto"/>
                  </w:tcBorders>
                  <w:shd w:val="clear" w:color="auto" w:fill="FFFFFF"/>
                </w:tcPr>
                <w:p w14:paraId="51785C68" w14:textId="77777777" w:rsidR="001C4C60" w:rsidRDefault="001C4C60" w:rsidP="001C4C60">
                  <w:pPr>
                    <w:pStyle w:val="Tabletext"/>
                  </w:pPr>
                  <w:r>
                    <w:t>9</w:t>
                  </w:r>
                </w:p>
              </w:tc>
              <w:tc>
                <w:tcPr>
                  <w:tcW w:w="750" w:type="pct"/>
                  <w:tcBorders>
                    <w:top w:val="single" w:sz="4" w:space="0" w:color="auto"/>
                    <w:bottom w:val="single" w:sz="4" w:space="0" w:color="auto"/>
                  </w:tcBorders>
                  <w:shd w:val="clear" w:color="auto" w:fill="FFFFFF"/>
                </w:tcPr>
                <w:p w14:paraId="117DE3F1" w14:textId="77777777" w:rsidR="001C4C60" w:rsidRPr="00FA0254" w:rsidRDefault="001C4C60" w:rsidP="001C4C60">
                  <w:pPr>
                    <w:pStyle w:val="Tabletext"/>
                  </w:pPr>
                  <w:r w:rsidRPr="000C4EDE">
                    <w:rPr>
                      <w:bCs/>
                    </w:rPr>
                    <w:t>150-299</w:t>
                  </w:r>
                </w:p>
              </w:tc>
              <w:tc>
                <w:tcPr>
                  <w:tcW w:w="750" w:type="pct"/>
                  <w:tcBorders>
                    <w:top w:val="single" w:sz="4" w:space="0" w:color="auto"/>
                    <w:bottom w:val="single" w:sz="4" w:space="0" w:color="auto"/>
                  </w:tcBorders>
                  <w:shd w:val="clear" w:color="auto" w:fill="FFFFFF"/>
                </w:tcPr>
                <w:p w14:paraId="259E4615" w14:textId="77777777" w:rsidR="001C4C60" w:rsidRPr="00FA0254" w:rsidRDefault="001C4C60" w:rsidP="001C4C60">
                  <w:pPr>
                    <w:pStyle w:val="Tabletext"/>
                  </w:pPr>
                  <w:r w:rsidRPr="000C4EDE">
                    <w:rPr>
                      <w:bCs/>
                    </w:rPr>
                    <w:t>81.8</w:t>
                  </w:r>
                </w:p>
              </w:tc>
              <w:tc>
                <w:tcPr>
                  <w:tcW w:w="583" w:type="pct"/>
                  <w:tcBorders>
                    <w:top w:val="single" w:sz="4" w:space="0" w:color="auto"/>
                    <w:bottom w:val="single" w:sz="4" w:space="0" w:color="auto"/>
                  </w:tcBorders>
                  <w:shd w:val="clear" w:color="auto" w:fill="FFFFFF"/>
                </w:tcPr>
                <w:p w14:paraId="43F34994" w14:textId="77777777" w:rsidR="001C4C60" w:rsidRPr="00FA0254" w:rsidRDefault="001C4C60" w:rsidP="001C4C60">
                  <w:pPr>
                    <w:pStyle w:val="Tabletext"/>
                  </w:pPr>
                  <w:r w:rsidRPr="000C4EDE">
                    <w:rPr>
                      <w:bCs/>
                    </w:rPr>
                    <w:t>66.7</w:t>
                  </w:r>
                </w:p>
              </w:tc>
              <w:tc>
                <w:tcPr>
                  <w:tcW w:w="583" w:type="pct"/>
                  <w:tcBorders>
                    <w:top w:val="single" w:sz="4" w:space="0" w:color="auto"/>
                    <w:bottom w:val="single" w:sz="4" w:space="0" w:color="auto"/>
                  </w:tcBorders>
                  <w:shd w:val="clear" w:color="auto" w:fill="FFFFFF"/>
                </w:tcPr>
                <w:p w14:paraId="675A8436"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168EF678" w14:textId="77777777" w:rsidR="001C4C60" w:rsidRPr="00FA0254" w:rsidRDefault="001C4C60" w:rsidP="001C4C60">
                  <w:pPr>
                    <w:pStyle w:val="Tabletext"/>
                  </w:pPr>
                  <w:r w:rsidRPr="000C4EDE">
                    <w:rPr>
                      <w:bCs/>
                    </w:rPr>
                    <w:t>41</w:t>
                  </w:r>
                </w:p>
              </w:tc>
              <w:tc>
                <w:tcPr>
                  <w:tcW w:w="667" w:type="pct"/>
                  <w:tcBorders>
                    <w:top w:val="single" w:sz="4" w:space="0" w:color="auto"/>
                    <w:bottom w:val="single" w:sz="4" w:space="0" w:color="auto"/>
                  </w:tcBorders>
                  <w:shd w:val="clear" w:color="auto" w:fill="FFFFFF"/>
                </w:tcPr>
                <w:p w14:paraId="05920DD3" w14:textId="77777777" w:rsidR="001C4C60" w:rsidRPr="00FA0254" w:rsidRDefault="001C4C60" w:rsidP="001C4C60">
                  <w:pPr>
                    <w:pStyle w:val="Tabletext"/>
                  </w:pPr>
                  <w:r w:rsidRPr="000C4EDE">
                    <w:rPr>
                      <w:bCs/>
                    </w:rPr>
                    <w:t>60.9</w:t>
                  </w:r>
                </w:p>
              </w:tc>
              <w:tc>
                <w:tcPr>
                  <w:tcW w:w="666" w:type="pct"/>
                  <w:tcBorders>
                    <w:top w:val="single" w:sz="4" w:space="0" w:color="auto"/>
                    <w:bottom w:val="single" w:sz="4" w:space="0" w:color="auto"/>
                  </w:tcBorders>
                  <w:shd w:val="clear" w:color="auto" w:fill="FFFFFF"/>
                </w:tcPr>
                <w:p w14:paraId="4F28FBEB" w14:textId="77777777" w:rsidR="001C4C60" w:rsidRPr="00FA0254" w:rsidRDefault="001C4C60" w:rsidP="001C4C60">
                  <w:pPr>
                    <w:pStyle w:val="Tabletext"/>
                  </w:pPr>
                  <w:r w:rsidRPr="000C4EDE">
                    <w:rPr>
                      <w:bCs/>
                    </w:rPr>
                    <w:t>55</w:t>
                  </w:r>
                </w:p>
              </w:tc>
            </w:tr>
            <w:tr w:rsidR="001C4C60" w:rsidRPr="00FA0254" w14:paraId="7D08F40B" w14:textId="77777777" w:rsidTr="00EA3B06">
              <w:trPr>
                <w:cantSplit/>
              </w:trPr>
              <w:tc>
                <w:tcPr>
                  <w:tcW w:w="416" w:type="pct"/>
                  <w:tcBorders>
                    <w:top w:val="single" w:sz="4" w:space="0" w:color="auto"/>
                    <w:bottom w:val="single" w:sz="4" w:space="0" w:color="auto"/>
                  </w:tcBorders>
                  <w:shd w:val="clear" w:color="auto" w:fill="FFFFFF"/>
                </w:tcPr>
                <w:p w14:paraId="4B0EAEFB" w14:textId="77777777" w:rsidR="001C4C60" w:rsidRDefault="001C4C60" w:rsidP="001C4C60">
                  <w:pPr>
                    <w:pStyle w:val="Tabletext"/>
                  </w:pPr>
                  <w:r>
                    <w:t>10</w:t>
                  </w:r>
                </w:p>
              </w:tc>
              <w:tc>
                <w:tcPr>
                  <w:tcW w:w="750" w:type="pct"/>
                  <w:tcBorders>
                    <w:top w:val="single" w:sz="4" w:space="0" w:color="auto"/>
                    <w:bottom w:val="single" w:sz="4" w:space="0" w:color="auto"/>
                  </w:tcBorders>
                  <w:shd w:val="clear" w:color="auto" w:fill="FFFFFF"/>
                </w:tcPr>
                <w:p w14:paraId="0D5BA23D" w14:textId="77777777" w:rsidR="001C4C60" w:rsidRPr="00FA0254" w:rsidRDefault="001C4C60" w:rsidP="001C4C60">
                  <w:pPr>
                    <w:pStyle w:val="Tabletext"/>
                  </w:pPr>
                  <w:r w:rsidRPr="000C4EDE">
                    <w:rPr>
                      <w:bCs/>
                    </w:rPr>
                    <w:t>300-499</w:t>
                  </w:r>
                </w:p>
              </w:tc>
              <w:tc>
                <w:tcPr>
                  <w:tcW w:w="750" w:type="pct"/>
                  <w:tcBorders>
                    <w:top w:val="single" w:sz="4" w:space="0" w:color="auto"/>
                    <w:bottom w:val="single" w:sz="4" w:space="0" w:color="auto"/>
                  </w:tcBorders>
                  <w:shd w:val="clear" w:color="auto" w:fill="FFFFFF"/>
                </w:tcPr>
                <w:p w14:paraId="0F6BA37A" w14:textId="77777777" w:rsidR="001C4C60" w:rsidRPr="00FA0254" w:rsidRDefault="001C4C60" w:rsidP="001C4C60">
                  <w:pPr>
                    <w:pStyle w:val="Tabletext"/>
                  </w:pPr>
                  <w:r w:rsidRPr="000C4EDE">
                    <w:rPr>
                      <w:bCs/>
                    </w:rPr>
                    <w:t>81.4</w:t>
                  </w:r>
                </w:p>
              </w:tc>
              <w:tc>
                <w:tcPr>
                  <w:tcW w:w="583" w:type="pct"/>
                  <w:tcBorders>
                    <w:top w:val="single" w:sz="4" w:space="0" w:color="auto"/>
                    <w:bottom w:val="single" w:sz="4" w:space="0" w:color="auto"/>
                  </w:tcBorders>
                  <w:shd w:val="clear" w:color="auto" w:fill="FFFFFF"/>
                </w:tcPr>
                <w:p w14:paraId="2F6B4455" w14:textId="77777777" w:rsidR="001C4C60" w:rsidRPr="00FA0254" w:rsidRDefault="001C4C60" w:rsidP="001C4C60">
                  <w:pPr>
                    <w:pStyle w:val="Tabletext"/>
                  </w:pPr>
                  <w:r w:rsidRPr="000C4EDE">
                    <w:rPr>
                      <w:bCs/>
                    </w:rPr>
                    <w:t>66.3</w:t>
                  </w:r>
                </w:p>
              </w:tc>
              <w:tc>
                <w:tcPr>
                  <w:tcW w:w="583" w:type="pct"/>
                  <w:tcBorders>
                    <w:top w:val="single" w:sz="4" w:space="0" w:color="auto"/>
                    <w:bottom w:val="single" w:sz="4" w:space="0" w:color="auto"/>
                  </w:tcBorders>
                  <w:shd w:val="clear" w:color="auto" w:fill="FFFFFF"/>
                </w:tcPr>
                <w:p w14:paraId="41292F85" w14:textId="77777777" w:rsidR="001C4C60" w:rsidRPr="00FA0254" w:rsidRDefault="001C4C60" w:rsidP="001C4C60">
                  <w:pPr>
                    <w:pStyle w:val="Tabletext"/>
                  </w:pPr>
                  <w:r w:rsidRPr="000C4EDE">
                    <w:rPr>
                      <w:bCs/>
                    </w:rPr>
                    <w:t>16</w:t>
                  </w:r>
                </w:p>
              </w:tc>
              <w:tc>
                <w:tcPr>
                  <w:tcW w:w="586" w:type="pct"/>
                  <w:tcBorders>
                    <w:top w:val="single" w:sz="4" w:space="0" w:color="auto"/>
                    <w:bottom w:val="single" w:sz="4" w:space="0" w:color="auto"/>
                  </w:tcBorders>
                  <w:shd w:val="clear" w:color="auto" w:fill="FFFFFF"/>
                </w:tcPr>
                <w:p w14:paraId="6410D576" w14:textId="77777777" w:rsidR="001C4C60" w:rsidRPr="00FA0254" w:rsidRDefault="001C4C60" w:rsidP="001C4C60">
                  <w:pPr>
                    <w:pStyle w:val="Tabletext"/>
                  </w:pPr>
                  <w:r w:rsidRPr="000C4EDE">
                    <w:rPr>
                      <w:bCs/>
                    </w:rPr>
                    <w:t>41</w:t>
                  </w:r>
                </w:p>
              </w:tc>
              <w:tc>
                <w:tcPr>
                  <w:tcW w:w="667" w:type="pct"/>
                  <w:tcBorders>
                    <w:top w:val="single" w:sz="4" w:space="0" w:color="auto"/>
                    <w:bottom w:val="single" w:sz="4" w:space="0" w:color="auto"/>
                  </w:tcBorders>
                  <w:shd w:val="clear" w:color="auto" w:fill="FFFFFF"/>
                </w:tcPr>
                <w:p w14:paraId="74D9E907" w14:textId="77777777" w:rsidR="001C4C60" w:rsidRPr="00FA0254" w:rsidRDefault="001C4C60" w:rsidP="001C4C60">
                  <w:pPr>
                    <w:pStyle w:val="Tabletext"/>
                  </w:pPr>
                  <w:r w:rsidRPr="000C4EDE">
                    <w:rPr>
                      <w:bCs/>
                    </w:rPr>
                    <w:t>60.6</w:t>
                  </w:r>
                </w:p>
              </w:tc>
              <w:tc>
                <w:tcPr>
                  <w:tcW w:w="666" w:type="pct"/>
                  <w:tcBorders>
                    <w:top w:val="single" w:sz="4" w:space="0" w:color="auto"/>
                    <w:bottom w:val="single" w:sz="4" w:space="0" w:color="auto"/>
                  </w:tcBorders>
                  <w:shd w:val="clear" w:color="auto" w:fill="FFFFFF"/>
                </w:tcPr>
                <w:p w14:paraId="66CDB796" w14:textId="77777777" w:rsidR="001C4C60" w:rsidRPr="00FA0254" w:rsidRDefault="001C4C60" w:rsidP="001C4C60">
                  <w:pPr>
                    <w:pStyle w:val="Tabletext"/>
                  </w:pPr>
                  <w:r w:rsidRPr="000C4EDE">
                    <w:rPr>
                      <w:bCs/>
                    </w:rPr>
                    <w:t>54.8</w:t>
                  </w:r>
                </w:p>
              </w:tc>
            </w:tr>
            <w:tr w:rsidR="001C4C60" w:rsidRPr="00FA0254" w14:paraId="060D5018" w14:textId="77777777" w:rsidTr="00EA3B06">
              <w:trPr>
                <w:cantSplit/>
              </w:trPr>
              <w:tc>
                <w:tcPr>
                  <w:tcW w:w="416" w:type="pct"/>
                  <w:tcBorders>
                    <w:top w:val="single" w:sz="4" w:space="0" w:color="auto"/>
                    <w:bottom w:val="single" w:sz="12" w:space="0" w:color="auto"/>
                  </w:tcBorders>
                  <w:shd w:val="clear" w:color="auto" w:fill="FFFFFF"/>
                </w:tcPr>
                <w:p w14:paraId="5B87422E" w14:textId="77777777" w:rsidR="001C4C60" w:rsidRDefault="001C4C60" w:rsidP="001C4C60">
                  <w:pPr>
                    <w:pStyle w:val="Tabletext"/>
                  </w:pPr>
                  <w:r>
                    <w:t>11</w:t>
                  </w:r>
                </w:p>
              </w:tc>
              <w:tc>
                <w:tcPr>
                  <w:tcW w:w="750" w:type="pct"/>
                  <w:tcBorders>
                    <w:top w:val="single" w:sz="4" w:space="0" w:color="auto"/>
                    <w:bottom w:val="single" w:sz="12" w:space="0" w:color="auto"/>
                  </w:tcBorders>
                  <w:shd w:val="clear" w:color="auto" w:fill="FFFFFF"/>
                </w:tcPr>
                <w:p w14:paraId="6F02C609" w14:textId="77777777" w:rsidR="001C4C60" w:rsidRPr="00FA0254" w:rsidRDefault="001C4C60" w:rsidP="001C4C60">
                  <w:pPr>
                    <w:pStyle w:val="Tabletext"/>
                  </w:pPr>
                  <w:r w:rsidRPr="000C4EDE">
                    <w:rPr>
                      <w:bCs/>
                    </w:rPr>
                    <w:t>500 or more</w:t>
                  </w:r>
                </w:p>
              </w:tc>
              <w:tc>
                <w:tcPr>
                  <w:tcW w:w="750" w:type="pct"/>
                  <w:tcBorders>
                    <w:top w:val="single" w:sz="4" w:space="0" w:color="auto"/>
                    <w:bottom w:val="single" w:sz="12" w:space="0" w:color="auto"/>
                  </w:tcBorders>
                  <w:shd w:val="clear" w:color="auto" w:fill="FFFFFF"/>
                </w:tcPr>
                <w:p w14:paraId="5874339D" w14:textId="77777777" w:rsidR="001C4C60" w:rsidRPr="00FA0254" w:rsidRDefault="001C4C60" w:rsidP="001C4C60">
                  <w:pPr>
                    <w:pStyle w:val="Tabletext"/>
                  </w:pPr>
                  <w:r w:rsidRPr="000C4EDE">
                    <w:rPr>
                      <w:bCs/>
                    </w:rPr>
                    <w:t>81.2</w:t>
                  </w:r>
                </w:p>
              </w:tc>
              <w:tc>
                <w:tcPr>
                  <w:tcW w:w="583" w:type="pct"/>
                  <w:tcBorders>
                    <w:top w:val="single" w:sz="4" w:space="0" w:color="auto"/>
                    <w:bottom w:val="single" w:sz="12" w:space="0" w:color="auto"/>
                  </w:tcBorders>
                  <w:shd w:val="clear" w:color="auto" w:fill="FFFFFF"/>
                </w:tcPr>
                <w:p w14:paraId="7CED010C" w14:textId="77777777" w:rsidR="001C4C60" w:rsidRPr="00FA0254" w:rsidRDefault="001C4C60" w:rsidP="001C4C60">
                  <w:pPr>
                    <w:pStyle w:val="Tabletext"/>
                  </w:pPr>
                  <w:r w:rsidRPr="000C4EDE">
                    <w:rPr>
                      <w:bCs/>
                    </w:rPr>
                    <w:t>66.1</w:t>
                  </w:r>
                </w:p>
              </w:tc>
              <w:tc>
                <w:tcPr>
                  <w:tcW w:w="583" w:type="pct"/>
                  <w:tcBorders>
                    <w:top w:val="single" w:sz="4" w:space="0" w:color="auto"/>
                    <w:bottom w:val="single" w:sz="12" w:space="0" w:color="auto"/>
                  </w:tcBorders>
                  <w:shd w:val="clear" w:color="auto" w:fill="FFFFFF"/>
                </w:tcPr>
                <w:p w14:paraId="2B4E2298" w14:textId="77777777" w:rsidR="001C4C60" w:rsidRPr="00FA0254" w:rsidRDefault="001C4C60" w:rsidP="001C4C60">
                  <w:pPr>
                    <w:pStyle w:val="Tabletext"/>
                  </w:pPr>
                  <w:r w:rsidRPr="000C4EDE">
                    <w:rPr>
                      <w:bCs/>
                    </w:rPr>
                    <w:t>16</w:t>
                  </w:r>
                </w:p>
              </w:tc>
              <w:tc>
                <w:tcPr>
                  <w:tcW w:w="586" w:type="pct"/>
                  <w:tcBorders>
                    <w:top w:val="single" w:sz="4" w:space="0" w:color="auto"/>
                    <w:bottom w:val="single" w:sz="12" w:space="0" w:color="auto"/>
                  </w:tcBorders>
                  <w:shd w:val="clear" w:color="auto" w:fill="FFFFFF"/>
                </w:tcPr>
                <w:p w14:paraId="6F91F729" w14:textId="77777777" w:rsidR="001C4C60" w:rsidRPr="00FA0254" w:rsidRDefault="001C4C60" w:rsidP="001C4C60">
                  <w:pPr>
                    <w:pStyle w:val="Tabletext"/>
                  </w:pPr>
                  <w:r w:rsidRPr="000C4EDE">
                    <w:rPr>
                      <w:bCs/>
                    </w:rPr>
                    <w:t>41</w:t>
                  </w:r>
                </w:p>
              </w:tc>
              <w:tc>
                <w:tcPr>
                  <w:tcW w:w="667" w:type="pct"/>
                  <w:tcBorders>
                    <w:top w:val="single" w:sz="4" w:space="0" w:color="auto"/>
                    <w:bottom w:val="single" w:sz="12" w:space="0" w:color="auto"/>
                  </w:tcBorders>
                  <w:shd w:val="clear" w:color="auto" w:fill="FFFFFF"/>
                </w:tcPr>
                <w:p w14:paraId="4DC3C6D8" w14:textId="77777777" w:rsidR="001C4C60" w:rsidRPr="00FA0254" w:rsidRDefault="001C4C60" w:rsidP="001C4C60">
                  <w:pPr>
                    <w:pStyle w:val="Tabletext"/>
                  </w:pPr>
                  <w:r w:rsidRPr="000C4EDE">
                    <w:rPr>
                      <w:bCs/>
                    </w:rPr>
                    <w:t>60.5</w:t>
                  </w:r>
                </w:p>
              </w:tc>
              <w:tc>
                <w:tcPr>
                  <w:tcW w:w="666" w:type="pct"/>
                  <w:tcBorders>
                    <w:top w:val="single" w:sz="4" w:space="0" w:color="auto"/>
                    <w:bottom w:val="single" w:sz="12" w:space="0" w:color="auto"/>
                  </w:tcBorders>
                  <w:shd w:val="clear" w:color="auto" w:fill="FFFFFF"/>
                </w:tcPr>
                <w:p w14:paraId="6AB03C7C" w14:textId="77777777" w:rsidR="001C4C60" w:rsidRPr="00FA0254" w:rsidRDefault="001C4C60" w:rsidP="001C4C60">
                  <w:pPr>
                    <w:pStyle w:val="Tabletext"/>
                  </w:pPr>
                  <w:r w:rsidRPr="000C4EDE">
                    <w:rPr>
                      <w:bCs/>
                    </w:rPr>
                    <w:t>54.7</w:t>
                  </w:r>
                </w:p>
              </w:tc>
            </w:tr>
          </w:tbl>
          <w:p w14:paraId="47C6638A" w14:textId="77777777" w:rsidR="001C4C60" w:rsidRDefault="001C4C60" w:rsidP="001C4C60"/>
          <w:p w14:paraId="20E56F2A" w14:textId="77777777" w:rsidR="001C4C60" w:rsidRDefault="001C4C60" w:rsidP="001C4C60">
            <w:pPr>
              <w:pStyle w:val="ssb"/>
            </w:pPr>
            <w:r>
              <w:tab/>
              <w:t>(4)</w:t>
            </w:r>
            <w:r>
              <w:tab/>
              <w:t>Despite subsection (3):</w:t>
            </w:r>
          </w:p>
          <w:p w14:paraId="1CE6636B" w14:textId="77777777" w:rsidR="001C4C60" w:rsidRDefault="001C4C60" w:rsidP="001C4C60">
            <w:pPr>
              <w:pStyle w:val="paragraph"/>
            </w:pPr>
            <w:r>
              <w:tab/>
              <w:t>(a)</w:t>
            </w:r>
            <w:r>
              <w:tab/>
              <w:t>the standard weight for an infant is taken to be the weight set out in column 5 of the table, if the operator chooses to substitute standard weights for infants with that of children, for the purposes of loading the aeroplane; and</w:t>
            </w:r>
          </w:p>
          <w:p w14:paraId="4D80CC73" w14:textId="77777777" w:rsidR="001C4C60" w:rsidRDefault="001C4C60" w:rsidP="001C4C60">
            <w:pPr>
              <w:pStyle w:val="paragraph"/>
            </w:pPr>
            <w:r>
              <w:tab/>
              <w:t>(b)</w:t>
            </w:r>
            <w:r>
              <w:tab/>
              <w:t>the standard weight for an adolescent female is taken to be the weight set out in column 3 of the table, if the operator chooses to substitute standard weights for adolescents with that of adults, for the purposes of loading the aeroplane; and</w:t>
            </w:r>
          </w:p>
          <w:p w14:paraId="613023AE" w14:textId="32C4A07F" w:rsidR="001C4C60" w:rsidRDefault="001C4C60" w:rsidP="001C4C60">
            <w:pPr>
              <w:pStyle w:val="paragraph"/>
            </w:pPr>
            <w:r>
              <w:tab/>
              <w:t>(c)</w:t>
            </w:r>
            <w:r>
              <w:tab/>
              <w:t xml:space="preserve">the standard weight for an adolescent male is taken to be the weight set out in column </w:t>
            </w:r>
            <w:r w:rsidR="00764E08">
              <w:t>2</w:t>
            </w:r>
            <w:r>
              <w:t xml:space="preserve"> of the table, if the operator chooses to substitute standard weights for adolescents with that of adults, for the purposes of loading the aeroplane.</w:t>
            </w:r>
          </w:p>
          <w:p w14:paraId="0ED5A421" w14:textId="77777777" w:rsidR="001C4C60" w:rsidRDefault="001C4C60" w:rsidP="001C4C60">
            <w:pPr>
              <w:pStyle w:val="subsection"/>
            </w:pPr>
            <w:r>
              <w:tab/>
              <w:t>(5)</w:t>
            </w:r>
            <w:r>
              <w:tab/>
              <w:t>A weight set out in column 2 of the table is taken to apply to a person whose gender is indeterminate, intersex or unspecified.</w:t>
            </w:r>
          </w:p>
          <w:p w14:paraId="35063844" w14:textId="77777777" w:rsidR="001C4C60" w:rsidRDefault="001C4C60" w:rsidP="001C4C60">
            <w:pPr>
              <w:pStyle w:val="subsection"/>
            </w:pPr>
            <w:r>
              <w:tab/>
              <w:t>(6)</w:t>
            </w:r>
            <w:r>
              <w:tab/>
              <w:t>In this section:</w:t>
            </w:r>
          </w:p>
          <w:p w14:paraId="4AA95DF9" w14:textId="77777777" w:rsidR="001C4C60" w:rsidRDefault="001C4C60" w:rsidP="001C4C60">
            <w:pPr>
              <w:pStyle w:val="Definition"/>
            </w:pPr>
            <w:r>
              <w:rPr>
                <w:b/>
                <w:bCs/>
                <w:i/>
                <w:iCs/>
              </w:rPr>
              <w:t xml:space="preserve">adolescent </w:t>
            </w:r>
            <w:r>
              <w:t>means a person who has turned 13 but has not turned 16.</w:t>
            </w:r>
          </w:p>
          <w:p w14:paraId="5E86E80E" w14:textId="77777777" w:rsidR="001C4C60" w:rsidRPr="003A422A" w:rsidRDefault="001C4C60" w:rsidP="001C4C60">
            <w:pPr>
              <w:pStyle w:val="Definition"/>
            </w:pPr>
            <w:r>
              <w:rPr>
                <w:b/>
                <w:bCs/>
                <w:i/>
                <w:iCs/>
              </w:rPr>
              <w:t xml:space="preserve">adult </w:t>
            </w:r>
            <w:r>
              <w:t>means a person who has turned 16.</w:t>
            </w:r>
          </w:p>
          <w:p w14:paraId="78814FAD" w14:textId="77777777" w:rsidR="001C4C60" w:rsidRDefault="001C4C60" w:rsidP="001C4C60">
            <w:pPr>
              <w:pStyle w:val="notetext"/>
            </w:pPr>
            <w:r>
              <w:t>Note:</w:t>
            </w:r>
            <w:r>
              <w:tab/>
              <w:t xml:space="preserve">An infant is defined to be a person who has not turned 2, and a child is a person who has turned 2 but has not turned 13: see the definitions of </w:t>
            </w:r>
            <w:r>
              <w:rPr>
                <w:b/>
                <w:bCs/>
                <w:i/>
                <w:iCs/>
              </w:rPr>
              <w:t>child</w:t>
            </w:r>
            <w:r>
              <w:t xml:space="preserve"> and </w:t>
            </w:r>
            <w:r>
              <w:rPr>
                <w:b/>
                <w:bCs/>
                <w:i/>
                <w:iCs/>
              </w:rPr>
              <w:t xml:space="preserve">infant </w:t>
            </w:r>
            <w:r>
              <w:t>in the CASR Dictionary.</w:t>
            </w:r>
          </w:p>
          <w:bookmarkEnd w:id="49"/>
          <w:p w14:paraId="12252FA1" w14:textId="6EAC01A8" w:rsidR="005E1D66" w:rsidRDefault="005E1D66" w:rsidP="005E1D66">
            <w:pPr>
              <w:tabs>
                <w:tab w:val="right" w:pos="454"/>
                <w:tab w:val="left" w:pos="737"/>
              </w:tabs>
              <w:spacing w:before="60" w:after="60"/>
              <w:ind w:left="737"/>
              <w:rPr>
                <w:color w:val="365F91" w:themeColor="accent1" w:themeShade="BF"/>
                <w:sz w:val="24"/>
                <w:szCs w:val="24"/>
              </w:rPr>
            </w:pPr>
          </w:p>
        </w:tc>
      </w:tr>
    </w:tbl>
    <w:p w14:paraId="36A3570B" w14:textId="77777777" w:rsidR="005E1D66" w:rsidRPr="00577FA6" w:rsidRDefault="005E1D66" w:rsidP="005E1D66">
      <w:pPr>
        <w:rPr>
          <w:sz w:val="16"/>
          <w:szCs w:val="16"/>
        </w:rPr>
      </w:pPr>
    </w:p>
    <w:p w14:paraId="3DD8C1A7" w14:textId="2CB2F2C3" w:rsidR="005C528A" w:rsidRDefault="005C528A" w:rsidP="00AA625C">
      <w:pPr>
        <w:pStyle w:val="Heading3"/>
        <w:ind w:left="0"/>
      </w:pPr>
      <w:r>
        <w:t xml:space="preserve">Question – </w:t>
      </w:r>
      <w:r w:rsidRPr="00C42940">
        <w:rPr>
          <w:b w:val="0"/>
          <w:bCs w:val="0"/>
        </w:rPr>
        <w:t xml:space="preserve">Do the </w:t>
      </w:r>
      <w:r w:rsidR="005E1D66">
        <w:rPr>
          <w:b w:val="0"/>
          <w:bCs w:val="0"/>
        </w:rPr>
        <w:t xml:space="preserve">proposed requirements </w:t>
      </w:r>
      <w:r w:rsidRPr="00C42940">
        <w:rPr>
          <w:b w:val="0"/>
          <w:bCs w:val="0"/>
        </w:rPr>
        <w:t>achieve the aim</w:t>
      </w:r>
      <w:r w:rsidR="00993B25">
        <w:rPr>
          <w:b w:val="0"/>
          <w:bCs w:val="0"/>
        </w:rPr>
        <w:t>?</w:t>
      </w:r>
    </w:p>
    <w:p w14:paraId="3F8A0201" w14:textId="77777777" w:rsidR="005C528A" w:rsidRDefault="005C528A" w:rsidP="005C528A">
      <w:pPr>
        <w:pStyle w:val="BodyText"/>
        <w:spacing w:before="2"/>
      </w:pPr>
    </w:p>
    <w:p w14:paraId="5D176281" w14:textId="77777777" w:rsidR="00993B25" w:rsidRDefault="00993B25" w:rsidP="00993B25">
      <w:pPr>
        <w:pStyle w:val="BodyText"/>
        <w:rPr>
          <w:szCs w:val="22"/>
        </w:rPr>
      </w:pPr>
      <w:r w:rsidRPr="007E5FBD">
        <w:rPr>
          <w:szCs w:val="22"/>
        </w:rPr>
        <w:t>Please provide any comments you may have on the proposed policy.</w:t>
      </w:r>
    </w:p>
    <w:p w14:paraId="652ADC7B" w14:textId="77777777" w:rsidR="00993B25" w:rsidRPr="00D512B6" w:rsidRDefault="00993B25" w:rsidP="00993B25">
      <w:pPr>
        <w:rPr>
          <w:i/>
          <w:sz w:val="20"/>
          <w:szCs w:val="20"/>
        </w:rPr>
      </w:pPr>
      <w:r w:rsidRPr="00D512B6">
        <w:rPr>
          <w:i/>
          <w:sz w:val="20"/>
          <w:szCs w:val="20"/>
        </w:rPr>
        <w:t>(Please note, this should not include points you have already raised)</w:t>
      </w:r>
    </w:p>
    <w:p w14:paraId="33EE0DF9" w14:textId="77777777" w:rsidR="005C528A" w:rsidRDefault="005C528A" w:rsidP="00993B25">
      <w:pPr>
        <w:pStyle w:val="BodyText"/>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5C528A" w14:paraId="50299E75" w14:textId="77777777" w:rsidTr="00993B25">
        <w:tc>
          <w:tcPr>
            <w:tcW w:w="9725" w:type="dxa"/>
            <w:shd w:val="clear" w:color="auto" w:fill="F2F2F2" w:themeFill="background1" w:themeFillShade="F2"/>
          </w:tcPr>
          <w:p w14:paraId="4E9ACCBE" w14:textId="77777777" w:rsidR="005C528A" w:rsidRDefault="005C528A" w:rsidP="0025731E">
            <w:pPr>
              <w:pStyle w:val="BodyText"/>
            </w:pPr>
          </w:p>
          <w:p w14:paraId="23AD7336" w14:textId="77777777" w:rsidR="005C528A" w:rsidRDefault="005C528A" w:rsidP="0025731E">
            <w:pPr>
              <w:pStyle w:val="BodyText"/>
            </w:pPr>
          </w:p>
        </w:tc>
      </w:tr>
    </w:tbl>
    <w:p w14:paraId="65DA92A6" w14:textId="77777777" w:rsidR="005E1D66" w:rsidRDefault="005E1D66">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730DF01" w14:textId="792AFDB8" w:rsidR="001C4C60" w:rsidRPr="00D816FC" w:rsidRDefault="001C4C60" w:rsidP="001C4C60">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10</w:t>
      </w:r>
      <w:r w:rsidRPr="00D816FC">
        <w:rPr>
          <w:rFonts w:eastAsia="Times New Roman"/>
          <w:bCs/>
          <w:color w:val="365F91" w:themeColor="accent1" w:themeShade="BF"/>
          <w:sz w:val="32"/>
          <w:szCs w:val="32"/>
          <w:lang w:val="en" w:eastAsia="en-AU"/>
        </w:rPr>
        <w:t xml:space="preserve">: </w:t>
      </w:r>
      <w:bookmarkStart w:id="50" w:name="_Hlk42768509"/>
      <w:r>
        <w:rPr>
          <w:rFonts w:eastAsia="Times New Roman"/>
          <w:bCs/>
          <w:color w:val="365F91" w:themeColor="accent1" w:themeShade="BF"/>
          <w:sz w:val="32"/>
          <w:szCs w:val="32"/>
          <w:lang w:val="en" w:eastAsia="en-AU"/>
        </w:rPr>
        <w:t xml:space="preserve">Chapter 10 – section 10.02 – </w:t>
      </w:r>
      <w:r w:rsidR="00795177">
        <w:rPr>
          <w:rFonts w:eastAsia="Times New Roman"/>
          <w:bCs/>
          <w:color w:val="365F91" w:themeColor="accent1" w:themeShade="BF"/>
          <w:sz w:val="32"/>
          <w:szCs w:val="32"/>
          <w:lang w:val="en" w:eastAsia="en-AU"/>
        </w:rPr>
        <w:t xml:space="preserve">Weight </w:t>
      </w:r>
      <w:r>
        <w:rPr>
          <w:rFonts w:eastAsia="Times New Roman"/>
          <w:bCs/>
          <w:color w:val="365F91" w:themeColor="accent1" w:themeShade="BF"/>
          <w:sz w:val="32"/>
          <w:szCs w:val="32"/>
          <w:lang w:val="en" w:eastAsia="en-AU"/>
        </w:rPr>
        <w:t>and balance documents</w:t>
      </w:r>
    </w:p>
    <w:bookmarkEnd w:id="50"/>
    <w:p w14:paraId="48E7DD10" w14:textId="2FAAE8C3" w:rsidR="001C4C60" w:rsidRPr="0083643E" w:rsidRDefault="001C4C60" w:rsidP="001C4C60">
      <w:pPr>
        <w:pStyle w:val="BodyText"/>
      </w:pPr>
      <w:r>
        <w:t xml:space="preserve">Section 10.02 of the </w:t>
      </w:r>
      <w:proofErr w:type="spellStart"/>
      <w:r>
        <w:t>Part</w:t>
      </w:r>
      <w:proofErr w:type="spellEnd"/>
      <w:r>
        <w:t xml:space="preserve"> 121 MOS prescribes requirements to support regulation 121.455 of CASR. Section 10.01 prescribes requirements to support regulation 121.440. Note that CASA is proposing to delete regulations 121.445 and 121.450 of CASR. See the consultation question related to regulation changes for details.</w:t>
      </w:r>
      <w:r w:rsidR="00E05FAD">
        <w:t xml:space="preserve"> Weight and balance documents are required to be kept by an operator for a period of </w:t>
      </w:r>
      <w:r w:rsidR="00B31C25">
        <w:t xml:space="preserve">three </w:t>
      </w:r>
      <w:r w:rsidR="00E05FAD">
        <w:t>months due to regulation 119.245.</w:t>
      </w:r>
    </w:p>
    <w:p w14:paraId="02189565" w14:textId="77777777" w:rsidR="001C4C60" w:rsidRPr="00C42940" w:rsidRDefault="001C4C60" w:rsidP="00D512B6">
      <w:pPr>
        <w:pStyle w:val="Heading3"/>
        <w:ind w:left="0"/>
      </w:pPr>
      <w:r>
        <w:t>Policy proposal</w:t>
      </w:r>
    </w:p>
    <w:p w14:paraId="23AE9A2C" w14:textId="77777777" w:rsidR="00E05FAD" w:rsidRDefault="00E05FAD" w:rsidP="00D512B6">
      <w:pPr>
        <w:ind w:left="301"/>
      </w:pPr>
      <w:r w:rsidRPr="00937D41">
        <w:t>The content</w:t>
      </w:r>
      <w:r>
        <w:t xml:space="preserve"> requirement</w:t>
      </w:r>
      <w:r w:rsidRPr="00937D41">
        <w:t xml:space="preserve">s </w:t>
      </w:r>
      <w:r>
        <w:t xml:space="preserve">for the weight and balance </w:t>
      </w:r>
      <w:r w:rsidRPr="00937D41">
        <w:t xml:space="preserve">documents </w:t>
      </w:r>
      <w:r>
        <w:t xml:space="preserve">for a flight </w:t>
      </w:r>
      <w:r w:rsidRPr="00937D41">
        <w:t>are intended to broadly replicate the existing requirements of clause 5 of CAO 20.16.1</w:t>
      </w:r>
      <w:r>
        <w:t xml:space="preserve"> and certain content within </w:t>
      </w:r>
      <w:r w:rsidRPr="00937D41">
        <w:t>CAAP 215 Annex B</w:t>
      </w:r>
      <w:r>
        <w:t xml:space="preserve">. Certain terms are defined in accordance with their meanings from </w:t>
      </w:r>
      <w:r w:rsidRPr="00937D41">
        <w:t>CAO 100.7</w:t>
      </w:r>
      <w:r>
        <w:t xml:space="preserve"> which is one of the few CAOs not currently planned to be repealed on the commencement of the new regulations</w:t>
      </w:r>
      <w:r w:rsidRPr="00937D41">
        <w:t>.</w:t>
      </w:r>
      <w:r>
        <w:t xml:space="preserve"> The requirements for these documents are in alignment with, but not entirely identical to, the requirements of other comparable aviation regulators. </w:t>
      </w:r>
    </w:p>
    <w:p w14:paraId="23FADC1E" w14:textId="2B2EA652" w:rsidR="00E05FAD" w:rsidRDefault="00E05FAD" w:rsidP="00D512B6">
      <w:pPr>
        <w:ind w:left="301"/>
      </w:pPr>
      <w:r>
        <w:t>The wording of the MOS has been altered several times due to TWG feedback with the aim of enabling the continuance of current industry loading practices which range from an individual assisting the pilot to load the aircraft to sophisticated loading teams reporting back to a load planner located in another physical location</w:t>
      </w:r>
      <w:r w:rsidRPr="00937D41">
        <w:t>.</w:t>
      </w:r>
    </w:p>
    <w:p w14:paraId="5F7FB8E9" w14:textId="7DBCE0F0" w:rsidR="001C4C60" w:rsidRDefault="001C4C60" w:rsidP="001C4C60"/>
    <w:p w14:paraId="41E5AB05" w14:textId="77777777" w:rsidR="001C4C60" w:rsidRDefault="001C4C60" w:rsidP="00D512B6">
      <w:pPr>
        <w:pStyle w:val="Heading3"/>
        <w:ind w:left="0"/>
      </w:pPr>
      <w:r>
        <w:t>Policy aim</w:t>
      </w:r>
    </w:p>
    <w:p w14:paraId="3997D214" w14:textId="3B50F0B2" w:rsidR="00E05FAD" w:rsidRDefault="00E05FAD" w:rsidP="00D512B6">
      <w:pPr>
        <w:ind w:left="301"/>
      </w:pPr>
      <w:r>
        <w:t>Ensure that crew members have relevant and accurate information available prior to flight on the weight and balance status of the aircraft</w:t>
      </w:r>
      <w:r w:rsidR="004D7DBD">
        <w:t xml:space="preserve"> and ensure </w:t>
      </w:r>
      <w:r>
        <w:t>that appropriate data is available post-flight to support safety management systems and operator continuous improvement practices.</w:t>
      </w:r>
    </w:p>
    <w:p w14:paraId="55843505" w14:textId="77777777" w:rsidR="001C4C60" w:rsidRDefault="001C4C60" w:rsidP="001C4C60">
      <w:pPr>
        <w:spacing w:before="89"/>
        <w:ind w:left="178"/>
      </w:pPr>
    </w:p>
    <w:p w14:paraId="4BF2F15C" w14:textId="77777777" w:rsidR="001C4C60" w:rsidRPr="00FE26CA" w:rsidRDefault="001C4C60" w:rsidP="001C4C60">
      <w:pPr>
        <w:rPr>
          <w:color w:val="365F91" w:themeColor="accent1" w:themeShade="BF"/>
        </w:rPr>
      </w:pPr>
      <w:r w:rsidRPr="00FE26CA">
        <w:rPr>
          <w:b/>
          <w:bCs/>
          <w:color w:val="365F91" w:themeColor="accent1" w:themeShade="BF"/>
        </w:rPr>
        <w:t xml:space="preserve">Fact Bank: </w:t>
      </w:r>
      <w:r w:rsidRPr="00FE26CA">
        <w:rPr>
          <w:color w:val="365F91" w:themeColor="accent1" w:themeShade="BF"/>
        </w:rPr>
        <w:t>Excerpts from proposed Part 1</w:t>
      </w:r>
      <w:r>
        <w:rPr>
          <w:color w:val="365F91" w:themeColor="accent1" w:themeShade="BF"/>
        </w:rPr>
        <w:t>21</w:t>
      </w:r>
      <w:r w:rsidRPr="00FE26CA">
        <w:rPr>
          <w:color w:val="365F91" w:themeColor="accent1" w:themeShade="BF"/>
        </w:rPr>
        <w:t xml:space="preserve"> MOS</w:t>
      </w:r>
    </w:p>
    <w:p w14:paraId="42222984" w14:textId="77777777" w:rsidR="001C4C60" w:rsidRPr="0069208B" w:rsidRDefault="001C4C60" w:rsidP="001C4C60">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1C4C60" w14:paraId="4CA004D2" w14:textId="77777777" w:rsidTr="00EA3B06">
        <w:tc>
          <w:tcPr>
            <w:tcW w:w="9632" w:type="dxa"/>
          </w:tcPr>
          <w:p w14:paraId="339F97A7" w14:textId="77777777" w:rsidR="001C4C60" w:rsidRPr="00577FA6" w:rsidRDefault="001C4C60" w:rsidP="00EA3B06">
            <w:pPr>
              <w:rPr>
                <w:color w:val="365F91" w:themeColor="accent1" w:themeShade="BF"/>
                <w:sz w:val="16"/>
                <w:szCs w:val="16"/>
              </w:rPr>
            </w:pPr>
          </w:p>
          <w:p w14:paraId="0C89AE53" w14:textId="77777777" w:rsidR="001C4C60" w:rsidRPr="00FF026B" w:rsidRDefault="001C4C60" w:rsidP="00EA3B0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515408DA" w14:textId="77777777" w:rsidR="001C4C60" w:rsidRDefault="001C4C60" w:rsidP="00733F73">
            <w:pPr>
              <w:pStyle w:val="ActHead5"/>
              <w:spacing w:before="120"/>
            </w:pPr>
            <w:bookmarkStart w:id="51" w:name="_Toc3902418"/>
            <w:bookmarkStart w:id="52" w:name="_Toc34142427"/>
            <w:bookmarkStart w:id="53" w:name="_Toc42610593"/>
            <w:bookmarkStart w:id="54" w:name="_Hlk42768483"/>
            <w:proofErr w:type="gramStart"/>
            <w:r>
              <w:t>10.02  Weight</w:t>
            </w:r>
            <w:proofErr w:type="gramEnd"/>
            <w:r>
              <w:t xml:space="preserve"> and balance documents</w:t>
            </w:r>
            <w:bookmarkEnd w:id="51"/>
            <w:bookmarkEnd w:id="52"/>
            <w:bookmarkEnd w:id="53"/>
          </w:p>
          <w:p w14:paraId="1FE4641F" w14:textId="77777777" w:rsidR="001C4C60" w:rsidRDefault="001C4C60" w:rsidP="001C4C60">
            <w:pPr>
              <w:pStyle w:val="subsection"/>
            </w:pPr>
            <w:r>
              <w:tab/>
              <w:t>(1)</w:t>
            </w:r>
            <w:r>
              <w:tab/>
              <w:t>For the purposes of subregulation 121.455(1) of CASR, weight and balance documents for a flight must include the following:</w:t>
            </w:r>
          </w:p>
          <w:p w14:paraId="17E1B355" w14:textId="77777777" w:rsidR="001C4C60" w:rsidRDefault="001C4C60" w:rsidP="001C4C60">
            <w:pPr>
              <w:pStyle w:val="paragraph"/>
            </w:pPr>
            <w:r>
              <w:tab/>
              <w:t>(a</w:t>
            </w:r>
            <w:r w:rsidRPr="00AF0483">
              <w:t>)</w:t>
            </w:r>
            <w:r w:rsidRPr="00AF0483">
              <w:tab/>
            </w:r>
            <w:r>
              <w:t>the registration mark of the aeroplane;</w:t>
            </w:r>
          </w:p>
          <w:p w14:paraId="48A994F3" w14:textId="77777777" w:rsidR="001C4C60" w:rsidRDefault="001C4C60" w:rsidP="001C4C60">
            <w:pPr>
              <w:pStyle w:val="paragraph"/>
            </w:pPr>
            <w:r>
              <w:tab/>
              <w:t>(b)</w:t>
            </w:r>
            <w:r>
              <w:tab/>
              <w:t>the name of the pilot in command;</w:t>
            </w:r>
          </w:p>
          <w:p w14:paraId="2CC41CA6" w14:textId="77777777" w:rsidR="001C4C60" w:rsidRDefault="001C4C60" w:rsidP="001C4C60">
            <w:pPr>
              <w:pStyle w:val="paragraph"/>
            </w:pPr>
            <w:r>
              <w:tab/>
              <w:t>(c)</w:t>
            </w:r>
            <w:r>
              <w:tab/>
              <w:t>the name of the person who prepared the weight and balance documents;</w:t>
            </w:r>
          </w:p>
          <w:p w14:paraId="7A8BD522" w14:textId="77777777" w:rsidR="001C4C60" w:rsidRDefault="001C4C60" w:rsidP="001C4C60">
            <w:pPr>
              <w:pStyle w:val="paragraph"/>
            </w:pPr>
            <w:r>
              <w:tab/>
              <w:t>(d)</w:t>
            </w:r>
            <w:r>
              <w:tab/>
              <w:t>the date of the flight;</w:t>
            </w:r>
          </w:p>
          <w:p w14:paraId="617C6878" w14:textId="77777777" w:rsidR="001C4C60" w:rsidRDefault="001C4C60" w:rsidP="001C4C60">
            <w:pPr>
              <w:pStyle w:val="paragraph"/>
            </w:pPr>
            <w:r>
              <w:tab/>
              <w:t>(e)</w:t>
            </w:r>
            <w:r>
              <w:tab/>
              <w:t>the flight identification number or estimated time of departure;</w:t>
            </w:r>
          </w:p>
          <w:p w14:paraId="7CC0ABD1" w14:textId="77777777" w:rsidR="001C4C60" w:rsidRDefault="001C4C60" w:rsidP="001C4C60">
            <w:pPr>
              <w:pStyle w:val="paragraph"/>
            </w:pPr>
            <w:r>
              <w:tab/>
              <w:t>(f)</w:t>
            </w:r>
            <w:r>
              <w:tab/>
              <w:t>the name or identification of the departure aerodrome and the destination aerodrome;</w:t>
            </w:r>
          </w:p>
          <w:p w14:paraId="068C642B" w14:textId="77777777" w:rsidR="001C4C60" w:rsidRDefault="001C4C60" w:rsidP="001C4C60">
            <w:pPr>
              <w:pStyle w:val="paragraph"/>
            </w:pPr>
            <w:r>
              <w:tab/>
              <w:t>(g)</w:t>
            </w:r>
            <w:r>
              <w:tab/>
              <w:t>the total of the aeroplane’s empty weight, the weight of any removable equipment, the weight of consumables and the weight of all the crew members;</w:t>
            </w:r>
          </w:p>
          <w:p w14:paraId="52EB872F" w14:textId="77777777" w:rsidR="001C4C60" w:rsidRDefault="001C4C60" w:rsidP="001C4C60">
            <w:pPr>
              <w:pStyle w:val="paragraph"/>
            </w:pPr>
            <w:r>
              <w:tab/>
              <w:t>(h)</w:t>
            </w:r>
            <w:r>
              <w:tab/>
              <w:t>the weights in the following subparagraphs, separately itemised:</w:t>
            </w:r>
          </w:p>
          <w:p w14:paraId="30ADED71" w14:textId="77777777" w:rsidR="001C4C60" w:rsidRDefault="001C4C60" w:rsidP="001C4C60">
            <w:pPr>
              <w:pStyle w:val="paragraphsub"/>
            </w:pPr>
            <w:r>
              <w:tab/>
              <w:t>(</w:t>
            </w:r>
            <w:proofErr w:type="spellStart"/>
            <w:r>
              <w:t>i</w:t>
            </w:r>
            <w:proofErr w:type="spellEnd"/>
            <w:r>
              <w:t>)</w:t>
            </w:r>
            <w:r>
              <w:tab/>
              <w:t>the total weight of passengers and carry-on baggage;</w:t>
            </w:r>
          </w:p>
          <w:p w14:paraId="1B7AD9F3" w14:textId="77777777" w:rsidR="001C4C60" w:rsidRDefault="001C4C60" w:rsidP="001C4C60">
            <w:pPr>
              <w:pStyle w:val="paragraphsub"/>
            </w:pPr>
            <w:r>
              <w:tab/>
              <w:t>(ii)</w:t>
            </w:r>
            <w:r>
              <w:tab/>
              <w:t>the total weight of cargo not otherwise included in subparagraph (</w:t>
            </w:r>
            <w:proofErr w:type="spellStart"/>
            <w:r>
              <w:t>i</w:t>
            </w:r>
            <w:proofErr w:type="spellEnd"/>
            <w:r>
              <w:t>);</w:t>
            </w:r>
          </w:p>
          <w:p w14:paraId="53080735" w14:textId="77777777" w:rsidR="001C4C60" w:rsidRPr="00C23E48" w:rsidRDefault="001C4C60" w:rsidP="001C4C60">
            <w:pPr>
              <w:pStyle w:val="paragraphsub"/>
            </w:pPr>
            <w:r>
              <w:tab/>
              <w:t>(iii)</w:t>
            </w:r>
            <w:r>
              <w:tab/>
              <w:t>the total weight of usable fuel;</w:t>
            </w:r>
          </w:p>
          <w:p w14:paraId="7609647A" w14:textId="77777777" w:rsidR="001C4C60" w:rsidRDefault="001C4C60" w:rsidP="001C4C60">
            <w:pPr>
              <w:pStyle w:val="paragraph"/>
            </w:pPr>
            <w:r>
              <w:tab/>
              <w:t>(</w:t>
            </w:r>
            <w:proofErr w:type="spellStart"/>
            <w:r>
              <w:t>i</w:t>
            </w:r>
            <w:proofErr w:type="spellEnd"/>
            <w:r>
              <w:t>)</w:t>
            </w:r>
            <w:r>
              <w:tab/>
              <w:t>the aeroplane’s zero fuel weight, take-off weight and planned landing weight;</w:t>
            </w:r>
          </w:p>
          <w:p w14:paraId="61608F8F" w14:textId="77777777" w:rsidR="001C4C60" w:rsidRDefault="001C4C60" w:rsidP="001C4C60">
            <w:pPr>
              <w:pStyle w:val="paragraph"/>
            </w:pPr>
            <w:r>
              <w:tab/>
              <w:t>(j)</w:t>
            </w:r>
            <w:r>
              <w:tab/>
              <w:t>the aeroplane’s maximum zero fuel weight, maximum take-off weight and maximum landing weight;</w:t>
            </w:r>
          </w:p>
          <w:p w14:paraId="507048E0" w14:textId="77777777" w:rsidR="001C4C60" w:rsidRDefault="001C4C60" w:rsidP="001C4C60">
            <w:pPr>
              <w:pStyle w:val="paragraph"/>
            </w:pPr>
            <w:r>
              <w:tab/>
              <w:t>(k)</w:t>
            </w:r>
            <w:r>
              <w:tab/>
              <w:t>the weight of all changes specified in the exposition as constituting a last-minute change;</w:t>
            </w:r>
          </w:p>
          <w:p w14:paraId="7EA890BD" w14:textId="77777777" w:rsidR="001C4C60" w:rsidRDefault="001C4C60" w:rsidP="001C4C60">
            <w:pPr>
              <w:pStyle w:val="paragraph"/>
            </w:pPr>
            <w:r>
              <w:lastRenderedPageBreak/>
              <w:tab/>
              <w:t>(l)</w:t>
            </w:r>
            <w:r>
              <w:tab/>
              <w:t>evidence that the centre of gravity of the aeroplane is within the limits specified in the aeroplane’s flight manual, unless such evidence is specified in the operator’s exposition;</w:t>
            </w:r>
          </w:p>
          <w:p w14:paraId="23C59AEC" w14:textId="77777777" w:rsidR="001C4C60" w:rsidRDefault="001C4C60" w:rsidP="001C4C60">
            <w:pPr>
              <w:pStyle w:val="paragraph"/>
            </w:pPr>
            <w:r>
              <w:tab/>
              <w:t>(m)</w:t>
            </w:r>
            <w:r>
              <w:tab/>
              <w:t>certification, by the person responsible for planning the loading of the aeroplane, that the load and its distribution are in accordance with the weight and balance documents given to the pilot in command;</w:t>
            </w:r>
          </w:p>
          <w:p w14:paraId="6ED517BD" w14:textId="77777777" w:rsidR="001C4C60" w:rsidRPr="00E0733A" w:rsidRDefault="001C4C60" w:rsidP="001C4C60">
            <w:pPr>
              <w:pStyle w:val="paragraph"/>
            </w:pPr>
            <w:r>
              <w:tab/>
              <w:t>(n)</w:t>
            </w:r>
            <w:r>
              <w:tab/>
              <w:t xml:space="preserve">if the person certifying under paragraph (m) is neither the pilot in command or the co-pilot—certification by either the pilot in command or the co-pilot (the </w:t>
            </w:r>
            <w:r>
              <w:rPr>
                <w:b/>
                <w:bCs/>
                <w:i/>
                <w:iCs/>
              </w:rPr>
              <w:t>relevant pilot</w:t>
            </w:r>
            <w:r w:rsidRPr="008930B4">
              <w:t>)</w:t>
            </w:r>
            <w:r>
              <w:rPr>
                <w:b/>
                <w:bCs/>
                <w:i/>
                <w:iCs/>
              </w:rPr>
              <w:t xml:space="preserve"> </w:t>
            </w:r>
            <w:r>
              <w:t>that the relevant pilot accepts the aeroplane has been loaded as specified in the weight and balance documents.</w:t>
            </w:r>
          </w:p>
          <w:p w14:paraId="7FFC9CDA" w14:textId="77777777" w:rsidR="001C4C60" w:rsidRPr="00D90DB9" w:rsidRDefault="001C4C60" w:rsidP="001C4C60">
            <w:pPr>
              <w:pStyle w:val="subsection"/>
            </w:pPr>
            <w:r w:rsidRPr="00D90DB9">
              <w:tab/>
              <w:t>(2)</w:t>
            </w:r>
            <w:r w:rsidRPr="00D90DB9">
              <w:tab/>
              <w:t xml:space="preserve">Despite paragraph </w:t>
            </w:r>
            <w:r w:rsidRPr="00B31A93">
              <w:t>(1)(</w:t>
            </w:r>
            <w:r>
              <w:t>m</w:t>
            </w:r>
            <w:r w:rsidRPr="00B31A93">
              <w:t>) or (</w:t>
            </w:r>
            <w:r>
              <w:t>n</w:t>
            </w:r>
            <w:r w:rsidRPr="00B31A93">
              <w:t>)</w:t>
            </w:r>
            <w:r w:rsidRPr="00D90DB9">
              <w:t xml:space="preserve">, a certification mentioned in the paragraph does not need to </w:t>
            </w:r>
            <w:proofErr w:type="gramStart"/>
            <w:r w:rsidRPr="00D90DB9">
              <w:t>take into account</w:t>
            </w:r>
            <w:proofErr w:type="gramEnd"/>
            <w:r w:rsidRPr="00D90DB9">
              <w:t xml:space="preserve"> a change to the load that is specified in the operator’s exposition as a last-minute change.</w:t>
            </w:r>
          </w:p>
          <w:bookmarkEnd w:id="54"/>
          <w:p w14:paraId="19E3A0E4" w14:textId="77777777" w:rsidR="001C4C60" w:rsidRDefault="001C4C60" w:rsidP="00EA3B06">
            <w:pPr>
              <w:tabs>
                <w:tab w:val="right" w:pos="454"/>
                <w:tab w:val="left" w:pos="737"/>
              </w:tabs>
              <w:spacing w:before="60" w:after="60"/>
              <w:ind w:left="737"/>
              <w:rPr>
                <w:color w:val="365F91" w:themeColor="accent1" w:themeShade="BF"/>
                <w:sz w:val="24"/>
                <w:szCs w:val="24"/>
              </w:rPr>
            </w:pPr>
          </w:p>
        </w:tc>
      </w:tr>
    </w:tbl>
    <w:p w14:paraId="31E5DCC2" w14:textId="77777777" w:rsidR="001C4C60" w:rsidRPr="00577FA6" w:rsidRDefault="001C4C60" w:rsidP="001C4C60">
      <w:pPr>
        <w:rPr>
          <w:sz w:val="16"/>
          <w:szCs w:val="16"/>
        </w:rPr>
      </w:pPr>
    </w:p>
    <w:p w14:paraId="5A52CA9A" w14:textId="5FB9708C" w:rsidR="001C4C60" w:rsidRDefault="001C4C60" w:rsidP="00733F73">
      <w:pPr>
        <w:pStyle w:val="Heading3"/>
        <w:ind w:left="0"/>
      </w:pPr>
      <w:r>
        <w:t xml:space="preserve">Question – </w:t>
      </w:r>
      <w:r w:rsidRPr="00C42940">
        <w:rPr>
          <w:b w:val="0"/>
          <w:bCs w:val="0"/>
        </w:rPr>
        <w:t xml:space="preserve">Do the </w:t>
      </w:r>
      <w:r>
        <w:rPr>
          <w:b w:val="0"/>
          <w:bCs w:val="0"/>
        </w:rPr>
        <w:t xml:space="preserve">proposed requirements </w:t>
      </w:r>
      <w:r w:rsidRPr="00C42940">
        <w:rPr>
          <w:b w:val="0"/>
          <w:bCs w:val="0"/>
        </w:rPr>
        <w:t>achieve the aim</w:t>
      </w:r>
      <w:r w:rsidR="00546C51">
        <w:rPr>
          <w:b w:val="0"/>
          <w:bCs w:val="0"/>
        </w:rPr>
        <w:t>?</w:t>
      </w:r>
    </w:p>
    <w:p w14:paraId="353364C4" w14:textId="77777777" w:rsidR="001C4C60" w:rsidRDefault="001C4C60" w:rsidP="001C4C60">
      <w:pPr>
        <w:pStyle w:val="BodyText"/>
        <w:spacing w:before="2"/>
      </w:pPr>
    </w:p>
    <w:p w14:paraId="5FF42581" w14:textId="77777777" w:rsidR="00733F73" w:rsidRDefault="00733F73" w:rsidP="00733F73">
      <w:pPr>
        <w:pStyle w:val="BodyText"/>
        <w:rPr>
          <w:szCs w:val="22"/>
        </w:rPr>
      </w:pPr>
      <w:r w:rsidRPr="007E5FBD">
        <w:rPr>
          <w:szCs w:val="22"/>
        </w:rPr>
        <w:t>Please provide any comments you may have on the proposed policy.</w:t>
      </w:r>
    </w:p>
    <w:p w14:paraId="344FA9BE" w14:textId="77777777" w:rsidR="00733F73" w:rsidRPr="00D512B6" w:rsidRDefault="00733F73" w:rsidP="00733F73">
      <w:pPr>
        <w:rPr>
          <w:i/>
          <w:sz w:val="20"/>
          <w:szCs w:val="20"/>
        </w:rPr>
      </w:pPr>
      <w:r w:rsidRPr="00D512B6">
        <w:rPr>
          <w:i/>
          <w:sz w:val="20"/>
          <w:szCs w:val="20"/>
        </w:rPr>
        <w:t>(Please note, this should not include points you have already raised)</w:t>
      </w:r>
    </w:p>
    <w:p w14:paraId="29DDE01E" w14:textId="77777777" w:rsidR="001C4C60" w:rsidRDefault="001C4C60" w:rsidP="001C4C60">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1C4C60" w14:paraId="3B69E25D" w14:textId="77777777" w:rsidTr="00733F73">
        <w:tc>
          <w:tcPr>
            <w:tcW w:w="9725" w:type="dxa"/>
            <w:shd w:val="clear" w:color="auto" w:fill="F2F2F2" w:themeFill="background1" w:themeFillShade="F2"/>
          </w:tcPr>
          <w:p w14:paraId="3FEB9BE4" w14:textId="77777777" w:rsidR="001C4C60" w:rsidRDefault="001C4C60" w:rsidP="00EA3B06">
            <w:pPr>
              <w:pStyle w:val="BodyText"/>
            </w:pPr>
          </w:p>
          <w:p w14:paraId="4CC84E1F" w14:textId="77777777" w:rsidR="001C4C60" w:rsidRDefault="001C4C60" w:rsidP="00EA3B06">
            <w:pPr>
              <w:pStyle w:val="BodyText"/>
            </w:pPr>
          </w:p>
        </w:tc>
      </w:tr>
    </w:tbl>
    <w:p w14:paraId="681DE139" w14:textId="77777777" w:rsidR="001C4C60" w:rsidRDefault="001C4C60" w:rsidP="001C4C60">
      <w:pPr>
        <w:pStyle w:val="BodyText"/>
        <w:ind w:left="178"/>
      </w:pPr>
    </w:p>
    <w:p w14:paraId="5D5646EF" w14:textId="77777777" w:rsidR="001C4C60" w:rsidRDefault="001C4C60" w:rsidP="001C4C60"/>
    <w:p w14:paraId="51EC28FF" w14:textId="77777777" w:rsidR="001C4C60" w:rsidRDefault="001C4C60" w:rsidP="001C4C60">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8992F5C" w14:textId="361C4205" w:rsidR="00E96C17" w:rsidRPr="00D816FC" w:rsidRDefault="00E96C17" w:rsidP="00E96C17">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Pr>
          <w:rFonts w:eastAsia="Times New Roman"/>
          <w:bCs/>
          <w:color w:val="365F91" w:themeColor="accent1" w:themeShade="BF"/>
          <w:sz w:val="32"/>
          <w:szCs w:val="32"/>
          <w:lang w:val="en" w:eastAsia="en-AU"/>
        </w:rPr>
        <w:t>1</w:t>
      </w:r>
      <w:r w:rsidR="001C4C60">
        <w:rPr>
          <w:rFonts w:eastAsia="Times New Roman"/>
          <w:bCs/>
          <w:color w:val="365F91" w:themeColor="accent1" w:themeShade="BF"/>
          <w:sz w:val="32"/>
          <w:szCs w:val="32"/>
          <w:lang w:val="en" w:eastAsia="en-AU"/>
        </w:rPr>
        <w:t>1</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Proposed changes to </w:t>
      </w:r>
      <w:r w:rsidR="00546C51">
        <w:rPr>
          <w:rFonts w:eastAsia="Times New Roman"/>
          <w:bCs/>
          <w:color w:val="365F91" w:themeColor="accent1" w:themeShade="BF"/>
          <w:sz w:val="32"/>
          <w:szCs w:val="32"/>
          <w:lang w:val="en" w:eastAsia="en-AU"/>
        </w:rPr>
        <w:t xml:space="preserve">the </w:t>
      </w:r>
      <w:r>
        <w:rPr>
          <w:rFonts w:eastAsia="Times New Roman"/>
          <w:bCs/>
          <w:color w:val="365F91" w:themeColor="accent1" w:themeShade="BF"/>
          <w:sz w:val="32"/>
          <w:szCs w:val="32"/>
          <w:lang w:val="en" w:eastAsia="en-AU"/>
        </w:rPr>
        <w:t>made Part 121 regulations</w:t>
      </w:r>
    </w:p>
    <w:p w14:paraId="110BEBE9" w14:textId="664B37DF" w:rsidR="00E96C17" w:rsidRPr="00DA026C" w:rsidRDefault="00E96C17" w:rsidP="00E96C17">
      <w:r w:rsidRPr="00DA026C">
        <w:t>Since the Part 1</w:t>
      </w:r>
      <w:r>
        <w:t>21</w:t>
      </w:r>
      <w:r w:rsidRPr="00DA026C">
        <w:t xml:space="preserve"> regulations were made into law in December 2018 (note that the start date of these regulations is not until 2 December 2021), CASA has been conducting detailed drafting of the </w:t>
      </w:r>
      <w:proofErr w:type="spellStart"/>
      <w:r w:rsidRPr="00DA026C">
        <w:t>Part</w:t>
      </w:r>
      <w:proofErr w:type="spellEnd"/>
      <w:r w:rsidRPr="00DA026C">
        <w:t xml:space="preserve"> 1</w:t>
      </w:r>
      <w:r>
        <w:t>21</w:t>
      </w:r>
      <w:r w:rsidRPr="00DA026C">
        <w:t xml:space="preserve"> MOS and has been involved in multiple working group discussions.</w:t>
      </w:r>
    </w:p>
    <w:p w14:paraId="1056A0DF" w14:textId="77777777" w:rsidR="00E96C17" w:rsidRPr="00C42940" w:rsidRDefault="00E96C17" w:rsidP="00D512B6">
      <w:pPr>
        <w:pStyle w:val="Heading3"/>
        <w:ind w:left="0"/>
      </w:pPr>
      <w:r>
        <w:t>Policy proposal</w:t>
      </w:r>
    </w:p>
    <w:p w14:paraId="710350D7" w14:textId="712E64C8" w:rsidR="00E96C17" w:rsidRPr="00DA026C" w:rsidRDefault="00E96C17" w:rsidP="007A3415">
      <w:pPr>
        <w:ind w:left="301"/>
      </w:pPr>
      <w:r w:rsidRPr="00DA026C">
        <w:t xml:space="preserve">As a result of </w:t>
      </w:r>
      <w:r>
        <w:t>the working group discussions,</w:t>
      </w:r>
      <w:r w:rsidRPr="00DA026C">
        <w:t xml:space="preserve"> it has become apparent that multiple Part 1</w:t>
      </w:r>
      <w:r>
        <w:t>21</w:t>
      </w:r>
      <w:r w:rsidRPr="00DA026C">
        <w:t xml:space="preserve"> regulations need to be modified</w:t>
      </w:r>
      <w:r>
        <w:t>. In this consultation, CASA is proposing changes to Part 121 of CASR that would</w:t>
      </w:r>
      <w:r w:rsidRPr="00DA026C">
        <w:t>:</w:t>
      </w:r>
    </w:p>
    <w:p w14:paraId="27412FE2" w14:textId="2B9F8479" w:rsidR="00E96C17" w:rsidRPr="00DA026C" w:rsidRDefault="00E96C17" w:rsidP="00D512B6">
      <w:pPr>
        <w:pStyle w:val="ListParagraph"/>
        <w:numPr>
          <w:ilvl w:val="0"/>
          <w:numId w:val="30"/>
        </w:numPr>
        <w:ind w:left="1080"/>
      </w:pPr>
      <w:r>
        <w:t xml:space="preserve">amend regulation 121.010 to </w:t>
      </w:r>
      <w:r w:rsidRPr="00DA026C">
        <w:t xml:space="preserve">ensure </w:t>
      </w:r>
      <w:r>
        <w:t>approvals issued under the Part 138 MOS are legally effective</w:t>
      </w:r>
    </w:p>
    <w:p w14:paraId="0AD6BA9C" w14:textId="3E488F0A" w:rsidR="00E96C17" w:rsidRPr="00DA026C" w:rsidRDefault="00E96C17" w:rsidP="00D512B6">
      <w:pPr>
        <w:pStyle w:val="ListParagraph"/>
        <w:numPr>
          <w:ilvl w:val="0"/>
          <w:numId w:val="30"/>
        </w:numPr>
        <w:ind w:left="1080"/>
      </w:pPr>
      <w:r>
        <w:t>amend regulation 121.105 to fix an issue related to the recording of the time a flight begins in the journey log</w:t>
      </w:r>
    </w:p>
    <w:p w14:paraId="09623C86" w14:textId="3861BFA0" w:rsidR="00E96C17" w:rsidRDefault="00E96C17" w:rsidP="00D512B6">
      <w:pPr>
        <w:pStyle w:val="ListParagraph"/>
        <w:numPr>
          <w:ilvl w:val="0"/>
          <w:numId w:val="30"/>
        </w:numPr>
        <w:ind w:left="1080"/>
      </w:pPr>
      <w:r>
        <w:t>amend regulation 121.440 to remove a requirement for operator to apply for and hold an approval for an alternative standard weight system and replace this with an outcome-based requirement</w:t>
      </w:r>
    </w:p>
    <w:p w14:paraId="4088C96B" w14:textId="150F9199" w:rsidR="00E96C17" w:rsidRDefault="00E96C17" w:rsidP="00D512B6">
      <w:pPr>
        <w:pStyle w:val="ListParagraph"/>
        <w:numPr>
          <w:ilvl w:val="0"/>
          <w:numId w:val="30"/>
        </w:numPr>
        <w:ind w:left="1080"/>
      </w:pPr>
      <w:r>
        <w:t>delete regulation 121.445 as the safety outcomes are covered by regulation 121.455.</w:t>
      </w:r>
    </w:p>
    <w:p w14:paraId="394DD4E9" w14:textId="77777777" w:rsidR="00E96C17" w:rsidRDefault="00E96C17" w:rsidP="007A3415">
      <w:pPr>
        <w:pStyle w:val="Heading3"/>
        <w:ind w:left="0"/>
      </w:pPr>
      <w:r>
        <w:t>Policy aim</w:t>
      </w:r>
    </w:p>
    <w:p w14:paraId="79EDB96B" w14:textId="01AC1622" w:rsidR="00E96C17" w:rsidRDefault="00E96C17" w:rsidP="007A3415">
      <w:pPr>
        <w:ind w:left="301"/>
      </w:pPr>
      <w:r>
        <w:t>Ensure that the Part 121 regulations prescribe proportionate and appropriate requirements that reflect, where appropriate, international best practice and the practices of comparable regulators, and ensure that the Part 121 MOS can prescribe the requirements necessary to ensure the intended aviation safety outcomes are achieved.</w:t>
      </w:r>
    </w:p>
    <w:p w14:paraId="2FEF48B7" w14:textId="77777777" w:rsidR="00E96C17" w:rsidRDefault="00E96C17" w:rsidP="00E96C17">
      <w:pPr>
        <w:spacing w:before="89"/>
        <w:ind w:left="178"/>
      </w:pPr>
    </w:p>
    <w:p w14:paraId="09C55E4A" w14:textId="46CD0834" w:rsidR="00E96C17" w:rsidRPr="00FE26CA" w:rsidRDefault="00E96C17" w:rsidP="00E96C17">
      <w:pPr>
        <w:rPr>
          <w:color w:val="365F91" w:themeColor="accent1" w:themeShade="BF"/>
        </w:rPr>
      </w:pPr>
      <w:r w:rsidRPr="00FE26CA">
        <w:rPr>
          <w:b/>
          <w:bCs/>
          <w:color w:val="365F91" w:themeColor="accent1" w:themeShade="BF"/>
        </w:rPr>
        <w:t xml:space="preserve">Fact Bank: </w:t>
      </w:r>
      <w:r w:rsidRPr="00994AF9">
        <w:rPr>
          <w:color w:val="365F91" w:themeColor="accent1" w:themeShade="BF"/>
        </w:rPr>
        <w:t>Amendments to specific Part 1</w:t>
      </w:r>
      <w:r>
        <w:rPr>
          <w:color w:val="365F91" w:themeColor="accent1" w:themeShade="BF"/>
        </w:rPr>
        <w:t>21</w:t>
      </w:r>
      <w:r w:rsidRPr="00994AF9">
        <w:rPr>
          <w:color w:val="365F91" w:themeColor="accent1" w:themeShade="BF"/>
        </w:rPr>
        <w:t xml:space="preserve"> Regulations</w:t>
      </w:r>
    </w:p>
    <w:p w14:paraId="73BEED22" w14:textId="77777777" w:rsidR="00E96C17" w:rsidRPr="0069208B" w:rsidRDefault="00E96C17" w:rsidP="00E96C17">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E96C17" w14:paraId="622B5788" w14:textId="77777777" w:rsidTr="00EA3B06">
        <w:tc>
          <w:tcPr>
            <w:tcW w:w="9632" w:type="dxa"/>
          </w:tcPr>
          <w:p w14:paraId="7E9C30A7" w14:textId="77777777" w:rsidR="00E96C17" w:rsidRPr="00577FA6" w:rsidRDefault="00E96C17" w:rsidP="00EA3B06">
            <w:pPr>
              <w:rPr>
                <w:color w:val="365F91" w:themeColor="accent1" w:themeShade="BF"/>
                <w:sz w:val="16"/>
                <w:szCs w:val="16"/>
              </w:rPr>
            </w:pPr>
          </w:p>
          <w:p w14:paraId="490367E2" w14:textId="2D95786D" w:rsidR="00E96C17" w:rsidRDefault="00E96C17" w:rsidP="00EA3B0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5A39BFB8" w14:textId="77777777" w:rsidR="00546C51" w:rsidRPr="00FF026B" w:rsidRDefault="00546C51" w:rsidP="00EA3B06">
            <w:pPr>
              <w:rPr>
                <w:color w:val="365F91" w:themeColor="accent1" w:themeShade="BF"/>
              </w:rPr>
            </w:pPr>
          </w:p>
          <w:p w14:paraId="4075DB20" w14:textId="77777777" w:rsidR="00E96C17" w:rsidRDefault="00E96C17" w:rsidP="00E96C17">
            <w:pPr>
              <w:pStyle w:val="ListBullet"/>
              <w:rPr>
                <w:lang w:eastAsia="en-US"/>
              </w:rPr>
            </w:pPr>
            <w:bookmarkStart w:id="55" w:name="_Hlk42769050"/>
            <w:r>
              <w:rPr>
                <w:lang w:eastAsia="en-US"/>
              </w:rPr>
              <w:t>Regulation 121.010</w:t>
            </w:r>
          </w:p>
          <w:p w14:paraId="0464293B" w14:textId="77777777" w:rsidR="00E96C17" w:rsidRDefault="00E96C17" w:rsidP="00E96C17">
            <w:pPr>
              <w:pStyle w:val="ListBullet2"/>
              <w:rPr>
                <w:lang w:eastAsia="en-US"/>
              </w:rPr>
            </w:pPr>
            <w:r>
              <w:rPr>
                <w:lang w:eastAsia="en-US"/>
              </w:rPr>
              <w:t>A</w:t>
            </w:r>
            <w:r w:rsidRPr="001633CC">
              <w:rPr>
                <w:lang w:eastAsia="en-US"/>
              </w:rPr>
              <w:t xml:space="preserve"> technical amendment is required to </w:t>
            </w:r>
            <w:r>
              <w:rPr>
                <w:lang w:eastAsia="en-US"/>
              </w:rPr>
              <w:t xml:space="preserve">enable the MOS to specify that an approval is required in addition to the regulations. </w:t>
            </w:r>
          </w:p>
          <w:p w14:paraId="118E5E4E" w14:textId="77777777" w:rsidR="00E96C17" w:rsidRDefault="00E96C17" w:rsidP="00E96C17">
            <w:pPr>
              <w:pStyle w:val="ListBullet2"/>
              <w:rPr>
                <w:lang w:eastAsia="en-US"/>
              </w:rPr>
            </w:pPr>
            <w:r>
              <w:rPr>
                <w:lang w:eastAsia="en-US"/>
              </w:rPr>
              <w:t>The future operations regulations are generally intended to specify any requirements for a person to hold an approval within the regulations. However, there may be isolated occasions where it is necessary to specify a requirement to hold an approval within the MOS.</w:t>
            </w:r>
          </w:p>
          <w:p w14:paraId="1DC48DB6" w14:textId="77777777" w:rsidR="00E96C17" w:rsidRDefault="00E96C17" w:rsidP="00E96C17">
            <w:pPr>
              <w:pStyle w:val="ListBullet2"/>
              <w:rPr>
                <w:lang w:eastAsia="en-US"/>
              </w:rPr>
            </w:pPr>
            <w:r>
              <w:rPr>
                <w:lang w:eastAsia="en-US"/>
              </w:rPr>
              <w:t>Therefore, to enable appropriate legislative flexibility, it is proposed to amend regulation 121.010 to encompass this possibility.</w:t>
            </w:r>
          </w:p>
          <w:p w14:paraId="187D3B83" w14:textId="77777777" w:rsidR="00E96C17" w:rsidRDefault="00E96C17" w:rsidP="00E96C17">
            <w:pPr>
              <w:pStyle w:val="ListBullet"/>
              <w:rPr>
                <w:lang w:eastAsia="en-US"/>
              </w:rPr>
            </w:pPr>
            <w:r>
              <w:rPr>
                <w:lang w:eastAsia="en-US"/>
              </w:rPr>
              <w:t>Regulation 121.105</w:t>
            </w:r>
          </w:p>
          <w:p w14:paraId="1760D381" w14:textId="77777777" w:rsidR="00E96C17" w:rsidRDefault="00E96C17" w:rsidP="00E96C17">
            <w:pPr>
              <w:pStyle w:val="ListBullet2"/>
              <w:rPr>
                <w:lang w:eastAsia="en-US"/>
              </w:rPr>
            </w:pPr>
            <w:r>
              <w:rPr>
                <w:lang w:eastAsia="en-US"/>
              </w:rPr>
              <w:t>Feedback from the TWG has identified that the current requirement for a journey log, when the flight begins, to record the time the flight begins (see subparagraph 121.105(1)(d)(ii)) cannot be achieved.</w:t>
            </w:r>
          </w:p>
          <w:p w14:paraId="789EB734" w14:textId="77777777" w:rsidR="00E96C17" w:rsidRDefault="00E96C17" w:rsidP="00E96C17">
            <w:pPr>
              <w:pStyle w:val="ListBullet2"/>
              <w:rPr>
                <w:lang w:eastAsia="en-US"/>
              </w:rPr>
            </w:pPr>
            <w:r>
              <w:rPr>
                <w:lang w:eastAsia="en-US"/>
              </w:rPr>
              <w:t>It is proposed to amend the regulation to move this requirement, i.e. the recording of when the flight begins in a journey log, to subregulation 121.105(5). This subregulation lists the information that must be recorded in the journey log as soon as practicable after the flight ends.</w:t>
            </w:r>
          </w:p>
          <w:p w14:paraId="7BE740B2" w14:textId="77777777" w:rsidR="00E96C17" w:rsidRDefault="00E96C17" w:rsidP="00E96C17">
            <w:pPr>
              <w:pStyle w:val="ListBullet2"/>
              <w:rPr>
                <w:lang w:eastAsia="en-US"/>
              </w:rPr>
            </w:pPr>
            <w:r>
              <w:rPr>
                <w:lang w:eastAsia="en-US"/>
              </w:rPr>
              <w:t>The journey log content requirements are drawn from Article 34 of the Chicago Convention and ICAO Annex 6 Part I recommendations 11.4.1. The requirements in regulation 121.105 for when different information must be recorded have been drawn from ICAO Annex 6 Part I recommendation 11.4.2.</w:t>
            </w:r>
          </w:p>
          <w:p w14:paraId="41B2396C" w14:textId="71882C5D" w:rsidR="00E96C17" w:rsidRDefault="00E96C17" w:rsidP="00E96C17">
            <w:pPr>
              <w:pStyle w:val="ListBullet"/>
              <w:rPr>
                <w:lang w:eastAsia="en-US"/>
              </w:rPr>
            </w:pPr>
            <w:r>
              <w:rPr>
                <w:lang w:eastAsia="en-US"/>
              </w:rPr>
              <w:lastRenderedPageBreak/>
              <w:t>Regulation 121.440</w:t>
            </w:r>
          </w:p>
          <w:p w14:paraId="6D51C005" w14:textId="77777777" w:rsidR="00E96C17" w:rsidRDefault="00E96C17" w:rsidP="00E96C17">
            <w:pPr>
              <w:pStyle w:val="ListBullet2"/>
            </w:pPr>
            <w:r w:rsidRPr="000A557C">
              <w:t xml:space="preserve">Broadly, the weight and balance regulations require operators and pilots in command to ensure that before flight, and during flight, the aeroplane does not exceed the weight and balance limits for the aeroplane. </w:t>
            </w:r>
          </w:p>
          <w:p w14:paraId="74406D35" w14:textId="77777777" w:rsidR="00E96C17" w:rsidRDefault="00E96C17" w:rsidP="00E96C17">
            <w:pPr>
              <w:pStyle w:val="ListBullet2"/>
            </w:pPr>
            <w:r>
              <w:t>This specific regulation requires that o</w:t>
            </w:r>
            <w:r w:rsidRPr="000A557C">
              <w:t>perator expositions meet multiple procedural requirements, with crew members and passengers (including their carry-on baggage) having to</w:t>
            </w:r>
            <w:r>
              <w:t xml:space="preserve"> be</w:t>
            </w:r>
            <w:r w:rsidRPr="000A557C">
              <w:t xml:space="preserve"> weighed in accordance with 1 of 3 methods.</w:t>
            </w:r>
          </w:p>
          <w:p w14:paraId="66AA91F2" w14:textId="77777777" w:rsidR="00E96C17" w:rsidRDefault="00E96C17" w:rsidP="00E96C17">
            <w:pPr>
              <w:pStyle w:val="ListBullet2"/>
            </w:pPr>
            <w:r>
              <w:t>The second permitted method is intended to continue enabling the use by operators of standard weights different to those prescribed by CASA, using processes based on the CAAP 215 Annex B concept of a ‘weighing survey plan’.</w:t>
            </w:r>
          </w:p>
          <w:p w14:paraId="38ADEF52" w14:textId="77777777" w:rsidR="00E96C17" w:rsidRDefault="00E96C17" w:rsidP="00E96C17">
            <w:pPr>
              <w:pStyle w:val="ListBullet2"/>
            </w:pPr>
            <w:r>
              <w:t>The current mechanism in paragraph 121.440(2)(b) of CASR is that an approval would need to apply for and receive an approval for this alternative standard weight mechanism. The TWG requested guidance from CASA on how existing industry processes of this kind would be transitioned into the approval-based system.</w:t>
            </w:r>
          </w:p>
          <w:p w14:paraId="03C2E0AE" w14:textId="77777777" w:rsidR="00E96C17" w:rsidRDefault="00E96C17" w:rsidP="00E96C17">
            <w:pPr>
              <w:pStyle w:val="ListBullet3"/>
            </w:pPr>
            <w:r>
              <w:t xml:space="preserve">As a result, CASA reviewed both how a transitional mechanism could be made to work and contemporary foreign regulator practices. </w:t>
            </w:r>
          </w:p>
          <w:p w14:paraId="6632160D" w14:textId="77777777" w:rsidR="00E96C17" w:rsidRDefault="00E96C17" w:rsidP="00E96C17">
            <w:pPr>
              <w:pStyle w:val="ListBullet3"/>
            </w:pPr>
            <w:r>
              <w:t xml:space="preserve">Multiple foreign regulators do not issue a specific legal approval for the use of alternative standard weights but instead require operators to base these weights on an ‘acceptable survey program’. </w:t>
            </w:r>
          </w:p>
          <w:p w14:paraId="2A84DC52" w14:textId="77777777" w:rsidR="00E96C17" w:rsidRDefault="00E96C17" w:rsidP="00E96C17">
            <w:pPr>
              <w:pStyle w:val="ListBullet3"/>
            </w:pPr>
            <w:r>
              <w:t xml:space="preserve">The acceptable means of compliance for foreign programs of this kind is usually contained in some form of guidance material. </w:t>
            </w:r>
          </w:p>
          <w:p w14:paraId="46050956" w14:textId="77777777" w:rsidR="00E96C17" w:rsidRDefault="00E96C17" w:rsidP="00E96C17">
            <w:pPr>
              <w:pStyle w:val="ListBullet2"/>
            </w:pPr>
            <w:r>
              <w:t xml:space="preserve">Noting this research, CASA is proposing to amend subregulation 121.440(2) to remove the requirement for an approval to be issued for a different standard weight system and instead require that if an operator does not establish passenger and crew weights (and the weights of their carry-on baggage), by either actual weighing or by the use of the standard weights prescribed in the </w:t>
            </w:r>
            <w:proofErr w:type="spellStart"/>
            <w:r>
              <w:t>Part</w:t>
            </w:r>
            <w:proofErr w:type="spellEnd"/>
            <w:r>
              <w:t xml:space="preserve"> 121 MOS, the operator must:</w:t>
            </w:r>
          </w:p>
          <w:p w14:paraId="4A43F006" w14:textId="77777777" w:rsidR="00E96C17" w:rsidRDefault="00E96C17" w:rsidP="00E96C17">
            <w:pPr>
              <w:pStyle w:val="ListBullet3"/>
            </w:pPr>
            <w:r>
              <w:t xml:space="preserve">Work out these weights in accordance with </w:t>
            </w:r>
            <w:r w:rsidRPr="00D807C2">
              <w:t>a standard weight for every person on board the aeroplane and their carry-on baggage that is established by the operator and detailed in the operator’s exposition</w:t>
            </w:r>
            <w:r>
              <w:t>.</w:t>
            </w:r>
          </w:p>
          <w:p w14:paraId="2B5BF078" w14:textId="77777777" w:rsidR="00E96C17" w:rsidRDefault="00E96C17" w:rsidP="00E96C17">
            <w:pPr>
              <w:pStyle w:val="ListBullet3"/>
            </w:pPr>
            <w:r>
              <w:t>E</w:t>
            </w:r>
            <w:r w:rsidRPr="00D807C2">
              <w:t xml:space="preserve">stablish the respective </w:t>
            </w:r>
            <w:r>
              <w:t xml:space="preserve">exposition </w:t>
            </w:r>
            <w:r w:rsidRPr="00D807C2">
              <w:t>standard weight in accordance with an acceptable survey programme detailed in the operator’s exposition</w:t>
            </w:r>
            <w:r>
              <w:t>.</w:t>
            </w:r>
          </w:p>
          <w:p w14:paraId="012500B7" w14:textId="77777777" w:rsidR="00E96C17" w:rsidRDefault="00E96C17" w:rsidP="00E96C17">
            <w:pPr>
              <w:pStyle w:val="ListBullet3"/>
            </w:pPr>
            <w:r>
              <w:t>I</w:t>
            </w:r>
            <w:r w:rsidRPr="00D807C2">
              <w:t xml:space="preserve">f an operator is using </w:t>
            </w:r>
            <w:r>
              <w:t xml:space="preserve">an exposition standard </w:t>
            </w:r>
            <w:r w:rsidRPr="00D807C2">
              <w:t>weight</w:t>
            </w:r>
            <w:r>
              <w:t xml:space="preserve"> then they must have exposition </w:t>
            </w:r>
            <w:r w:rsidRPr="00D807C2">
              <w:t>procedures to ensure that, if the weight of a passenger or crew member with their carry-on baggage is clearly greater than the applicable standard weight being used, a weight that is more representative of the actual weight of the person and their carry-on baggage is used</w:t>
            </w:r>
            <w:r>
              <w:t>.</w:t>
            </w:r>
          </w:p>
          <w:p w14:paraId="03992D26" w14:textId="77777777" w:rsidR="00E96C17" w:rsidRDefault="00E96C17" w:rsidP="00E96C17">
            <w:pPr>
              <w:pStyle w:val="ListBullet2"/>
            </w:pPr>
            <w:r>
              <w:t>Guidance material was already being developed for the approval-based paragraph 121.440(2)(b) requirement. If this regulatory change proceeds, this guidance material can be easily modified to reflect the regulatory change.</w:t>
            </w:r>
          </w:p>
          <w:p w14:paraId="2665B4EB" w14:textId="77777777" w:rsidR="00E96C17" w:rsidRDefault="00E96C17" w:rsidP="00E96C17">
            <w:pPr>
              <w:pStyle w:val="ListBullet2"/>
            </w:pPr>
            <w:r>
              <w:t>The benefit of this regulatory change is that it eliminates the ongoing cost for operators of obtaining this approval every few years and it also eliminates the administrative burden on operators and CASA of issuing and re-issuing these approvals.</w:t>
            </w:r>
          </w:p>
          <w:p w14:paraId="26DA5D7E" w14:textId="77777777" w:rsidR="00E96C17" w:rsidRDefault="00E96C17" w:rsidP="00E96C17">
            <w:pPr>
              <w:pStyle w:val="ListBullet2"/>
            </w:pPr>
            <w:r>
              <w:t>The operator-based survey program would be reviewed as part of CASA’s regular surveillance of industry and at the point of initial AOC application. The survey program would need to contain a regular re-evaluation of the data which underpinned the selection of the standard weights in the first place.</w:t>
            </w:r>
          </w:p>
          <w:p w14:paraId="22417538" w14:textId="77777777" w:rsidR="00E96C17" w:rsidRDefault="00E96C17" w:rsidP="00E96C17">
            <w:pPr>
              <w:pStyle w:val="ListBullet"/>
              <w:rPr>
                <w:lang w:eastAsia="en-US"/>
              </w:rPr>
            </w:pPr>
            <w:r>
              <w:rPr>
                <w:lang w:eastAsia="en-US"/>
              </w:rPr>
              <w:lastRenderedPageBreak/>
              <w:t>Regulation 121.445</w:t>
            </w:r>
          </w:p>
          <w:p w14:paraId="443A9749" w14:textId="77777777" w:rsidR="00E96C17" w:rsidRDefault="00E96C17" w:rsidP="00E96C17">
            <w:pPr>
              <w:pStyle w:val="ListBullet2"/>
              <w:rPr>
                <w:lang w:eastAsia="en-US"/>
              </w:rPr>
            </w:pPr>
            <w:r>
              <w:rPr>
                <w:lang w:eastAsia="en-US"/>
              </w:rPr>
              <w:t>It is proposed to delete this regulation.</w:t>
            </w:r>
          </w:p>
          <w:p w14:paraId="16CA949D" w14:textId="77777777" w:rsidR="00E96C17" w:rsidRDefault="00E96C17" w:rsidP="00E96C17">
            <w:pPr>
              <w:pStyle w:val="ListBullet2"/>
              <w:rPr>
                <w:lang w:eastAsia="en-US"/>
              </w:rPr>
            </w:pPr>
            <w:r>
              <w:rPr>
                <w:lang w:eastAsia="en-US"/>
              </w:rPr>
              <w:t>Due to this proposal – there is no content within Chapter 10 of the proposed MOS in relation to this regulation.</w:t>
            </w:r>
          </w:p>
          <w:p w14:paraId="74B418F5" w14:textId="77777777" w:rsidR="00E96C17" w:rsidRDefault="00E96C17" w:rsidP="00E96C17">
            <w:pPr>
              <w:pStyle w:val="ListBullet2"/>
              <w:rPr>
                <w:lang w:eastAsia="en-US"/>
              </w:rPr>
            </w:pPr>
            <w:r>
              <w:rPr>
                <w:lang w:eastAsia="en-US"/>
              </w:rPr>
              <w:t>The safety outcome of this regulation is achieved by the requirement within Chapter 10 of the MOS, empowered by regulation 121.455, for the weight and balance documents to contain certain information and for the pilot in command to record their certification / acceptance that the aeroplane has been loaded according to the weight and balance documents.</w:t>
            </w:r>
          </w:p>
          <w:p w14:paraId="3C2E6B9C" w14:textId="77777777" w:rsidR="00E96C17" w:rsidRDefault="00E96C17" w:rsidP="00E96C17">
            <w:pPr>
              <w:pStyle w:val="ListBullet"/>
              <w:rPr>
                <w:lang w:eastAsia="en-US"/>
              </w:rPr>
            </w:pPr>
            <w:r>
              <w:rPr>
                <w:lang w:eastAsia="en-US"/>
              </w:rPr>
              <w:t>Regulation 121.450</w:t>
            </w:r>
          </w:p>
          <w:p w14:paraId="5BE31C35" w14:textId="77777777" w:rsidR="00E96C17" w:rsidRDefault="00E96C17" w:rsidP="00E96C17">
            <w:pPr>
              <w:pStyle w:val="ListBullet2"/>
              <w:rPr>
                <w:lang w:eastAsia="en-US"/>
              </w:rPr>
            </w:pPr>
            <w:r>
              <w:rPr>
                <w:lang w:eastAsia="en-US"/>
              </w:rPr>
              <w:t xml:space="preserve">As background information, the public consultation of tranche 2 of the MOS will contain a proposal to delete this regulation and the similar regulation in the performance rules (121.425) and replace both of these regulations with an outcome based electronic flight bag regulation in line with contemporary rules overseas. </w:t>
            </w:r>
          </w:p>
          <w:bookmarkEnd w:id="55"/>
          <w:p w14:paraId="2A002229" w14:textId="77777777" w:rsidR="00E96C17" w:rsidRDefault="00E96C17" w:rsidP="00EA3B06">
            <w:pPr>
              <w:tabs>
                <w:tab w:val="right" w:pos="454"/>
                <w:tab w:val="left" w:pos="737"/>
              </w:tabs>
              <w:spacing w:before="60" w:after="60"/>
              <w:ind w:left="737"/>
              <w:rPr>
                <w:color w:val="365F91" w:themeColor="accent1" w:themeShade="BF"/>
                <w:sz w:val="24"/>
                <w:szCs w:val="24"/>
              </w:rPr>
            </w:pPr>
          </w:p>
        </w:tc>
      </w:tr>
    </w:tbl>
    <w:p w14:paraId="33C9F80A" w14:textId="77777777" w:rsidR="00E96C17" w:rsidRPr="00577FA6" w:rsidRDefault="00E96C17" w:rsidP="00E96C17">
      <w:pPr>
        <w:rPr>
          <w:sz w:val="16"/>
          <w:szCs w:val="16"/>
        </w:rPr>
      </w:pPr>
    </w:p>
    <w:p w14:paraId="663D663B" w14:textId="642A5C5E" w:rsidR="00E96C17" w:rsidRDefault="00E96C17" w:rsidP="00DA5CFB">
      <w:pPr>
        <w:pStyle w:val="Heading3"/>
        <w:ind w:left="0"/>
      </w:pPr>
      <w:r>
        <w:t xml:space="preserve">Question – </w:t>
      </w:r>
      <w:r w:rsidRPr="00C42940">
        <w:rPr>
          <w:b w:val="0"/>
          <w:bCs w:val="0"/>
        </w:rPr>
        <w:t xml:space="preserve">Do the </w:t>
      </w:r>
      <w:r>
        <w:rPr>
          <w:b w:val="0"/>
          <w:bCs w:val="0"/>
        </w:rPr>
        <w:t xml:space="preserve">proposed amendments </w:t>
      </w:r>
      <w:r w:rsidRPr="00C42940">
        <w:rPr>
          <w:b w:val="0"/>
          <w:bCs w:val="0"/>
        </w:rPr>
        <w:t>achieve the aim</w:t>
      </w:r>
      <w:r>
        <w:rPr>
          <w:b w:val="0"/>
          <w:bCs w:val="0"/>
        </w:rPr>
        <w:t>?</w:t>
      </w:r>
    </w:p>
    <w:p w14:paraId="5C87D407" w14:textId="77777777" w:rsidR="00E96C17" w:rsidRDefault="00E96C17" w:rsidP="00E96C17">
      <w:pPr>
        <w:pStyle w:val="BodyText"/>
        <w:spacing w:before="2"/>
      </w:pPr>
    </w:p>
    <w:p w14:paraId="622BC2FC" w14:textId="77777777" w:rsidR="00DA5CFB" w:rsidRDefault="00DA5CFB" w:rsidP="00DA5CFB">
      <w:pPr>
        <w:pStyle w:val="BodyText"/>
        <w:rPr>
          <w:szCs w:val="22"/>
        </w:rPr>
      </w:pPr>
      <w:r w:rsidRPr="007E5FBD">
        <w:rPr>
          <w:szCs w:val="22"/>
        </w:rPr>
        <w:t>Please provide any comments you may have on the proposed policy.</w:t>
      </w:r>
    </w:p>
    <w:p w14:paraId="43E43AE7" w14:textId="77777777" w:rsidR="00DA5CFB" w:rsidRPr="00D512B6" w:rsidRDefault="00DA5CFB" w:rsidP="00DA5CFB">
      <w:pPr>
        <w:rPr>
          <w:i/>
          <w:sz w:val="20"/>
          <w:szCs w:val="20"/>
        </w:rPr>
      </w:pPr>
      <w:r w:rsidRPr="00D512B6">
        <w:rPr>
          <w:i/>
          <w:sz w:val="20"/>
          <w:szCs w:val="20"/>
        </w:rPr>
        <w:t>(Please note, this should not include points you have already raised)</w:t>
      </w:r>
    </w:p>
    <w:p w14:paraId="10E5AA10" w14:textId="77777777" w:rsidR="00E96C17" w:rsidRDefault="00E96C17" w:rsidP="00E96C17">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96C17" w14:paraId="660F93D8" w14:textId="77777777" w:rsidTr="00DA5CFB">
        <w:tc>
          <w:tcPr>
            <w:tcW w:w="9725" w:type="dxa"/>
            <w:shd w:val="clear" w:color="auto" w:fill="F2F2F2" w:themeFill="background1" w:themeFillShade="F2"/>
          </w:tcPr>
          <w:p w14:paraId="55B9D5E4" w14:textId="77777777" w:rsidR="00E96C17" w:rsidRDefault="00E96C17" w:rsidP="00EA3B06">
            <w:pPr>
              <w:pStyle w:val="BodyText"/>
            </w:pPr>
          </w:p>
          <w:p w14:paraId="554F80DD" w14:textId="77777777" w:rsidR="00E96C17" w:rsidRDefault="00E96C17" w:rsidP="00EA3B06">
            <w:pPr>
              <w:pStyle w:val="BodyText"/>
            </w:pPr>
          </w:p>
        </w:tc>
      </w:tr>
    </w:tbl>
    <w:p w14:paraId="7EA7C571" w14:textId="77777777" w:rsidR="00E96C17" w:rsidRDefault="00E96C17" w:rsidP="00E96C17">
      <w:pPr>
        <w:pStyle w:val="BodyText"/>
        <w:ind w:left="178"/>
      </w:pPr>
    </w:p>
    <w:p w14:paraId="054E898C" w14:textId="77777777" w:rsidR="00E96C17" w:rsidRDefault="00E96C17" w:rsidP="00E96C17"/>
    <w:p w14:paraId="30FF7F53" w14:textId="77777777" w:rsidR="00E96C17" w:rsidRDefault="00E96C17" w:rsidP="00E96C17">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7D9A4575" w14:textId="681F987A"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1C4C60">
        <w:rPr>
          <w:rFonts w:eastAsia="Times New Roman"/>
          <w:bCs/>
          <w:color w:val="365F91" w:themeColor="accent1" w:themeShade="BF"/>
          <w:sz w:val="32"/>
          <w:szCs w:val="32"/>
          <w:lang w:val="en" w:eastAsia="en-AU"/>
        </w:rPr>
        <w:t>12</w:t>
      </w:r>
      <w:r w:rsidRPr="00D816FC">
        <w:rPr>
          <w:rFonts w:eastAsia="Times New Roman"/>
          <w:bCs/>
          <w:color w:val="365F91" w:themeColor="accent1" w:themeShade="BF"/>
          <w:sz w:val="32"/>
          <w:szCs w:val="32"/>
          <w:lang w:val="en" w:eastAsia="en-AU"/>
        </w:rPr>
        <w:t>: Your priorities</w:t>
      </w:r>
    </w:p>
    <w:p w14:paraId="22678CBF" w14:textId="77777777" w:rsidR="00ED2D78" w:rsidRPr="007E5FBD" w:rsidRDefault="00ED2D78" w:rsidP="00ED2D78">
      <w:pPr>
        <w:widowControl/>
        <w:autoSpaceDE/>
        <w:autoSpaceDN/>
        <w:spacing w:before="588" w:after="285"/>
        <w:outlineLvl w:val="3"/>
        <w:rPr>
          <w:rFonts w:eastAsia="Times New Roman"/>
          <w:color w:val="000000"/>
          <w:lang w:val="en" w:eastAsia="en-AU"/>
        </w:rPr>
      </w:pPr>
      <w:r w:rsidRPr="007E5FBD">
        <w:rPr>
          <w:rFonts w:eastAsia="Times New Roman"/>
          <w:color w:val="000000"/>
          <w:lang w:val="en" w:eastAsia="en-AU"/>
        </w:rPr>
        <w:t xml:space="preserve">When you reflect on the feedback you have provided throughout this consultation, what are the three matters you consider most important? </w:t>
      </w:r>
    </w:p>
    <w:p w14:paraId="798F3CF2"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1 </w:t>
      </w:r>
    </w:p>
    <w:tbl>
      <w:tblPr>
        <w:tblStyle w:val="TableGrid"/>
        <w:tblW w:w="0" w:type="auto"/>
        <w:tblLook w:val="04A0" w:firstRow="1" w:lastRow="0" w:firstColumn="1" w:lastColumn="0" w:noHBand="0" w:noVBand="1"/>
      </w:tblPr>
      <w:tblGrid>
        <w:gridCol w:w="9720"/>
      </w:tblGrid>
      <w:tr w:rsidR="00ED2D78" w:rsidRPr="007E5FBD" w14:paraId="407244FD" w14:textId="77777777" w:rsidTr="00035C67">
        <w:tc>
          <w:tcPr>
            <w:tcW w:w="9723" w:type="dxa"/>
          </w:tcPr>
          <w:p w14:paraId="07EF02CC" w14:textId="77777777" w:rsidR="00ED2D78" w:rsidRDefault="00ED2D78" w:rsidP="00035C67">
            <w:pPr>
              <w:rPr>
                <w:rFonts w:eastAsia="Times New Roman"/>
                <w:color w:val="000000"/>
                <w:lang w:val="en" w:eastAsia="en-AU"/>
              </w:rPr>
            </w:pPr>
          </w:p>
          <w:p w14:paraId="07220DA6" w14:textId="2531F0C9" w:rsidR="00DA5CFB" w:rsidRPr="007E5FBD" w:rsidRDefault="00DA5CFB" w:rsidP="00035C67">
            <w:pPr>
              <w:rPr>
                <w:rFonts w:eastAsia="Times New Roman"/>
                <w:color w:val="000000"/>
                <w:lang w:val="en" w:eastAsia="en-AU"/>
              </w:rPr>
            </w:pPr>
          </w:p>
        </w:tc>
      </w:tr>
    </w:tbl>
    <w:p w14:paraId="7ACD73C6" w14:textId="77777777" w:rsidR="00ED2D78" w:rsidRPr="007E5FBD" w:rsidRDefault="00ED2D78" w:rsidP="00ED2D78">
      <w:pPr>
        <w:widowControl/>
        <w:autoSpaceDE/>
        <w:autoSpaceDN/>
        <w:rPr>
          <w:rFonts w:eastAsia="Times New Roman"/>
          <w:color w:val="000000"/>
          <w:lang w:val="en" w:eastAsia="en-AU"/>
        </w:rPr>
      </w:pPr>
    </w:p>
    <w:p w14:paraId="36DF7947"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2 </w:t>
      </w:r>
    </w:p>
    <w:tbl>
      <w:tblPr>
        <w:tblStyle w:val="TableGrid"/>
        <w:tblW w:w="0" w:type="auto"/>
        <w:tblLook w:val="04A0" w:firstRow="1" w:lastRow="0" w:firstColumn="1" w:lastColumn="0" w:noHBand="0" w:noVBand="1"/>
      </w:tblPr>
      <w:tblGrid>
        <w:gridCol w:w="9720"/>
      </w:tblGrid>
      <w:tr w:rsidR="00ED2D78" w:rsidRPr="007E5FBD" w14:paraId="4634D779" w14:textId="77777777" w:rsidTr="00035C67">
        <w:tc>
          <w:tcPr>
            <w:tcW w:w="9723" w:type="dxa"/>
          </w:tcPr>
          <w:p w14:paraId="162FED27" w14:textId="77777777" w:rsidR="00ED2D78" w:rsidRDefault="00ED2D78" w:rsidP="00035C67">
            <w:pPr>
              <w:rPr>
                <w:rFonts w:eastAsia="Times New Roman"/>
                <w:color w:val="000000"/>
                <w:lang w:val="en" w:eastAsia="en-AU"/>
              </w:rPr>
            </w:pPr>
          </w:p>
          <w:p w14:paraId="363C667F" w14:textId="774B134A" w:rsidR="00DA5CFB" w:rsidRPr="007E5FBD" w:rsidRDefault="00DA5CFB" w:rsidP="00035C67">
            <w:pPr>
              <w:rPr>
                <w:rFonts w:eastAsia="Times New Roman"/>
                <w:color w:val="000000"/>
                <w:lang w:val="en" w:eastAsia="en-AU"/>
              </w:rPr>
            </w:pPr>
          </w:p>
        </w:tc>
      </w:tr>
    </w:tbl>
    <w:p w14:paraId="743B25C7" w14:textId="77777777" w:rsidR="00ED2D78" w:rsidRPr="007E5FBD" w:rsidRDefault="00ED2D78" w:rsidP="00ED2D78">
      <w:pPr>
        <w:widowControl/>
        <w:autoSpaceDE/>
        <w:autoSpaceDN/>
        <w:rPr>
          <w:rFonts w:eastAsia="Times New Roman"/>
          <w:color w:val="000000"/>
          <w:lang w:val="en" w:eastAsia="en-AU"/>
        </w:rPr>
      </w:pPr>
    </w:p>
    <w:p w14:paraId="1C2547EB"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3 </w:t>
      </w:r>
    </w:p>
    <w:tbl>
      <w:tblPr>
        <w:tblStyle w:val="TableGrid"/>
        <w:tblW w:w="0" w:type="auto"/>
        <w:tblLook w:val="04A0" w:firstRow="1" w:lastRow="0" w:firstColumn="1" w:lastColumn="0" w:noHBand="0" w:noVBand="1"/>
      </w:tblPr>
      <w:tblGrid>
        <w:gridCol w:w="9720"/>
      </w:tblGrid>
      <w:tr w:rsidR="00ED2D78" w:rsidRPr="007E5FBD" w14:paraId="32EC75E1" w14:textId="77777777" w:rsidTr="00035C67">
        <w:tc>
          <w:tcPr>
            <w:tcW w:w="9723" w:type="dxa"/>
          </w:tcPr>
          <w:p w14:paraId="565CAEBA" w14:textId="77777777" w:rsidR="00ED2D78" w:rsidRDefault="00ED2D78" w:rsidP="00035C67">
            <w:pPr>
              <w:rPr>
                <w:rFonts w:eastAsia="Times New Roman"/>
                <w:color w:val="000000"/>
                <w:lang w:val="en" w:eastAsia="en-AU"/>
              </w:rPr>
            </w:pPr>
          </w:p>
          <w:p w14:paraId="5D44C954" w14:textId="47A9C0F7" w:rsidR="00DA5CFB" w:rsidRPr="007E5FBD" w:rsidRDefault="00DA5CFB" w:rsidP="00035C67">
            <w:pPr>
              <w:rPr>
                <w:rFonts w:eastAsia="Times New Roman"/>
                <w:color w:val="000000"/>
                <w:lang w:val="en" w:eastAsia="en-AU"/>
              </w:rPr>
            </w:pPr>
          </w:p>
        </w:tc>
      </w:tr>
    </w:tbl>
    <w:p w14:paraId="347314D4" w14:textId="77777777" w:rsidR="00ED2D78" w:rsidRPr="007E5FBD" w:rsidRDefault="00ED2D78" w:rsidP="00ED2D78">
      <w:pPr>
        <w:widowControl/>
        <w:autoSpaceDE/>
        <w:autoSpaceDN/>
        <w:rPr>
          <w:rFonts w:eastAsia="Times New Roman"/>
          <w:color w:val="000000"/>
          <w:lang w:val="en" w:eastAsia="en-AU"/>
        </w:rPr>
      </w:pPr>
    </w:p>
    <w:p w14:paraId="3DF2C58F" w14:textId="77777777" w:rsidR="00ED2D78" w:rsidRPr="007E5FBD" w:rsidRDefault="00ED2D78" w:rsidP="00ED2D78">
      <w:pPr>
        <w:rPr>
          <w:b/>
        </w:rPr>
      </w:pPr>
    </w:p>
    <w:p w14:paraId="2591CFCC" w14:textId="77777777" w:rsidR="00ED2D78" w:rsidRDefault="00ED2D78" w:rsidP="00ED2D78"/>
    <w:bookmarkEnd w:id="13"/>
    <w:p w14:paraId="17DB702A" w14:textId="77777777" w:rsidR="00AC1B98" w:rsidRPr="00794B75" w:rsidRDefault="00AC1B98" w:rsidP="00133157">
      <w:pPr>
        <w:pStyle w:val="Heading1"/>
        <w:spacing w:before="0"/>
        <w:ind w:left="0"/>
        <w:rPr>
          <w:rFonts w:eastAsia="Times New Roman"/>
          <w:color w:val="000000"/>
          <w:sz w:val="29"/>
          <w:szCs w:val="29"/>
          <w:lang w:val="en" w:eastAsia="en-AU"/>
        </w:rPr>
      </w:pPr>
    </w:p>
    <w:sectPr w:rsidR="00AC1B98" w:rsidRPr="00794B75" w:rsidSect="00ED2D78">
      <w:headerReference w:type="default" r:id="rId27"/>
      <w:pgSz w:w="11910" w:h="16840"/>
      <w:pgMar w:top="980" w:right="1100" w:bottom="280" w:left="1080" w:header="0" w:footer="8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28E5" w16cex:dateUtc="2020-06-12T06: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A0C8" w14:textId="77777777" w:rsidR="00465DFC" w:rsidRDefault="00465DFC">
      <w:r>
        <w:separator/>
      </w:r>
    </w:p>
  </w:endnote>
  <w:endnote w:type="continuationSeparator" w:id="0">
    <w:p w14:paraId="12D90404" w14:textId="77777777" w:rsidR="00465DFC" w:rsidRDefault="0046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D3E7" w14:textId="77777777" w:rsidR="00465DFC" w:rsidRDefault="0046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8270" w14:textId="77777777" w:rsidR="00465DFC" w:rsidRPr="00194CCD" w:rsidRDefault="00465DFC" w:rsidP="00194CCD">
    <w:pPr>
      <w:spacing w:before="120" w:after="120"/>
      <w:rPr>
        <w:sz w:val="20"/>
        <w:szCs w:val="20"/>
      </w:rPr>
    </w:pPr>
    <w:r w:rsidRPr="003B4F69">
      <w:rPr>
        <w:sz w:val="20"/>
        <w:szCs w:val="20"/>
      </w:rPr>
      <w:t xml:space="preserve">Consultation – </w:t>
    </w:r>
    <w:r w:rsidRPr="00194CCD">
      <w:rPr>
        <w:sz w:val="20"/>
        <w:szCs w:val="20"/>
      </w:rPr>
      <w:t>Proposed new Part 121 MOS – Australian air transport operations - larger aeroplanes – (CD 2007OS)</w:t>
    </w:r>
  </w:p>
  <w:p w14:paraId="5D5DB22F" w14:textId="1597F5D3" w:rsidR="00465DFC" w:rsidRPr="00194CCD" w:rsidRDefault="00465DFC" w:rsidP="00194CCD">
    <w:pPr>
      <w:spacing w:before="120" w:after="120"/>
      <w:rPr>
        <w:b/>
        <w:sz w:val="20"/>
        <w:szCs w:val="20"/>
      </w:rPr>
    </w:pPr>
    <w:r w:rsidRPr="00194CCD">
      <w:rPr>
        <w:sz w:val="20"/>
        <w:szCs w:val="20"/>
      </w:rPr>
      <w:t xml:space="preserve"> D20/138838</w:t>
    </w:r>
  </w:p>
  <w:p w14:paraId="6E89ADEE" w14:textId="77777777" w:rsidR="00465DFC" w:rsidRDefault="00465DFC">
    <w:pPr>
      <w:pStyle w:val="Footer"/>
      <w:jc w:val="right"/>
    </w:pPr>
  </w:p>
  <w:sdt>
    <w:sdtPr>
      <w:id w:val="-1182117166"/>
      <w:docPartObj>
        <w:docPartGallery w:val="Page Numbers (Bottom of Page)"/>
        <w:docPartUnique/>
      </w:docPartObj>
    </w:sdtPr>
    <w:sdtEndPr>
      <w:rPr>
        <w:noProof/>
      </w:rPr>
    </w:sdtEndPr>
    <w:sdtContent>
      <w:p w14:paraId="32E28324" w14:textId="77777777" w:rsidR="00465DFC" w:rsidRDefault="00465D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DC356" w14:textId="77777777" w:rsidR="00465DFC" w:rsidRDefault="00465DF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647C" w14:textId="77777777" w:rsidR="00465DFC" w:rsidRDefault="0046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F0DE" w14:textId="77777777" w:rsidR="00465DFC" w:rsidRDefault="00465DFC">
      <w:r>
        <w:separator/>
      </w:r>
    </w:p>
  </w:footnote>
  <w:footnote w:type="continuationSeparator" w:id="0">
    <w:p w14:paraId="09CE573F" w14:textId="77777777" w:rsidR="00465DFC" w:rsidRDefault="0046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319D" w14:textId="77777777" w:rsidR="00465DFC" w:rsidRDefault="0046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A839" w14:textId="77777777" w:rsidR="00465DFC" w:rsidRDefault="00465DFC">
    <w:pPr>
      <w:pStyle w:val="Header"/>
      <w:rPr>
        <w:i/>
      </w:rPr>
    </w:pPr>
  </w:p>
  <w:p w14:paraId="6682E223" w14:textId="66CFE04F" w:rsidR="00465DFC" w:rsidRDefault="00465DFC" w:rsidP="00420400">
    <w:pPr>
      <w:pStyle w:val="Header"/>
      <w:rPr>
        <w:sz w:val="20"/>
      </w:rPr>
    </w:pPr>
    <w:r w:rsidRPr="00D611B9">
      <w:rPr>
        <w:i/>
      </w:rPr>
      <w:t xml:space="preserve">Civil Aviation Safety Authority – Consultation </w:t>
    </w:r>
    <w:r w:rsidRPr="00194CCD">
      <w:rPr>
        <w:i/>
      </w:rPr>
      <w:t>CD 2007OS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DDBF" w14:textId="77777777" w:rsidR="00465DFC" w:rsidRDefault="00465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6B445342" w:rsidR="00465DFC" w:rsidRDefault="00465DF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7EB8F09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D76E4D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D0E28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3"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D02C4"/>
    <w:multiLevelType w:val="multilevel"/>
    <w:tmpl w:val="912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7"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F2729"/>
    <w:multiLevelType w:val="hybridMultilevel"/>
    <w:tmpl w:val="F2D4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E15D5C"/>
    <w:multiLevelType w:val="multilevel"/>
    <w:tmpl w:val="9898A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23719"/>
    <w:multiLevelType w:val="hybridMultilevel"/>
    <w:tmpl w:val="01B25F54"/>
    <w:lvl w:ilvl="0" w:tplc="0C09000F">
      <w:start w:val="1"/>
      <w:numFmt w:val="decimal"/>
      <w:lvlText w:val="%1."/>
      <w:lvlJc w:val="left"/>
      <w:pPr>
        <w:ind w:left="1234" w:hanging="360"/>
      </w:pPr>
    </w:lvl>
    <w:lvl w:ilvl="1" w:tplc="0C090019">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28"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F275D"/>
    <w:multiLevelType w:val="multilevel"/>
    <w:tmpl w:val="B44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06B19"/>
    <w:multiLevelType w:val="hybridMultilevel"/>
    <w:tmpl w:val="B3EA9224"/>
    <w:lvl w:ilvl="0" w:tplc="0C090001">
      <w:start w:val="1"/>
      <w:numFmt w:val="bullet"/>
      <w:lvlText w:val=""/>
      <w:lvlJc w:val="left"/>
      <w:pPr>
        <w:ind w:left="814" w:hanging="360"/>
      </w:pPr>
      <w:rPr>
        <w:rFonts w:ascii="Symbol" w:hAnsi="Symbol" w:cs="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abstractNum w:abstractNumId="33"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4"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1287B"/>
    <w:multiLevelType w:val="hybridMultilevel"/>
    <w:tmpl w:val="694AA4C2"/>
    <w:lvl w:ilvl="0" w:tplc="0C090001">
      <w:start w:val="1"/>
      <w:numFmt w:val="bullet"/>
      <w:lvlText w:val=""/>
      <w:lvlJc w:val="left"/>
      <w:pPr>
        <w:ind w:left="814" w:hanging="360"/>
      </w:pPr>
      <w:rPr>
        <w:rFonts w:ascii="Symbol" w:hAnsi="Symbol" w:cs="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num w:numId="1">
    <w:abstractNumId w:val="12"/>
  </w:num>
  <w:num w:numId="2">
    <w:abstractNumId w:val="16"/>
  </w:num>
  <w:num w:numId="3">
    <w:abstractNumId w:val="8"/>
  </w:num>
  <w:num w:numId="4">
    <w:abstractNumId w:val="13"/>
  </w:num>
  <w:num w:numId="5">
    <w:abstractNumId w:val="33"/>
  </w:num>
  <w:num w:numId="6">
    <w:abstractNumId w:val="9"/>
  </w:num>
  <w:num w:numId="7">
    <w:abstractNumId w:val="10"/>
  </w:num>
  <w:num w:numId="8">
    <w:abstractNumId w:val="4"/>
  </w:num>
  <w:num w:numId="9">
    <w:abstractNumId w:val="0"/>
  </w:num>
  <w:num w:numId="10">
    <w:abstractNumId w:val="14"/>
  </w:num>
  <w:num w:numId="11">
    <w:abstractNumId w:val="22"/>
  </w:num>
  <w:num w:numId="12">
    <w:abstractNumId w:val="7"/>
  </w:num>
  <w:num w:numId="13">
    <w:abstractNumId w:val="23"/>
  </w:num>
  <w:num w:numId="14">
    <w:abstractNumId w:val="25"/>
  </w:num>
  <w:num w:numId="15">
    <w:abstractNumId w:val="19"/>
  </w:num>
  <w:num w:numId="16">
    <w:abstractNumId w:val="6"/>
  </w:num>
  <w:num w:numId="17">
    <w:abstractNumId w:val="18"/>
  </w:num>
  <w:num w:numId="18">
    <w:abstractNumId w:val="21"/>
  </w:num>
  <w:num w:numId="19">
    <w:abstractNumId w:val="34"/>
  </w:num>
  <w:num w:numId="20">
    <w:abstractNumId w:val="31"/>
  </w:num>
  <w:num w:numId="21">
    <w:abstractNumId w:val="26"/>
  </w:num>
  <w:num w:numId="22">
    <w:abstractNumId w:val="5"/>
  </w:num>
  <w:num w:numId="23">
    <w:abstractNumId w:val="28"/>
  </w:num>
  <w:num w:numId="24">
    <w:abstractNumId w:val="30"/>
  </w:num>
  <w:num w:numId="25">
    <w:abstractNumId w:val="17"/>
  </w:num>
  <w:num w:numId="26">
    <w:abstractNumId w:val="32"/>
  </w:num>
  <w:num w:numId="27">
    <w:abstractNumId w:val="35"/>
  </w:num>
  <w:num w:numId="28">
    <w:abstractNumId w:val="27"/>
  </w:num>
  <w:num w:numId="29">
    <w:abstractNumId w:val="11"/>
  </w:num>
  <w:num w:numId="30">
    <w:abstractNumId w:val="20"/>
  </w:num>
  <w:num w:numId="31">
    <w:abstractNumId w:val="24"/>
  </w:num>
  <w:num w:numId="32">
    <w:abstractNumId w:val="15"/>
  </w:num>
  <w:num w:numId="33">
    <w:abstractNumId w:val="3"/>
  </w:num>
  <w:num w:numId="34">
    <w:abstractNumId w:val="2"/>
  </w:num>
  <w:num w:numId="35">
    <w:abstractNumId w:val="1"/>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06ED7"/>
    <w:rsid w:val="000111B6"/>
    <w:rsid w:val="00020E8C"/>
    <w:rsid w:val="00026F8F"/>
    <w:rsid w:val="00033269"/>
    <w:rsid w:val="00035C67"/>
    <w:rsid w:val="00050DAF"/>
    <w:rsid w:val="000521A1"/>
    <w:rsid w:val="00061409"/>
    <w:rsid w:val="00061DAD"/>
    <w:rsid w:val="00062FB7"/>
    <w:rsid w:val="00064DF9"/>
    <w:rsid w:val="0007280A"/>
    <w:rsid w:val="000971B5"/>
    <w:rsid w:val="000A4EE8"/>
    <w:rsid w:val="000A679E"/>
    <w:rsid w:val="000B0E62"/>
    <w:rsid w:val="000C2361"/>
    <w:rsid w:val="000C6A67"/>
    <w:rsid w:val="000D480B"/>
    <w:rsid w:val="000E0007"/>
    <w:rsid w:val="00100ECD"/>
    <w:rsid w:val="0010461E"/>
    <w:rsid w:val="0011208A"/>
    <w:rsid w:val="001310FE"/>
    <w:rsid w:val="00132CF9"/>
    <w:rsid w:val="00133157"/>
    <w:rsid w:val="00142E42"/>
    <w:rsid w:val="00147A6C"/>
    <w:rsid w:val="001509C5"/>
    <w:rsid w:val="00156CF7"/>
    <w:rsid w:val="00165CDA"/>
    <w:rsid w:val="00170582"/>
    <w:rsid w:val="00182209"/>
    <w:rsid w:val="001824AB"/>
    <w:rsid w:val="00184797"/>
    <w:rsid w:val="0018767B"/>
    <w:rsid w:val="00192A17"/>
    <w:rsid w:val="00194CCD"/>
    <w:rsid w:val="001A6CA8"/>
    <w:rsid w:val="001B1092"/>
    <w:rsid w:val="001C4C60"/>
    <w:rsid w:val="001D4CC1"/>
    <w:rsid w:val="001D6A4D"/>
    <w:rsid w:val="001D6F14"/>
    <w:rsid w:val="001E23B6"/>
    <w:rsid w:val="001E4DA6"/>
    <w:rsid w:val="001F2197"/>
    <w:rsid w:val="0020767F"/>
    <w:rsid w:val="00236688"/>
    <w:rsid w:val="00236907"/>
    <w:rsid w:val="0025731E"/>
    <w:rsid w:val="00267007"/>
    <w:rsid w:val="00294B6A"/>
    <w:rsid w:val="002C76C0"/>
    <w:rsid w:val="002D009D"/>
    <w:rsid w:val="002D0F53"/>
    <w:rsid w:val="002E6373"/>
    <w:rsid w:val="002F7AC9"/>
    <w:rsid w:val="00301589"/>
    <w:rsid w:val="00302C29"/>
    <w:rsid w:val="00321DAE"/>
    <w:rsid w:val="00327736"/>
    <w:rsid w:val="00332855"/>
    <w:rsid w:val="00335B8C"/>
    <w:rsid w:val="003361F3"/>
    <w:rsid w:val="00340458"/>
    <w:rsid w:val="00347A69"/>
    <w:rsid w:val="00362D5D"/>
    <w:rsid w:val="003706D1"/>
    <w:rsid w:val="00370965"/>
    <w:rsid w:val="00387332"/>
    <w:rsid w:val="00396FBB"/>
    <w:rsid w:val="003A13BB"/>
    <w:rsid w:val="003A7675"/>
    <w:rsid w:val="003B4F69"/>
    <w:rsid w:val="003B7404"/>
    <w:rsid w:val="003D0F67"/>
    <w:rsid w:val="003D3F06"/>
    <w:rsid w:val="003E201E"/>
    <w:rsid w:val="003E3CDA"/>
    <w:rsid w:val="003F2BD3"/>
    <w:rsid w:val="003F357F"/>
    <w:rsid w:val="003F684A"/>
    <w:rsid w:val="003F7B9E"/>
    <w:rsid w:val="00405671"/>
    <w:rsid w:val="004111FA"/>
    <w:rsid w:val="004120C9"/>
    <w:rsid w:val="00420400"/>
    <w:rsid w:val="00437E41"/>
    <w:rsid w:val="00460DB4"/>
    <w:rsid w:val="004621A6"/>
    <w:rsid w:val="0046321B"/>
    <w:rsid w:val="00465DFC"/>
    <w:rsid w:val="004708D0"/>
    <w:rsid w:val="004A4FA1"/>
    <w:rsid w:val="004C3185"/>
    <w:rsid w:val="004D09C4"/>
    <w:rsid w:val="004D5A6F"/>
    <w:rsid w:val="004D63CD"/>
    <w:rsid w:val="004D7DBD"/>
    <w:rsid w:val="004E5AC1"/>
    <w:rsid w:val="0050416E"/>
    <w:rsid w:val="005226FC"/>
    <w:rsid w:val="00526AF4"/>
    <w:rsid w:val="00532448"/>
    <w:rsid w:val="005449A3"/>
    <w:rsid w:val="00546C51"/>
    <w:rsid w:val="00547EBD"/>
    <w:rsid w:val="005535E8"/>
    <w:rsid w:val="00562BCB"/>
    <w:rsid w:val="00564184"/>
    <w:rsid w:val="00591611"/>
    <w:rsid w:val="00592E02"/>
    <w:rsid w:val="00596F06"/>
    <w:rsid w:val="005B2247"/>
    <w:rsid w:val="005B5215"/>
    <w:rsid w:val="005B5330"/>
    <w:rsid w:val="005C00DF"/>
    <w:rsid w:val="005C528A"/>
    <w:rsid w:val="005C70C7"/>
    <w:rsid w:val="005C758D"/>
    <w:rsid w:val="005D2C62"/>
    <w:rsid w:val="005E1D66"/>
    <w:rsid w:val="005F4FA4"/>
    <w:rsid w:val="006162E7"/>
    <w:rsid w:val="0062201E"/>
    <w:rsid w:val="006236E5"/>
    <w:rsid w:val="00631288"/>
    <w:rsid w:val="00632C81"/>
    <w:rsid w:val="006424FC"/>
    <w:rsid w:val="0064547E"/>
    <w:rsid w:val="00647A0B"/>
    <w:rsid w:val="00666E17"/>
    <w:rsid w:val="00673B8D"/>
    <w:rsid w:val="00674C3D"/>
    <w:rsid w:val="00686A0F"/>
    <w:rsid w:val="0069499B"/>
    <w:rsid w:val="006A1BD6"/>
    <w:rsid w:val="006A2442"/>
    <w:rsid w:val="006B746C"/>
    <w:rsid w:val="006C13B7"/>
    <w:rsid w:val="006C4A1D"/>
    <w:rsid w:val="006C6404"/>
    <w:rsid w:val="006D14D0"/>
    <w:rsid w:val="006F0C72"/>
    <w:rsid w:val="006F15F9"/>
    <w:rsid w:val="006F4F16"/>
    <w:rsid w:val="006F51FF"/>
    <w:rsid w:val="00701327"/>
    <w:rsid w:val="0070160A"/>
    <w:rsid w:val="00713B99"/>
    <w:rsid w:val="00715EEE"/>
    <w:rsid w:val="00720753"/>
    <w:rsid w:val="007215B1"/>
    <w:rsid w:val="00726D71"/>
    <w:rsid w:val="00733F73"/>
    <w:rsid w:val="00734590"/>
    <w:rsid w:val="007455A4"/>
    <w:rsid w:val="00747B4E"/>
    <w:rsid w:val="007572AE"/>
    <w:rsid w:val="00764E08"/>
    <w:rsid w:val="00765B60"/>
    <w:rsid w:val="00780810"/>
    <w:rsid w:val="0078653E"/>
    <w:rsid w:val="0079285C"/>
    <w:rsid w:val="00794B75"/>
    <w:rsid w:val="00795177"/>
    <w:rsid w:val="007A3415"/>
    <w:rsid w:val="007D227F"/>
    <w:rsid w:val="007D642C"/>
    <w:rsid w:val="007E4FDD"/>
    <w:rsid w:val="007E5FBD"/>
    <w:rsid w:val="007E7B34"/>
    <w:rsid w:val="007F09AA"/>
    <w:rsid w:val="007F4456"/>
    <w:rsid w:val="007F4591"/>
    <w:rsid w:val="00803E4D"/>
    <w:rsid w:val="00813632"/>
    <w:rsid w:val="00827DA7"/>
    <w:rsid w:val="008316E3"/>
    <w:rsid w:val="0083643E"/>
    <w:rsid w:val="00845933"/>
    <w:rsid w:val="008532A5"/>
    <w:rsid w:val="00861952"/>
    <w:rsid w:val="00890019"/>
    <w:rsid w:val="00896EDA"/>
    <w:rsid w:val="008B3A2E"/>
    <w:rsid w:val="008B725F"/>
    <w:rsid w:val="008C248B"/>
    <w:rsid w:val="008C374D"/>
    <w:rsid w:val="008C7BFD"/>
    <w:rsid w:val="008E5ACB"/>
    <w:rsid w:val="008F0FA0"/>
    <w:rsid w:val="008F6238"/>
    <w:rsid w:val="00902082"/>
    <w:rsid w:val="00905F5F"/>
    <w:rsid w:val="00911A70"/>
    <w:rsid w:val="0091426E"/>
    <w:rsid w:val="009349DE"/>
    <w:rsid w:val="00955734"/>
    <w:rsid w:val="009575EA"/>
    <w:rsid w:val="00957E1C"/>
    <w:rsid w:val="009635C8"/>
    <w:rsid w:val="00982972"/>
    <w:rsid w:val="0099003A"/>
    <w:rsid w:val="009909FE"/>
    <w:rsid w:val="00990D8C"/>
    <w:rsid w:val="00993B25"/>
    <w:rsid w:val="009B339D"/>
    <w:rsid w:val="009C28F7"/>
    <w:rsid w:val="009D36B5"/>
    <w:rsid w:val="009D3916"/>
    <w:rsid w:val="009D7F0A"/>
    <w:rsid w:val="009E6AE3"/>
    <w:rsid w:val="009E7126"/>
    <w:rsid w:val="009F65F9"/>
    <w:rsid w:val="009F69A2"/>
    <w:rsid w:val="00A052B0"/>
    <w:rsid w:val="00A14121"/>
    <w:rsid w:val="00A22D10"/>
    <w:rsid w:val="00A2788D"/>
    <w:rsid w:val="00A3428E"/>
    <w:rsid w:val="00A4621F"/>
    <w:rsid w:val="00A512E2"/>
    <w:rsid w:val="00A70123"/>
    <w:rsid w:val="00A704BC"/>
    <w:rsid w:val="00A7475B"/>
    <w:rsid w:val="00A83B0C"/>
    <w:rsid w:val="00A9249E"/>
    <w:rsid w:val="00AA4910"/>
    <w:rsid w:val="00AA625C"/>
    <w:rsid w:val="00AB2F68"/>
    <w:rsid w:val="00AC1B98"/>
    <w:rsid w:val="00AE0EED"/>
    <w:rsid w:val="00AE66AC"/>
    <w:rsid w:val="00AF019C"/>
    <w:rsid w:val="00B03CA3"/>
    <w:rsid w:val="00B122F9"/>
    <w:rsid w:val="00B171E4"/>
    <w:rsid w:val="00B26131"/>
    <w:rsid w:val="00B308AA"/>
    <w:rsid w:val="00B31C25"/>
    <w:rsid w:val="00B454B5"/>
    <w:rsid w:val="00B51D33"/>
    <w:rsid w:val="00B533C6"/>
    <w:rsid w:val="00B6057B"/>
    <w:rsid w:val="00B721B7"/>
    <w:rsid w:val="00B84FEB"/>
    <w:rsid w:val="00BA00FF"/>
    <w:rsid w:val="00BA2288"/>
    <w:rsid w:val="00BA2BAB"/>
    <w:rsid w:val="00BA33FE"/>
    <w:rsid w:val="00BF34F1"/>
    <w:rsid w:val="00BF54DD"/>
    <w:rsid w:val="00C05FF5"/>
    <w:rsid w:val="00C151AE"/>
    <w:rsid w:val="00C1788A"/>
    <w:rsid w:val="00C23953"/>
    <w:rsid w:val="00C2668D"/>
    <w:rsid w:val="00C32052"/>
    <w:rsid w:val="00C42443"/>
    <w:rsid w:val="00C42940"/>
    <w:rsid w:val="00C46921"/>
    <w:rsid w:val="00C47A92"/>
    <w:rsid w:val="00C47B66"/>
    <w:rsid w:val="00C56F23"/>
    <w:rsid w:val="00C60A57"/>
    <w:rsid w:val="00C73206"/>
    <w:rsid w:val="00C73A35"/>
    <w:rsid w:val="00C76565"/>
    <w:rsid w:val="00C81333"/>
    <w:rsid w:val="00C822E3"/>
    <w:rsid w:val="00C869BF"/>
    <w:rsid w:val="00C91DAE"/>
    <w:rsid w:val="00C95EC1"/>
    <w:rsid w:val="00CB7D33"/>
    <w:rsid w:val="00CF2692"/>
    <w:rsid w:val="00CF5DAA"/>
    <w:rsid w:val="00CF68C1"/>
    <w:rsid w:val="00D076A6"/>
    <w:rsid w:val="00D107B4"/>
    <w:rsid w:val="00D178EA"/>
    <w:rsid w:val="00D25617"/>
    <w:rsid w:val="00D3253E"/>
    <w:rsid w:val="00D35F23"/>
    <w:rsid w:val="00D43B19"/>
    <w:rsid w:val="00D512B6"/>
    <w:rsid w:val="00D541AE"/>
    <w:rsid w:val="00D63640"/>
    <w:rsid w:val="00D64A2E"/>
    <w:rsid w:val="00D746A4"/>
    <w:rsid w:val="00D771D8"/>
    <w:rsid w:val="00D808DF"/>
    <w:rsid w:val="00D816FC"/>
    <w:rsid w:val="00D856C9"/>
    <w:rsid w:val="00DA2E3D"/>
    <w:rsid w:val="00DA3855"/>
    <w:rsid w:val="00DA5CFB"/>
    <w:rsid w:val="00DC4325"/>
    <w:rsid w:val="00DC61D9"/>
    <w:rsid w:val="00DE1165"/>
    <w:rsid w:val="00DE1E12"/>
    <w:rsid w:val="00DE5138"/>
    <w:rsid w:val="00DE5930"/>
    <w:rsid w:val="00E05FAD"/>
    <w:rsid w:val="00E172D3"/>
    <w:rsid w:val="00E17C08"/>
    <w:rsid w:val="00E21424"/>
    <w:rsid w:val="00E23CE0"/>
    <w:rsid w:val="00E50BB9"/>
    <w:rsid w:val="00E6392B"/>
    <w:rsid w:val="00E71C6E"/>
    <w:rsid w:val="00E74019"/>
    <w:rsid w:val="00E76A50"/>
    <w:rsid w:val="00E825F5"/>
    <w:rsid w:val="00E84A44"/>
    <w:rsid w:val="00E84B5A"/>
    <w:rsid w:val="00E86702"/>
    <w:rsid w:val="00E96050"/>
    <w:rsid w:val="00E96C17"/>
    <w:rsid w:val="00EA3B06"/>
    <w:rsid w:val="00EA4582"/>
    <w:rsid w:val="00EB1090"/>
    <w:rsid w:val="00EC615E"/>
    <w:rsid w:val="00ED229E"/>
    <w:rsid w:val="00ED2D78"/>
    <w:rsid w:val="00ED427E"/>
    <w:rsid w:val="00ED7701"/>
    <w:rsid w:val="00EE21A5"/>
    <w:rsid w:val="00EE7C31"/>
    <w:rsid w:val="00EF0B95"/>
    <w:rsid w:val="00EF144F"/>
    <w:rsid w:val="00F01586"/>
    <w:rsid w:val="00F202D9"/>
    <w:rsid w:val="00F30492"/>
    <w:rsid w:val="00F31291"/>
    <w:rsid w:val="00F52521"/>
    <w:rsid w:val="00F77055"/>
    <w:rsid w:val="00F77E67"/>
    <w:rsid w:val="00F84431"/>
    <w:rsid w:val="00F951B5"/>
    <w:rsid w:val="00FA403E"/>
    <w:rsid w:val="00FB42C6"/>
    <w:rsid w:val="00FB5FA6"/>
    <w:rsid w:val="00FC246C"/>
    <w:rsid w:val="00FE2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rsid w:val="008316E3"/>
    <w:pPr>
      <w:spacing w:before="140" w:after="120"/>
      <w:ind w:left="301"/>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16E3"/>
    <w:rPr>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qFormat/>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styleId="UnresolvedMention">
    <w:name w:val="Unresolved Mention"/>
    <w:basedOn w:val="DefaultParagraphFont"/>
    <w:uiPriority w:val="99"/>
    <w:semiHidden/>
    <w:unhideWhenUsed/>
    <w:rsid w:val="00B6057B"/>
    <w:rPr>
      <w:color w:val="605E5C"/>
      <w:shd w:val="clear" w:color="auto" w:fill="E1DFDD"/>
    </w:rPr>
  </w:style>
  <w:style w:type="character" w:customStyle="1" w:styleId="italics">
    <w:name w:val="italics"/>
    <w:uiPriority w:val="1"/>
    <w:qFormat/>
    <w:rsid w:val="00AE0EED"/>
    <w:rPr>
      <w:i/>
    </w:rPr>
  </w:style>
  <w:style w:type="paragraph" w:customStyle="1" w:styleId="ActHead5">
    <w:name w:val="ActHead 5"/>
    <w:aliases w:val="s"/>
    <w:basedOn w:val="Normal"/>
    <w:next w:val="subsection"/>
    <w:qFormat/>
    <w:rsid w:val="009C28F7"/>
    <w:pPr>
      <w:keepNext/>
      <w:keepLines/>
      <w:widowControl/>
      <w:autoSpaceDE/>
      <w:autoSpaceDN/>
      <w:spacing w:before="280"/>
      <w:ind w:left="1134" w:hanging="1134"/>
      <w:outlineLvl w:val="4"/>
    </w:pPr>
    <w:rPr>
      <w:rFonts w:ascii="Times New Roman" w:eastAsia="Times New Roman" w:hAnsi="Times New Roman" w:cs="Times New Roman"/>
      <w:b/>
      <w:kern w:val="28"/>
      <w:sz w:val="24"/>
      <w:szCs w:val="20"/>
      <w:lang w:val="en-AU" w:eastAsia="en-AU"/>
    </w:rPr>
  </w:style>
  <w:style w:type="paragraph" w:customStyle="1" w:styleId="subsection">
    <w:name w:val="subsection"/>
    <w:aliases w:val="ss,Subsection"/>
    <w:basedOn w:val="Normal"/>
    <w:link w:val="subsectionChar"/>
    <w:rsid w:val="009C28F7"/>
    <w:pPr>
      <w:widowControl/>
      <w:tabs>
        <w:tab w:val="right" w:pos="1021"/>
      </w:tabs>
      <w:autoSpaceDE/>
      <w:autoSpaceDN/>
      <w:spacing w:before="180"/>
      <w:ind w:left="1134" w:hanging="1134"/>
    </w:pPr>
    <w:rPr>
      <w:rFonts w:ascii="Times New Roman" w:eastAsia="Times New Roman" w:hAnsi="Times New Roman" w:cs="Times New Roman"/>
      <w:szCs w:val="20"/>
      <w:lang w:val="en-AU" w:eastAsia="en-AU"/>
    </w:rPr>
  </w:style>
  <w:style w:type="paragraph" w:customStyle="1" w:styleId="notedraft">
    <w:name w:val="note(draft)"/>
    <w:aliases w:val="nd"/>
    <w:basedOn w:val="Normal"/>
    <w:rsid w:val="009C28F7"/>
    <w:pPr>
      <w:widowControl/>
      <w:autoSpaceDE/>
      <w:autoSpaceDN/>
      <w:spacing w:before="240"/>
      <w:ind w:left="284" w:hanging="284"/>
    </w:pPr>
    <w:rPr>
      <w:rFonts w:ascii="Times New Roman" w:eastAsia="Times New Roman" w:hAnsi="Times New Roman" w:cs="Times New Roman"/>
      <w:i/>
      <w:sz w:val="24"/>
      <w:szCs w:val="20"/>
      <w:lang w:val="en-AU" w:eastAsia="en-AU"/>
    </w:rPr>
  </w:style>
  <w:style w:type="paragraph" w:customStyle="1" w:styleId="notetext">
    <w:name w:val="note(text)"/>
    <w:aliases w:val="n"/>
    <w:basedOn w:val="Normal"/>
    <w:link w:val="notetextChar"/>
    <w:rsid w:val="009C28F7"/>
    <w:pPr>
      <w:widowControl/>
      <w:autoSpaceDE/>
      <w:autoSpaceDN/>
      <w:spacing w:before="122" w:line="198" w:lineRule="exact"/>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9C28F7"/>
    <w:pPr>
      <w:widowControl/>
      <w:tabs>
        <w:tab w:val="right" w:pos="1985"/>
      </w:tabs>
      <w:autoSpaceDE/>
      <w:autoSpaceDN/>
      <w:spacing w:before="40"/>
      <w:ind w:left="2098" w:hanging="2098"/>
    </w:pPr>
    <w:rPr>
      <w:rFonts w:ascii="Times New Roman" w:eastAsia="Times New Roman" w:hAnsi="Times New Roman" w:cs="Times New Roman"/>
      <w:szCs w:val="20"/>
      <w:lang w:val="en-AU" w:eastAsia="en-AU"/>
    </w:rPr>
  </w:style>
  <w:style w:type="paragraph" w:customStyle="1" w:styleId="paragraph">
    <w:name w:val="paragraph"/>
    <w:aliases w:val="a,Paragraph"/>
    <w:basedOn w:val="Normal"/>
    <w:link w:val="paragraphChar"/>
    <w:rsid w:val="009C28F7"/>
    <w:pPr>
      <w:widowControl/>
      <w:tabs>
        <w:tab w:val="right" w:pos="1531"/>
      </w:tabs>
      <w:autoSpaceDE/>
      <w:autoSpaceDN/>
      <w:spacing w:before="40"/>
      <w:ind w:left="1644" w:hanging="1644"/>
    </w:pPr>
    <w:rPr>
      <w:rFonts w:ascii="Times New Roman" w:eastAsia="Times New Roman" w:hAnsi="Times New Roman" w:cs="Times New Roman"/>
      <w:szCs w:val="20"/>
      <w:lang w:val="en-AU" w:eastAsia="en-AU"/>
    </w:rPr>
  </w:style>
  <w:style w:type="paragraph" w:customStyle="1" w:styleId="subsection2">
    <w:name w:val="subsection2"/>
    <w:aliases w:val="ss2"/>
    <w:basedOn w:val="Normal"/>
    <w:next w:val="subsection"/>
    <w:rsid w:val="009C28F7"/>
    <w:pPr>
      <w:widowControl/>
      <w:autoSpaceDE/>
      <w:autoSpaceDN/>
      <w:spacing w:before="40"/>
      <w:ind w:left="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9C28F7"/>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9C28F7"/>
    <w:rPr>
      <w:rFonts w:ascii="Times New Roman" w:eastAsia="Times New Roman" w:hAnsi="Times New Roman" w:cs="Times New Roman"/>
      <w:sz w:val="18"/>
      <w:szCs w:val="20"/>
      <w:lang w:val="en-AU" w:eastAsia="en-AU"/>
    </w:rPr>
  </w:style>
  <w:style w:type="paragraph" w:customStyle="1" w:styleId="ssb">
    <w:name w:val="ssb"/>
    <w:basedOn w:val="subsection"/>
    <w:rsid w:val="009C28F7"/>
  </w:style>
  <w:style w:type="character" w:customStyle="1" w:styleId="paragraphChar">
    <w:name w:val="paragraph Char"/>
    <w:aliases w:val="a Char"/>
    <w:link w:val="paragraph"/>
    <w:locked/>
    <w:rsid w:val="009C28F7"/>
    <w:rPr>
      <w:rFonts w:ascii="Times New Roman" w:eastAsia="Times New Roman" w:hAnsi="Times New Roman" w:cs="Times New Roman"/>
      <w:szCs w:val="20"/>
      <w:lang w:val="en-AU" w:eastAsia="en-AU"/>
    </w:rPr>
  </w:style>
  <w:style w:type="paragraph" w:customStyle="1" w:styleId="Tablea">
    <w:name w:val="Table(a)"/>
    <w:aliases w:val="ta"/>
    <w:basedOn w:val="Normal"/>
    <w:rsid w:val="005E1D66"/>
    <w:pPr>
      <w:widowControl/>
      <w:autoSpaceDE/>
      <w:autoSpaceDN/>
      <w:spacing w:before="60"/>
      <w:ind w:left="284" w:hanging="284"/>
    </w:pPr>
    <w:rPr>
      <w:rFonts w:ascii="Times New Roman" w:eastAsia="Times New Roman" w:hAnsi="Times New Roman" w:cs="Times New Roman"/>
      <w:sz w:val="20"/>
      <w:szCs w:val="20"/>
      <w:lang w:val="en-AU" w:eastAsia="en-AU"/>
    </w:rPr>
  </w:style>
  <w:style w:type="paragraph" w:customStyle="1" w:styleId="Tabletext">
    <w:name w:val="Tabletext"/>
    <w:aliases w:val="tt"/>
    <w:basedOn w:val="Normal"/>
    <w:rsid w:val="005E1D66"/>
    <w:pPr>
      <w:widowControl/>
      <w:autoSpaceDE/>
      <w:autoSpaceDN/>
      <w:spacing w:before="60" w:line="240" w:lineRule="atLeast"/>
    </w:pPr>
    <w:rPr>
      <w:rFonts w:ascii="Times New Roman" w:eastAsia="Times New Roman" w:hAnsi="Times New Roman" w:cs="Times New Roman"/>
      <w:sz w:val="20"/>
      <w:szCs w:val="20"/>
      <w:lang w:val="en-AU" w:eastAsia="en-AU"/>
    </w:rPr>
  </w:style>
  <w:style w:type="paragraph" w:customStyle="1" w:styleId="TableHeading">
    <w:name w:val="TableHeading"/>
    <w:aliases w:val="th"/>
    <w:basedOn w:val="Normal"/>
    <w:next w:val="Tabletext"/>
    <w:rsid w:val="005E1D66"/>
    <w:pPr>
      <w:keepNext/>
      <w:widowControl/>
      <w:autoSpaceDE/>
      <w:autoSpaceDN/>
      <w:spacing w:before="60" w:line="240" w:lineRule="atLeast"/>
    </w:pPr>
    <w:rPr>
      <w:rFonts w:ascii="Times New Roman" w:eastAsia="Times New Roman" w:hAnsi="Times New Roman" w:cs="Times New Roman"/>
      <w:b/>
      <w:sz w:val="20"/>
      <w:szCs w:val="20"/>
      <w:lang w:val="en-AU" w:eastAsia="en-AU"/>
    </w:rPr>
  </w:style>
  <w:style w:type="paragraph" w:customStyle="1" w:styleId="Definition">
    <w:name w:val="Definition"/>
    <w:aliases w:val="dd"/>
    <w:basedOn w:val="Normal"/>
    <w:rsid w:val="001C4C60"/>
    <w:pPr>
      <w:widowControl/>
      <w:autoSpaceDE/>
      <w:autoSpaceDN/>
      <w:spacing w:before="180"/>
      <w:ind w:left="1134"/>
    </w:pPr>
    <w:rPr>
      <w:rFonts w:ascii="Times New Roman" w:eastAsia="Times New Roman" w:hAnsi="Times New Roman" w:cs="Times New Roman"/>
      <w:szCs w:val="20"/>
      <w:lang w:val="en-AU" w:eastAsia="en-AU"/>
    </w:rPr>
  </w:style>
  <w:style w:type="paragraph" w:customStyle="1" w:styleId="ActHead3">
    <w:name w:val="ActHead 3"/>
    <w:aliases w:val="d"/>
    <w:basedOn w:val="Normal"/>
    <w:next w:val="Normal"/>
    <w:qFormat/>
    <w:rsid w:val="001C4C60"/>
    <w:pPr>
      <w:keepNext/>
      <w:keepLines/>
      <w:widowControl/>
      <w:autoSpaceDE/>
      <w:autoSpaceDN/>
      <w:spacing w:before="240"/>
      <w:ind w:left="1134" w:hanging="1134"/>
      <w:outlineLvl w:val="2"/>
    </w:pPr>
    <w:rPr>
      <w:rFonts w:ascii="Times New Roman" w:eastAsia="Times New Roman" w:hAnsi="Times New Roman" w:cs="Times New Roman"/>
      <w:b/>
      <w:kern w:val="28"/>
      <w:sz w:val="28"/>
      <w:szCs w:val="20"/>
      <w:lang w:val="en-AU" w:eastAsia="en-AU"/>
    </w:rPr>
  </w:style>
  <w:style w:type="paragraph" w:customStyle="1" w:styleId="ActHead2">
    <w:name w:val="ActHead 2"/>
    <w:aliases w:val="p"/>
    <w:basedOn w:val="Normal"/>
    <w:next w:val="ActHead3"/>
    <w:qFormat/>
    <w:rsid w:val="001C4C60"/>
    <w:pPr>
      <w:keepNext/>
      <w:keepLines/>
      <w:widowControl/>
      <w:autoSpaceDE/>
      <w:autoSpaceDN/>
      <w:spacing w:before="280"/>
      <w:ind w:left="1134" w:hanging="1134"/>
      <w:outlineLvl w:val="1"/>
    </w:pPr>
    <w:rPr>
      <w:rFonts w:ascii="Times New Roman" w:eastAsia="Times New Roman" w:hAnsi="Times New Roman" w:cs="Times New Roman"/>
      <w:b/>
      <w:kern w:val="28"/>
      <w:sz w:val="32"/>
      <w:szCs w:val="20"/>
      <w:lang w:val="en-AU" w:eastAsia="en-AU"/>
    </w:rPr>
  </w:style>
  <w:style w:type="paragraph" w:customStyle="1" w:styleId="SubsectionHead">
    <w:name w:val="SubsectionHead"/>
    <w:aliases w:val="ssh"/>
    <w:basedOn w:val="Normal"/>
    <w:next w:val="subsection"/>
    <w:rsid w:val="001C4C60"/>
    <w:pPr>
      <w:keepNext/>
      <w:keepLines/>
      <w:widowControl/>
      <w:autoSpaceDE/>
      <w:autoSpaceDN/>
      <w:spacing w:before="240"/>
      <w:ind w:left="1134"/>
    </w:pPr>
    <w:rPr>
      <w:rFonts w:ascii="Times New Roman" w:eastAsia="Times New Roman" w:hAnsi="Times New Roman" w:cs="Times New Roman"/>
      <w:i/>
      <w:szCs w:val="20"/>
      <w:lang w:val="en-AU" w:eastAsia="en-AU"/>
    </w:rPr>
  </w:style>
  <w:style w:type="character" w:styleId="PlaceholderText">
    <w:name w:val="Placeholder Text"/>
    <w:basedOn w:val="DefaultParagraphFont"/>
    <w:uiPriority w:val="99"/>
    <w:semiHidden/>
    <w:rsid w:val="00184797"/>
    <w:rPr>
      <w:color w:val="808080"/>
    </w:rPr>
  </w:style>
  <w:style w:type="character" w:styleId="FollowedHyperlink">
    <w:name w:val="FollowedHyperlink"/>
    <w:basedOn w:val="DefaultParagraphFont"/>
    <w:uiPriority w:val="99"/>
    <w:semiHidden/>
    <w:unhideWhenUsed/>
    <w:rsid w:val="00DE1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20836108">
      <w:bodyDiv w:val="1"/>
      <w:marLeft w:val="300"/>
      <w:marRight w:val="300"/>
      <w:marTop w:val="300"/>
      <w:marBottom w:val="30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182302">
      <w:bodyDiv w:val="1"/>
      <w:marLeft w:val="0"/>
      <w:marRight w:val="0"/>
      <w:marTop w:val="0"/>
      <w:marBottom w:val="0"/>
      <w:divBdr>
        <w:top w:val="none" w:sz="0" w:space="0" w:color="auto"/>
        <w:left w:val="none" w:sz="0" w:space="0" w:color="auto"/>
        <w:bottom w:val="none" w:sz="0" w:space="0" w:color="auto"/>
        <w:right w:val="none" w:sz="0" w:space="0" w:color="auto"/>
      </w:divBdr>
      <w:divsChild>
        <w:div w:id="713626685">
          <w:marLeft w:val="0"/>
          <w:marRight w:val="0"/>
          <w:marTop w:val="0"/>
          <w:marBottom w:val="0"/>
          <w:divBdr>
            <w:top w:val="none" w:sz="0" w:space="0" w:color="auto"/>
            <w:left w:val="none" w:sz="0" w:space="0" w:color="auto"/>
            <w:bottom w:val="none" w:sz="0" w:space="0" w:color="auto"/>
            <w:right w:val="none" w:sz="0" w:space="0" w:color="auto"/>
          </w:divBdr>
          <w:divsChild>
            <w:div w:id="758717103">
              <w:marLeft w:val="0"/>
              <w:marRight w:val="0"/>
              <w:marTop w:val="0"/>
              <w:marBottom w:val="0"/>
              <w:divBdr>
                <w:top w:val="none" w:sz="0" w:space="0" w:color="auto"/>
                <w:left w:val="none" w:sz="0" w:space="0" w:color="auto"/>
                <w:bottom w:val="none" w:sz="0" w:space="0" w:color="auto"/>
                <w:right w:val="none" w:sz="0" w:space="0" w:color="auto"/>
              </w:divBdr>
              <w:divsChild>
                <w:div w:id="1519082827">
                  <w:marLeft w:val="0"/>
                  <w:marRight w:val="0"/>
                  <w:marTop w:val="0"/>
                  <w:marBottom w:val="0"/>
                  <w:divBdr>
                    <w:top w:val="none" w:sz="0" w:space="0" w:color="auto"/>
                    <w:left w:val="none" w:sz="0" w:space="0" w:color="auto"/>
                    <w:bottom w:val="none" w:sz="0" w:space="0" w:color="auto"/>
                    <w:right w:val="none" w:sz="0" w:space="0" w:color="auto"/>
                  </w:divBdr>
                  <w:divsChild>
                    <w:div w:id="125247596">
                      <w:marLeft w:val="0"/>
                      <w:marRight w:val="0"/>
                      <w:marTop w:val="0"/>
                      <w:marBottom w:val="0"/>
                      <w:divBdr>
                        <w:top w:val="none" w:sz="0" w:space="0" w:color="auto"/>
                        <w:left w:val="none" w:sz="0" w:space="0" w:color="auto"/>
                        <w:bottom w:val="none" w:sz="0" w:space="0" w:color="auto"/>
                        <w:right w:val="none" w:sz="0" w:space="0" w:color="auto"/>
                      </w:divBdr>
                      <w:divsChild>
                        <w:div w:id="657927248">
                          <w:marLeft w:val="0"/>
                          <w:marRight w:val="0"/>
                          <w:marTop w:val="0"/>
                          <w:marBottom w:val="0"/>
                          <w:divBdr>
                            <w:top w:val="none" w:sz="0" w:space="0" w:color="auto"/>
                            <w:left w:val="none" w:sz="0" w:space="0" w:color="auto"/>
                            <w:bottom w:val="none" w:sz="0" w:space="0" w:color="auto"/>
                            <w:right w:val="none" w:sz="0" w:space="0" w:color="auto"/>
                          </w:divBdr>
                          <w:divsChild>
                            <w:div w:id="1697920408">
                              <w:marLeft w:val="0"/>
                              <w:marRight w:val="0"/>
                              <w:marTop w:val="0"/>
                              <w:marBottom w:val="0"/>
                              <w:divBdr>
                                <w:top w:val="none" w:sz="0" w:space="0" w:color="auto"/>
                                <w:left w:val="none" w:sz="0" w:space="0" w:color="auto"/>
                                <w:bottom w:val="none" w:sz="0" w:space="0" w:color="auto"/>
                                <w:right w:val="none" w:sz="0" w:space="0" w:color="auto"/>
                              </w:divBdr>
                              <w:divsChild>
                                <w:div w:id="1730497737">
                                  <w:marLeft w:val="-225"/>
                                  <w:marRight w:val="-225"/>
                                  <w:marTop w:val="0"/>
                                  <w:marBottom w:val="0"/>
                                  <w:divBdr>
                                    <w:top w:val="none" w:sz="0" w:space="0" w:color="auto"/>
                                    <w:left w:val="none" w:sz="0" w:space="0" w:color="auto"/>
                                    <w:bottom w:val="none" w:sz="0" w:space="0" w:color="auto"/>
                                    <w:right w:val="none" w:sz="0" w:space="0" w:color="auto"/>
                                  </w:divBdr>
                                  <w:divsChild>
                                    <w:div w:id="424351114">
                                      <w:marLeft w:val="0"/>
                                      <w:marRight w:val="0"/>
                                      <w:marTop w:val="0"/>
                                      <w:marBottom w:val="0"/>
                                      <w:divBdr>
                                        <w:top w:val="none" w:sz="0" w:space="0" w:color="auto"/>
                                        <w:left w:val="none" w:sz="0" w:space="0" w:color="auto"/>
                                        <w:bottom w:val="none" w:sz="0" w:space="0" w:color="auto"/>
                                        <w:right w:val="none" w:sz="0" w:space="0" w:color="auto"/>
                                      </w:divBdr>
                                      <w:divsChild>
                                        <w:div w:id="643855652">
                                          <w:marLeft w:val="0"/>
                                          <w:marRight w:val="0"/>
                                          <w:marTop w:val="0"/>
                                          <w:marBottom w:val="0"/>
                                          <w:divBdr>
                                            <w:top w:val="none" w:sz="0" w:space="0" w:color="auto"/>
                                            <w:left w:val="none" w:sz="0" w:space="0" w:color="auto"/>
                                            <w:bottom w:val="none" w:sz="0" w:space="0" w:color="auto"/>
                                            <w:right w:val="none" w:sz="0" w:space="0" w:color="auto"/>
                                          </w:divBdr>
                                          <w:divsChild>
                                            <w:div w:id="1058163798">
                                              <w:marLeft w:val="0"/>
                                              <w:marRight w:val="0"/>
                                              <w:marTop w:val="0"/>
                                              <w:marBottom w:val="0"/>
                                              <w:divBdr>
                                                <w:top w:val="none" w:sz="0" w:space="0" w:color="auto"/>
                                                <w:left w:val="none" w:sz="0" w:space="0" w:color="auto"/>
                                                <w:bottom w:val="none" w:sz="0" w:space="0" w:color="auto"/>
                                                <w:right w:val="none" w:sz="0" w:space="0" w:color="auto"/>
                                              </w:divBdr>
                                              <w:divsChild>
                                                <w:div w:id="1476486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53065">
      <w:bodyDiv w:val="1"/>
      <w:marLeft w:val="0"/>
      <w:marRight w:val="0"/>
      <w:marTop w:val="0"/>
      <w:marBottom w:val="0"/>
      <w:divBdr>
        <w:top w:val="none" w:sz="0" w:space="0" w:color="auto"/>
        <w:left w:val="none" w:sz="0" w:space="0" w:color="auto"/>
        <w:bottom w:val="none" w:sz="0" w:space="0" w:color="auto"/>
        <w:right w:val="none" w:sz="0" w:space="0" w:color="auto"/>
      </w:divBdr>
      <w:divsChild>
        <w:div w:id="1667785761">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313753328">
                  <w:marLeft w:val="0"/>
                  <w:marRight w:val="0"/>
                  <w:marTop w:val="0"/>
                  <w:marBottom w:val="0"/>
                  <w:divBdr>
                    <w:top w:val="none" w:sz="0" w:space="0" w:color="auto"/>
                    <w:left w:val="none" w:sz="0" w:space="0" w:color="auto"/>
                    <w:bottom w:val="none" w:sz="0" w:space="0" w:color="auto"/>
                    <w:right w:val="none" w:sz="0" w:space="0" w:color="auto"/>
                  </w:divBdr>
                  <w:divsChild>
                    <w:div w:id="1279987992">
                      <w:marLeft w:val="0"/>
                      <w:marRight w:val="0"/>
                      <w:marTop w:val="0"/>
                      <w:marBottom w:val="0"/>
                      <w:divBdr>
                        <w:top w:val="none" w:sz="0" w:space="0" w:color="auto"/>
                        <w:left w:val="none" w:sz="0" w:space="0" w:color="auto"/>
                        <w:bottom w:val="none" w:sz="0" w:space="0" w:color="auto"/>
                        <w:right w:val="none" w:sz="0" w:space="0" w:color="auto"/>
                      </w:divBdr>
                      <w:divsChild>
                        <w:div w:id="1974746448">
                          <w:marLeft w:val="0"/>
                          <w:marRight w:val="0"/>
                          <w:marTop w:val="0"/>
                          <w:marBottom w:val="0"/>
                          <w:divBdr>
                            <w:top w:val="none" w:sz="0" w:space="0" w:color="auto"/>
                            <w:left w:val="none" w:sz="0" w:space="0" w:color="auto"/>
                            <w:bottom w:val="none" w:sz="0" w:space="0" w:color="auto"/>
                            <w:right w:val="none" w:sz="0" w:space="0" w:color="auto"/>
                          </w:divBdr>
                          <w:divsChild>
                            <w:div w:id="1215970068">
                              <w:marLeft w:val="0"/>
                              <w:marRight w:val="0"/>
                              <w:marTop w:val="0"/>
                              <w:marBottom w:val="0"/>
                              <w:divBdr>
                                <w:top w:val="none" w:sz="0" w:space="0" w:color="auto"/>
                                <w:left w:val="none" w:sz="0" w:space="0" w:color="auto"/>
                                <w:bottom w:val="none" w:sz="0" w:space="0" w:color="auto"/>
                                <w:right w:val="none" w:sz="0" w:space="0" w:color="auto"/>
                              </w:divBdr>
                              <w:divsChild>
                                <w:div w:id="1873884379">
                                  <w:marLeft w:val="-225"/>
                                  <w:marRight w:val="-225"/>
                                  <w:marTop w:val="0"/>
                                  <w:marBottom w:val="0"/>
                                  <w:divBdr>
                                    <w:top w:val="none" w:sz="0" w:space="0" w:color="auto"/>
                                    <w:left w:val="none" w:sz="0" w:space="0" w:color="auto"/>
                                    <w:bottom w:val="none" w:sz="0" w:space="0" w:color="auto"/>
                                    <w:right w:val="none" w:sz="0" w:space="0" w:color="auto"/>
                                  </w:divBdr>
                                  <w:divsChild>
                                    <w:div w:id="1496844875">
                                      <w:marLeft w:val="0"/>
                                      <w:marRight w:val="0"/>
                                      <w:marTop w:val="0"/>
                                      <w:marBottom w:val="0"/>
                                      <w:divBdr>
                                        <w:top w:val="none" w:sz="0" w:space="0" w:color="auto"/>
                                        <w:left w:val="none" w:sz="0" w:space="0" w:color="auto"/>
                                        <w:bottom w:val="none" w:sz="0" w:space="0" w:color="auto"/>
                                        <w:right w:val="none" w:sz="0" w:space="0" w:color="auto"/>
                                      </w:divBdr>
                                      <w:divsChild>
                                        <w:div w:id="1277327934">
                                          <w:marLeft w:val="0"/>
                                          <w:marRight w:val="0"/>
                                          <w:marTop w:val="0"/>
                                          <w:marBottom w:val="0"/>
                                          <w:divBdr>
                                            <w:top w:val="none" w:sz="0" w:space="0" w:color="auto"/>
                                            <w:left w:val="none" w:sz="0" w:space="0" w:color="auto"/>
                                            <w:bottom w:val="none" w:sz="0" w:space="0" w:color="auto"/>
                                            <w:right w:val="none" w:sz="0" w:space="0" w:color="auto"/>
                                          </w:divBdr>
                                        </w:div>
                                        <w:div w:id="14016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orking-industry/aviation-safety-advisory-panel/part-121-twg-australian-air-transport-operations-large-aeroplane-operations" TargetMode="External"/><Relationship Id="rId13" Type="http://schemas.openxmlformats.org/officeDocument/2006/relationships/hyperlink" Target="https://consultation.casa.gov.au/regulatory-program/pp1816us/consultation/" TargetMode="External"/><Relationship Id="rId18" Type="http://schemas.openxmlformats.org/officeDocument/2006/relationships/hyperlink" Target="https://www.casa.gov.au/rules-and-regulations/changing-rules/consultation-and-project-history/consultation-industry-and-publi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ilinglist.casa.gov.au/lists/?p=subscribe&amp;id=3" TargetMode="External"/><Relationship Id="rId17" Type="http://schemas.openxmlformats.org/officeDocument/2006/relationships/hyperlink" Target="https://www.legislation.gov.au/Details/F2019L0055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gov.au/Details/F2018L01783" TargetMode="External"/><Relationship Id="rId20" Type="http://schemas.openxmlformats.org/officeDocument/2006/relationships/hyperlink" Target="http://www.casa.gov.au/rules-and-regulations/lan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changing-rules/consultation-and-project-history/consultation-industry-and-publi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au/Details/F2018L01787"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mailinglist.casa.gov.au/lists/?p=subscribe&amp;id=3" TargetMode="External"/><Relationship Id="rId19" Type="http://schemas.openxmlformats.org/officeDocument/2006/relationships/hyperlink" Target="https://www.casa.gov.au/rules-and-regulations/changing-rules/consultation-and-project-history/consultation-industry-and-public" TargetMode="External"/><Relationship Id="rId4" Type="http://schemas.openxmlformats.org/officeDocument/2006/relationships/settings" Target="settings.xml"/><Relationship Id="rId9" Type="http://schemas.openxmlformats.org/officeDocument/2006/relationships/hyperlink" Target="https://www.casa.gov.au/rules-and-regulations/changing-rules/consultation-and-project-history/consultation-industry-and-public" TargetMode="External"/><Relationship Id="rId14" Type="http://schemas.openxmlformats.org/officeDocument/2006/relationships/hyperlink" Target="https://www.legislation.gov.au/Details/F2018L01784" TargetMode="External"/><Relationship Id="rId22" Type="http://schemas.openxmlformats.org/officeDocument/2006/relationships/header" Target="header2.xml"/><Relationship Id="rId27" Type="http://schemas.openxmlformats.org/officeDocument/2006/relationships/header" Target="header4.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DADA-E028-4490-994C-652165A5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9615</Words>
  <Characters>54807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Goosen, Elizabeth</cp:lastModifiedBy>
  <cp:revision>42</cp:revision>
  <cp:lastPrinted>2020-06-02T23:34:00Z</cp:lastPrinted>
  <dcterms:created xsi:type="dcterms:W3CDTF">2020-06-10T04:56:00Z</dcterms:created>
  <dcterms:modified xsi:type="dcterms:W3CDTF">2020-06-14T22:28:00Z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