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461E" w14:textId="14CAEFE1" w:rsidR="00EB246D" w:rsidRPr="00EB246D" w:rsidRDefault="00EB246D" w:rsidP="00EB246D">
      <w:pPr>
        <w:pStyle w:val="NoSpacing"/>
        <w:rPr>
          <w:rFonts w:ascii="Arial" w:hAnsi="Arial" w:cs="Arial"/>
          <w:sz w:val="32"/>
          <w:szCs w:val="32"/>
        </w:rPr>
      </w:pPr>
      <w:r w:rsidRPr="00EB246D">
        <w:rPr>
          <w:rFonts w:ascii="Arial" w:hAnsi="Arial" w:cs="Arial"/>
          <w:sz w:val="32"/>
          <w:szCs w:val="32"/>
        </w:rPr>
        <w:t xml:space="preserve">Amended TAF rules - Ceasing TTF product from BOM – </w:t>
      </w:r>
      <w:r>
        <w:rPr>
          <w:rFonts w:ascii="Arial" w:hAnsi="Arial" w:cs="Arial"/>
          <w:sz w:val="32"/>
          <w:szCs w:val="32"/>
        </w:rPr>
        <w:t>(</w:t>
      </w:r>
      <w:r w:rsidRPr="00EB246D">
        <w:rPr>
          <w:rFonts w:ascii="Arial" w:hAnsi="Arial" w:cs="Arial"/>
          <w:sz w:val="32"/>
          <w:szCs w:val="32"/>
        </w:rPr>
        <w:t>CD 2002OS</w:t>
      </w:r>
      <w:r>
        <w:rPr>
          <w:rFonts w:ascii="Arial" w:hAnsi="Arial" w:cs="Arial"/>
          <w:sz w:val="32"/>
          <w:szCs w:val="32"/>
        </w:rPr>
        <w:t>)</w:t>
      </w:r>
    </w:p>
    <w:p w14:paraId="5D58F910" w14:textId="5BADABFD" w:rsidR="00182209" w:rsidRPr="00EB246D" w:rsidRDefault="00182209" w:rsidP="006F7B3D">
      <w:pPr>
        <w:spacing w:before="120" w:after="120"/>
        <w:rPr>
          <w:sz w:val="28"/>
          <w:szCs w:val="28"/>
        </w:rPr>
      </w:pPr>
    </w:p>
    <w:p w14:paraId="3957CC8E" w14:textId="7349ED7E" w:rsidR="00182209" w:rsidRPr="00411BED" w:rsidRDefault="00362D5D" w:rsidP="006F7B3D">
      <w:pPr>
        <w:pStyle w:val="Heading1"/>
        <w:spacing w:before="416"/>
        <w:ind w:left="0"/>
        <w:rPr>
          <w:bCs/>
          <w:sz w:val="32"/>
          <w:szCs w:val="32"/>
        </w:rPr>
      </w:pPr>
      <w:r w:rsidRPr="00411BED">
        <w:rPr>
          <w:bCs/>
          <w:sz w:val="32"/>
          <w:szCs w:val="32"/>
        </w:rPr>
        <w:t>Overview</w:t>
      </w:r>
    </w:p>
    <w:p w14:paraId="0743483D" w14:textId="77777777" w:rsidR="00BB0760" w:rsidRPr="00411BED" w:rsidRDefault="00BB0760" w:rsidP="00294B6A">
      <w:pPr>
        <w:rPr>
          <w:bCs/>
        </w:rPr>
      </w:pPr>
    </w:p>
    <w:p w14:paraId="2A4CBF16" w14:textId="77777777" w:rsidR="00F63457" w:rsidRDefault="00F63457" w:rsidP="00F63457">
      <w:bookmarkStart w:id="0" w:name="_Hlk33021599"/>
      <w:r w:rsidRPr="003430BA">
        <w:t xml:space="preserve">The Bureau of Meteorology (BoM) is proposing to cease issuing the Trend Forecast (TTF) as a meteorological forecast product for aviation users on </w:t>
      </w:r>
      <w:r>
        <w:t>13</w:t>
      </w:r>
      <w:r w:rsidRPr="003430BA">
        <w:t xml:space="preserve"> </w:t>
      </w:r>
      <w:r>
        <w:t xml:space="preserve">August </w:t>
      </w:r>
      <w:r w:rsidRPr="003430BA">
        <w:t>2020.</w:t>
      </w:r>
      <w:r>
        <w:t xml:space="preserve"> </w:t>
      </w:r>
    </w:p>
    <w:p w14:paraId="7E5DA873" w14:textId="6A143E82" w:rsidR="00CD6BE8" w:rsidRDefault="00CD6BE8" w:rsidP="00294B6A"/>
    <w:p w14:paraId="11C0C986" w14:textId="52A12404" w:rsidR="00F63457" w:rsidRPr="003430BA" w:rsidRDefault="00F63457" w:rsidP="00F63457">
      <w:r w:rsidRPr="003430BA">
        <w:t>The TTF is a</w:t>
      </w:r>
      <w:r>
        <w:t>n aerodrome weather report</w:t>
      </w:r>
      <w:r w:rsidR="002B585C">
        <w:t>,</w:t>
      </w:r>
      <w:r>
        <w:t xml:space="preserve"> plus a</w:t>
      </w:r>
      <w:r w:rsidRPr="003430BA">
        <w:t xml:space="preserve"> </w:t>
      </w:r>
      <w:r>
        <w:t xml:space="preserve">forecast of </w:t>
      </w:r>
      <w:r w:rsidRPr="003430BA">
        <w:t xml:space="preserve">meteorological conditions expected </w:t>
      </w:r>
      <w:r>
        <w:t>to affect the aerodrome for the validity period of the TTF, which is normally 3 hours following the time of the report. The forecast covers the elements</w:t>
      </w:r>
      <w:r w:rsidR="002B585C">
        <w:t xml:space="preserve"> of</w:t>
      </w:r>
      <w:r>
        <w:t xml:space="preserve"> wind, visibility, low-level turbulence, weather and cloud.</w:t>
      </w:r>
      <w:r w:rsidRPr="003430BA">
        <w:t xml:space="preserve"> </w:t>
      </w:r>
      <w:r>
        <w:t>TTFs are provided for Cairns, Brisbane, Sydney, Canberra, Melbourne, Adelaide, Perth and Darwin and several Defence aerodromes.</w:t>
      </w:r>
    </w:p>
    <w:p w14:paraId="77E0BDB3" w14:textId="03DA85FA" w:rsidR="009D729C" w:rsidRDefault="009D729C" w:rsidP="00294B6A"/>
    <w:p w14:paraId="114E0592" w14:textId="5759CA33" w:rsidR="00F63457" w:rsidRDefault="009D729C" w:rsidP="00294B6A">
      <w:r>
        <w:t xml:space="preserve">In place of the TTF product and service for the existing TTF aerodromes, the BoM will provide a </w:t>
      </w:r>
      <w:r w:rsidR="00F63457">
        <w:t>new product</w:t>
      </w:r>
      <w:r>
        <w:t xml:space="preserve"> known as the </w:t>
      </w:r>
      <w:r w:rsidR="00224084">
        <w:t>TAF3 and coverage will be extended to Gold Coast and Hobart aerodromes</w:t>
      </w:r>
      <w:r w:rsidR="002B585C">
        <w:t>. The TAF3</w:t>
      </w:r>
      <w:r>
        <w:t xml:space="preserve"> will be routinely issued every three hours</w:t>
      </w:r>
      <w:r w:rsidR="002B585C">
        <w:t xml:space="preserve"> and will </w:t>
      </w:r>
      <w:r w:rsidR="00F63457">
        <w:t>not be visually different to the existing TAF.</w:t>
      </w:r>
    </w:p>
    <w:p w14:paraId="0680E943" w14:textId="77777777" w:rsidR="00F63457" w:rsidRDefault="00F63457" w:rsidP="00294B6A"/>
    <w:p w14:paraId="71527B4B" w14:textId="2AAEE610" w:rsidR="009D729C" w:rsidRDefault="00F63457" w:rsidP="00294B6A">
      <w:r>
        <w:t xml:space="preserve">CASA has analysed the proposed ceasing of the BoM’s TTF forecasting product and has identified that the current rules in the </w:t>
      </w:r>
      <w:r w:rsidRPr="003430BA">
        <w:t>Aeronautical Information Publication Book Australia</w:t>
      </w:r>
      <w:r>
        <w:t xml:space="preserve"> </w:t>
      </w:r>
      <w:r w:rsidRPr="003430BA">
        <w:t>(AIP)</w:t>
      </w:r>
      <w:r>
        <w:t xml:space="preserve"> would result in a similar safety outcome for the aviation industry overall. </w:t>
      </w:r>
    </w:p>
    <w:p w14:paraId="7D11C5D9" w14:textId="2DE023BF" w:rsidR="009D729C" w:rsidRDefault="009D729C" w:rsidP="00294B6A"/>
    <w:p w14:paraId="17311E85" w14:textId="57DF3D7C" w:rsidR="0004113A" w:rsidRDefault="00224084" w:rsidP="00F63457">
      <w:r>
        <w:t>In</w:t>
      </w:r>
      <w:r w:rsidR="00F63457">
        <w:t xml:space="preserve"> analysing the change CASA identified an economic impact of maintaining the existing TAF rules within the AIP where weather forecasting periods are updated less frequently. Without a change to the TAF rules, </w:t>
      </w:r>
      <w:r>
        <w:t xml:space="preserve">some </w:t>
      </w:r>
      <w:r w:rsidR="00F63457">
        <w:t xml:space="preserve">alleviations offered by the TTF product would not be available and additional fuel </w:t>
      </w:r>
      <w:r>
        <w:t xml:space="preserve">may </w:t>
      </w:r>
      <w:r w:rsidR="00F63457">
        <w:t>need to be carried in some circumstances.</w:t>
      </w:r>
      <w:r w:rsidR="00F63457" w:rsidRPr="00F63457">
        <w:t xml:space="preserve"> </w:t>
      </w:r>
    </w:p>
    <w:p w14:paraId="2C653D18" w14:textId="77777777" w:rsidR="0004113A" w:rsidRDefault="0004113A" w:rsidP="00F63457"/>
    <w:p w14:paraId="61353F6F" w14:textId="1867A329" w:rsidR="00F63457" w:rsidRDefault="00F63457" w:rsidP="00F63457">
      <w:r>
        <w:t>CASA’s proposal is to amend the relevant rules to accommodate the BoM proposal</w:t>
      </w:r>
      <w:r w:rsidR="0004113A">
        <w:t xml:space="preserve"> while retaining the existing alleviations in flight planning as far as practicable</w:t>
      </w:r>
      <w:r>
        <w:t>.</w:t>
      </w:r>
    </w:p>
    <w:p w14:paraId="07D68769" w14:textId="4C158B54" w:rsidR="00BB0760" w:rsidRDefault="00BB0760" w:rsidP="00294B6A"/>
    <w:p w14:paraId="718EFA97" w14:textId="6A64F801" w:rsidR="00BB0760" w:rsidRDefault="00BB0760" w:rsidP="00294B6A">
      <w:r>
        <w:t xml:space="preserve">The purpose of this consultation is to </w:t>
      </w:r>
      <w:r w:rsidR="001D1DB8">
        <w:t xml:space="preserve">invite </w:t>
      </w:r>
      <w:r>
        <w:t xml:space="preserve">industry and </w:t>
      </w:r>
      <w:r w:rsidR="001D1DB8">
        <w:t xml:space="preserve">other </w:t>
      </w:r>
      <w:r>
        <w:t xml:space="preserve">interested parties to provide comment </w:t>
      </w:r>
      <w:r w:rsidR="00224084">
        <w:t>on</w:t>
      </w:r>
      <w:r>
        <w:t xml:space="preserve"> the </w:t>
      </w:r>
      <w:r w:rsidR="00224084">
        <w:t xml:space="preserve">proposed </w:t>
      </w:r>
      <w:r w:rsidR="001D1DB8">
        <w:t>rule amendment</w:t>
      </w:r>
      <w:r>
        <w:t>.</w:t>
      </w:r>
      <w:r w:rsidR="001D1DB8" w:rsidRPr="001D1DB8">
        <w:rPr>
          <w:color w:val="FF0000"/>
        </w:rPr>
        <w:t xml:space="preserve"> </w:t>
      </w:r>
    </w:p>
    <w:p w14:paraId="77C00CBD" w14:textId="1DB59DC8" w:rsidR="00BB0760" w:rsidRDefault="00BB0760" w:rsidP="00294B6A"/>
    <w:p w14:paraId="5B72C384" w14:textId="49235F89" w:rsidR="00BB0760" w:rsidRDefault="00DD0A54" w:rsidP="00294B6A">
      <w:r>
        <w:t xml:space="preserve">This </w:t>
      </w:r>
      <w:r w:rsidR="00BB0760">
        <w:t xml:space="preserve">consultation </w:t>
      </w:r>
      <w:r w:rsidR="00224084">
        <w:t>is not reconsidering</w:t>
      </w:r>
      <w:r w:rsidR="00BB0760">
        <w:t xml:space="preserve"> the BoM Trend Review report recommendations</w:t>
      </w:r>
      <w:r w:rsidR="002B585C">
        <w:t>,</w:t>
      </w:r>
      <w:r w:rsidR="00BB0760">
        <w:t xml:space="preserve"> nor technical meteorological </w:t>
      </w:r>
      <w:r w:rsidR="00224084">
        <w:t>details</w:t>
      </w:r>
      <w:r w:rsidR="00BB0760">
        <w:t xml:space="preserve">. </w:t>
      </w:r>
    </w:p>
    <w:bookmarkEnd w:id="0"/>
    <w:p w14:paraId="1347267A" w14:textId="77777777" w:rsidR="00182209" w:rsidRPr="00593920" w:rsidRDefault="00182209">
      <w:pPr>
        <w:pStyle w:val="BodyText"/>
        <w:spacing w:before="10"/>
        <w:rPr>
          <w:sz w:val="20"/>
        </w:rPr>
      </w:pPr>
    </w:p>
    <w:p w14:paraId="1BF3D354" w14:textId="73648575" w:rsidR="00182209" w:rsidRPr="00411BED" w:rsidRDefault="00362D5D" w:rsidP="000D0629">
      <w:pPr>
        <w:pStyle w:val="Heading1"/>
        <w:spacing w:before="100" w:beforeAutospacing="1" w:after="240"/>
        <w:ind w:left="0"/>
        <w:rPr>
          <w:bCs/>
          <w:color w:val="0070C0"/>
          <w:sz w:val="32"/>
          <w:szCs w:val="32"/>
        </w:rPr>
      </w:pPr>
      <w:r w:rsidRPr="00411BED">
        <w:rPr>
          <w:bCs/>
          <w:sz w:val="32"/>
          <w:szCs w:val="32"/>
        </w:rPr>
        <w:t>Why we are consulting</w:t>
      </w:r>
      <w:r w:rsidR="00827DA7" w:rsidRPr="00411BED">
        <w:rPr>
          <w:bCs/>
          <w:sz w:val="32"/>
          <w:szCs w:val="32"/>
        </w:rPr>
        <w:t xml:space="preserve"> </w:t>
      </w:r>
    </w:p>
    <w:p w14:paraId="58877DA4" w14:textId="2B962F4E" w:rsidR="00182209" w:rsidRPr="009E4F31" w:rsidRDefault="005F19B3" w:rsidP="00523677">
      <w:r w:rsidRPr="009E4F31">
        <w:t xml:space="preserve">You </w:t>
      </w:r>
      <w:r w:rsidR="00617E57" w:rsidRPr="009E4F31">
        <w:t xml:space="preserve">are being </w:t>
      </w:r>
      <w:r w:rsidRPr="009E4F31">
        <w:t>asked to comment on the</w:t>
      </w:r>
      <w:r w:rsidR="00181A9C" w:rsidRPr="009E4F31">
        <w:t xml:space="preserve"> proposed TAF rule amendment to accommodate the BoM’s proposal to withdraw the TTF as an aviation forecast and replace it with a </w:t>
      </w:r>
      <w:r w:rsidR="006C4CD0">
        <w:t>modified TAF known as the TAF3</w:t>
      </w:r>
      <w:r w:rsidR="001D1DB8" w:rsidRPr="009E4F31">
        <w:t>.</w:t>
      </w:r>
    </w:p>
    <w:p w14:paraId="57DAD711" w14:textId="01799C25" w:rsidR="001B1092" w:rsidRPr="009E4F31" w:rsidRDefault="001B1092" w:rsidP="00294B6A"/>
    <w:p w14:paraId="0B70C4C2" w14:textId="16333B62" w:rsidR="001B1092" w:rsidRPr="006F7B3D" w:rsidRDefault="001B1092" w:rsidP="001B1092">
      <w:r w:rsidRPr="009E4F31">
        <w:t xml:space="preserve">The survey has been designed to give you the option to provide feedback on the survey in its </w:t>
      </w:r>
      <w:r w:rsidRPr="006F7B3D">
        <w:t>entirety or to provide feedback on the policy topics applicable to you.</w:t>
      </w:r>
    </w:p>
    <w:p w14:paraId="34D6C7E9" w14:textId="77777777" w:rsidR="00E7377E" w:rsidRPr="00411BED" w:rsidRDefault="00E7377E" w:rsidP="000D0629">
      <w:pPr>
        <w:pStyle w:val="Heading1"/>
        <w:spacing w:before="480" w:after="240"/>
        <w:ind w:left="0"/>
        <w:rPr>
          <w:b/>
          <w:sz w:val="22"/>
          <w:szCs w:val="22"/>
        </w:rPr>
      </w:pPr>
      <w:r w:rsidRPr="00411BED">
        <w:rPr>
          <w:b/>
          <w:sz w:val="22"/>
          <w:szCs w:val="22"/>
        </w:rPr>
        <w:t>Documents for review</w:t>
      </w:r>
    </w:p>
    <w:p w14:paraId="6261A18C" w14:textId="18288173" w:rsidR="005C4770" w:rsidRDefault="005C4770" w:rsidP="00E7377E">
      <w:r>
        <w:t xml:space="preserve">A copy of the of the Summary of </w:t>
      </w:r>
      <w:r w:rsidR="006C4CD0">
        <w:t>P</w:t>
      </w:r>
      <w:r>
        <w:t xml:space="preserve">roposed </w:t>
      </w:r>
      <w:r w:rsidR="006C4CD0">
        <w:t>C</w:t>
      </w:r>
      <w:r>
        <w:t>hange</w:t>
      </w:r>
      <w:r w:rsidR="0040524E">
        <w:t xml:space="preserve"> (SPC)</w:t>
      </w:r>
      <w:r>
        <w:t xml:space="preserve"> and other documents related to the </w:t>
      </w:r>
      <w:r>
        <w:lastRenderedPageBreak/>
        <w:t xml:space="preserve">consultation are provided below </w:t>
      </w:r>
      <w:r w:rsidR="00E7377E">
        <w:t>under the heading, “Related”</w:t>
      </w:r>
      <w:r>
        <w:t xml:space="preserve">. This </w:t>
      </w:r>
      <w:r w:rsidR="00E7377E" w:rsidRPr="006F7B3D">
        <w:t xml:space="preserve">includes a downloadable </w:t>
      </w:r>
      <w:r w:rsidR="005F6D91">
        <w:t xml:space="preserve">MS </w:t>
      </w:r>
      <w:r w:rsidR="00E7377E" w:rsidRPr="006F7B3D">
        <w:t>Word copy of this consultation for ease of distribution and feedback within your organisation.</w:t>
      </w:r>
    </w:p>
    <w:p w14:paraId="6EDDA522" w14:textId="77777777" w:rsidR="005C4770" w:rsidRDefault="005C4770" w:rsidP="00E7377E"/>
    <w:p w14:paraId="16FF922A" w14:textId="090CCE7E" w:rsidR="00E7377E" w:rsidRDefault="005C4770" w:rsidP="00E7377E">
      <w:r>
        <w:t xml:space="preserve">Please use the online consultation form for your response. </w:t>
      </w:r>
      <w:r w:rsidR="00E7377E" w:rsidRPr="006F7B3D">
        <w:t>The</w:t>
      </w:r>
      <w:r w:rsidR="005F6D91">
        <w:t xml:space="preserve"> W</w:t>
      </w:r>
      <w:r w:rsidR="00E7377E" w:rsidRPr="006F7B3D">
        <w:t xml:space="preserve">ord document </w:t>
      </w:r>
      <w:r w:rsidR="005F6D91">
        <w:t>is</w:t>
      </w:r>
      <w:r w:rsidR="00E7377E" w:rsidRPr="006F7B3D">
        <w:t xml:space="preserve"> </w:t>
      </w:r>
      <w:r>
        <w:t xml:space="preserve">are </w:t>
      </w:r>
      <w:r w:rsidR="00E7377E" w:rsidRPr="006F7B3D">
        <w:t xml:space="preserve">not to be used as an emailed submission, unless </w:t>
      </w:r>
      <w:r>
        <w:t xml:space="preserve">you have sought prior approval from the </w:t>
      </w:r>
      <w:r w:rsidR="00E7377E" w:rsidRPr="006F7B3D">
        <w:t>consultation project lead.</w:t>
      </w:r>
    </w:p>
    <w:p w14:paraId="18889C95" w14:textId="4BEBB40E" w:rsidR="005C4770" w:rsidRDefault="005C4770" w:rsidP="00E7377E"/>
    <w:p w14:paraId="12C97BEC" w14:textId="01486CB0" w:rsidR="005C4770" w:rsidRDefault="005C4770" w:rsidP="005C4770">
      <w:r w:rsidRPr="00593920">
        <w:t xml:space="preserve">The Summary of </w:t>
      </w:r>
      <w:r w:rsidR="006C4CD0">
        <w:t>P</w:t>
      </w:r>
      <w:r w:rsidRPr="00593920">
        <w:t xml:space="preserve">roposed </w:t>
      </w:r>
      <w:r w:rsidR="006C4CD0">
        <w:t>C</w:t>
      </w:r>
      <w:r w:rsidRPr="00593920">
        <w:t>hange comprises</w:t>
      </w:r>
      <w:r>
        <w:t xml:space="preserve"> five parts</w:t>
      </w:r>
      <w:r w:rsidRPr="00593920">
        <w:t>:</w:t>
      </w:r>
    </w:p>
    <w:p w14:paraId="56A3B6D8" w14:textId="77777777" w:rsidR="005C4770" w:rsidRPr="00593920" w:rsidRDefault="005C4770" w:rsidP="005C4770"/>
    <w:p w14:paraId="61AA5974" w14:textId="4D8AAEDA" w:rsidR="005C4770" w:rsidRPr="009278F5" w:rsidRDefault="005C4770" w:rsidP="00566B15">
      <w:pPr>
        <w:pStyle w:val="ListParagraph"/>
        <w:numPr>
          <w:ilvl w:val="0"/>
          <w:numId w:val="49"/>
        </w:numPr>
      </w:pPr>
      <w:r w:rsidRPr="009278F5">
        <w:t xml:space="preserve">Summary of </w:t>
      </w:r>
      <w:r w:rsidR="006C4CD0">
        <w:t>P</w:t>
      </w:r>
      <w:r w:rsidRPr="009278F5">
        <w:t>roposed</w:t>
      </w:r>
      <w:r w:rsidRPr="00181A9C">
        <w:rPr>
          <w:spacing w:val="-3"/>
        </w:rPr>
        <w:t xml:space="preserve"> </w:t>
      </w:r>
      <w:r w:rsidR="006C4CD0">
        <w:t>C</w:t>
      </w:r>
      <w:r w:rsidRPr="009278F5">
        <w:t>hange</w:t>
      </w:r>
      <w:r w:rsidR="000B6A94">
        <w:t xml:space="preserve"> on CD 2002OS</w:t>
      </w:r>
    </w:p>
    <w:p w14:paraId="5F36A0F0" w14:textId="7BD7E0C3" w:rsidR="005C4770" w:rsidRPr="009278F5" w:rsidRDefault="005C4770" w:rsidP="00566B15">
      <w:pPr>
        <w:pStyle w:val="ListParagraph"/>
        <w:numPr>
          <w:ilvl w:val="0"/>
          <w:numId w:val="49"/>
        </w:numPr>
      </w:pPr>
      <w:r w:rsidRPr="009278F5">
        <w:t xml:space="preserve">Appendix A – </w:t>
      </w:r>
      <w:r w:rsidR="0004113A">
        <w:t>Proposed BoM TAF3</w:t>
      </w:r>
    </w:p>
    <w:p w14:paraId="4DC9034F" w14:textId="78A084D9" w:rsidR="005C4770" w:rsidRPr="009278F5" w:rsidRDefault="005C4770" w:rsidP="00566B15">
      <w:pPr>
        <w:pStyle w:val="ListParagraph"/>
        <w:numPr>
          <w:ilvl w:val="0"/>
          <w:numId w:val="49"/>
        </w:numPr>
      </w:pPr>
      <w:r w:rsidRPr="009278F5">
        <w:t xml:space="preserve">Appendix B – </w:t>
      </w:r>
      <w:r w:rsidR="0004113A">
        <w:t>Consultation Draft – AIP General and EnRoute</w:t>
      </w:r>
      <w:r w:rsidR="0004113A" w:rsidDel="0004113A">
        <w:t xml:space="preserve"> </w:t>
      </w:r>
    </w:p>
    <w:p w14:paraId="032E4C1E" w14:textId="11831B6C" w:rsidR="0004113A" w:rsidRPr="009278F5" w:rsidRDefault="005C4770" w:rsidP="00BA5501">
      <w:pPr>
        <w:pStyle w:val="ListParagraph"/>
        <w:numPr>
          <w:ilvl w:val="0"/>
          <w:numId w:val="49"/>
        </w:numPr>
      </w:pPr>
      <w:r w:rsidRPr="009278F5">
        <w:t xml:space="preserve">Appendix C – </w:t>
      </w:r>
      <w:r w:rsidR="0004113A">
        <w:t>CASR Part 91 Manual of Standards (MOS) amendments</w:t>
      </w:r>
      <w:r w:rsidR="0004113A" w:rsidDel="0004113A">
        <w:t xml:space="preserve"> </w:t>
      </w:r>
    </w:p>
    <w:p w14:paraId="54E1E3B1" w14:textId="6D4DED95" w:rsidR="005C4770" w:rsidRPr="009278F5" w:rsidRDefault="005C4770" w:rsidP="00BA5501">
      <w:pPr>
        <w:pStyle w:val="ListParagraph"/>
        <w:numPr>
          <w:ilvl w:val="0"/>
          <w:numId w:val="49"/>
        </w:numPr>
      </w:pPr>
      <w:r w:rsidRPr="009278F5">
        <w:t xml:space="preserve">Appendix D – </w:t>
      </w:r>
      <w:r w:rsidR="0004113A">
        <w:t>ERSA Entry Examples</w:t>
      </w:r>
      <w:r w:rsidR="0004113A" w:rsidDel="0004113A">
        <w:t xml:space="preserve"> </w:t>
      </w:r>
    </w:p>
    <w:p w14:paraId="78E8DA35" w14:textId="77777777" w:rsidR="005C4770" w:rsidRPr="009278F5" w:rsidRDefault="005C4770" w:rsidP="00181A9C">
      <w:pPr>
        <w:pStyle w:val="BodyText"/>
        <w:spacing w:before="2"/>
        <w:rPr>
          <w:sz w:val="30"/>
        </w:rPr>
      </w:pPr>
    </w:p>
    <w:p w14:paraId="6FE332B2" w14:textId="4E78DB99" w:rsidR="00E7377E" w:rsidRDefault="00112F61" w:rsidP="00E7377E">
      <w:r>
        <w:t xml:space="preserve">Please read the </w:t>
      </w:r>
      <w:r w:rsidR="0040524E">
        <w:t xml:space="preserve">SPC </w:t>
      </w:r>
      <w:r w:rsidR="00C36C78">
        <w:t xml:space="preserve">document </w:t>
      </w:r>
      <w:r>
        <w:t>before providing your feedback via the online survey.</w:t>
      </w:r>
    </w:p>
    <w:p w14:paraId="128089E1" w14:textId="68362DAA" w:rsidR="005F6D91" w:rsidRDefault="005F6D91" w:rsidP="005F6D91"/>
    <w:p w14:paraId="0182C40E" w14:textId="2EC47EAF" w:rsidR="005F6D91" w:rsidRPr="005F6D91" w:rsidRDefault="005F6D91" w:rsidP="005F6D91">
      <w:pPr>
        <w:rPr>
          <w:b/>
          <w:bCs/>
        </w:rPr>
      </w:pPr>
      <w:r w:rsidRPr="005F6D91">
        <w:rPr>
          <w:b/>
          <w:bCs/>
        </w:rPr>
        <w:t>General comments</w:t>
      </w:r>
    </w:p>
    <w:p w14:paraId="0D234F13" w14:textId="77777777" w:rsidR="005F6D91" w:rsidRDefault="005F6D91" w:rsidP="005F6D91"/>
    <w:p w14:paraId="08764AAB" w14:textId="0D8D572C" w:rsidR="005F6D91" w:rsidRDefault="005F6D91" w:rsidP="005F6D91">
      <w:r>
        <w:t xml:space="preserve">There is a general comments box at the end of the consultation into which you can place your comments on matters related to the proposed regulatory amendment, which have not already been addressed in the consultation. </w:t>
      </w:r>
    </w:p>
    <w:p w14:paraId="3D1B41D0" w14:textId="77777777" w:rsidR="005F6D91" w:rsidRDefault="005F6D91" w:rsidP="005F6D91"/>
    <w:p w14:paraId="59B88B2C" w14:textId="77777777" w:rsidR="005F6D91" w:rsidRPr="00192A17" w:rsidRDefault="005F6D91" w:rsidP="005F6D91">
      <w:pPr>
        <w:rPr>
          <w:i/>
          <w:iCs/>
        </w:rPr>
      </w:pPr>
      <w:r>
        <w:rPr>
          <w:i/>
          <w:iCs/>
        </w:rPr>
        <w:t>N</w:t>
      </w:r>
      <w:r w:rsidRPr="00192A17">
        <w:rPr>
          <w:i/>
          <w:iCs/>
        </w:rPr>
        <w:t>ote: CASA can no longer offer the option to upload files because of the potential risk of malware.</w:t>
      </w:r>
    </w:p>
    <w:p w14:paraId="43AFF714" w14:textId="5834D8C4" w:rsidR="005F19B3" w:rsidRPr="00411BED" w:rsidRDefault="005F19B3" w:rsidP="000D0629">
      <w:pPr>
        <w:pStyle w:val="Heading1"/>
        <w:spacing w:before="480" w:after="240"/>
        <w:ind w:left="0"/>
        <w:rPr>
          <w:b/>
          <w:sz w:val="22"/>
          <w:szCs w:val="22"/>
        </w:rPr>
      </w:pPr>
      <w:r w:rsidRPr="00411BED">
        <w:rPr>
          <w:b/>
          <w:sz w:val="22"/>
          <w:szCs w:val="22"/>
        </w:rPr>
        <w:t>Using an iPad</w:t>
      </w:r>
      <w:r w:rsidR="009E4F31" w:rsidRPr="00411BED">
        <w:rPr>
          <w:b/>
          <w:sz w:val="22"/>
          <w:szCs w:val="22"/>
        </w:rPr>
        <w:t xml:space="preserve"> </w:t>
      </w:r>
    </w:p>
    <w:p w14:paraId="6A930AF2" w14:textId="4BB94F2C" w:rsidR="009278F5" w:rsidRPr="00F463DB" w:rsidRDefault="005F19B3" w:rsidP="00294B6A">
      <w:pPr>
        <w:rPr>
          <w:b/>
          <w:i/>
        </w:rPr>
      </w:pPr>
      <w:r w:rsidRPr="00F463DB">
        <w:rPr>
          <w:rFonts w:eastAsia="Times New Roman"/>
          <w:i/>
          <w:color w:val="000000"/>
          <w:lang w:val="en" w:eastAsia="en-AU"/>
        </w:rPr>
        <w:t>If you are using an iPad to complete the survey you will be asked to 'download the relevant PDF'.</w:t>
      </w:r>
      <w:r w:rsidRPr="00F463DB">
        <w:rPr>
          <w:rFonts w:eastAsia="Times New Roman" w:hint="eastAsia"/>
          <w:i/>
          <w:color w:val="000000"/>
          <w:lang w:val="en" w:eastAsia="en-AU"/>
        </w:rPr>
        <w:t> </w:t>
      </w:r>
      <w:r w:rsidRPr="00F463DB">
        <w:rPr>
          <w:rFonts w:eastAsia="Times New Roman"/>
          <w:i/>
          <w:color w:val="000000"/>
          <w:lang w:val="en" w:eastAsia="en-AU"/>
        </w:rPr>
        <w:t>Depending on the software you have on your iPad you may need to download the free viewer to review the single document PDF files.</w:t>
      </w:r>
      <w:r w:rsidRPr="00F463DB">
        <w:rPr>
          <w:rFonts w:eastAsia="Times New Roman" w:hint="eastAsia"/>
          <w:i/>
          <w:color w:val="000000"/>
          <w:lang w:val="en" w:eastAsia="en-AU"/>
        </w:rPr>
        <w:t> </w:t>
      </w:r>
      <w:r w:rsidRPr="00F463DB">
        <w:rPr>
          <w:rFonts w:eastAsia="Times New Roman"/>
          <w:i/>
          <w:color w:val="000000"/>
          <w:lang w:val="en" w:eastAsia="en-AU"/>
        </w:rPr>
        <w:t>Where a file is a 'multi-file or portfolio PDF you will need to source the Adobe free view - available from iTunes.</w:t>
      </w:r>
      <w:r w:rsidRPr="00F463DB">
        <w:rPr>
          <w:rFonts w:eastAsia="Times New Roman" w:hint="eastAsia"/>
          <w:i/>
          <w:color w:val="000000"/>
          <w:lang w:val="en" w:eastAsia="en-AU"/>
        </w:rPr>
        <w:t> </w:t>
      </w:r>
      <w:r w:rsidRPr="00F463DB">
        <w:rPr>
          <w:rFonts w:eastAsia="Times New Roman"/>
          <w:i/>
          <w:color w:val="000000"/>
          <w:lang w:val="en" w:eastAsia="en-AU"/>
        </w:rPr>
        <w:t xml:space="preserve"> </w:t>
      </w:r>
    </w:p>
    <w:p w14:paraId="52B7BDD9" w14:textId="77777777" w:rsidR="000D0629" w:rsidRDefault="000D0629">
      <w:pPr>
        <w:rPr>
          <w:b/>
          <w:sz w:val="28"/>
          <w:szCs w:val="33"/>
        </w:rPr>
      </w:pPr>
      <w:r>
        <w:rPr>
          <w:b/>
          <w:sz w:val="28"/>
        </w:rPr>
        <w:br w:type="page"/>
      </w:r>
    </w:p>
    <w:p w14:paraId="727E08FC" w14:textId="32289343" w:rsidR="00E7377E" w:rsidRPr="00411BED" w:rsidRDefault="00E7377E" w:rsidP="00E06918">
      <w:pPr>
        <w:pStyle w:val="Heading1"/>
        <w:tabs>
          <w:tab w:val="left" w:pos="5255"/>
        </w:tabs>
        <w:spacing w:before="480" w:after="240"/>
        <w:ind w:left="0"/>
        <w:rPr>
          <w:bCs/>
          <w:sz w:val="28"/>
        </w:rPr>
      </w:pPr>
      <w:r w:rsidRPr="00411BED">
        <w:rPr>
          <w:bCs/>
          <w:sz w:val="28"/>
        </w:rPr>
        <w:lastRenderedPageBreak/>
        <w:t>What happens next</w:t>
      </w:r>
      <w:r w:rsidR="009E4F31" w:rsidRPr="00411BED">
        <w:rPr>
          <w:bCs/>
          <w:sz w:val="28"/>
        </w:rPr>
        <w:t xml:space="preserve"> </w:t>
      </w:r>
      <w:r w:rsidR="00E06918">
        <w:rPr>
          <w:bCs/>
          <w:sz w:val="28"/>
        </w:rPr>
        <w:tab/>
      </w:r>
    </w:p>
    <w:p w14:paraId="6996923E" w14:textId="7D95FA5A" w:rsidR="005C4770" w:rsidRDefault="00E7377E" w:rsidP="00C95EC1">
      <w:r>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w:t>
      </w:r>
      <w:r w:rsidR="005C4770">
        <w:t xml:space="preserve"> (SOC).</w:t>
      </w:r>
    </w:p>
    <w:p w14:paraId="3F20C22D" w14:textId="77777777" w:rsidR="005C4770" w:rsidRDefault="005C4770" w:rsidP="00C95EC1"/>
    <w:p w14:paraId="37046A3B" w14:textId="56C24005" w:rsidR="00E7377E" w:rsidRPr="009278F5" w:rsidRDefault="005C4770" w:rsidP="00C95EC1">
      <w:r>
        <w:t xml:space="preserve">The SOC will summarise </w:t>
      </w:r>
      <w:r w:rsidR="00617E57">
        <w:t xml:space="preserve">all </w:t>
      </w:r>
      <w:r>
        <w:t>feedback received, describe any intended changes and detail our plans for any proposed standards</w:t>
      </w:r>
      <w:r w:rsidR="00112F61">
        <w:t>.</w:t>
      </w:r>
    </w:p>
    <w:p w14:paraId="499AE0A6" w14:textId="77777777" w:rsidR="009278F5" w:rsidRDefault="009278F5" w:rsidP="001B1092">
      <w:pPr>
        <w:shd w:val="clear" w:color="auto" w:fill="FFFFFF"/>
        <w:rPr>
          <w:b/>
          <w:sz w:val="28"/>
          <w:szCs w:val="33"/>
        </w:rPr>
      </w:pPr>
    </w:p>
    <w:p w14:paraId="7C67DC71" w14:textId="3566FAF5" w:rsidR="00112F61" w:rsidRPr="00D30DB9" w:rsidRDefault="00112F61" w:rsidP="00112F61">
      <w:r w:rsidRPr="009278F5">
        <w:t xml:space="preserve">Information about how we consult and how to make a confidential submission is available on the </w:t>
      </w:r>
      <w:hyperlink r:id="rId8" w:history="1">
        <w:r w:rsidRPr="000D0629">
          <w:rPr>
            <w:rStyle w:val="Hyperlink"/>
            <w:b/>
          </w:rPr>
          <w:t>CASA website</w:t>
        </w:r>
      </w:hyperlink>
      <w:r w:rsidRPr="00D30DB9">
        <w:t>.</w:t>
      </w:r>
    </w:p>
    <w:p w14:paraId="3780DA5B" w14:textId="77777777" w:rsidR="00112F61" w:rsidRPr="00D30DB9" w:rsidRDefault="00112F61" w:rsidP="00112F61"/>
    <w:p w14:paraId="65459FE9" w14:textId="5622FF7D" w:rsidR="00112F61" w:rsidRDefault="00112F61" w:rsidP="00112F61">
      <w:r w:rsidRPr="009278F5">
        <w:t xml:space="preserve">To be notified of any future consultations, you can subscribe to our </w:t>
      </w:r>
      <w:hyperlink r:id="rId9" w:history="1">
        <w:r w:rsidRPr="000D0629">
          <w:rPr>
            <w:rStyle w:val="Hyperlink"/>
            <w:b/>
          </w:rPr>
          <w:t>consultation and rulemaking mailing list</w:t>
        </w:r>
      </w:hyperlink>
      <w:r w:rsidRPr="009278F5">
        <w:t>.</w:t>
      </w:r>
    </w:p>
    <w:p w14:paraId="520F5E1D" w14:textId="77777777" w:rsidR="009278F5" w:rsidRDefault="009278F5" w:rsidP="001B1092">
      <w:pPr>
        <w:shd w:val="clear" w:color="auto" w:fill="FFFFFF"/>
        <w:rPr>
          <w:b/>
          <w:sz w:val="28"/>
          <w:szCs w:val="33"/>
        </w:rPr>
      </w:pPr>
    </w:p>
    <w:p w14:paraId="60398C19" w14:textId="77777777" w:rsidR="000D0629" w:rsidRDefault="000D0629" w:rsidP="001B1092">
      <w:pPr>
        <w:shd w:val="clear" w:color="auto" w:fill="FFFFFF"/>
        <w:rPr>
          <w:b/>
          <w:sz w:val="28"/>
          <w:szCs w:val="33"/>
        </w:rPr>
      </w:pPr>
    </w:p>
    <w:p w14:paraId="14125BEB" w14:textId="389F1C31" w:rsidR="001B1092" w:rsidRPr="006F7B3D" w:rsidRDefault="00827DA7" w:rsidP="001B1092">
      <w:pPr>
        <w:shd w:val="clear" w:color="auto" w:fill="FFFFFF"/>
        <w:rPr>
          <w:color w:val="0070C0"/>
        </w:rPr>
      </w:pPr>
      <w:r w:rsidRPr="000D0629">
        <w:rPr>
          <w:b/>
          <w:sz w:val="32"/>
          <w:szCs w:val="36"/>
        </w:rPr>
        <w:t>Give Us Your Views</w:t>
      </w:r>
      <w:r w:rsidR="000D0629">
        <w:rPr>
          <w:b/>
          <w:sz w:val="32"/>
          <w:szCs w:val="36"/>
        </w:rPr>
        <w:t xml:space="preserve"> </w:t>
      </w:r>
      <w:r w:rsidR="001B1092" w:rsidRPr="006F7B3D">
        <w:rPr>
          <w:color w:val="0070C0"/>
        </w:rPr>
        <w:t>(Appears on the overview page near the bottom)</w:t>
      </w:r>
    </w:p>
    <w:p w14:paraId="47261216" w14:textId="77777777" w:rsidR="00D30DB9" w:rsidRDefault="00D30DB9" w:rsidP="00827DA7">
      <w:pPr>
        <w:shd w:val="clear" w:color="auto" w:fill="FFFFFF"/>
        <w:rPr>
          <w:rStyle w:val="cs-consultation-cta-link-text2"/>
          <w:color w:val="0055CC"/>
          <w:lang w:val="en"/>
        </w:rPr>
      </w:pPr>
    </w:p>
    <w:p w14:paraId="7B188D38" w14:textId="30304725" w:rsidR="00827DA7" w:rsidRPr="000D0629" w:rsidRDefault="00827DA7" w:rsidP="00827DA7">
      <w:pPr>
        <w:shd w:val="clear" w:color="auto" w:fill="FFFFFF"/>
        <w:rPr>
          <w:color w:val="0070C0"/>
          <w:sz w:val="18"/>
          <w:szCs w:val="18"/>
        </w:rPr>
      </w:pPr>
      <w:r w:rsidRPr="000D0629">
        <w:rPr>
          <w:rStyle w:val="cs-consultation-cta-link-text2"/>
          <w:color w:val="0055CC"/>
          <w:sz w:val="24"/>
          <w:szCs w:val="24"/>
          <w:lang w:val="en"/>
        </w:rPr>
        <w:t xml:space="preserve">Online Survey </w:t>
      </w:r>
      <w:r w:rsidRPr="000D0629">
        <w:rPr>
          <w:color w:val="0070C0"/>
          <w:sz w:val="18"/>
          <w:szCs w:val="18"/>
        </w:rPr>
        <w:t>(Link to online survey pages)</w:t>
      </w:r>
    </w:p>
    <w:p w14:paraId="721CE5FF" w14:textId="59B04D8A" w:rsidR="00827DA7" w:rsidRPr="006F7B3D" w:rsidRDefault="00827DA7" w:rsidP="00827DA7">
      <w:pPr>
        <w:shd w:val="clear" w:color="auto" w:fill="FFFFFF"/>
        <w:rPr>
          <w:color w:val="0070C0"/>
          <w:sz w:val="29"/>
          <w:szCs w:val="29"/>
          <w:lang w:val="en"/>
        </w:rPr>
      </w:pPr>
    </w:p>
    <w:p w14:paraId="5B9B822B" w14:textId="419C4B47" w:rsidR="00827DA7" w:rsidRPr="006F7B3D" w:rsidRDefault="00827DA7" w:rsidP="00827DA7">
      <w:pPr>
        <w:shd w:val="clear" w:color="auto" w:fill="FFFFFF"/>
        <w:rPr>
          <w:color w:val="0070C0"/>
        </w:rPr>
      </w:pPr>
      <w:r w:rsidRPr="000D0629">
        <w:rPr>
          <w:b/>
          <w:sz w:val="32"/>
          <w:szCs w:val="32"/>
          <w:lang w:val="en"/>
        </w:rPr>
        <w:t>Related</w:t>
      </w:r>
      <w:r w:rsidR="000D0629">
        <w:rPr>
          <w:b/>
          <w:sz w:val="29"/>
          <w:szCs w:val="29"/>
          <w:lang w:val="en"/>
        </w:rPr>
        <w:t xml:space="preserve"> </w:t>
      </w:r>
      <w:r w:rsidR="001B1092" w:rsidRPr="006F7B3D">
        <w:rPr>
          <w:color w:val="0070C0"/>
        </w:rPr>
        <w:t>(appears on the overview page near the bottom)</w:t>
      </w:r>
    </w:p>
    <w:p w14:paraId="488B6477" w14:textId="77777777" w:rsidR="000D0629" w:rsidRDefault="000D0629">
      <w:pPr>
        <w:spacing w:line="348" w:lineRule="auto"/>
      </w:pPr>
    </w:p>
    <w:p w14:paraId="2C50A2DD" w14:textId="2400AA20" w:rsidR="00827DA7" w:rsidRPr="00D30DB9" w:rsidRDefault="00827DA7">
      <w:pPr>
        <w:spacing w:line="348" w:lineRule="auto"/>
      </w:pPr>
      <w:r w:rsidRPr="00D30DB9">
        <w:t>List of documents to attach to the consultation</w:t>
      </w:r>
      <w:r w:rsidR="00D30DB9" w:rsidRPr="00D30DB9">
        <w:t>:</w:t>
      </w:r>
    </w:p>
    <w:p w14:paraId="587EE660" w14:textId="77777777" w:rsidR="00476609" w:rsidRPr="009278F5" w:rsidRDefault="00476609" w:rsidP="00476609">
      <w:pPr>
        <w:pStyle w:val="ListParagraph"/>
        <w:numPr>
          <w:ilvl w:val="0"/>
          <w:numId w:val="49"/>
        </w:numPr>
      </w:pPr>
      <w:r w:rsidRPr="009278F5">
        <w:t xml:space="preserve">Summary of </w:t>
      </w:r>
      <w:r>
        <w:t>P</w:t>
      </w:r>
      <w:r w:rsidRPr="009278F5">
        <w:t>roposed</w:t>
      </w:r>
      <w:r w:rsidRPr="00181A9C">
        <w:rPr>
          <w:spacing w:val="-3"/>
        </w:rPr>
        <w:t xml:space="preserve"> </w:t>
      </w:r>
      <w:r>
        <w:t>C</w:t>
      </w:r>
      <w:r w:rsidRPr="009278F5">
        <w:t>hange</w:t>
      </w:r>
      <w:r>
        <w:t xml:space="preserve"> on CD 2002OS</w:t>
      </w:r>
    </w:p>
    <w:p w14:paraId="1758DB93" w14:textId="77777777" w:rsidR="00476609" w:rsidRPr="009278F5" w:rsidRDefault="00476609" w:rsidP="00476609">
      <w:pPr>
        <w:pStyle w:val="ListParagraph"/>
        <w:numPr>
          <w:ilvl w:val="0"/>
          <w:numId w:val="49"/>
        </w:numPr>
      </w:pPr>
      <w:r w:rsidRPr="009278F5">
        <w:t xml:space="preserve">Appendix A – </w:t>
      </w:r>
      <w:r>
        <w:t>Proposed BoM TAF3</w:t>
      </w:r>
    </w:p>
    <w:p w14:paraId="46EC630E" w14:textId="77777777" w:rsidR="00476609" w:rsidRPr="009278F5" w:rsidRDefault="00476609" w:rsidP="00476609">
      <w:pPr>
        <w:pStyle w:val="ListParagraph"/>
        <w:numPr>
          <w:ilvl w:val="0"/>
          <w:numId w:val="49"/>
        </w:numPr>
      </w:pPr>
      <w:r w:rsidRPr="009278F5">
        <w:t xml:space="preserve">Appendix B – </w:t>
      </w:r>
      <w:r>
        <w:t>Consultation Draft – AIP General and EnRoute</w:t>
      </w:r>
      <w:r w:rsidDel="0004113A">
        <w:t xml:space="preserve"> </w:t>
      </w:r>
    </w:p>
    <w:p w14:paraId="75A0E2F4" w14:textId="77777777" w:rsidR="00476609" w:rsidRPr="009278F5" w:rsidRDefault="00476609" w:rsidP="00476609">
      <w:pPr>
        <w:pStyle w:val="ListParagraph"/>
        <w:numPr>
          <w:ilvl w:val="0"/>
          <w:numId w:val="49"/>
        </w:numPr>
      </w:pPr>
      <w:r w:rsidRPr="009278F5">
        <w:t xml:space="preserve">Appendix C – </w:t>
      </w:r>
      <w:r>
        <w:t>CASR Part 91 Manual of Standards (MOS) amendments</w:t>
      </w:r>
      <w:r w:rsidDel="0004113A">
        <w:t xml:space="preserve"> </w:t>
      </w:r>
    </w:p>
    <w:p w14:paraId="382FA6CC" w14:textId="171EB934" w:rsidR="00476609" w:rsidRDefault="00476609" w:rsidP="00476609">
      <w:pPr>
        <w:pStyle w:val="ListParagraph"/>
        <w:numPr>
          <w:ilvl w:val="0"/>
          <w:numId w:val="49"/>
        </w:numPr>
      </w:pPr>
      <w:r w:rsidRPr="009278F5">
        <w:t xml:space="preserve">Appendix D – </w:t>
      </w:r>
      <w:r>
        <w:t>ERSA Entry Examples</w:t>
      </w:r>
      <w:r w:rsidDel="0004113A">
        <w:t xml:space="preserve"> </w:t>
      </w:r>
    </w:p>
    <w:p w14:paraId="10B3B23F" w14:textId="6147C51C" w:rsidR="00476609" w:rsidRPr="009278F5" w:rsidRDefault="00476609" w:rsidP="00476609">
      <w:pPr>
        <w:pStyle w:val="ListParagraph"/>
        <w:numPr>
          <w:ilvl w:val="0"/>
          <w:numId w:val="49"/>
        </w:numPr>
      </w:pPr>
      <w:r>
        <w:t>MS Word document – online consultation CD 2002OS</w:t>
      </w:r>
    </w:p>
    <w:p w14:paraId="0750CA0F" w14:textId="77777777" w:rsidR="00A14121" w:rsidRPr="006F7B3D" w:rsidRDefault="00A14121" w:rsidP="00A14121">
      <w:pPr>
        <w:spacing w:line="348" w:lineRule="auto"/>
        <w:rPr>
          <w:sz w:val="24"/>
        </w:rPr>
      </w:pPr>
    </w:p>
    <w:p w14:paraId="16ECB904" w14:textId="77777777" w:rsidR="00D30DB9" w:rsidRDefault="00D30DB9">
      <w:pPr>
        <w:rPr>
          <w:b/>
          <w:sz w:val="28"/>
          <w:szCs w:val="33"/>
        </w:rPr>
      </w:pPr>
      <w:r>
        <w:rPr>
          <w:b/>
          <w:sz w:val="28"/>
          <w:szCs w:val="33"/>
        </w:rPr>
        <w:br w:type="page"/>
      </w:r>
    </w:p>
    <w:p w14:paraId="3D4576DA" w14:textId="50516E49" w:rsidR="0070160A" w:rsidRDefault="00347A69" w:rsidP="00390B60">
      <w:pPr>
        <w:rPr>
          <w:bCs/>
          <w:color w:val="365F91" w:themeColor="accent1" w:themeShade="BF"/>
          <w:sz w:val="32"/>
          <w:szCs w:val="32"/>
        </w:rPr>
      </w:pPr>
      <w:bookmarkStart w:id="1" w:name="_Hlk2172166"/>
      <w:r w:rsidRPr="00390B60">
        <w:rPr>
          <w:bCs/>
          <w:color w:val="365F91" w:themeColor="accent1" w:themeShade="BF"/>
          <w:sz w:val="32"/>
          <w:szCs w:val="32"/>
        </w:rPr>
        <w:lastRenderedPageBreak/>
        <w:t xml:space="preserve">Page: </w:t>
      </w:r>
      <w:r w:rsidR="0070160A" w:rsidRPr="00390B60">
        <w:rPr>
          <w:bCs/>
          <w:color w:val="365F91" w:themeColor="accent1" w:themeShade="BF"/>
          <w:sz w:val="32"/>
          <w:szCs w:val="32"/>
        </w:rPr>
        <w:t>About this consultation</w:t>
      </w:r>
      <w:r w:rsidR="009E4F31" w:rsidRPr="00390B60">
        <w:rPr>
          <w:bCs/>
          <w:color w:val="365F91" w:themeColor="accent1" w:themeShade="BF"/>
          <w:sz w:val="32"/>
          <w:szCs w:val="32"/>
        </w:rPr>
        <w:t xml:space="preserve"> </w:t>
      </w:r>
    </w:p>
    <w:p w14:paraId="5F00C54D" w14:textId="77777777" w:rsidR="00390B60" w:rsidRPr="00390B60" w:rsidRDefault="00390B60" w:rsidP="00390B60">
      <w:pPr>
        <w:rPr>
          <w:bCs/>
          <w:color w:val="365F91" w:themeColor="accent1" w:themeShade="BF"/>
          <w:sz w:val="32"/>
          <w:szCs w:val="32"/>
        </w:rPr>
      </w:pPr>
    </w:p>
    <w:p w14:paraId="2CED601D" w14:textId="5D5ADB89" w:rsidR="0070160A" w:rsidRPr="007D7730" w:rsidRDefault="0070160A" w:rsidP="0070160A">
      <w:pPr>
        <w:widowControl/>
        <w:shd w:val="clear" w:color="auto" w:fill="FFFFFF"/>
        <w:autoSpaceDE/>
        <w:autoSpaceDN/>
        <w:spacing w:after="392"/>
        <w:rPr>
          <w:rFonts w:eastAsia="Times New Roman"/>
          <w:b/>
          <w:iCs/>
          <w:sz w:val="24"/>
          <w:szCs w:val="24"/>
          <w:lang w:val="en" w:eastAsia="en-AU"/>
        </w:rPr>
      </w:pPr>
      <w:r w:rsidRPr="006F7B3D">
        <w:rPr>
          <w:rFonts w:eastAsia="Times New Roman"/>
          <w:color w:val="000000"/>
          <w:sz w:val="24"/>
          <w:szCs w:val="24"/>
          <w:lang w:val="en" w:eastAsia="en-AU"/>
        </w:rPr>
        <w:t xml:space="preserve">This consultation asks for your feedback on the </w:t>
      </w:r>
      <w:r w:rsidR="007D7730" w:rsidRPr="006E1C39">
        <w:rPr>
          <w:rFonts w:eastAsia="Times New Roman"/>
          <w:bCs/>
          <w:i/>
          <w:sz w:val="24"/>
          <w:szCs w:val="24"/>
          <w:lang w:eastAsia="en-AU"/>
        </w:rPr>
        <w:t xml:space="preserve">Amended TAF rules - </w:t>
      </w:r>
      <w:r w:rsidR="006F2108" w:rsidRPr="006E1C39">
        <w:rPr>
          <w:rFonts w:eastAsia="Times New Roman"/>
          <w:bCs/>
          <w:i/>
          <w:sz w:val="24"/>
          <w:szCs w:val="24"/>
          <w:lang w:eastAsia="en-AU"/>
        </w:rPr>
        <w:t>Ceasing TTF product from BOM</w:t>
      </w:r>
      <w:r w:rsidR="006F2108" w:rsidRPr="006E1C39" w:rsidDel="006F2108">
        <w:rPr>
          <w:rFonts w:eastAsia="Times New Roman"/>
          <w:bCs/>
          <w:i/>
          <w:sz w:val="24"/>
          <w:szCs w:val="24"/>
          <w:lang w:eastAsia="en-AU"/>
        </w:rPr>
        <w:t xml:space="preserve"> </w:t>
      </w:r>
      <w:r w:rsidR="007D7730" w:rsidRPr="006E1C39">
        <w:rPr>
          <w:rFonts w:eastAsia="Times New Roman"/>
          <w:bCs/>
          <w:i/>
          <w:sz w:val="24"/>
          <w:szCs w:val="24"/>
          <w:lang w:eastAsia="en-AU"/>
        </w:rPr>
        <w:t xml:space="preserve">(CD </w:t>
      </w:r>
      <w:r w:rsidR="000B6A94" w:rsidRPr="006E1C39">
        <w:rPr>
          <w:rFonts w:eastAsia="Times New Roman"/>
          <w:bCs/>
          <w:i/>
          <w:sz w:val="24"/>
          <w:szCs w:val="24"/>
          <w:lang w:eastAsia="en-AU"/>
        </w:rPr>
        <w:t>2002</w:t>
      </w:r>
      <w:r w:rsidR="007D7730" w:rsidRPr="006E1C39">
        <w:rPr>
          <w:rFonts w:eastAsia="Times New Roman"/>
          <w:bCs/>
          <w:i/>
          <w:sz w:val="24"/>
          <w:szCs w:val="24"/>
          <w:lang w:eastAsia="en-AU"/>
        </w:rPr>
        <w:t>OS)</w:t>
      </w:r>
      <w:r w:rsidR="007D7730" w:rsidRPr="007D7730">
        <w:rPr>
          <w:rFonts w:eastAsia="Times New Roman"/>
          <w:b/>
          <w:iCs/>
          <w:sz w:val="24"/>
          <w:szCs w:val="24"/>
          <w:lang w:eastAsia="en-AU"/>
        </w:rPr>
        <w:t>.</w:t>
      </w:r>
    </w:p>
    <w:p w14:paraId="298D06FD" w14:textId="77777777" w:rsidR="0070160A" w:rsidRPr="006F7B3D" w:rsidRDefault="0070160A" w:rsidP="0070160A">
      <w:pPr>
        <w:widowControl/>
        <w:shd w:val="clear" w:color="auto" w:fill="FFFFFF"/>
        <w:autoSpaceDE/>
        <w:autoSpaceDN/>
        <w:spacing w:after="392"/>
        <w:rPr>
          <w:rFonts w:eastAsia="Times New Roman"/>
          <w:color w:val="000000"/>
          <w:sz w:val="24"/>
          <w:szCs w:val="24"/>
          <w:lang w:val="en" w:eastAsia="en-AU"/>
        </w:rPr>
      </w:pPr>
      <w:r w:rsidRPr="006F7B3D">
        <w:rPr>
          <w:rFonts w:eastAsia="Times New Roman"/>
          <w:color w:val="000000"/>
          <w:sz w:val="24"/>
          <w:szCs w:val="24"/>
          <w:lang w:val="en" w:eastAsia="en-AU"/>
        </w:rPr>
        <w:t>We will ask you for:</w:t>
      </w:r>
    </w:p>
    <w:p w14:paraId="2251D235" w14:textId="77777777" w:rsidR="0070160A" w:rsidRPr="006F7B3D"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6F7B3D">
        <w:rPr>
          <w:rFonts w:eastAsia="Times New Roman"/>
          <w:b/>
          <w:bCs/>
          <w:color w:val="000000"/>
          <w:sz w:val="24"/>
          <w:szCs w:val="24"/>
          <w:lang w:val="en" w:eastAsia="en-AU"/>
        </w:rPr>
        <w:t>personal information</w:t>
      </w:r>
      <w:r w:rsidRPr="006F7B3D">
        <w:rPr>
          <w:rFonts w:eastAsia="Times New Roman"/>
          <w:color w:val="000000"/>
          <w:sz w:val="24"/>
          <w:szCs w:val="24"/>
          <w:lang w:val="en" w:eastAsia="en-AU"/>
        </w:rPr>
        <w:t>, such as your name, any organisation you represent, and your email address</w:t>
      </w:r>
    </w:p>
    <w:p w14:paraId="37F9FADE" w14:textId="77777777" w:rsidR="0070160A" w:rsidRPr="006F7B3D"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6F7B3D">
        <w:rPr>
          <w:rFonts w:eastAsia="Times New Roman"/>
          <w:b/>
          <w:bCs/>
          <w:color w:val="000000"/>
          <w:sz w:val="24"/>
          <w:szCs w:val="24"/>
          <w:lang w:val="en" w:eastAsia="en-AU"/>
        </w:rPr>
        <w:t xml:space="preserve">your consent </w:t>
      </w:r>
      <w:r w:rsidRPr="006F7B3D">
        <w:rPr>
          <w:rFonts w:eastAsia="Times New Roman"/>
          <w:bCs/>
          <w:color w:val="000000"/>
          <w:sz w:val="24"/>
          <w:szCs w:val="24"/>
          <w:lang w:val="en" w:eastAsia="en-AU"/>
        </w:rPr>
        <w:t>to publish your submission</w:t>
      </w:r>
    </w:p>
    <w:p w14:paraId="0C19F8A8" w14:textId="77777777" w:rsidR="0070160A" w:rsidRPr="006F7B3D"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6F7B3D">
        <w:rPr>
          <w:rFonts w:eastAsia="Times New Roman"/>
          <w:b/>
          <w:bCs/>
          <w:color w:val="000000"/>
          <w:sz w:val="24"/>
          <w:szCs w:val="24"/>
          <w:lang w:val="en" w:eastAsia="en-AU"/>
        </w:rPr>
        <w:t xml:space="preserve">your responses </w:t>
      </w:r>
      <w:r w:rsidRPr="006F7B3D">
        <w:rPr>
          <w:rFonts w:eastAsia="Times New Roman"/>
          <w:bCs/>
          <w:color w:val="000000"/>
          <w:sz w:val="24"/>
          <w:szCs w:val="24"/>
          <w:lang w:val="en" w:eastAsia="en-AU"/>
        </w:rPr>
        <w:t>to the proposed changes in the regulations</w:t>
      </w:r>
    </w:p>
    <w:p w14:paraId="5B650EFC" w14:textId="77777777" w:rsidR="0070160A" w:rsidRPr="006F7B3D"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6F7B3D">
        <w:rPr>
          <w:rFonts w:eastAsia="Times New Roman"/>
          <w:b/>
          <w:bCs/>
          <w:color w:val="000000"/>
          <w:sz w:val="24"/>
          <w:szCs w:val="24"/>
          <w:lang w:val="en" w:eastAsia="en-AU"/>
        </w:rPr>
        <w:t xml:space="preserve">any comments </w:t>
      </w:r>
      <w:r w:rsidRPr="006F7B3D">
        <w:rPr>
          <w:rFonts w:eastAsia="Times New Roman"/>
          <w:bCs/>
          <w:color w:val="000000"/>
          <w:sz w:val="24"/>
          <w:szCs w:val="24"/>
          <w:lang w:val="en" w:eastAsia="en-AU"/>
        </w:rPr>
        <w:t>you may want to provide</w:t>
      </w:r>
    </w:p>
    <w:p w14:paraId="33C1BD2B" w14:textId="77777777" w:rsidR="009767A0" w:rsidRPr="009767A0" w:rsidRDefault="009767A0" w:rsidP="009767A0">
      <w:pPr>
        <w:widowControl/>
        <w:shd w:val="clear" w:color="auto" w:fill="FFFFFF"/>
        <w:autoSpaceDE/>
        <w:autoSpaceDN/>
        <w:spacing w:after="392"/>
        <w:rPr>
          <w:rFonts w:eastAsia="Times New Roman"/>
          <w:color w:val="000000"/>
          <w:sz w:val="24"/>
          <w:szCs w:val="24"/>
          <w:lang w:val="en" w:eastAsia="en-AU"/>
        </w:rPr>
      </w:pPr>
      <w:r w:rsidRPr="009767A0">
        <w:rPr>
          <w:rFonts w:eastAsia="Times New Roman"/>
          <w:color w:val="000000"/>
          <w:sz w:val="24"/>
          <w:szCs w:val="24"/>
          <w:lang w:val="en" w:eastAsia="en-AU"/>
        </w:rPr>
        <w:t>Please provide your feedback regarding these proposed amendments, by answering all the questions related to specific amendment topics, or by providing feedback in the general comments box at the end of the consultation, or both.</w:t>
      </w:r>
    </w:p>
    <w:p w14:paraId="1F1FCD3D" w14:textId="77777777" w:rsidR="009767A0" w:rsidRPr="006F7B3D" w:rsidRDefault="009767A0" w:rsidP="0070160A">
      <w:pPr>
        <w:widowControl/>
        <w:shd w:val="clear" w:color="auto" w:fill="FFFFFF"/>
        <w:autoSpaceDE/>
        <w:autoSpaceDN/>
        <w:spacing w:after="392"/>
        <w:rPr>
          <w:rFonts w:eastAsia="Times New Roman"/>
          <w:color w:val="000000"/>
          <w:sz w:val="24"/>
          <w:szCs w:val="24"/>
          <w:lang w:val="en" w:eastAsia="en-AU"/>
        </w:rPr>
      </w:pPr>
    </w:p>
    <w:p w14:paraId="5A3A088F" w14:textId="77777777" w:rsidR="0070160A" w:rsidRPr="006F7B3D" w:rsidRDefault="0070160A">
      <w:pPr>
        <w:rPr>
          <w:b/>
          <w:sz w:val="33"/>
          <w:szCs w:val="33"/>
        </w:rPr>
      </w:pPr>
      <w:bookmarkStart w:id="2" w:name="_GoBack"/>
      <w:bookmarkEnd w:id="1"/>
      <w:bookmarkEnd w:id="2"/>
      <w:r w:rsidRPr="006F7B3D">
        <w:rPr>
          <w:b/>
        </w:rPr>
        <w:br w:type="page"/>
      </w:r>
    </w:p>
    <w:p w14:paraId="6322E1CE" w14:textId="36CBA505" w:rsidR="00182209" w:rsidRPr="00390B60" w:rsidRDefault="00294B6A" w:rsidP="00390B60">
      <w:pPr>
        <w:rPr>
          <w:bCs/>
          <w:color w:val="365F91" w:themeColor="accent1" w:themeShade="BF"/>
          <w:sz w:val="32"/>
          <w:szCs w:val="32"/>
        </w:rPr>
      </w:pPr>
      <w:bookmarkStart w:id="3" w:name="_Hlk2173730"/>
      <w:r w:rsidRPr="00390B60">
        <w:rPr>
          <w:bCs/>
          <w:color w:val="365F91" w:themeColor="accent1" w:themeShade="BF"/>
          <w:sz w:val="32"/>
          <w:szCs w:val="32"/>
        </w:rPr>
        <w:lastRenderedPageBreak/>
        <w:t xml:space="preserve">Page 1: </w:t>
      </w:r>
      <w:r w:rsidR="00362D5D" w:rsidRPr="00390B60">
        <w:rPr>
          <w:bCs/>
          <w:color w:val="365F91" w:themeColor="accent1" w:themeShade="BF"/>
          <w:sz w:val="32"/>
          <w:szCs w:val="32"/>
        </w:rPr>
        <w:t>Personal information</w:t>
      </w:r>
      <w:r w:rsidR="00955734" w:rsidRPr="00390B60">
        <w:rPr>
          <w:bCs/>
          <w:color w:val="365F91" w:themeColor="accent1" w:themeShade="BF"/>
          <w:sz w:val="32"/>
          <w:szCs w:val="32"/>
        </w:rPr>
        <w:t xml:space="preserve"> </w:t>
      </w:r>
    </w:p>
    <w:p w14:paraId="4C3D9345" w14:textId="77777777" w:rsidR="00182209" w:rsidRPr="006F7B3D" w:rsidRDefault="00182209">
      <w:pPr>
        <w:pStyle w:val="BodyText"/>
        <w:spacing w:before="2"/>
      </w:pPr>
    </w:p>
    <w:p w14:paraId="7147AC6F" w14:textId="77777777" w:rsidR="00182209" w:rsidRPr="00E740D5" w:rsidRDefault="00362D5D" w:rsidP="00731493">
      <w:pPr>
        <w:pStyle w:val="Heading2"/>
        <w:spacing w:before="89"/>
        <w:ind w:left="0"/>
        <w:rPr>
          <w:sz w:val="24"/>
        </w:rPr>
      </w:pPr>
      <w:r w:rsidRPr="00E740D5">
        <w:rPr>
          <w:sz w:val="24"/>
        </w:rPr>
        <w:t>First name</w:t>
      </w:r>
    </w:p>
    <w:p w14:paraId="65AF0D84" w14:textId="77777777" w:rsidR="00182209" w:rsidRPr="00E740D5" w:rsidRDefault="00362D5D" w:rsidP="00731493">
      <w:pPr>
        <w:pStyle w:val="BodyText"/>
        <w:spacing w:before="127"/>
        <w:rPr>
          <w:sz w:val="20"/>
        </w:rPr>
      </w:pPr>
      <w:r w:rsidRPr="00E740D5">
        <w:rPr>
          <w:sz w:val="20"/>
        </w:rPr>
        <w:t>(Required)</w:t>
      </w:r>
    </w:p>
    <w:tbl>
      <w:tblPr>
        <w:tblStyle w:val="TableGrid"/>
        <w:tblW w:w="0" w:type="auto"/>
        <w:tblInd w:w="-5" w:type="dxa"/>
        <w:tblLook w:val="04A0" w:firstRow="1" w:lastRow="0" w:firstColumn="1" w:lastColumn="0" w:noHBand="0" w:noVBand="1"/>
      </w:tblPr>
      <w:tblGrid>
        <w:gridCol w:w="9228"/>
      </w:tblGrid>
      <w:tr w:rsidR="00EE21A5" w:rsidRPr="006F7B3D" w14:paraId="17264AB1" w14:textId="77777777" w:rsidTr="00731493">
        <w:tc>
          <w:tcPr>
            <w:tcW w:w="9228" w:type="dxa"/>
          </w:tcPr>
          <w:p w14:paraId="07A67013" w14:textId="77777777" w:rsidR="00EE21A5" w:rsidRPr="006F7B3D" w:rsidRDefault="00EE21A5">
            <w:pPr>
              <w:pStyle w:val="BodyText"/>
              <w:spacing w:before="127"/>
            </w:pPr>
          </w:p>
        </w:tc>
      </w:tr>
    </w:tbl>
    <w:p w14:paraId="330C2E36" w14:textId="77777777" w:rsidR="00EE21A5" w:rsidRPr="006F7B3D" w:rsidRDefault="00EE21A5" w:rsidP="00731493">
      <w:pPr>
        <w:pStyle w:val="BodyText"/>
        <w:spacing w:before="127"/>
      </w:pPr>
    </w:p>
    <w:p w14:paraId="75559326" w14:textId="77777777" w:rsidR="00182209" w:rsidRPr="00E740D5" w:rsidRDefault="00362D5D" w:rsidP="00731493">
      <w:pPr>
        <w:pStyle w:val="Heading2"/>
        <w:ind w:left="0"/>
        <w:rPr>
          <w:sz w:val="24"/>
        </w:rPr>
      </w:pPr>
      <w:r w:rsidRPr="00E740D5">
        <w:rPr>
          <w:sz w:val="24"/>
        </w:rPr>
        <w:t>Last name</w:t>
      </w:r>
    </w:p>
    <w:p w14:paraId="6EFB0838" w14:textId="77777777" w:rsidR="00182209" w:rsidRPr="00E740D5" w:rsidRDefault="00362D5D" w:rsidP="00731493">
      <w:pPr>
        <w:pStyle w:val="BodyText"/>
        <w:spacing w:before="128"/>
        <w:rPr>
          <w:sz w:val="20"/>
        </w:rPr>
      </w:pPr>
      <w:r w:rsidRPr="00E740D5">
        <w:rPr>
          <w:sz w:val="20"/>
        </w:rPr>
        <w:t>(Required)</w:t>
      </w:r>
    </w:p>
    <w:tbl>
      <w:tblPr>
        <w:tblStyle w:val="TableGrid"/>
        <w:tblW w:w="0" w:type="auto"/>
        <w:tblInd w:w="-5" w:type="dxa"/>
        <w:tblLook w:val="04A0" w:firstRow="1" w:lastRow="0" w:firstColumn="1" w:lastColumn="0" w:noHBand="0" w:noVBand="1"/>
      </w:tblPr>
      <w:tblGrid>
        <w:gridCol w:w="9228"/>
      </w:tblGrid>
      <w:tr w:rsidR="00EE21A5" w:rsidRPr="006F7B3D" w14:paraId="0F55E1E2" w14:textId="77777777" w:rsidTr="00731493">
        <w:tc>
          <w:tcPr>
            <w:tcW w:w="9228" w:type="dxa"/>
          </w:tcPr>
          <w:p w14:paraId="2F775072" w14:textId="77777777" w:rsidR="00EE21A5" w:rsidRPr="006F7B3D" w:rsidRDefault="00EE21A5" w:rsidP="00731493">
            <w:pPr>
              <w:pStyle w:val="BodyText"/>
              <w:spacing w:before="127"/>
            </w:pPr>
          </w:p>
        </w:tc>
      </w:tr>
    </w:tbl>
    <w:p w14:paraId="6CC764FA" w14:textId="77777777" w:rsidR="00182209" w:rsidRPr="006F7B3D" w:rsidRDefault="00182209">
      <w:pPr>
        <w:pStyle w:val="BodyText"/>
        <w:rPr>
          <w:sz w:val="20"/>
        </w:rPr>
      </w:pPr>
    </w:p>
    <w:p w14:paraId="3879CEC5" w14:textId="77777777" w:rsidR="00182209" w:rsidRPr="00E740D5" w:rsidRDefault="00362D5D" w:rsidP="00731493">
      <w:pPr>
        <w:pStyle w:val="Heading2"/>
        <w:spacing w:before="89"/>
        <w:ind w:left="0"/>
        <w:rPr>
          <w:sz w:val="24"/>
        </w:rPr>
      </w:pPr>
      <w:r w:rsidRPr="00E740D5">
        <w:rPr>
          <w:sz w:val="24"/>
        </w:rPr>
        <w:t>Email address</w:t>
      </w:r>
    </w:p>
    <w:p w14:paraId="33FE3076" w14:textId="391CA529" w:rsidR="00182209" w:rsidRPr="00E740D5" w:rsidRDefault="00362D5D" w:rsidP="00731493">
      <w:pPr>
        <w:pStyle w:val="BodyText"/>
        <w:spacing w:before="128" w:line="333" w:lineRule="auto"/>
        <w:ind w:right="237"/>
        <w:rPr>
          <w:sz w:val="20"/>
        </w:rPr>
      </w:pPr>
      <w:r w:rsidRPr="00E740D5">
        <w:rPr>
          <w:sz w:val="20"/>
        </w:rPr>
        <w:t>If you enter your email address you will automatically receive an acknowledgement email when you submit your response.</w:t>
      </w:r>
    </w:p>
    <w:p w14:paraId="3995F0FD" w14:textId="77777777" w:rsidR="00182209" w:rsidRPr="00E740D5" w:rsidRDefault="00362D5D" w:rsidP="00731493">
      <w:pPr>
        <w:pStyle w:val="Heading2"/>
        <w:ind w:left="0"/>
        <w:rPr>
          <w:sz w:val="24"/>
        </w:rPr>
      </w:pPr>
      <w:r w:rsidRPr="00E740D5">
        <w:rPr>
          <w:sz w:val="24"/>
        </w:rPr>
        <w:t>Email</w:t>
      </w:r>
    </w:p>
    <w:tbl>
      <w:tblPr>
        <w:tblStyle w:val="TableGrid"/>
        <w:tblW w:w="0" w:type="auto"/>
        <w:tblInd w:w="-5" w:type="dxa"/>
        <w:tblLook w:val="04A0" w:firstRow="1" w:lastRow="0" w:firstColumn="1" w:lastColumn="0" w:noHBand="0" w:noVBand="1"/>
      </w:tblPr>
      <w:tblGrid>
        <w:gridCol w:w="9156"/>
      </w:tblGrid>
      <w:tr w:rsidR="00EE21A5" w:rsidRPr="006F7B3D" w14:paraId="7EE8D93F" w14:textId="77777777" w:rsidTr="00731493">
        <w:tc>
          <w:tcPr>
            <w:tcW w:w="9156" w:type="dxa"/>
          </w:tcPr>
          <w:p w14:paraId="484AF6BF" w14:textId="77777777" w:rsidR="00EE21A5" w:rsidRPr="006F7B3D" w:rsidRDefault="00EE21A5" w:rsidP="00236907">
            <w:pPr>
              <w:pStyle w:val="BodyText"/>
              <w:spacing w:before="128"/>
            </w:pPr>
          </w:p>
        </w:tc>
      </w:tr>
    </w:tbl>
    <w:p w14:paraId="45E33A40" w14:textId="77777777" w:rsidR="00182209" w:rsidRPr="006F7B3D" w:rsidRDefault="00182209">
      <w:pPr>
        <w:pStyle w:val="BodyText"/>
        <w:rPr>
          <w:sz w:val="20"/>
        </w:rPr>
      </w:pPr>
    </w:p>
    <w:p w14:paraId="393E8689" w14:textId="77777777" w:rsidR="00182209" w:rsidRPr="00E740D5" w:rsidRDefault="00362D5D" w:rsidP="00731493">
      <w:pPr>
        <w:pStyle w:val="Heading2"/>
        <w:spacing w:before="89"/>
        <w:ind w:left="0"/>
        <w:rPr>
          <w:sz w:val="24"/>
        </w:rPr>
      </w:pPr>
      <w:r w:rsidRPr="00E740D5">
        <w:rPr>
          <w:sz w:val="24"/>
        </w:rPr>
        <w:t>Do your views officially represent those of an organisation?</w:t>
      </w:r>
    </w:p>
    <w:p w14:paraId="2EBC1514" w14:textId="77777777" w:rsidR="00182209" w:rsidRPr="00731493" w:rsidRDefault="00362D5D" w:rsidP="00731493">
      <w:pPr>
        <w:pStyle w:val="BodyText"/>
        <w:spacing w:before="127"/>
        <w:rPr>
          <w:sz w:val="20"/>
        </w:rPr>
      </w:pPr>
      <w:r w:rsidRPr="00731493">
        <w:rPr>
          <w:sz w:val="20"/>
        </w:rPr>
        <w:t>(Required)</w:t>
      </w:r>
    </w:p>
    <w:p w14:paraId="00817BE8" w14:textId="77777777" w:rsidR="00182209" w:rsidRPr="006F7B3D" w:rsidRDefault="00362D5D" w:rsidP="00731493">
      <w:pPr>
        <w:spacing w:before="216"/>
        <w:rPr>
          <w:i/>
          <w:sz w:val="19"/>
        </w:rPr>
      </w:pPr>
      <w:r w:rsidRPr="006F7B3D">
        <w:rPr>
          <w:i/>
          <w:color w:val="888888"/>
          <w:sz w:val="19"/>
        </w:rPr>
        <w:t>Please select only one item</w:t>
      </w:r>
    </w:p>
    <w:p w14:paraId="49B2251D" w14:textId="4537766A" w:rsidR="00BA2288" w:rsidRPr="006F7B3D" w:rsidRDefault="00BA2288" w:rsidP="006B746C">
      <w:pPr>
        <w:pStyle w:val="ListParagraph"/>
        <w:numPr>
          <w:ilvl w:val="0"/>
          <w:numId w:val="46"/>
        </w:numPr>
        <w:spacing w:after="120"/>
        <w:ind w:left="714" w:hanging="357"/>
        <w:rPr>
          <w:rFonts w:eastAsiaTheme="minorHAnsi"/>
          <w:sz w:val="24"/>
          <w:szCs w:val="24"/>
        </w:rPr>
      </w:pPr>
      <w:r w:rsidRPr="006F7B3D">
        <w:rPr>
          <w:sz w:val="24"/>
          <w:szCs w:val="24"/>
        </w:rPr>
        <w:t>Yes, I am authorised to submit feedback on behalf of an organisation</w:t>
      </w:r>
    </w:p>
    <w:p w14:paraId="5246ABCE" w14:textId="77777777" w:rsidR="00BA2288" w:rsidRPr="006F7B3D" w:rsidRDefault="00BA2288" w:rsidP="006B746C">
      <w:pPr>
        <w:pStyle w:val="ListParagraph"/>
        <w:numPr>
          <w:ilvl w:val="0"/>
          <w:numId w:val="46"/>
        </w:numPr>
        <w:spacing w:after="120"/>
        <w:ind w:left="714" w:hanging="357"/>
        <w:rPr>
          <w:sz w:val="24"/>
          <w:szCs w:val="24"/>
        </w:rPr>
      </w:pPr>
      <w:r w:rsidRPr="006F7B3D">
        <w:rPr>
          <w:sz w:val="24"/>
          <w:szCs w:val="24"/>
        </w:rPr>
        <w:t>No, these are my personal views.</w:t>
      </w:r>
    </w:p>
    <w:p w14:paraId="1BD731C8" w14:textId="77777777" w:rsidR="00182209" w:rsidRPr="00731493" w:rsidRDefault="00362D5D" w:rsidP="00731493">
      <w:pPr>
        <w:pStyle w:val="Heading2"/>
        <w:spacing w:before="280"/>
        <w:ind w:left="0"/>
        <w:rPr>
          <w:sz w:val="24"/>
        </w:rPr>
      </w:pPr>
      <w:r w:rsidRPr="00731493">
        <w:rPr>
          <w:sz w:val="24"/>
        </w:rPr>
        <w:t>If yes, please specify the name of your organisation.</w:t>
      </w:r>
    </w:p>
    <w:tbl>
      <w:tblPr>
        <w:tblStyle w:val="TableGrid"/>
        <w:tblW w:w="0" w:type="auto"/>
        <w:tblInd w:w="-5" w:type="dxa"/>
        <w:tblLook w:val="04A0" w:firstRow="1" w:lastRow="0" w:firstColumn="1" w:lastColumn="0" w:noHBand="0" w:noVBand="1"/>
      </w:tblPr>
      <w:tblGrid>
        <w:gridCol w:w="9228"/>
      </w:tblGrid>
      <w:tr w:rsidR="00EE21A5" w:rsidRPr="006F7B3D" w14:paraId="1C9B383A" w14:textId="77777777" w:rsidTr="00731493">
        <w:tc>
          <w:tcPr>
            <w:tcW w:w="9228" w:type="dxa"/>
          </w:tcPr>
          <w:p w14:paraId="299D8F9D" w14:textId="77777777" w:rsidR="00EE21A5" w:rsidRPr="006F7B3D" w:rsidRDefault="00EE21A5" w:rsidP="00236907">
            <w:pPr>
              <w:pStyle w:val="BodyText"/>
              <w:spacing w:before="128"/>
            </w:pPr>
          </w:p>
        </w:tc>
      </w:tr>
    </w:tbl>
    <w:p w14:paraId="09C8D9C6" w14:textId="038A048A" w:rsidR="00182209" w:rsidRPr="006F7B3D" w:rsidRDefault="00182209">
      <w:pPr>
        <w:pStyle w:val="BodyText"/>
        <w:rPr>
          <w:sz w:val="32"/>
        </w:rPr>
      </w:pPr>
    </w:p>
    <w:p w14:paraId="2FED8067" w14:textId="77777777" w:rsidR="0062201E" w:rsidRPr="006F7B3D" w:rsidRDefault="0062201E">
      <w:pPr>
        <w:rPr>
          <w:b/>
          <w:sz w:val="33"/>
          <w:szCs w:val="33"/>
        </w:rPr>
      </w:pPr>
      <w:r w:rsidRPr="006F7B3D">
        <w:rPr>
          <w:b/>
        </w:rPr>
        <w:br w:type="page"/>
      </w:r>
    </w:p>
    <w:p w14:paraId="74872CE6" w14:textId="1857327C" w:rsidR="00182209" w:rsidRPr="00390B60" w:rsidRDefault="00294B6A" w:rsidP="00390B60">
      <w:pPr>
        <w:rPr>
          <w:bCs/>
          <w:color w:val="365F91" w:themeColor="accent1" w:themeShade="BF"/>
          <w:sz w:val="32"/>
          <w:szCs w:val="32"/>
        </w:rPr>
      </w:pPr>
      <w:r w:rsidRPr="00390B60">
        <w:rPr>
          <w:bCs/>
          <w:color w:val="365F91" w:themeColor="accent1" w:themeShade="BF"/>
          <w:sz w:val="32"/>
          <w:szCs w:val="32"/>
        </w:rPr>
        <w:lastRenderedPageBreak/>
        <w:t xml:space="preserve">Page 2: </w:t>
      </w:r>
      <w:r w:rsidR="00362D5D" w:rsidRPr="00390B60">
        <w:rPr>
          <w:bCs/>
          <w:color w:val="365F91" w:themeColor="accent1" w:themeShade="BF"/>
          <w:sz w:val="32"/>
          <w:szCs w:val="32"/>
        </w:rPr>
        <w:t>Consent to publish submission</w:t>
      </w:r>
      <w:r w:rsidR="00955734" w:rsidRPr="00390B60">
        <w:rPr>
          <w:bCs/>
          <w:color w:val="365F91" w:themeColor="accent1" w:themeShade="BF"/>
          <w:sz w:val="32"/>
          <w:szCs w:val="32"/>
        </w:rPr>
        <w:t xml:space="preserve"> </w:t>
      </w:r>
    </w:p>
    <w:p w14:paraId="45013D87" w14:textId="77777777" w:rsidR="007279EE" w:rsidRPr="00731493" w:rsidRDefault="007279EE" w:rsidP="00731493">
      <w:pPr>
        <w:pStyle w:val="Heading1"/>
        <w:ind w:left="0"/>
        <w:rPr>
          <w:b/>
          <w:sz w:val="24"/>
          <w:szCs w:val="28"/>
        </w:rPr>
      </w:pPr>
    </w:p>
    <w:p w14:paraId="00D26334" w14:textId="1B760D36" w:rsidR="00182209" w:rsidRPr="00407D6C" w:rsidRDefault="00362D5D" w:rsidP="00731493">
      <w:pPr>
        <w:pStyle w:val="BodyText"/>
        <w:ind w:right="386"/>
      </w:pPr>
      <w:r w:rsidRPr="00407D6C">
        <w:t xml:space="preserve">In order to promote debate and </w:t>
      </w:r>
      <w:r w:rsidR="006E1C39">
        <w:t xml:space="preserve">provide </w:t>
      </w:r>
      <w:r w:rsidRPr="00407D6C">
        <w:t>transparency, we intend to publish all responses to this consultation. This may include both detailed responses/submissions in full and aggregated data drawn from the responses received.</w:t>
      </w:r>
    </w:p>
    <w:p w14:paraId="223467E2" w14:textId="77777777" w:rsidR="00182209" w:rsidRPr="00407D6C" w:rsidRDefault="00182209" w:rsidP="00731493">
      <w:pPr>
        <w:pStyle w:val="BodyText"/>
      </w:pPr>
    </w:p>
    <w:p w14:paraId="494AB0DC" w14:textId="5BA23C88" w:rsidR="00182209" w:rsidRPr="00407D6C" w:rsidRDefault="00362D5D" w:rsidP="007279EE">
      <w:pPr>
        <w:pStyle w:val="BodyText"/>
        <w:spacing w:after="120"/>
      </w:pPr>
      <w:r w:rsidRPr="00407D6C">
        <w:t>Where you consent to publication, we will include:</w:t>
      </w:r>
    </w:p>
    <w:p w14:paraId="53E549BC" w14:textId="77777777" w:rsidR="001509C5" w:rsidRPr="00407D6C" w:rsidRDefault="00362D5D" w:rsidP="009E5D83">
      <w:pPr>
        <w:pStyle w:val="ListParagraph"/>
        <w:numPr>
          <w:ilvl w:val="0"/>
          <w:numId w:val="1"/>
        </w:numPr>
        <w:tabs>
          <w:tab w:val="left" w:pos="719"/>
        </w:tabs>
        <w:spacing w:line="333" w:lineRule="auto"/>
        <w:ind w:right="535" w:hanging="434"/>
        <w:rPr>
          <w:sz w:val="24"/>
          <w:szCs w:val="24"/>
        </w:rPr>
      </w:pPr>
      <w:r w:rsidRPr="00407D6C">
        <w:rPr>
          <w:b/>
          <w:sz w:val="24"/>
          <w:szCs w:val="24"/>
        </w:rPr>
        <w:t xml:space="preserve">your </w:t>
      </w:r>
      <w:r w:rsidR="001509C5" w:rsidRPr="00407D6C">
        <w:rPr>
          <w:b/>
          <w:sz w:val="24"/>
          <w:szCs w:val="24"/>
        </w:rPr>
        <w:t xml:space="preserve">last </w:t>
      </w:r>
      <w:r w:rsidRPr="00407D6C">
        <w:rPr>
          <w:b/>
          <w:sz w:val="24"/>
          <w:szCs w:val="24"/>
        </w:rPr>
        <w:t>name</w:t>
      </w:r>
      <w:r w:rsidRPr="00407D6C">
        <w:rPr>
          <w:sz w:val="24"/>
          <w:szCs w:val="24"/>
        </w:rPr>
        <w:t xml:space="preserve">, if the submission is made by you as an individual </w:t>
      </w:r>
    </w:p>
    <w:p w14:paraId="516FCE20" w14:textId="2EBC68BD" w:rsidR="00182209" w:rsidRPr="00407D6C" w:rsidRDefault="001509C5" w:rsidP="009E5D83">
      <w:pPr>
        <w:pStyle w:val="ListParagraph"/>
        <w:numPr>
          <w:ilvl w:val="0"/>
          <w:numId w:val="1"/>
        </w:numPr>
        <w:tabs>
          <w:tab w:val="left" w:pos="719"/>
        </w:tabs>
        <w:spacing w:line="333" w:lineRule="auto"/>
        <w:ind w:right="535" w:hanging="434"/>
        <w:rPr>
          <w:sz w:val="24"/>
          <w:szCs w:val="24"/>
        </w:rPr>
      </w:pPr>
      <w:r w:rsidRPr="00407D6C">
        <w:rPr>
          <w:b/>
          <w:sz w:val="24"/>
          <w:szCs w:val="24"/>
        </w:rPr>
        <w:t xml:space="preserve">the </w:t>
      </w:r>
      <w:r w:rsidR="00362D5D" w:rsidRPr="00407D6C">
        <w:rPr>
          <w:b/>
          <w:sz w:val="24"/>
          <w:szCs w:val="24"/>
        </w:rPr>
        <w:t>name of the organisation</w:t>
      </w:r>
      <w:r w:rsidR="00362D5D" w:rsidRPr="00407D6C">
        <w:rPr>
          <w:sz w:val="24"/>
          <w:szCs w:val="24"/>
        </w:rPr>
        <w:t xml:space="preserve"> on whose behalf the submission has been</w:t>
      </w:r>
      <w:r w:rsidR="00362D5D" w:rsidRPr="00407D6C">
        <w:rPr>
          <w:spacing w:val="-13"/>
          <w:sz w:val="24"/>
          <w:szCs w:val="24"/>
        </w:rPr>
        <w:t xml:space="preserve"> </w:t>
      </w:r>
      <w:r w:rsidR="00362D5D" w:rsidRPr="00407D6C">
        <w:rPr>
          <w:sz w:val="24"/>
          <w:szCs w:val="24"/>
        </w:rPr>
        <w:t>made</w:t>
      </w:r>
    </w:p>
    <w:p w14:paraId="4943722C" w14:textId="77777777" w:rsidR="00182209" w:rsidRPr="00407D6C" w:rsidRDefault="00362D5D" w:rsidP="009E5D83">
      <w:pPr>
        <w:pStyle w:val="ListParagraph"/>
        <w:numPr>
          <w:ilvl w:val="0"/>
          <w:numId w:val="1"/>
        </w:numPr>
        <w:tabs>
          <w:tab w:val="left" w:pos="719"/>
        </w:tabs>
        <w:spacing w:before="1"/>
        <w:ind w:hanging="434"/>
        <w:rPr>
          <w:b/>
          <w:sz w:val="24"/>
          <w:szCs w:val="24"/>
        </w:rPr>
      </w:pPr>
      <w:r w:rsidRPr="00407D6C">
        <w:rPr>
          <w:b/>
          <w:sz w:val="24"/>
          <w:szCs w:val="24"/>
        </w:rPr>
        <w:t>your responses and</w:t>
      </w:r>
      <w:r w:rsidRPr="00407D6C">
        <w:rPr>
          <w:b/>
          <w:spacing w:val="-4"/>
          <w:sz w:val="24"/>
          <w:szCs w:val="24"/>
        </w:rPr>
        <w:t xml:space="preserve"> </w:t>
      </w:r>
      <w:r w:rsidRPr="00407D6C">
        <w:rPr>
          <w:b/>
          <w:sz w:val="24"/>
          <w:szCs w:val="24"/>
        </w:rPr>
        <w:t>comments</w:t>
      </w:r>
    </w:p>
    <w:p w14:paraId="3B7FE5F0" w14:textId="77777777" w:rsidR="00182209" w:rsidRPr="00407D6C" w:rsidRDefault="00182209" w:rsidP="00731493">
      <w:pPr>
        <w:pStyle w:val="BodyText"/>
      </w:pPr>
    </w:p>
    <w:p w14:paraId="34A50DDE" w14:textId="77777777" w:rsidR="00182209" w:rsidRPr="00407D6C" w:rsidRDefault="00362D5D" w:rsidP="00731493">
      <w:pPr>
        <w:pStyle w:val="BodyText"/>
      </w:pPr>
      <w:r w:rsidRPr="00407D6C">
        <w:t xml:space="preserve">We </w:t>
      </w:r>
      <w:r w:rsidRPr="00407D6C">
        <w:rPr>
          <w:b/>
        </w:rPr>
        <w:t>will not</w:t>
      </w:r>
      <w:r w:rsidRPr="00407D6C">
        <w:t xml:space="preserve"> include any other personal or demographic information in a published response.</w:t>
      </w:r>
    </w:p>
    <w:p w14:paraId="3B11C3C8" w14:textId="77777777" w:rsidR="00182209" w:rsidRPr="00407D6C" w:rsidRDefault="00182209">
      <w:pPr>
        <w:pStyle w:val="BodyText"/>
        <w:spacing w:before="10"/>
      </w:pPr>
    </w:p>
    <w:p w14:paraId="3390AA19" w14:textId="31376BA4" w:rsidR="00182209" w:rsidRPr="00407D6C" w:rsidRDefault="00362D5D" w:rsidP="00731493">
      <w:pPr>
        <w:pStyle w:val="BodyText"/>
      </w:pPr>
      <w:r w:rsidRPr="00407D6C">
        <w:t xml:space="preserve">Information about how we consult and how to make a confidential submission is available on the </w:t>
      </w:r>
      <w:hyperlink r:id="rId10" w:history="1">
        <w:r w:rsidRPr="00407D6C">
          <w:rPr>
            <w:rStyle w:val="Hyperlink"/>
            <w:b/>
          </w:rPr>
          <w:t>CASA website</w:t>
        </w:r>
      </w:hyperlink>
      <w:r w:rsidR="007279EE" w:rsidRPr="00407D6C">
        <w:rPr>
          <w:b/>
          <w:color w:val="552200"/>
        </w:rPr>
        <w:t>.</w:t>
      </w:r>
    </w:p>
    <w:p w14:paraId="4FDA3DC6" w14:textId="77777777" w:rsidR="00182209" w:rsidRPr="00407D6C" w:rsidRDefault="00182209">
      <w:pPr>
        <w:pStyle w:val="BodyText"/>
      </w:pPr>
    </w:p>
    <w:p w14:paraId="1E7B44B5" w14:textId="77777777" w:rsidR="00182209" w:rsidRPr="00407D6C" w:rsidRDefault="00362D5D" w:rsidP="00731493">
      <w:pPr>
        <w:pStyle w:val="BodyText"/>
      </w:pPr>
      <w:r w:rsidRPr="00407D6C">
        <w:t>Do you give permission for your response to be published?</w:t>
      </w:r>
    </w:p>
    <w:p w14:paraId="7A078355" w14:textId="77777777" w:rsidR="00182209" w:rsidRPr="00581A29" w:rsidRDefault="00362D5D" w:rsidP="00731493">
      <w:pPr>
        <w:pStyle w:val="BodyText"/>
        <w:rPr>
          <w:iCs/>
          <w:sz w:val="18"/>
          <w:szCs w:val="22"/>
        </w:rPr>
      </w:pPr>
      <w:r w:rsidRPr="00581A29">
        <w:rPr>
          <w:iCs/>
          <w:sz w:val="18"/>
          <w:szCs w:val="22"/>
        </w:rPr>
        <w:t>(Required)</w:t>
      </w:r>
    </w:p>
    <w:p w14:paraId="0D4651D6" w14:textId="77777777" w:rsidR="00182209" w:rsidRPr="007279EE" w:rsidRDefault="00362D5D" w:rsidP="00731493">
      <w:pPr>
        <w:spacing w:before="216"/>
        <w:rPr>
          <w:iCs/>
          <w:color w:val="808080" w:themeColor="background1" w:themeShade="80"/>
          <w:sz w:val="20"/>
        </w:rPr>
      </w:pPr>
      <w:r w:rsidRPr="007279EE">
        <w:rPr>
          <w:iCs/>
          <w:color w:val="808080" w:themeColor="background1" w:themeShade="80"/>
          <w:sz w:val="20"/>
        </w:rPr>
        <w:t>Please select only one item</w:t>
      </w:r>
    </w:p>
    <w:p w14:paraId="5DBE3F41" w14:textId="6553C9A8" w:rsidR="00182209" w:rsidRPr="009E5D83" w:rsidRDefault="00362D5D" w:rsidP="009E5D83">
      <w:pPr>
        <w:pStyle w:val="Heading3"/>
        <w:numPr>
          <w:ilvl w:val="0"/>
          <w:numId w:val="53"/>
        </w:numPr>
        <w:rPr>
          <w:b w:val="0"/>
          <w:szCs w:val="20"/>
        </w:rPr>
      </w:pPr>
      <w:r w:rsidRPr="009E5D83">
        <w:rPr>
          <w:b w:val="0"/>
          <w:szCs w:val="20"/>
        </w:rPr>
        <w:t>Yes - I give permission for my response/submission to be published.</w:t>
      </w:r>
    </w:p>
    <w:p w14:paraId="668D8983" w14:textId="0026E3A2" w:rsidR="00182209" w:rsidRPr="009E5D83" w:rsidRDefault="00362D5D" w:rsidP="009E5D83">
      <w:pPr>
        <w:pStyle w:val="Heading3"/>
        <w:numPr>
          <w:ilvl w:val="0"/>
          <w:numId w:val="53"/>
        </w:numPr>
        <w:rPr>
          <w:b w:val="0"/>
          <w:szCs w:val="20"/>
        </w:rPr>
      </w:pPr>
      <w:r w:rsidRPr="009E5D83">
        <w:rPr>
          <w:b w:val="0"/>
          <w:szCs w:val="20"/>
        </w:rPr>
        <w:t>No - I would like my response/submission to remain confidential but understand that de-identified aggregate data may be published.</w:t>
      </w:r>
    </w:p>
    <w:p w14:paraId="5EE14BD1" w14:textId="25CEF4AC" w:rsidR="00182209" w:rsidRPr="009E5D83" w:rsidRDefault="00362D5D" w:rsidP="009E5D83">
      <w:pPr>
        <w:pStyle w:val="Heading3"/>
        <w:numPr>
          <w:ilvl w:val="0"/>
          <w:numId w:val="53"/>
        </w:numPr>
        <w:rPr>
          <w:b w:val="0"/>
          <w:szCs w:val="20"/>
        </w:rPr>
      </w:pPr>
      <w:r w:rsidRPr="009E5D83">
        <w:rPr>
          <w:b w:val="0"/>
          <w:szCs w:val="20"/>
        </w:rPr>
        <w:t>I am a CASA officer.</w:t>
      </w:r>
    </w:p>
    <w:p w14:paraId="042679FB" w14:textId="77777777" w:rsidR="00182209" w:rsidRPr="006F7B3D" w:rsidRDefault="00182209">
      <w:pPr>
        <w:pStyle w:val="BodyText"/>
        <w:spacing w:before="5"/>
        <w:rPr>
          <w:sz w:val="48"/>
        </w:rPr>
      </w:pPr>
    </w:p>
    <w:p w14:paraId="5322389F" w14:textId="77777777" w:rsidR="00DE1E12" w:rsidRPr="006F7B3D" w:rsidRDefault="00DE1E12">
      <w:pPr>
        <w:rPr>
          <w:sz w:val="33"/>
          <w:szCs w:val="33"/>
        </w:rPr>
      </w:pPr>
      <w:r w:rsidRPr="006F7B3D">
        <w:br w:type="page"/>
      </w:r>
    </w:p>
    <w:bookmarkEnd w:id="3"/>
    <w:p w14:paraId="54079939" w14:textId="6F7061FD" w:rsidR="00182209" w:rsidRPr="00411BED" w:rsidRDefault="003E1A2A" w:rsidP="00731493">
      <w:pPr>
        <w:pStyle w:val="Heading1"/>
        <w:spacing w:before="0" w:line="242" w:lineRule="auto"/>
        <w:ind w:left="0"/>
        <w:rPr>
          <w:bCs/>
          <w:color w:val="365F91" w:themeColor="accent1" w:themeShade="BF"/>
          <w:sz w:val="32"/>
          <w:szCs w:val="32"/>
        </w:rPr>
      </w:pPr>
      <w:r w:rsidRPr="00411BED">
        <w:rPr>
          <w:bCs/>
          <w:color w:val="365F91" w:themeColor="accent1" w:themeShade="BF"/>
          <w:sz w:val="32"/>
          <w:szCs w:val="32"/>
        </w:rPr>
        <w:lastRenderedPageBreak/>
        <w:t>Page 3: Amended TAF rules – BoM withdrawal of TTF service</w:t>
      </w:r>
    </w:p>
    <w:p w14:paraId="131B3D35" w14:textId="71AF82A5" w:rsidR="00731493" w:rsidRDefault="00731493" w:rsidP="00731493">
      <w:pPr>
        <w:pStyle w:val="Heading1"/>
        <w:spacing w:before="0"/>
        <w:ind w:left="0"/>
        <w:rPr>
          <w:b/>
          <w:sz w:val="28"/>
        </w:rPr>
      </w:pPr>
    </w:p>
    <w:p w14:paraId="3D7C7FD9" w14:textId="37DC024B" w:rsidR="00052300" w:rsidRPr="00411BED" w:rsidRDefault="0048086C" w:rsidP="00052300">
      <w:pPr>
        <w:pStyle w:val="Heading1"/>
        <w:spacing w:before="0"/>
        <w:ind w:left="0"/>
        <w:rPr>
          <w:b/>
          <w:sz w:val="24"/>
          <w:szCs w:val="32"/>
        </w:rPr>
      </w:pPr>
      <w:r w:rsidRPr="00411BED">
        <w:rPr>
          <w:b/>
          <w:sz w:val="24"/>
          <w:szCs w:val="32"/>
        </w:rPr>
        <w:t xml:space="preserve">Question </w:t>
      </w:r>
      <w:r w:rsidR="0004113A">
        <w:rPr>
          <w:b/>
          <w:sz w:val="24"/>
          <w:szCs w:val="32"/>
        </w:rPr>
        <w:t>1</w:t>
      </w:r>
    </w:p>
    <w:p w14:paraId="2B6C87C7" w14:textId="770C8FFD" w:rsidR="00182209" w:rsidRPr="00411BED" w:rsidRDefault="003E1A2A" w:rsidP="00731493">
      <w:pPr>
        <w:pStyle w:val="Heading2"/>
        <w:spacing w:before="0" w:line="276" w:lineRule="auto"/>
        <w:ind w:left="0" w:right="1294"/>
        <w:rPr>
          <w:sz w:val="24"/>
          <w:szCs w:val="24"/>
        </w:rPr>
      </w:pPr>
      <w:r w:rsidRPr="00411BED">
        <w:rPr>
          <w:sz w:val="24"/>
          <w:szCs w:val="24"/>
        </w:rPr>
        <w:t>Would the proposed amendment to the TAF rules and the use of the TAF3</w:t>
      </w:r>
      <w:r w:rsidR="00C77828">
        <w:rPr>
          <w:sz w:val="24"/>
          <w:szCs w:val="24"/>
        </w:rPr>
        <w:t>,</w:t>
      </w:r>
      <w:r w:rsidRPr="00411BED">
        <w:rPr>
          <w:sz w:val="24"/>
          <w:szCs w:val="24"/>
        </w:rPr>
        <w:t xml:space="preserve"> achieve </w:t>
      </w:r>
      <w:r w:rsidR="0004113A">
        <w:rPr>
          <w:sz w:val="24"/>
          <w:szCs w:val="24"/>
        </w:rPr>
        <w:t>a similar safety outcome as the existing combination of the TTF and TAF products</w:t>
      </w:r>
      <w:r w:rsidRPr="00411BED">
        <w:rPr>
          <w:sz w:val="24"/>
          <w:szCs w:val="24"/>
        </w:rPr>
        <w:t>?</w:t>
      </w:r>
    </w:p>
    <w:p w14:paraId="7D2059FD" w14:textId="77777777" w:rsidR="00190FDE" w:rsidRDefault="00190FDE" w:rsidP="00731493">
      <w:pPr>
        <w:pStyle w:val="Heading2"/>
        <w:spacing w:before="0" w:line="276" w:lineRule="auto"/>
        <w:ind w:left="0" w:right="1294"/>
        <w:rPr>
          <w:b/>
          <w:bCs/>
          <w:sz w:val="24"/>
          <w:szCs w:val="24"/>
        </w:rPr>
      </w:pPr>
    </w:p>
    <w:p w14:paraId="04C2B096" w14:textId="77777777" w:rsidR="00190FDE" w:rsidRPr="00411BED" w:rsidRDefault="00190FDE" w:rsidP="00190FDE">
      <w:pPr>
        <w:pStyle w:val="Heading1"/>
        <w:ind w:left="0"/>
        <w:rPr>
          <w:i/>
          <w:iCs/>
          <w:color w:val="0070C0"/>
          <w:sz w:val="20"/>
          <w:szCs w:val="22"/>
        </w:rPr>
      </w:pPr>
      <w:r w:rsidRPr="00411BED">
        <w:rPr>
          <w:i/>
          <w:iCs/>
          <w:color w:val="0070C0"/>
          <w:sz w:val="20"/>
          <w:szCs w:val="22"/>
        </w:rPr>
        <w:t>[Radio buttons]</w:t>
      </w:r>
    </w:p>
    <w:p w14:paraId="4312D8D8" w14:textId="343EB531" w:rsidR="00C36C78" w:rsidRDefault="00390B60" w:rsidP="00FB6ED2">
      <w:pPr>
        <w:pStyle w:val="Heading3"/>
        <w:ind w:left="0"/>
        <w:rPr>
          <w:b w:val="0"/>
          <w:szCs w:val="20"/>
        </w:rPr>
      </w:pPr>
      <w:sdt>
        <w:sdtPr>
          <w:rPr>
            <w:b w:val="0"/>
            <w:szCs w:val="20"/>
          </w:rPr>
          <w:id w:val="992221747"/>
          <w14:checkbox>
            <w14:checked w14:val="0"/>
            <w14:checkedState w14:val="2612" w14:font="MS Gothic"/>
            <w14:uncheckedState w14:val="2610" w14:font="MS Gothic"/>
          </w14:checkbox>
        </w:sdtPr>
        <w:sdtEndPr/>
        <w:sdtContent>
          <w:r w:rsidR="00FB6ED2">
            <w:rPr>
              <w:rFonts w:ascii="MS Gothic" w:eastAsia="MS Gothic" w:hAnsi="MS Gothic" w:hint="eastAsia"/>
              <w:b w:val="0"/>
              <w:szCs w:val="20"/>
            </w:rPr>
            <w:t>☐</w:t>
          </w:r>
        </w:sdtContent>
      </w:sdt>
      <w:r w:rsidR="00FB6ED2">
        <w:rPr>
          <w:b w:val="0"/>
          <w:szCs w:val="20"/>
        </w:rPr>
        <w:t xml:space="preserve"> </w:t>
      </w:r>
      <w:r w:rsidR="00C249CE">
        <w:rPr>
          <w:b w:val="0"/>
          <w:szCs w:val="20"/>
        </w:rPr>
        <w:t>Yes</w:t>
      </w:r>
    </w:p>
    <w:p w14:paraId="05BC2D9A" w14:textId="676C4BC3" w:rsidR="00407D6C" w:rsidRDefault="00390B60" w:rsidP="00FB6ED2">
      <w:pPr>
        <w:pStyle w:val="Heading3"/>
        <w:ind w:left="0"/>
        <w:rPr>
          <w:b w:val="0"/>
          <w:szCs w:val="20"/>
        </w:rPr>
      </w:pPr>
      <w:sdt>
        <w:sdtPr>
          <w:rPr>
            <w:b w:val="0"/>
            <w:szCs w:val="20"/>
          </w:rPr>
          <w:id w:val="-968665577"/>
          <w14:checkbox>
            <w14:checked w14:val="0"/>
            <w14:checkedState w14:val="2612" w14:font="MS Gothic"/>
            <w14:uncheckedState w14:val="2610" w14:font="MS Gothic"/>
          </w14:checkbox>
        </w:sdtPr>
        <w:sdtEndPr/>
        <w:sdtContent>
          <w:r w:rsidR="00FB6ED2">
            <w:rPr>
              <w:rFonts w:ascii="MS Gothic" w:eastAsia="MS Gothic" w:hAnsi="MS Gothic" w:hint="eastAsia"/>
              <w:b w:val="0"/>
              <w:szCs w:val="20"/>
            </w:rPr>
            <w:t>☐</w:t>
          </w:r>
        </w:sdtContent>
      </w:sdt>
      <w:r w:rsidR="00FB6ED2">
        <w:rPr>
          <w:b w:val="0"/>
          <w:szCs w:val="20"/>
        </w:rPr>
        <w:t xml:space="preserve"> </w:t>
      </w:r>
      <w:r w:rsidR="00407D6C">
        <w:rPr>
          <w:b w:val="0"/>
          <w:szCs w:val="20"/>
        </w:rPr>
        <w:t>Yes,</w:t>
      </w:r>
      <w:r w:rsidR="00407D6C" w:rsidRPr="003E1A2A">
        <w:rPr>
          <w:b w:val="0"/>
          <w:szCs w:val="20"/>
        </w:rPr>
        <w:t xml:space="preserve"> with changes </w:t>
      </w:r>
      <w:r w:rsidR="00407D6C" w:rsidRPr="007279EE">
        <w:rPr>
          <w:b w:val="0"/>
          <w:bCs w:val="0"/>
          <w:iCs/>
          <w:color w:val="808080" w:themeColor="background1" w:themeShade="80"/>
          <w:sz w:val="20"/>
          <w:szCs w:val="22"/>
        </w:rPr>
        <w:t xml:space="preserve">(please </w:t>
      </w:r>
      <w:r w:rsidR="004B1100">
        <w:rPr>
          <w:b w:val="0"/>
          <w:bCs w:val="0"/>
          <w:iCs/>
          <w:color w:val="808080" w:themeColor="background1" w:themeShade="80"/>
          <w:sz w:val="20"/>
          <w:szCs w:val="22"/>
        </w:rPr>
        <w:t>specify</w:t>
      </w:r>
      <w:r w:rsidR="00407D6C" w:rsidRPr="007279EE">
        <w:rPr>
          <w:b w:val="0"/>
          <w:bCs w:val="0"/>
          <w:iCs/>
          <w:color w:val="808080" w:themeColor="background1" w:themeShade="80"/>
          <w:sz w:val="20"/>
          <w:szCs w:val="22"/>
        </w:rPr>
        <w:t xml:space="preserve"> below)</w:t>
      </w:r>
    </w:p>
    <w:p w14:paraId="1F2E1E8D" w14:textId="78DB6FD8" w:rsidR="00407D6C" w:rsidRDefault="00390B60" w:rsidP="00FB6ED2">
      <w:pPr>
        <w:pStyle w:val="Heading3"/>
        <w:ind w:left="0"/>
        <w:rPr>
          <w:b w:val="0"/>
          <w:bCs w:val="0"/>
          <w:iCs/>
          <w:color w:val="808080" w:themeColor="background1" w:themeShade="80"/>
          <w:sz w:val="20"/>
          <w:szCs w:val="22"/>
        </w:rPr>
      </w:pPr>
      <w:sdt>
        <w:sdtPr>
          <w:rPr>
            <w:b w:val="0"/>
            <w:szCs w:val="20"/>
          </w:rPr>
          <w:id w:val="1163283440"/>
          <w14:checkbox>
            <w14:checked w14:val="0"/>
            <w14:checkedState w14:val="2612" w14:font="MS Gothic"/>
            <w14:uncheckedState w14:val="2610" w14:font="MS Gothic"/>
          </w14:checkbox>
        </w:sdtPr>
        <w:sdtEndPr/>
        <w:sdtContent>
          <w:r w:rsidR="00FB6ED2">
            <w:rPr>
              <w:rFonts w:ascii="MS Gothic" w:eastAsia="MS Gothic" w:hAnsi="MS Gothic" w:hint="eastAsia"/>
              <w:b w:val="0"/>
              <w:szCs w:val="20"/>
            </w:rPr>
            <w:t>☐</w:t>
          </w:r>
        </w:sdtContent>
      </w:sdt>
      <w:r w:rsidR="00FB6ED2">
        <w:rPr>
          <w:b w:val="0"/>
          <w:szCs w:val="20"/>
        </w:rPr>
        <w:t xml:space="preserve"> </w:t>
      </w:r>
      <w:r w:rsidR="00407D6C">
        <w:rPr>
          <w:b w:val="0"/>
          <w:szCs w:val="20"/>
        </w:rPr>
        <w:t>No</w:t>
      </w:r>
      <w:r w:rsidR="00407D6C" w:rsidRPr="003E1A2A">
        <w:rPr>
          <w:b w:val="0"/>
          <w:szCs w:val="20"/>
        </w:rPr>
        <w:t xml:space="preserve"> </w:t>
      </w:r>
      <w:r w:rsidR="00407D6C" w:rsidRPr="007279EE">
        <w:rPr>
          <w:b w:val="0"/>
          <w:bCs w:val="0"/>
          <w:iCs/>
          <w:color w:val="808080" w:themeColor="background1" w:themeShade="80"/>
          <w:sz w:val="20"/>
          <w:szCs w:val="22"/>
        </w:rPr>
        <w:t>(please specify why below)</w:t>
      </w:r>
    </w:p>
    <w:p w14:paraId="155EB07A" w14:textId="77777777" w:rsidR="00787914" w:rsidRDefault="00787914" w:rsidP="00FB6ED2">
      <w:pPr>
        <w:pStyle w:val="Heading3"/>
        <w:ind w:left="0"/>
        <w:rPr>
          <w:b w:val="0"/>
          <w:bCs w:val="0"/>
          <w:iCs/>
          <w:color w:val="808080" w:themeColor="background1" w:themeShade="80"/>
          <w:sz w:val="20"/>
          <w:szCs w:val="22"/>
        </w:rPr>
      </w:pPr>
    </w:p>
    <w:p w14:paraId="49B1A7FD" w14:textId="24C8DF71" w:rsidR="00787914" w:rsidRDefault="00787914" w:rsidP="00787914">
      <w:pPr>
        <w:pStyle w:val="BodyText"/>
        <w:spacing w:before="8"/>
        <w:rPr>
          <w:b/>
          <w:bCs/>
          <w:iCs/>
          <w:color w:val="365F91" w:themeColor="accent1" w:themeShade="BF"/>
          <w:sz w:val="22"/>
          <w:szCs w:val="22"/>
        </w:rPr>
      </w:pPr>
      <w:r w:rsidRPr="00787914">
        <w:rPr>
          <w:b/>
          <w:bCs/>
          <w:iCs/>
          <w:color w:val="365F91" w:themeColor="accent1" w:themeShade="BF"/>
          <w:sz w:val="22"/>
          <w:szCs w:val="22"/>
        </w:rPr>
        <w:t>Comments</w:t>
      </w:r>
    </w:p>
    <w:p w14:paraId="4930C273" w14:textId="77777777" w:rsidR="00787914" w:rsidRDefault="00787914" w:rsidP="00787914">
      <w:pPr>
        <w:pStyle w:val="BodyText"/>
        <w:spacing w:before="8"/>
        <w:rPr>
          <w:b/>
          <w:sz w:val="20"/>
          <w:szCs w:val="20"/>
        </w:rPr>
      </w:pPr>
    </w:p>
    <w:tbl>
      <w:tblPr>
        <w:tblStyle w:val="TableGrid"/>
        <w:tblW w:w="0" w:type="auto"/>
        <w:tblInd w:w="-5" w:type="dxa"/>
        <w:tblLook w:val="04A0" w:firstRow="1" w:lastRow="0" w:firstColumn="1" w:lastColumn="0" w:noHBand="0" w:noVBand="1"/>
      </w:tblPr>
      <w:tblGrid>
        <w:gridCol w:w="9228"/>
      </w:tblGrid>
      <w:tr w:rsidR="00787914" w:rsidRPr="006F7B3D" w14:paraId="0273FE1A" w14:textId="77777777" w:rsidTr="00E22B42">
        <w:tc>
          <w:tcPr>
            <w:tcW w:w="9228" w:type="dxa"/>
            <w:shd w:val="clear" w:color="auto" w:fill="auto"/>
          </w:tcPr>
          <w:p w14:paraId="24EBBB0F" w14:textId="77777777" w:rsidR="00787914" w:rsidRPr="006F7B3D" w:rsidRDefault="00787914" w:rsidP="00E22B42">
            <w:pPr>
              <w:pStyle w:val="BodyText"/>
            </w:pPr>
          </w:p>
        </w:tc>
      </w:tr>
    </w:tbl>
    <w:p w14:paraId="14442264" w14:textId="77777777" w:rsidR="00FB6ED2" w:rsidRDefault="00FB6ED2" w:rsidP="00052300">
      <w:pPr>
        <w:pStyle w:val="Heading1"/>
        <w:spacing w:before="0"/>
        <w:ind w:left="0"/>
        <w:rPr>
          <w:b/>
          <w:sz w:val="24"/>
          <w:szCs w:val="32"/>
        </w:rPr>
      </w:pPr>
    </w:p>
    <w:p w14:paraId="23522E20" w14:textId="1B3EC486" w:rsidR="00052300" w:rsidRPr="00411BED" w:rsidRDefault="00052300" w:rsidP="00052300">
      <w:pPr>
        <w:pStyle w:val="Heading1"/>
        <w:spacing w:before="0"/>
        <w:ind w:left="0"/>
        <w:rPr>
          <w:b/>
          <w:sz w:val="24"/>
          <w:szCs w:val="32"/>
        </w:rPr>
      </w:pPr>
      <w:r w:rsidRPr="00411BED">
        <w:rPr>
          <w:b/>
          <w:sz w:val="24"/>
          <w:szCs w:val="32"/>
        </w:rPr>
        <w:t>Question</w:t>
      </w:r>
      <w:r w:rsidR="00407D6C" w:rsidRPr="00411BED">
        <w:rPr>
          <w:b/>
          <w:sz w:val="24"/>
          <w:szCs w:val="32"/>
        </w:rPr>
        <w:t xml:space="preserve"> </w:t>
      </w:r>
      <w:r w:rsidR="00CB5D84">
        <w:rPr>
          <w:b/>
          <w:sz w:val="24"/>
          <w:szCs w:val="32"/>
        </w:rPr>
        <w:t>2</w:t>
      </w:r>
    </w:p>
    <w:p w14:paraId="2A9E7C7B" w14:textId="61F0DF22" w:rsidR="003E1A2A" w:rsidRPr="00411BED" w:rsidRDefault="003E1A2A" w:rsidP="003E1A2A">
      <w:pPr>
        <w:pStyle w:val="Heading2"/>
        <w:spacing w:before="0" w:line="276" w:lineRule="auto"/>
        <w:ind w:left="0" w:right="1294"/>
        <w:rPr>
          <w:sz w:val="24"/>
          <w:szCs w:val="24"/>
        </w:rPr>
      </w:pPr>
      <w:r w:rsidRPr="00411BED">
        <w:rPr>
          <w:sz w:val="24"/>
          <w:szCs w:val="24"/>
        </w:rPr>
        <w:t xml:space="preserve">Would the proposed amendment to the TAF rules </w:t>
      </w:r>
      <w:r w:rsidR="0004113A">
        <w:rPr>
          <w:sz w:val="24"/>
          <w:szCs w:val="24"/>
        </w:rPr>
        <w:t>provide a similar economic cost as currently occurs</w:t>
      </w:r>
      <w:r w:rsidRPr="00411BED">
        <w:rPr>
          <w:sz w:val="24"/>
          <w:szCs w:val="24"/>
        </w:rPr>
        <w:t xml:space="preserve"> under the existing TTF rules?</w:t>
      </w:r>
    </w:p>
    <w:p w14:paraId="6D707797" w14:textId="77777777" w:rsidR="00190FDE" w:rsidRDefault="00190FDE" w:rsidP="003E1A2A">
      <w:pPr>
        <w:pStyle w:val="Heading2"/>
        <w:spacing w:before="0" w:line="276" w:lineRule="auto"/>
        <w:ind w:left="0" w:right="1294"/>
        <w:rPr>
          <w:b/>
          <w:bCs/>
          <w:sz w:val="24"/>
          <w:szCs w:val="24"/>
        </w:rPr>
      </w:pPr>
    </w:p>
    <w:p w14:paraId="51E8D44E" w14:textId="77777777" w:rsidR="00190FDE" w:rsidRPr="00411BED" w:rsidRDefault="00190FDE" w:rsidP="00190FDE">
      <w:pPr>
        <w:pStyle w:val="Heading1"/>
        <w:ind w:left="0"/>
        <w:rPr>
          <w:i/>
          <w:iCs/>
          <w:color w:val="0070C0"/>
          <w:sz w:val="20"/>
          <w:szCs w:val="22"/>
        </w:rPr>
      </w:pPr>
      <w:r w:rsidRPr="00411BED">
        <w:rPr>
          <w:i/>
          <w:iCs/>
          <w:color w:val="0070C0"/>
          <w:sz w:val="20"/>
          <w:szCs w:val="22"/>
        </w:rPr>
        <w:t>[Radio buttons]</w:t>
      </w:r>
    </w:p>
    <w:p w14:paraId="37C5EC1C" w14:textId="77777777" w:rsidR="00FB6ED2" w:rsidRDefault="00390B60" w:rsidP="00FB6ED2">
      <w:pPr>
        <w:pStyle w:val="Heading3"/>
        <w:ind w:left="0"/>
        <w:rPr>
          <w:b w:val="0"/>
          <w:szCs w:val="20"/>
        </w:rPr>
      </w:pPr>
      <w:sdt>
        <w:sdtPr>
          <w:rPr>
            <w:b w:val="0"/>
            <w:szCs w:val="20"/>
          </w:rPr>
          <w:id w:val="-1419623822"/>
          <w14:checkbox>
            <w14:checked w14:val="0"/>
            <w14:checkedState w14:val="2612" w14:font="MS Gothic"/>
            <w14:uncheckedState w14:val="2610" w14:font="MS Gothic"/>
          </w14:checkbox>
        </w:sdtPr>
        <w:sdtEndPr/>
        <w:sdtContent>
          <w:r w:rsidR="00FB6ED2">
            <w:rPr>
              <w:rFonts w:ascii="MS Gothic" w:eastAsia="MS Gothic" w:hAnsi="MS Gothic" w:hint="eastAsia"/>
              <w:b w:val="0"/>
              <w:szCs w:val="20"/>
            </w:rPr>
            <w:t>☐</w:t>
          </w:r>
        </w:sdtContent>
      </w:sdt>
      <w:r w:rsidR="00FB6ED2">
        <w:rPr>
          <w:b w:val="0"/>
          <w:szCs w:val="20"/>
        </w:rPr>
        <w:t xml:space="preserve"> Yes</w:t>
      </w:r>
    </w:p>
    <w:p w14:paraId="3EFFB1C2" w14:textId="05A8CA29" w:rsidR="00FB6ED2" w:rsidRDefault="00390B60" w:rsidP="00FB6ED2">
      <w:pPr>
        <w:pStyle w:val="Heading3"/>
        <w:ind w:left="0"/>
        <w:rPr>
          <w:b w:val="0"/>
          <w:szCs w:val="20"/>
        </w:rPr>
      </w:pPr>
      <w:sdt>
        <w:sdtPr>
          <w:rPr>
            <w:b w:val="0"/>
            <w:szCs w:val="20"/>
          </w:rPr>
          <w:id w:val="1967309125"/>
          <w14:checkbox>
            <w14:checked w14:val="0"/>
            <w14:checkedState w14:val="2612" w14:font="MS Gothic"/>
            <w14:uncheckedState w14:val="2610" w14:font="MS Gothic"/>
          </w14:checkbox>
        </w:sdtPr>
        <w:sdtEndPr/>
        <w:sdtContent>
          <w:r w:rsidR="00FB6ED2">
            <w:rPr>
              <w:rFonts w:ascii="MS Gothic" w:eastAsia="MS Gothic" w:hAnsi="MS Gothic" w:hint="eastAsia"/>
              <w:b w:val="0"/>
              <w:szCs w:val="20"/>
            </w:rPr>
            <w:t>☐</w:t>
          </w:r>
        </w:sdtContent>
      </w:sdt>
      <w:r w:rsidR="00FB6ED2">
        <w:rPr>
          <w:b w:val="0"/>
          <w:szCs w:val="20"/>
        </w:rPr>
        <w:t xml:space="preserve"> Yes,</w:t>
      </w:r>
      <w:r w:rsidR="00FB6ED2" w:rsidRPr="003E1A2A">
        <w:rPr>
          <w:b w:val="0"/>
          <w:szCs w:val="20"/>
        </w:rPr>
        <w:t xml:space="preserve"> with changes </w:t>
      </w:r>
      <w:r w:rsidR="00FB6ED2" w:rsidRPr="007279EE">
        <w:rPr>
          <w:b w:val="0"/>
          <w:bCs w:val="0"/>
          <w:iCs/>
          <w:color w:val="808080" w:themeColor="background1" w:themeShade="80"/>
          <w:sz w:val="20"/>
          <w:szCs w:val="22"/>
        </w:rPr>
        <w:t xml:space="preserve">(please </w:t>
      </w:r>
      <w:r w:rsidR="004B1100">
        <w:rPr>
          <w:b w:val="0"/>
          <w:bCs w:val="0"/>
          <w:iCs/>
          <w:color w:val="808080" w:themeColor="background1" w:themeShade="80"/>
          <w:sz w:val="20"/>
          <w:szCs w:val="22"/>
        </w:rPr>
        <w:t xml:space="preserve">specify </w:t>
      </w:r>
      <w:r w:rsidR="00FB6ED2" w:rsidRPr="007279EE">
        <w:rPr>
          <w:b w:val="0"/>
          <w:bCs w:val="0"/>
          <w:iCs/>
          <w:color w:val="808080" w:themeColor="background1" w:themeShade="80"/>
          <w:sz w:val="20"/>
          <w:szCs w:val="22"/>
        </w:rPr>
        <w:t>below)</w:t>
      </w:r>
    </w:p>
    <w:p w14:paraId="7253332B" w14:textId="3D9CF300" w:rsidR="00FB6ED2" w:rsidRDefault="00390B60" w:rsidP="00FB6ED2">
      <w:pPr>
        <w:pStyle w:val="Heading3"/>
        <w:ind w:left="0"/>
        <w:rPr>
          <w:b w:val="0"/>
          <w:bCs w:val="0"/>
          <w:iCs/>
          <w:color w:val="808080" w:themeColor="background1" w:themeShade="80"/>
          <w:sz w:val="20"/>
          <w:szCs w:val="22"/>
        </w:rPr>
      </w:pPr>
      <w:sdt>
        <w:sdtPr>
          <w:rPr>
            <w:b w:val="0"/>
            <w:szCs w:val="20"/>
          </w:rPr>
          <w:id w:val="-382944905"/>
          <w14:checkbox>
            <w14:checked w14:val="0"/>
            <w14:checkedState w14:val="2612" w14:font="MS Gothic"/>
            <w14:uncheckedState w14:val="2610" w14:font="MS Gothic"/>
          </w14:checkbox>
        </w:sdtPr>
        <w:sdtEndPr/>
        <w:sdtContent>
          <w:r w:rsidR="00FB6ED2">
            <w:rPr>
              <w:rFonts w:ascii="MS Gothic" w:eastAsia="MS Gothic" w:hAnsi="MS Gothic" w:hint="eastAsia"/>
              <w:b w:val="0"/>
              <w:szCs w:val="20"/>
            </w:rPr>
            <w:t>☐</w:t>
          </w:r>
        </w:sdtContent>
      </w:sdt>
      <w:r w:rsidR="00FB6ED2">
        <w:rPr>
          <w:b w:val="0"/>
          <w:szCs w:val="20"/>
        </w:rPr>
        <w:t xml:space="preserve"> No</w:t>
      </w:r>
      <w:r w:rsidR="00FB6ED2" w:rsidRPr="003E1A2A">
        <w:rPr>
          <w:b w:val="0"/>
          <w:szCs w:val="20"/>
        </w:rPr>
        <w:t xml:space="preserve"> </w:t>
      </w:r>
      <w:r w:rsidR="00FB6ED2" w:rsidRPr="007279EE">
        <w:rPr>
          <w:b w:val="0"/>
          <w:bCs w:val="0"/>
          <w:iCs/>
          <w:color w:val="808080" w:themeColor="background1" w:themeShade="80"/>
          <w:sz w:val="20"/>
          <w:szCs w:val="22"/>
        </w:rPr>
        <w:t>(please specify why below)</w:t>
      </w:r>
    </w:p>
    <w:p w14:paraId="7D063D0E" w14:textId="77777777" w:rsidR="00787914" w:rsidRDefault="00787914">
      <w:pPr>
        <w:pStyle w:val="BodyText"/>
        <w:spacing w:before="8"/>
        <w:rPr>
          <w:b/>
          <w:bCs/>
          <w:iCs/>
          <w:color w:val="365F91" w:themeColor="accent1" w:themeShade="BF"/>
          <w:sz w:val="22"/>
          <w:szCs w:val="22"/>
        </w:rPr>
      </w:pPr>
    </w:p>
    <w:p w14:paraId="5A4F2DD7" w14:textId="2DF3B439" w:rsidR="003E1A2A" w:rsidRDefault="00787914">
      <w:pPr>
        <w:pStyle w:val="BodyText"/>
        <w:spacing w:before="8"/>
        <w:rPr>
          <w:b/>
          <w:bCs/>
          <w:iCs/>
          <w:color w:val="365F91" w:themeColor="accent1" w:themeShade="BF"/>
          <w:sz w:val="22"/>
          <w:szCs w:val="22"/>
        </w:rPr>
      </w:pPr>
      <w:r w:rsidRPr="00787914">
        <w:rPr>
          <w:b/>
          <w:bCs/>
          <w:iCs/>
          <w:color w:val="365F91" w:themeColor="accent1" w:themeShade="BF"/>
          <w:sz w:val="22"/>
          <w:szCs w:val="22"/>
        </w:rPr>
        <w:t>Comments</w:t>
      </w:r>
    </w:p>
    <w:p w14:paraId="7955C5FF" w14:textId="77777777" w:rsidR="00787914" w:rsidRDefault="00787914">
      <w:pPr>
        <w:pStyle w:val="BodyText"/>
        <w:spacing w:before="8"/>
        <w:rPr>
          <w:b/>
          <w:sz w:val="20"/>
          <w:szCs w:val="20"/>
        </w:rPr>
      </w:pPr>
    </w:p>
    <w:tbl>
      <w:tblPr>
        <w:tblStyle w:val="TableGrid"/>
        <w:tblW w:w="0" w:type="auto"/>
        <w:tblInd w:w="-5" w:type="dxa"/>
        <w:tblLook w:val="04A0" w:firstRow="1" w:lastRow="0" w:firstColumn="1" w:lastColumn="0" w:noHBand="0" w:noVBand="1"/>
      </w:tblPr>
      <w:tblGrid>
        <w:gridCol w:w="9228"/>
      </w:tblGrid>
      <w:tr w:rsidR="007279EE" w:rsidRPr="006F7B3D" w14:paraId="154BA4A6" w14:textId="77777777" w:rsidTr="00FA5660">
        <w:tc>
          <w:tcPr>
            <w:tcW w:w="9228" w:type="dxa"/>
            <w:shd w:val="clear" w:color="auto" w:fill="auto"/>
          </w:tcPr>
          <w:p w14:paraId="6BC590A9" w14:textId="77777777" w:rsidR="007279EE" w:rsidRPr="006F7B3D" w:rsidRDefault="007279EE" w:rsidP="00FA5660">
            <w:pPr>
              <w:pStyle w:val="BodyText"/>
            </w:pPr>
          </w:p>
        </w:tc>
      </w:tr>
    </w:tbl>
    <w:p w14:paraId="7A039F57" w14:textId="77777777" w:rsidR="007279EE" w:rsidRPr="00052300" w:rsidRDefault="007279EE" w:rsidP="003E1A2A">
      <w:pPr>
        <w:pStyle w:val="Heading2"/>
        <w:spacing w:before="0" w:line="276" w:lineRule="auto"/>
        <w:ind w:left="0" w:right="1294"/>
        <w:rPr>
          <w:b/>
          <w:color w:val="E36C0A" w:themeColor="accent6" w:themeShade="BF"/>
          <w:sz w:val="24"/>
          <w:szCs w:val="24"/>
        </w:rPr>
      </w:pPr>
    </w:p>
    <w:p w14:paraId="251649CA" w14:textId="58CD5706" w:rsidR="0004113A" w:rsidRPr="00411BED" w:rsidRDefault="0004113A" w:rsidP="0004113A">
      <w:pPr>
        <w:pStyle w:val="Heading1"/>
        <w:spacing w:before="0"/>
        <w:ind w:left="0"/>
        <w:rPr>
          <w:b/>
          <w:sz w:val="24"/>
          <w:szCs w:val="32"/>
        </w:rPr>
      </w:pPr>
      <w:r w:rsidRPr="00411BED">
        <w:rPr>
          <w:b/>
          <w:sz w:val="24"/>
          <w:szCs w:val="32"/>
        </w:rPr>
        <w:t xml:space="preserve">Question </w:t>
      </w:r>
      <w:r w:rsidR="00CB5D84">
        <w:rPr>
          <w:b/>
          <w:sz w:val="24"/>
          <w:szCs w:val="32"/>
        </w:rPr>
        <w:t>3</w:t>
      </w:r>
    </w:p>
    <w:p w14:paraId="63199516" w14:textId="08E98FDD" w:rsidR="0004113A" w:rsidRPr="00411BED" w:rsidRDefault="0004113A" w:rsidP="0004113A">
      <w:pPr>
        <w:pStyle w:val="Heading2"/>
        <w:spacing w:before="0" w:line="276" w:lineRule="auto"/>
        <w:ind w:left="0" w:right="1294"/>
        <w:rPr>
          <w:sz w:val="24"/>
          <w:szCs w:val="24"/>
        </w:rPr>
      </w:pPr>
      <w:r w:rsidRPr="00411BED">
        <w:rPr>
          <w:sz w:val="24"/>
          <w:szCs w:val="24"/>
        </w:rPr>
        <w:t xml:space="preserve">Would the proposed amendment to the TAF rules </w:t>
      </w:r>
      <w:r>
        <w:rPr>
          <w:sz w:val="24"/>
          <w:szCs w:val="24"/>
        </w:rPr>
        <w:t>impact other aspects of aviation operations</w:t>
      </w:r>
      <w:r w:rsidR="00CB5D84">
        <w:rPr>
          <w:sz w:val="24"/>
          <w:szCs w:val="24"/>
        </w:rPr>
        <w:t xml:space="preserve"> as a result of either the proposed changes to the forecasting products from BoM, or the AIP amendments by CASA</w:t>
      </w:r>
      <w:r w:rsidRPr="00411BED">
        <w:rPr>
          <w:sz w:val="24"/>
          <w:szCs w:val="24"/>
        </w:rPr>
        <w:t>?</w:t>
      </w:r>
    </w:p>
    <w:p w14:paraId="67794A80" w14:textId="77777777" w:rsidR="0004113A" w:rsidRDefault="0004113A" w:rsidP="0004113A">
      <w:pPr>
        <w:pStyle w:val="Heading2"/>
        <w:spacing w:before="0" w:line="276" w:lineRule="auto"/>
        <w:ind w:left="0" w:right="1294"/>
        <w:rPr>
          <w:b/>
          <w:bCs/>
          <w:sz w:val="24"/>
          <w:szCs w:val="24"/>
        </w:rPr>
      </w:pPr>
    </w:p>
    <w:p w14:paraId="5EC01D1D" w14:textId="77777777" w:rsidR="00CB5D84" w:rsidRPr="00411BED" w:rsidRDefault="00CB5D84" w:rsidP="00CB5D84">
      <w:pPr>
        <w:pStyle w:val="Heading1"/>
        <w:ind w:left="0"/>
        <w:rPr>
          <w:i/>
          <w:iCs/>
          <w:color w:val="0070C0"/>
          <w:sz w:val="20"/>
          <w:szCs w:val="22"/>
        </w:rPr>
      </w:pPr>
      <w:r w:rsidRPr="00411BED">
        <w:rPr>
          <w:i/>
          <w:iCs/>
          <w:color w:val="0070C0"/>
          <w:sz w:val="20"/>
          <w:szCs w:val="22"/>
        </w:rPr>
        <w:t>[Radio buttons]</w:t>
      </w:r>
    </w:p>
    <w:p w14:paraId="0B29CD96" w14:textId="77777777" w:rsidR="00CB5D84" w:rsidRDefault="00390B60" w:rsidP="00CB5D84">
      <w:pPr>
        <w:pStyle w:val="Heading3"/>
        <w:ind w:left="0"/>
        <w:rPr>
          <w:b w:val="0"/>
          <w:szCs w:val="20"/>
        </w:rPr>
      </w:pPr>
      <w:sdt>
        <w:sdtPr>
          <w:rPr>
            <w:b w:val="0"/>
            <w:szCs w:val="20"/>
          </w:rPr>
          <w:id w:val="-1777248026"/>
          <w14:checkbox>
            <w14:checked w14:val="0"/>
            <w14:checkedState w14:val="2612" w14:font="MS Gothic"/>
            <w14:uncheckedState w14:val="2610" w14:font="MS Gothic"/>
          </w14:checkbox>
        </w:sdtPr>
        <w:sdtEndPr/>
        <w:sdtContent>
          <w:r w:rsidR="00CB5D84">
            <w:rPr>
              <w:rFonts w:ascii="MS Gothic" w:eastAsia="MS Gothic" w:hAnsi="MS Gothic" w:hint="eastAsia"/>
              <w:b w:val="0"/>
              <w:szCs w:val="20"/>
            </w:rPr>
            <w:t>☐</w:t>
          </w:r>
        </w:sdtContent>
      </w:sdt>
      <w:r w:rsidR="00CB5D84">
        <w:rPr>
          <w:b w:val="0"/>
          <w:szCs w:val="20"/>
        </w:rPr>
        <w:t xml:space="preserve"> Yes </w:t>
      </w:r>
      <w:r w:rsidR="00CB5D84" w:rsidRPr="000D4D4B">
        <w:rPr>
          <w:b w:val="0"/>
          <w:bCs w:val="0"/>
          <w:iCs/>
          <w:color w:val="808080" w:themeColor="background1" w:themeShade="80"/>
          <w:sz w:val="20"/>
          <w:szCs w:val="22"/>
        </w:rPr>
        <w:t>(please specify in what way)</w:t>
      </w:r>
    </w:p>
    <w:p w14:paraId="5DC0A41F" w14:textId="2B39DDAB" w:rsidR="00CB5D84" w:rsidRDefault="00390B60" w:rsidP="00CB5D84">
      <w:pPr>
        <w:pStyle w:val="Heading3"/>
        <w:ind w:left="0"/>
        <w:rPr>
          <w:b w:val="0"/>
          <w:bCs w:val="0"/>
          <w:iCs/>
          <w:color w:val="808080" w:themeColor="background1" w:themeShade="80"/>
          <w:sz w:val="20"/>
          <w:szCs w:val="22"/>
        </w:rPr>
      </w:pPr>
      <w:sdt>
        <w:sdtPr>
          <w:rPr>
            <w:b w:val="0"/>
            <w:szCs w:val="20"/>
          </w:rPr>
          <w:id w:val="-1198690393"/>
          <w14:checkbox>
            <w14:checked w14:val="0"/>
            <w14:checkedState w14:val="2612" w14:font="MS Gothic"/>
            <w14:uncheckedState w14:val="2610" w14:font="MS Gothic"/>
          </w14:checkbox>
        </w:sdtPr>
        <w:sdtEndPr/>
        <w:sdtContent>
          <w:r w:rsidR="00CB5D84">
            <w:rPr>
              <w:rFonts w:ascii="MS Gothic" w:eastAsia="MS Gothic" w:hAnsi="MS Gothic" w:hint="eastAsia"/>
              <w:b w:val="0"/>
              <w:szCs w:val="20"/>
            </w:rPr>
            <w:t>☐</w:t>
          </w:r>
        </w:sdtContent>
      </w:sdt>
      <w:r w:rsidR="00CB5D84">
        <w:rPr>
          <w:b w:val="0"/>
          <w:szCs w:val="20"/>
        </w:rPr>
        <w:t xml:space="preserve"> No</w:t>
      </w:r>
      <w:r w:rsidR="00CB5D84" w:rsidRPr="003E1A2A">
        <w:rPr>
          <w:b w:val="0"/>
          <w:szCs w:val="20"/>
        </w:rPr>
        <w:t xml:space="preserve"> </w:t>
      </w:r>
      <w:r w:rsidR="00CB5D84" w:rsidRPr="000D4D4B">
        <w:rPr>
          <w:b w:val="0"/>
          <w:bCs w:val="0"/>
          <w:iCs/>
          <w:color w:val="808080" w:themeColor="background1" w:themeShade="80"/>
          <w:sz w:val="20"/>
          <w:szCs w:val="22"/>
        </w:rPr>
        <w:t>(please specify why below)</w:t>
      </w:r>
    </w:p>
    <w:p w14:paraId="65F9AFED" w14:textId="77777777" w:rsidR="00787914" w:rsidRDefault="00787914" w:rsidP="00CB5D84">
      <w:pPr>
        <w:pStyle w:val="Heading3"/>
        <w:ind w:left="0"/>
        <w:rPr>
          <w:b w:val="0"/>
          <w:bCs w:val="0"/>
          <w:iCs/>
          <w:color w:val="808080" w:themeColor="background1" w:themeShade="80"/>
          <w:sz w:val="20"/>
          <w:szCs w:val="22"/>
        </w:rPr>
      </w:pPr>
    </w:p>
    <w:p w14:paraId="060E5591" w14:textId="6A99B8ED" w:rsidR="00787914" w:rsidRDefault="00787914" w:rsidP="00787914">
      <w:pPr>
        <w:pStyle w:val="BodyText"/>
        <w:spacing w:before="8"/>
        <w:rPr>
          <w:b/>
          <w:bCs/>
          <w:iCs/>
          <w:color w:val="365F91" w:themeColor="accent1" w:themeShade="BF"/>
          <w:sz w:val="22"/>
          <w:szCs w:val="22"/>
        </w:rPr>
      </w:pPr>
      <w:r w:rsidRPr="00787914">
        <w:rPr>
          <w:b/>
          <w:bCs/>
          <w:iCs/>
          <w:color w:val="365F91" w:themeColor="accent1" w:themeShade="BF"/>
          <w:sz w:val="22"/>
          <w:szCs w:val="22"/>
        </w:rPr>
        <w:t>Comments</w:t>
      </w:r>
    </w:p>
    <w:p w14:paraId="26584E84" w14:textId="77777777" w:rsidR="00787914" w:rsidRDefault="00787914" w:rsidP="00787914">
      <w:pPr>
        <w:pStyle w:val="BodyText"/>
        <w:spacing w:before="8"/>
        <w:rPr>
          <w:b/>
          <w:sz w:val="20"/>
          <w:szCs w:val="20"/>
        </w:rPr>
      </w:pPr>
    </w:p>
    <w:tbl>
      <w:tblPr>
        <w:tblStyle w:val="TableGrid"/>
        <w:tblW w:w="0" w:type="auto"/>
        <w:tblInd w:w="-5" w:type="dxa"/>
        <w:tblLook w:val="04A0" w:firstRow="1" w:lastRow="0" w:firstColumn="1" w:lastColumn="0" w:noHBand="0" w:noVBand="1"/>
      </w:tblPr>
      <w:tblGrid>
        <w:gridCol w:w="9228"/>
      </w:tblGrid>
      <w:tr w:rsidR="00787914" w:rsidRPr="006F7B3D" w14:paraId="05F53689" w14:textId="77777777" w:rsidTr="00E22B42">
        <w:tc>
          <w:tcPr>
            <w:tcW w:w="9228" w:type="dxa"/>
            <w:shd w:val="clear" w:color="auto" w:fill="auto"/>
          </w:tcPr>
          <w:p w14:paraId="567C9F39" w14:textId="77777777" w:rsidR="00787914" w:rsidRPr="006F7B3D" w:rsidRDefault="00787914" w:rsidP="00E22B42">
            <w:pPr>
              <w:pStyle w:val="BodyText"/>
            </w:pPr>
          </w:p>
        </w:tc>
      </w:tr>
    </w:tbl>
    <w:p w14:paraId="2B5D85FA" w14:textId="77777777" w:rsidR="0004113A" w:rsidRPr="00052300" w:rsidRDefault="0004113A" w:rsidP="0004113A">
      <w:pPr>
        <w:pStyle w:val="Heading2"/>
        <w:spacing w:before="0" w:line="276" w:lineRule="auto"/>
        <w:ind w:left="0" w:right="1294"/>
        <w:rPr>
          <w:b/>
          <w:color w:val="E36C0A" w:themeColor="accent6" w:themeShade="BF"/>
          <w:sz w:val="24"/>
          <w:szCs w:val="24"/>
        </w:rPr>
      </w:pPr>
    </w:p>
    <w:p w14:paraId="00891D08" w14:textId="264D8CB7" w:rsidR="00182209" w:rsidRPr="00411BED" w:rsidRDefault="00E71C6E" w:rsidP="001E585A">
      <w:pPr>
        <w:rPr>
          <w:bCs/>
          <w:color w:val="365F91" w:themeColor="accent1" w:themeShade="BF"/>
          <w:sz w:val="32"/>
          <w:szCs w:val="32"/>
        </w:rPr>
      </w:pPr>
      <w:r w:rsidRPr="00411BED">
        <w:rPr>
          <w:bCs/>
          <w:color w:val="365F91" w:themeColor="accent1" w:themeShade="BF"/>
          <w:sz w:val="32"/>
          <w:szCs w:val="32"/>
        </w:rPr>
        <w:lastRenderedPageBreak/>
        <w:t xml:space="preserve">Page </w:t>
      </w:r>
      <w:r w:rsidR="001B548B" w:rsidRPr="00411BED">
        <w:rPr>
          <w:bCs/>
          <w:color w:val="365F91" w:themeColor="accent1" w:themeShade="BF"/>
          <w:sz w:val="32"/>
          <w:szCs w:val="32"/>
        </w:rPr>
        <w:t>4</w:t>
      </w:r>
      <w:r w:rsidRPr="00411BED">
        <w:rPr>
          <w:bCs/>
          <w:color w:val="365F91" w:themeColor="accent1" w:themeShade="BF"/>
          <w:sz w:val="32"/>
          <w:szCs w:val="32"/>
        </w:rPr>
        <w:t xml:space="preserve">: </w:t>
      </w:r>
      <w:r w:rsidR="00362D5D" w:rsidRPr="00411BED">
        <w:rPr>
          <w:bCs/>
          <w:color w:val="365F91" w:themeColor="accent1" w:themeShade="BF"/>
          <w:sz w:val="32"/>
          <w:szCs w:val="32"/>
        </w:rPr>
        <w:t>General comments</w:t>
      </w:r>
    </w:p>
    <w:p w14:paraId="4606EF2D" w14:textId="77777777" w:rsidR="00182209" w:rsidRPr="00E65D8C" w:rsidRDefault="00182209">
      <w:pPr>
        <w:pStyle w:val="BodyText"/>
        <w:spacing w:before="2"/>
        <w:rPr>
          <w:sz w:val="20"/>
        </w:rPr>
      </w:pPr>
    </w:p>
    <w:p w14:paraId="13125D11" w14:textId="24F6ECC9" w:rsidR="00182209" w:rsidRPr="00E65D8C" w:rsidRDefault="00362D5D" w:rsidP="00E65D8C">
      <w:pPr>
        <w:pStyle w:val="Heading2"/>
        <w:spacing w:before="89"/>
        <w:ind w:left="0"/>
        <w:rPr>
          <w:sz w:val="24"/>
        </w:rPr>
      </w:pPr>
      <w:r w:rsidRPr="00E65D8C">
        <w:rPr>
          <w:sz w:val="24"/>
        </w:rPr>
        <w:t xml:space="preserve">Do you have any additional comments about the proposed </w:t>
      </w:r>
      <w:r w:rsidR="00CF49B6">
        <w:rPr>
          <w:sz w:val="24"/>
        </w:rPr>
        <w:t>rule amendment</w:t>
      </w:r>
      <w:r w:rsidRPr="00E65D8C">
        <w:rPr>
          <w:sz w:val="24"/>
        </w:rPr>
        <w:t>?</w:t>
      </w:r>
    </w:p>
    <w:p w14:paraId="3B48FA43" w14:textId="12C052BD" w:rsidR="00182209" w:rsidRPr="000D4D4B" w:rsidRDefault="00362D5D" w:rsidP="000D4D4B">
      <w:pPr>
        <w:pStyle w:val="Heading3"/>
        <w:ind w:left="0"/>
        <w:rPr>
          <w:b w:val="0"/>
          <w:bCs w:val="0"/>
          <w:iCs/>
          <w:color w:val="808080" w:themeColor="background1" w:themeShade="80"/>
          <w:sz w:val="20"/>
          <w:szCs w:val="22"/>
        </w:rPr>
      </w:pPr>
      <w:r w:rsidRPr="000D4D4B">
        <w:rPr>
          <w:b w:val="0"/>
          <w:bCs w:val="0"/>
          <w:iCs/>
          <w:color w:val="808080" w:themeColor="background1" w:themeShade="80"/>
          <w:sz w:val="20"/>
          <w:szCs w:val="22"/>
        </w:rPr>
        <w:t>(Please note, this should not include points you have already raised)</w:t>
      </w:r>
    </w:p>
    <w:p w14:paraId="79B5B3EE" w14:textId="77777777" w:rsidR="00182209" w:rsidRPr="006E4A71" w:rsidRDefault="00182209">
      <w:pPr>
        <w:pStyle w:val="BodyText"/>
        <w:spacing w:before="6"/>
        <w:rPr>
          <w:iCs/>
          <w:sz w:val="37"/>
        </w:rPr>
      </w:pPr>
    </w:p>
    <w:p w14:paraId="4AC49843" w14:textId="77777777" w:rsidR="00182209" w:rsidRPr="006E4A71" w:rsidRDefault="00362D5D" w:rsidP="00E65D8C">
      <w:pPr>
        <w:pStyle w:val="BodyText"/>
        <w:rPr>
          <w:b/>
          <w:sz w:val="28"/>
          <w:szCs w:val="28"/>
        </w:rPr>
      </w:pPr>
      <w:r w:rsidRPr="006E4A71">
        <w:rPr>
          <w:b/>
          <w:sz w:val="28"/>
          <w:szCs w:val="28"/>
        </w:rPr>
        <w:t>Comments</w:t>
      </w:r>
    </w:p>
    <w:p w14:paraId="73122445" w14:textId="77777777" w:rsidR="00780810" w:rsidRPr="006F7B3D" w:rsidRDefault="00780810" w:rsidP="00E65D8C">
      <w:pPr>
        <w:pStyle w:val="BodyText"/>
      </w:pPr>
    </w:p>
    <w:tbl>
      <w:tblPr>
        <w:tblStyle w:val="TableGrid"/>
        <w:tblW w:w="0" w:type="auto"/>
        <w:tblInd w:w="-5" w:type="dxa"/>
        <w:shd w:val="clear" w:color="auto" w:fill="F2F2F2" w:themeFill="background1" w:themeFillShade="F2"/>
        <w:tblLook w:val="04A0" w:firstRow="1" w:lastRow="0" w:firstColumn="1" w:lastColumn="0" w:noHBand="0" w:noVBand="1"/>
      </w:tblPr>
      <w:tblGrid>
        <w:gridCol w:w="9228"/>
      </w:tblGrid>
      <w:tr w:rsidR="00780810" w:rsidRPr="006F7B3D" w14:paraId="01AD4E25" w14:textId="77777777" w:rsidTr="000D4D4B">
        <w:tc>
          <w:tcPr>
            <w:tcW w:w="9228" w:type="dxa"/>
            <w:shd w:val="clear" w:color="auto" w:fill="F2F2F2" w:themeFill="background1" w:themeFillShade="F2"/>
          </w:tcPr>
          <w:p w14:paraId="7FE14F54" w14:textId="0CA8A9CD" w:rsidR="000D4D4B" w:rsidRPr="006F7B3D" w:rsidRDefault="000D4D4B">
            <w:pPr>
              <w:pStyle w:val="BodyText"/>
            </w:pPr>
            <w:bookmarkStart w:id="4" w:name="_Hlk528152675"/>
          </w:p>
        </w:tc>
      </w:tr>
      <w:bookmarkEnd w:id="4"/>
    </w:tbl>
    <w:p w14:paraId="3B47A4CA" w14:textId="3EE378E0" w:rsidR="006E4A71" w:rsidRDefault="006E4A71" w:rsidP="00411BED">
      <w:pPr>
        <w:rPr>
          <w:b/>
          <w:sz w:val="32"/>
          <w:szCs w:val="36"/>
        </w:rPr>
      </w:pPr>
    </w:p>
    <w:sectPr w:rsidR="006E4A71" w:rsidSect="00E740D5">
      <w:headerReference w:type="default" r:id="rId11"/>
      <w:footerReference w:type="default" r:id="rId12"/>
      <w:pgSz w:w="11910" w:h="16840" w:code="9"/>
      <w:pgMar w:top="1418" w:right="1247" w:bottom="1418"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9D729C" w:rsidRDefault="009D729C">
      <w:r>
        <w:separator/>
      </w:r>
    </w:p>
  </w:endnote>
  <w:endnote w:type="continuationSeparator" w:id="0">
    <w:p w14:paraId="78D8F80D" w14:textId="77777777" w:rsidR="009D729C" w:rsidRDefault="009D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1D74" w14:textId="3D914AC7" w:rsidR="000475F2" w:rsidRPr="00EB246D" w:rsidRDefault="000475F2" w:rsidP="00542AAE">
    <w:pPr>
      <w:spacing w:before="120" w:after="120"/>
      <w:rPr>
        <w:sz w:val="20"/>
        <w:szCs w:val="20"/>
      </w:rPr>
    </w:pPr>
    <w:r w:rsidRPr="00542AAE">
      <w:rPr>
        <w:b/>
        <w:bCs/>
        <w:sz w:val="20"/>
        <w:szCs w:val="20"/>
      </w:rPr>
      <w:t xml:space="preserve">Title of Consultation: </w:t>
    </w:r>
    <w:r w:rsidR="00EB246D" w:rsidRPr="00EB246D">
      <w:rPr>
        <w:sz w:val="20"/>
        <w:szCs w:val="20"/>
      </w:rPr>
      <w:t>Amended TAF rules - Ceasing TTF product from BOM – (CD 2002OS)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9D729C" w:rsidRDefault="009D729C">
      <w:r>
        <w:separator/>
      </w:r>
    </w:p>
  </w:footnote>
  <w:footnote w:type="continuationSeparator" w:id="0">
    <w:p w14:paraId="5AF48070" w14:textId="77777777" w:rsidR="009D729C" w:rsidRDefault="009D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61C5EEAE" w:rsidR="009D729C" w:rsidRPr="00411BED" w:rsidRDefault="00411BED" w:rsidP="00411BED">
    <w:pPr>
      <w:pStyle w:val="Header"/>
    </w:pPr>
    <w:r>
      <w:t xml:space="preserve">Civil Aviation Safety Authority Consultation - CD </w:t>
    </w:r>
    <w:r w:rsidR="00E06918">
      <w:t xml:space="preserve"> 2002</w:t>
    </w:r>
    <w:r>
      <w: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746BED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4B3226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27608C8"/>
    <w:multiLevelType w:val="hybridMultilevel"/>
    <w:tmpl w:val="0802ADFA"/>
    <w:lvl w:ilvl="0" w:tplc="E9E20216">
      <w:start w:val="1"/>
      <w:numFmt w:val="lowerLetter"/>
      <w:lvlText w:val="(%1)"/>
      <w:lvlJc w:val="left"/>
      <w:pPr>
        <w:ind w:left="298" w:hanging="360"/>
      </w:pPr>
      <w:rPr>
        <w:rFonts w:ascii="Arial" w:eastAsia="Arial" w:hAnsi="Arial" w:cs="Arial" w:hint="default"/>
        <w:spacing w:val="-1"/>
        <w:w w:val="100"/>
        <w:sz w:val="24"/>
        <w:szCs w:val="24"/>
      </w:rPr>
    </w:lvl>
    <w:lvl w:ilvl="1" w:tplc="5DF4CC6E">
      <w:start w:val="1"/>
      <w:numFmt w:val="decimal"/>
      <w:lvlText w:val="%2."/>
      <w:lvlJc w:val="left"/>
      <w:pPr>
        <w:ind w:left="898" w:hanging="320"/>
      </w:pPr>
      <w:rPr>
        <w:rFonts w:ascii="Arial" w:eastAsia="Arial" w:hAnsi="Arial" w:cs="Arial" w:hint="default"/>
        <w:spacing w:val="-15"/>
        <w:w w:val="100"/>
        <w:sz w:val="24"/>
        <w:szCs w:val="24"/>
      </w:rPr>
    </w:lvl>
    <w:lvl w:ilvl="2" w:tplc="1D627F56">
      <w:numFmt w:val="bullet"/>
      <w:lvlText w:val="•"/>
      <w:lvlJc w:val="left"/>
      <w:pPr>
        <w:ind w:left="1880" w:hanging="320"/>
      </w:pPr>
      <w:rPr>
        <w:rFonts w:hint="default"/>
      </w:rPr>
    </w:lvl>
    <w:lvl w:ilvl="3" w:tplc="644C4962">
      <w:numFmt w:val="bullet"/>
      <w:lvlText w:val="•"/>
      <w:lvlJc w:val="left"/>
      <w:pPr>
        <w:ind w:left="2860" w:hanging="320"/>
      </w:pPr>
      <w:rPr>
        <w:rFonts w:hint="default"/>
      </w:rPr>
    </w:lvl>
    <w:lvl w:ilvl="4" w:tplc="BC10277A">
      <w:numFmt w:val="bullet"/>
      <w:lvlText w:val="•"/>
      <w:lvlJc w:val="left"/>
      <w:pPr>
        <w:ind w:left="3841" w:hanging="320"/>
      </w:pPr>
      <w:rPr>
        <w:rFonts w:hint="default"/>
      </w:rPr>
    </w:lvl>
    <w:lvl w:ilvl="5" w:tplc="DCA42024">
      <w:numFmt w:val="bullet"/>
      <w:lvlText w:val="•"/>
      <w:lvlJc w:val="left"/>
      <w:pPr>
        <w:ind w:left="4821" w:hanging="320"/>
      </w:pPr>
      <w:rPr>
        <w:rFonts w:hint="default"/>
      </w:rPr>
    </w:lvl>
    <w:lvl w:ilvl="6" w:tplc="55762682">
      <w:numFmt w:val="bullet"/>
      <w:lvlText w:val="•"/>
      <w:lvlJc w:val="left"/>
      <w:pPr>
        <w:ind w:left="5802" w:hanging="320"/>
      </w:pPr>
      <w:rPr>
        <w:rFonts w:hint="default"/>
      </w:rPr>
    </w:lvl>
    <w:lvl w:ilvl="7" w:tplc="B47A4F36">
      <w:numFmt w:val="bullet"/>
      <w:lvlText w:val="•"/>
      <w:lvlJc w:val="left"/>
      <w:pPr>
        <w:ind w:left="6782" w:hanging="320"/>
      </w:pPr>
      <w:rPr>
        <w:rFonts w:hint="default"/>
      </w:rPr>
    </w:lvl>
    <w:lvl w:ilvl="8" w:tplc="24BC8530">
      <w:numFmt w:val="bullet"/>
      <w:lvlText w:val="•"/>
      <w:lvlJc w:val="left"/>
      <w:pPr>
        <w:ind w:left="7763" w:hanging="320"/>
      </w:pPr>
      <w:rPr>
        <w:rFont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50B1F"/>
    <w:multiLevelType w:val="hybridMultilevel"/>
    <w:tmpl w:val="8FE852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BD406E6"/>
    <w:multiLevelType w:val="multilevel"/>
    <w:tmpl w:val="0E74ED78"/>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0CE278BC"/>
    <w:multiLevelType w:val="hybridMultilevel"/>
    <w:tmpl w:val="12BAD016"/>
    <w:lvl w:ilvl="0" w:tplc="792C008A">
      <w:start w:val="1"/>
      <w:numFmt w:val="lowerLetter"/>
      <w:lvlText w:val="(%1)"/>
      <w:lvlJc w:val="left"/>
      <w:pPr>
        <w:ind w:left="298" w:hanging="361"/>
      </w:pPr>
      <w:rPr>
        <w:rFonts w:ascii="Arial" w:eastAsia="Arial" w:hAnsi="Arial" w:cs="Arial" w:hint="default"/>
        <w:spacing w:val="-1"/>
        <w:w w:val="100"/>
        <w:sz w:val="24"/>
        <w:szCs w:val="24"/>
      </w:rPr>
    </w:lvl>
    <w:lvl w:ilvl="1" w:tplc="10362CA2">
      <w:start w:val="1"/>
      <w:numFmt w:val="decimal"/>
      <w:lvlText w:val="(%2)"/>
      <w:lvlJc w:val="left"/>
      <w:pPr>
        <w:ind w:left="298" w:hanging="361"/>
      </w:pPr>
      <w:rPr>
        <w:rFonts w:ascii="Arial" w:eastAsia="Arial" w:hAnsi="Arial" w:cs="Arial" w:hint="default"/>
        <w:spacing w:val="-1"/>
        <w:w w:val="100"/>
        <w:sz w:val="24"/>
        <w:szCs w:val="24"/>
      </w:rPr>
    </w:lvl>
    <w:lvl w:ilvl="2" w:tplc="A134BE50">
      <w:numFmt w:val="bullet"/>
      <w:lvlText w:val="•"/>
      <w:lvlJc w:val="left"/>
      <w:pPr>
        <w:ind w:left="2184" w:hanging="361"/>
      </w:pPr>
      <w:rPr>
        <w:rFonts w:hint="default"/>
      </w:rPr>
    </w:lvl>
    <w:lvl w:ilvl="3" w:tplc="8DD49604">
      <w:numFmt w:val="bullet"/>
      <w:lvlText w:val="•"/>
      <w:lvlJc w:val="left"/>
      <w:pPr>
        <w:ind w:left="3127" w:hanging="361"/>
      </w:pPr>
      <w:rPr>
        <w:rFonts w:hint="default"/>
      </w:rPr>
    </w:lvl>
    <w:lvl w:ilvl="4" w:tplc="9476E7E8">
      <w:numFmt w:val="bullet"/>
      <w:lvlText w:val="•"/>
      <w:lvlJc w:val="left"/>
      <w:pPr>
        <w:ind w:left="4069" w:hanging="361"/>
      </w:pPr>
      <w:rPr>
        <w:rFonts w:hint="default"/>
      </w:rPr>
    </w:lvl>
    <w:lvl w:ilvl="5" w:tplc="2D625B76">
      <w:numFmt w:val="bullet"/>
      <w:lvlText w:val="•"/>
      <w:lvlJc w:val="left"/>
      <w:pPr>
        <w:ind w:left="5012" w:hanging="361"/>
      </w:pPr>
      <w:rPr>
        <w:rFonts w:hint="default"/>
      </w:rPr>
    </w:lvl>
    <w:lvl w:ilvl="6" w:tplc="32C623E8">
      <w:numFmt w:val="bullet"/>
      <w:lvlText w:val="•"/>
      <w:lvlJc w:val="left"/>
      <w:pPr>
        <w:ind w:left="5954" w:hanging="361"/>
      </w:pPr>
      <w:rPr>
        <w:rFonts w:hint="default"/>
      </w:rPr>
    </w:lvl>
    <w:lvl w:ilvl="7" w:tplc="F84AE1B8">
      <w:numFmt w:val="bullet"/>
      <w:lvlText w:val="•"/>
      <w:lvlJc w:val="left"/>
      <w:pPr>
        <w:ind w:left="6897" w:hanging="361"/>
      </w:pPr>
      <w:rPr>
        <w:rFonts w:hint="default"/>
      </w:rPr>
    </w:lvl>
    <w:lvl w:ilvl="8" w:tplc="FCB8D75C">
      <w:numFmt w:val="bullet"/>
      <w:lvlText w:val="•"/>
      <w:lvlJc w:val="left"/>
      <w:pPr>
        <w:ind w:left="7839" w:hanging="361"/>
      </w:pPr>
      <w:rPr>
        <w:rFonts w:hint="default"/>
      </w:rPr>
    </w:lvl>
  </w:abstractNum>
  <w:abstractNum w:abstractNumId="8"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273FD"/>
    <w:multiLevelType w:val="hybridMultilevel"/>
    <w:tmpl w:val="195401EA"/>
    <w:lvl w:ilvl="0" w:tplc="F0D4A792">
      <w:start w:val="1"/>
      <w:numFmt w:val="lowerLetter"/>
      <w:lvlText w:val="(%1)"/>
      <w:lvlJc w:val="left"/>
      <w:pPr>
        <w:ind w:left="298" w:hanging="360"/>
      </w:pPr>
      <w:rPr>
        <w:rFonts w:ascii="Arial" w:eastAsia="Arial" w:hAnsi="Arial" w:cs="Arial" w:hint="default"/>
        <w:spacing w:val="-1"/>
        <w:w w:val="100"/>
        <w:sz w:val="24"/>
        <w:szCs w:val="24"/>
      </w:rPr>
    </w:lvl>
    <w:lvl w:ilvl="1" w:tplc="1B747DC6">
      <w:numFmt w:val="bullet"/>
      <w:lvlText w:val="•"/>
      <w:lvlJc w:val="left"/>
      <w:pPr>
        <w:ind w:left="748" w:hanging="204"/>
      </w:pPr>
      <w:rPr>
        <w:rFonts w:ascii="Arial" w:eastAsia="Arial" w:hAnsi="Arial" w:cs="Arial" w:hint="default"/>
        <w:spacing w:val="-14"/>
        <w:w w:val="100"/>
        <w:sz w:val="24"/>
        <w:szCs w:val="24"/>
      </w:rPr>
    </w:lvl>
    <w:lvl w:ilvl="2" w:tplc="73805654">
      <w:numFmt w:val="bullet"/>
      <w:lvlText w:val="•"/>
      <w:lvlJc w:val="left"/>
      <w:pPr>
        <w:ind w:left="1738" w:hanging="204"/>
      </w:pPr>
      <w:rPr>
        <w:rFonts w:hint="default"/>
      </w:rPr>
    </w:lvl>
    <w:lvl w:ilvl="3" w:tplc="43D6FD5E">
      <w:numFmt w:val="bullet"/>
      <w:lvlText w:val="•"/>
      <w:lvlJc w:val="left"/>
      <w:pPr>
        <w:ind w:left="2736" w:hanging="204"/>
      </w:pPr>
      <w:rPr>
        <w:rFonts w:hint="default"/>
      </w:rPr>
    </w:lvl>
    <w:lvl w:ilvl="4" w:tplc="BF1623FC">
      <w:numFmt w:val="bullet"/>
      <w:lvlText w:val="•"/>
      <w:lvlJc w:val="left"/>
      <w:pPr>
        <w:ind w:left="3734" w:hanging="204"/>
      </w:pPr>
      <w:rPr>
        <w:rFonts w:hint="default"/>
      </w:rPr>
    </w:lvl>
    <w:lvl w:ilvl="5" w:tplc="E75693D2">
      <w:numFmt w:val="bullet"/>
      <w:lvlText w:val="•"/>
      <w:lvlJc w:val="left"/>
      <w:pPr>
        <w:ind w:left="4733" w:hanging="204"/>
      </w:pPr>
      <w:rPr>
        <w:rFonts w:hint="default"/>
      </w:rPr>
    </w:lvl>
    <w:lvl w:ilvl="6" w:tplc="523AF1A6">
      <w:numFmt w:val="bullet"/>
      <w:lvlText w:val="•"/>
      <w:lvlJc w:val="left"/>
      <w:pPr>
        <w:ind w:left="5731" w:hanging="204"/>
      </w:pPr>
      <w:rPr>
        <w:rFonts w:hint="default"/>
      </w:rPr>
    </w:lvl>
    <w:lvl w:ilvl="7" w:tplc="305210C4">
      <w:numFmt w:val="bullet"/>
      <w:lvlText w:val="•"/>
      <w:lvlJc w:val="left"/>
      <w:pPr>
        <w:ind w:left="6729" w:hanging="204"/>
      </w:pPr>
      <w:rPr>
        <w:rFonts w:hint="default"/>
      </w:rPr>
    </w:lvl>
    <w:lvl w:ilvl="8" w:tplc="A634BB82">
      <w:numFmt w:val="bullet"/>
      <w:lvlText w:val="•"/>
      <w:lvlJc w:val="left"/>
      <w:pPr>
        <w:ind w:left="7727" w:hanging="204"/>
      </w:pPr>
      <w:rPr>
        <w:rFonts w:hint="default"/>
      </w:rPr>
    </w:lvl>
  </w:abstractNum>
  <w:abstractNum w:abstractNumId="10" w15:restartNumberingAfterBreak="0">
    <w:nsid w:val="14DE3432"/>
    <w:multiLevelType w:val="hybridMultilevel"/>
    <w:tmpl w:val="2A845EF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2" w15:restartNumberingAfterBreak="0">
    <w:nsid w:val="18070C9D"/>
    <w:multiLevelType w:val="hybridMultilevel"/>
    <w:tmpl w:val="4968B306"/>
    <w:lvl w:ilvl="0" w:tplc="0C090001">
      <w:start w:val="1"/>
      <w:numFmt w:val="bullet"/>
      <w:lvlText w:val=""/>
      <w:lvlJc w:val="left"/>
      <w:pPr>
        <w:ind w:left="718" w:hanging="204"/>
      </w:pPr>
      <w:rPr>
        <w:rFonts w:ascii="Symbol" w:hAnsi="Symbo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02261"/>
    <w:multiLevelType w:val="hybridMultilevel"/>
    <w:tmpl w:val="3346897A"/>
    <w:lvl w:ilvl="0" w:tplc="74CC5B04">
      <w:start w:val="1"/>
      <w:numFmt w:val="lowerRoman"/>
      <w:lvlText w:val="(%1)"/>
      <w:lvlJc w:val="left"/>
      <w:pPr>
        <w:ind w:left="578" w:hanging="280"/>
      </w:pPr>
      <w:rPr>
        <w:rFonts w:ascii="Arial" w:eastAsia="Arial" w:hAnsi="Arial" w:cs="Arial" w:hint="default"/>
        <w:spacing w:val="-1"/>
        <w:w w:val="100"/>
        <w:sz w:val="24"/>
        <w:szCs w:val="24"/>
      </w:rPr>
    </w:lvl>
    <w:lvl w:ilvl="1" w:tplc="31643F52">
      <w:numFmt w:val="bullet"/>
      <w:lvlText w:val="•"/>
      <w:lvlJc w:val="left"/>
      <w:pPr>
        <w:ind w:left="1494" w:hanging="280"/>
      </w:pPr>
      <w:rPr>
        <w:rFonts w:hint="default"/>
      </w:rPr>
    </w:lvl>
    <w:lvl w:ilvl="2" w:tplc="8532672E">
      <w:numFmt w:val="bullet"/>
      <w:lvlText w:val="•"/>
      <w:lvlJc w:val="left"/>
      <w:pPr>
        <w:ind w:left="2408" w:hanging="280"/>
      </w:pPr>
      <w:rPr>
        <w:rFonts w:hint="default"/>
      </w:rPr>
    </w:lvl>
    <w:lvl w:ilvl="3" w:tplc="EAAA3D76">
      <w:numFmt w:val="bullet"/>
      <w:lvlText w:val="•"/>
      <w:lvlJc w:val="left"/>
      <w:pPr>
        <w:ind w:left="3323" w:hanging="280"/>
      </w:pPr>
      <w:rPr>
        <w:rFonts w:hint="default"/>
      </w:rPr>
    </w:lvl>
    <w:lvl w:ilvl="4" w:tplc="62444FF6">
      <w:numFmt w:val="bullet"/>
      <w:lvlText w:val="•"/>
      <w:lvlJc w:val="left"/>
      <w:pPr>
        <w:ind w:left="4237" w:hanging="280"/>
      </w:pPr>
      <w:rPr>
        <w:rFonts w:hint="default"/>
      </w:rPr>
    </w:lvl>
    <w:lvl w:ilvl="5" w:tplc="E0C0EAB0">
      <w:numFmt w:val="bullet"/>
      <w:lvlText w:val="•"/>
      <w:lvlJc w:val="left"/>
      <w:pPr>
        <w:ind w:left="5152" w:hanging="280"/>
      </w:pPr>
      <w:rPr>
        <w:rFonts w:hint="default"/>
      </w:rPr>
    </w:lvl>
    <w:lvl w:ilvl="6" w:tplc="29E8F902">
      <w:numFmt w:val="bullet"/>
      <w:lvlText w:val="•"/>
      <w:lvlJc w:val="left"/>
      <w:pPr>
        <w:ind w:left="6066" w:hanging="280"/>
      </w:pPr>
      <w:rPr>
        <w:rFonts w:hint="default"/>
      </w:rPr>
    </w:lvl>
    <w:lvl w:ilvl="7" w:tplc="6938FC9C">
      <w:numFmt w:val="bullet"/>
      <w:lvlText w:val="•"/>
      <w:lvlJc w:val="left"/>
      <w:pPr>
        <w:ind w:left="6981" w:hanging="280"/>
      </w:pPr>
      <w:rPr>
        <w:rFonts w:hint="default"/>
      </w:rPr>
    </w:lvl>
    <w:lvl w:ilvl="8" w:tplc="AA4821F0">
      <w:numFmt w:val="bullet"/>
      <w:lvlText w:val="•"/>
      <w:lvlJc w:val="left"/>
      <w:pPr>
        <w:ind w:left="7895" w:hanging="280"/>
      </w:pPr>
      <w:rPr>
        <w:rFonts w:hint="default"/>
      </w:rPr>
    </w:lvl>
  </w:abstractNum>
  <w:abstractNum w:abstractNumId="15" w15:restartNumberingAfterBreak="0">
    <w:nsid w:val="1C1E5941"/>
    <w:multiLevelType w:val="hybridMultilevel"/>
    <w:tmpl w:val="C9708B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B633D2"/>
    <w:multiLevelType w:val="hybridMultilevel"/>
    <w:tmpl w:val="9440039A"/>
    <w:lvl w:ilvl="0" w:tplc="795E7010">
      <w:start w:val="1"/>
      <w:numFmt w:val="lowerLetter"/>
      <w:lvlText w:val="(%1)"/>
      <w:lvlJc w:val="left"/>
      <w:pPr>
        <w:ind w:left="298" w:hanging="427"/>
      </w:pPr>
      <w:rPr>
        <w:rFonts w:ascii="Arial" w:eastAsia="Arial" w:hAnsi="Arial" w:cs="Arial" w:hint="default"/>
        <w:spacing w:val="-1"/>
        <w:w w:val="100"/>
        <w:sz w:val="24"/>
        <w:szCs w:val="24"/>
      </w:rPr>
    </w:lvl>
    <w:lvl w:ilvl="1" w:tplc="7EA60E14">
      <w:start w:val="1"/>
      <w:numFmt w:val="decimal"/>
      <w:lvlText w:val="(%2)"/>
      <w:lvlJc w:val="left"/>
      <w:pPr>
        <w:ind w:left="298" w:hanging="360"/>
      </w:pPr>
      <w:rPr>
        <w:rFonts w:ascii="Arial" w:eastAsia="Arial" w:hAnsi="Arial" w:cs="Arial" w:hint="default"/>
        <w:spacing w:val="-1"/>
        <w:w w:val="100"/>
        <w:sz w:val="24"/>
        <w:szCs w:val="24"/>
      </w:rPr>
    </w:lvl>
    <w:lvl w:ilvl="2" w:tplc="68A8873E">
      <w:numFmt w:val="bullet"/>
      <w:lvlText w:val="•"/>
      <w:lvlJc w:val="left"/>
      <w:pPr>
        <w:ind w:left="748" w:hanging="204"/>
      </w:pPr>
      <w:rPr>
        <w:rFonts w:ascii="Arial" w:eastAsia="Arial" w:hAnsi="Arial" w:cs="Arial" w:hint="default"/>
        <w:spacing w:val="-14"/>
        <w:w w:val="100"/>
        <w:sz w:val="24"/>
        <w:szCs w:val="24"/>
      </w:rPr>
    </w:lvl>
    <w:lvl w:ilvl="3" w:tplc="DAF8EFA4">
      <w:numFmt w:val="bullet"/>
      <w:lvlText w:val="◦"/>
      <w:lvlJc w:val="left"/>
      <w:pPr>
        <w:ind w:left="1348" w:hanging="206"/>
      </w:pPr>
      <w:rPr>
        <w:rFonts w:ascii="Arial" w:eastAsia="Arial" w:hAnsi="Arial" w:cs="Arial" w:hint="default"/>
        <w:spacing w:val="-14"/>
        <w:w w:val="100"/>
        <w:sz w:val="24"/>
        <w:szCs w:val="24"/>
      </w:rPr>
    </w:lvl>
    <w:lvl w:ilvl="4" w:tplc="0096CC48">
      <w:numFmt w:val="bullet"/>
      <w:lvlText w:val="•"/>
      <w:lvlJc w:val="left"/>
      <w:pPr>
        <w:ind w:left="2537" w:hanging="206"/>
      </w:pPr>
      <w:rPr>
        <w:rFonts w:hint="default"/>
      </w:rPr>
    </w:lvl>
    <w:lvl w:ilvl="5" w:tplc="8C6C9A7E">
      <w:numFmt w:val="bullet"/>
      <w:lvlText w:val="•"/>
      <w:lvlJc w:val="left"/>
      <w:pPr>
        <w:ind w:left="3735" w:hanging="206"/>
      </w:pPr>
      <w:rPr>
        <w:rFonts w:hint="default"/>
      </w:rPr>
    </w:lvl>
    <w:lvl w:ilvl="6" w:tplc="63E85380">
      <w:numFmt w:val="bullet"/>
      <w:lvlText w:val="•"/>
      <w:lvlJc w:val="left"/>
      <w:pPr>
        <w:ind w:left="4933" w:hanging="206"/>
      </w:pPr>
      <w:rPr>
        <w:rFonts w:hint="default"/>
      </w:rPr>
    </w:lvl>
    <w:lvl w:ilvl="7" w:tplc="AB186ACE">
      <w:numFmt w:val="bullet"/>
      <w:lvlText w:val="•"/>
      <w:lvlJc w:val="left"/>
      <w:pPr>
        <w:ind w:left="6131" w:hanging="206"/>
      </w:pPr>
      <w:rPr>
        <w:rFonts w:hint="default"/>
      </w:rPr>
    </w:lvl>
    <w:lvl w:ilvl="8" w:tplc="B89E38B4">
      <w:numFmt w:val="bullet"/>
      <w:lvlText w:val="•"/>
      <w:lvlJc w:val="left"/>
      <w:pPr>
        <w:ind w:left="7328" w:hanging="206"/>
      </w:pPr>
      <w:rPr>
        <w:rFonts w:hint="default"/>
      </w:rPr>
    </w:lvl>
  </w:abstractNum>
  <w:abstractNum w:abstractNumId="17"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9" w15:restartNumberingAfterBreak="0">
    <w:nsid w:val="209F2506"/>
    <w:multiLevelType w:val="hybridMultilevel"/>
    <w:tmpl w:val="1690D9C6"/>
    <w:lvl w:ilvl="0" w:tplc="404C1BF2">
      <w:start w:val="1"/>
      <w:numFmt w:val="lowerLetter"/>
      <w:lvlText w:val="(%1)"/>
      <w:lvlJc w:val="left"/>
      <w:pPr>
        <w:ind w:left="298" w:hanging="360"/>
      </w:pPr>
      <w:rPr>
        <w:rFonts w:ascii="Arial" w:eastAsia="Arial" w:hAnsi="Arial" w:cs="Arial" w:hint="default"/>
        <w:spacing w:val="-1"/>
        <w:w w:val="100"/>
        <w:sz w:val="24"/>
        <w:szCs w:val="24"/>
      </w:rPr>
    </w:lvl>
    <w:lvl w:ilvl="1" w:tplc="70329D46">
      <w:numFmt w:val="bullet"/>
      <w:lvlText w:val="•"/>
      <w:lvlJc w:val="left"/>
      <w:pPr>
        <w:ind w:left="898" w:hanging="204"/>
      </w:pPr>
      <w:rPr>
        <w:rFonts w:ascii="Arial" w:eastAsia="Arial" w:hAnsi="Arial" w:cs="Arial" w:hint="default"/>
        <w:spacing w:val="-14"/>
        <w:w w:val="100"/>
        <w:sz w:val="24"/>
        <w:szCs w:val="24"/>
      </w:rPr>
    </w:lvl>
    <w:lvl w:ilvl="2" w:tplc="1010B0A4">
      <w:numFmt w:val="bullet"/>
      <w:lvlText w:val="◦"/>
      <w:lvlJc w:val="left"/>
      <w:pPr>
        <w:ind w:left="1498" w:hanging="206"/>
      </w:pPr>
      <w:rPr>
        <w:rFonts w:ascii="Arial" w:eastAsia="Arial" w:hAnsi="Arial" w:cs="Arial" w:hint="default"/>
        <w:spacing w:val="-14"/>
        <w:w w:val="100"/>
        <w:sz w:val="24"/>
        <w:szCs w:val="24"/>
      </w:rPr>
    </w:lvl>
    <w:lvl w:ilvl="3" w:tplc="0E0E95D2">
      <w:numFmt w:val="bullet"/>
      <w:lvlText w:val="•"/>
      <w:lvlJc w:val="left"/>
      <w:pPr>
        <w:ind w:left="2528" w:hanging="206"/>
      </w:pPr>
      <w:rPr>
        <w:rFonts w:hint="default"/>
      </w:rPr>
    </w:lvl>
    <w:lvl w:ilvl="4" w:tplc="1400C6B4">
      <w:numFmt w:val="bullet"/>
      <w:lvlText w:val="•"/>
      <w:lvlJc w:val="left"/>
      <w:pPr>
        <w:ind w:left="3556" w:hanging="206"/>
      </w:pPr>
      <w:rPr>
        <w:rFonts w:hint="default"/>
      </w:rPr>
    </w:lvl>
    <w:lvl w:ilvl="5" w:tplc="6FDCEA90">
      <w:numFmt w:val="bullet"/>
      <w:lvlText w:val="•"/>
      <w:lvlJc w:val="left"/>
      <w:pPr>
        <w:ind w:left="4584" w:hanging="206"/>
      </w:pPr>
      <w:rPr>
        <w:rFonts w:hint="default"/>
      </w:rPr>
    </w:lvl>
    <w:lvl w:ilvl="6" w:tplc="4E72EBB0">
      <w:numFmt w:val="bullet"/>
      <w:lvlText w:val="•"/>
      <w:lvlJc w:val="left"/>
      <w:pPr>
        <w:ind w:left="5612" w:hanging="206"/>
      </w:pPr>
      <w:rPr>
        <w:rFonts w:hint="default"/>
      </w:rPr>
    </w:lvl>
    <w:lvl w:ilvl="7" w:tplc="8334FCE2">
      <w:numFmt w:val="bullet"/>
      <w:lvlText w:val="•"/>
      <w:lvlJc w:val="left"/>
      <w:pPr>
        <w:ind w:left="6640" w:hanging="206"/>
      </w:pPr>
      <w:rPr>
        <w:rFonts w:hint="default"/>
      </w:rPr>
    </w:lvl>
    <w:lvl w:ilvl="8" w:tplc="15BC271A">
      <w:numFmt w:val="bullet"/>
      <w:lvlText w:val="•"/>
      <w:lvlJc w:val="left"/>
      <w:pPr>
        <w:ind w:left="7668" w:hanging="206"/>
      </w:pPr>
      <w:rPr>
        <w:rFonts w:hint="default"/>
      </w:rPr>
    </w:lvl>
  </w:abstractNum>
  <w:abstractNum w:abstractNumId="2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1" w15:restartNumberingAfterBreak="0">
    <w:nsid w:val="25A73093"/>
    <w:multiLevelType w:val="hybridMultilevel"/>
    <w:tmpl w:val="6EECD012"/>
    <w:lvl w:ilvl="0" w:tplc="DE8893A4">
      <w:start w:val="1"/>
      <w:numFmt w:val="lowerLetter"/>
      <w:lvlText w:val="(%1)"/>
      <w:lvlJc w:val="left"/>
      <w:pPr>
        <w:ind w:left="298" w:hanging="360"/>
      </w:pPr>
      <w:rPr>
        <w:rFonts w:ascii="Arial" w:eastAsia="Arial" w:hAnsi="Arial" w:cs="Arial" w:hint="default"/>
        <w:spacing w:val="-1"/>
        <w:w w:val="100"/>
        <w:sz w:val="24"/>
        <w:szCs w:val="24"/>
      </w:rPr>
    </w:lvl>
    <w:lvl w:ilvl="1" w:tplc="99B8C97C">
      <w:start w:val="1"/>
      <w:numFmt w:val="decimal"/>
      <w:lvlText w:val="%2."/>
      <w:lvlJc w:val="left"/>
      <w:pPr>
        <w:ind w:left="898" w:hanging="320"/>
      </w:pPr>
      <w:rPr>
        <w:rFonts w:ascii="Arial" w:eastAsia="Arial" w:hAnsi="Arial" w:cs="Arial" w:hint="default"/>
        <w:spacing w:val="-15"/>
        <w:w w:val="100"/>
        <w:sz w:val="24"/>
        <w:szCs w:val="24"/>
      </w:rPr>
    </w:lvl>
    <w:lvl w:ilvl="2" w:tplc="18003E58">
      <w:numFmt w:val="bullet"/>
      <w:lvlText w:val="•"/>
      <w:lvlJc w:val="left"/>
      <w:pPr>
        <w:ind w:left="1880" w:hanging="320"/>
      </w:pPr>
      <w:rPr>
        <w:rFonts w:hint="default"/>
      </w:rPr>
    </w:lvl>
    <w:lvl w:ilvl="3" w:tplc="054C8EF4">
      <w:numFmt w:val="bullet"/>
      <w:lvlText w:val="•"/>
      <w:lvlJc w:val="left"/>
      <w:pPr>
        <w:ind w:left="2860" w:hanging="320"/>
      </w:pPr>
      <w:rPr>
        <w:rFonts w:hint="default"/>
      </w:rPr>
    </w:lvl>
    <w:lvl w:ilvl="4" w:tplc="9AC6301A">
      <w:numFmt w:val="bullet"/>
      <w:lvlText w:val="•"/>
      <w:lvlJc w:val="left"/>
      <w:pPr>
        <w:ind w:left="3841" w:hanging="320"/>
      </w:pPr>
      <w:rPr>
        <w:rFonts w:hint="default"/>
      </w:rPr>
    </w:lvl>
    <w:lvl w:ilvl="5" w:tplc="9D1606DE">
      <w:numFmt w:val="bullet"/>
      <w:lvlText w:val="•"/>
      <w:lvlJc w:val="left"/>
      <w:pPr>
        <w:ind w:left="4821" w:hanging="320"/>
      </w:pPr>
      <w:rPr>
        <w:rFonts w:hint="default"/>
      </w:rPr>
    </w:lvl>
    <w:lvl w:ilvl="6" w:tplc="E97E19E6">
      <w:numFmt w:val="bullet"/>
      <w:lvlText w:val="•"/>
      <w:lvlJc w:val="left"/>
      <w:pPr>
        <w:ind w:left="5802" w:hanging="320"/>
      </w:pPr>
      <w:rPr>
        <w:rFonts w:hint="default"/>
      </w:rPr>
    </w:lvl>
    <w:lvl w:ilvl="7" w:tplc="01B84DB4">
      <w:numFmt w:val="bullet"/>
      <w:lvlText w:val="•"/>
      <w:lvlJc w:val="left"/>
      <w:pPr>
        <w:ind w:left="6782" w:hanging="320"/>
      </w:pPr>
      <w:rPr>
        <w:rFonts w:hint="default"/>
      </w:rPr>
    </w:lvl>
    <w:lvl w:ilvl="8" w:tplc="60D2BEC2">
      <w:numFmt w:val="bullet"/>
      <w:lvlText w:val="•"/>
      <w:lvlJc w:val="left"/>
      <w:pPr>
        <w:ind w:left="7763" w:hanging="320"/>
      </w:pPr>
      <w:rPr>
        <w:rFonts w:hint="default"/>
      </w:rPr>
    </w:lvl>
  </w:abstractNum>
  <w:abstractNum w:abstractNumId="22" w15:restartNumberingAfterBreak="0">
    <w:nsid w:val="26582981"/>
    <w:multiLevelType w:val="hybridMultilevel"/>
    <w:tmpl w:val="01464F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77A275A"/>
    <w:multiLevelType w:val="hybridMultilevel"/>
    <w:tmpl w:val="C390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F91102"/>
    <w:multiLevelType w:val="hybridMultilevel"/>
    <w:tmpl w:val="7F42ADB6"/>
    <w:lvl w:ilvl="0" w:tplc="74CC5B04">
      <w:start w:val="1"/>
      <w:numFmt w:val="lowerRoman"/>
      <w:lvlText w:val="(%1)"/>
      <w:lvlJc w:val="left"/>
      <w:pPr>
        <w:ind w:left="1280" w:hanging="280"/>
      </w:pPr>
      <w:rPr>
        <w:rFonts w:ascii="Arial" w:eastAsia="Arial" w:hAnsi="Arial" w:cs="Arial" w:hint="default"/>
        <w:spacing w:val="-1"/>
        <w:w w:val="100"/>
        <w:sz w:val="24"/>
        <w:szCs w:val="24"/>
      </w:rPr>
    </w:lvl>
    <w:lvl w:ilvl="1" w:tplc="496C38EE">
      <w:numFmt w:val="bullet"/>
      <w:lvlText w:val="•"/>
      <w:lvlJc w:val="left"/>
      <w:pPr>
        <w:ind w:left="2196" w:hanging="280"/>
      </w:pPr>
      <w:rPr>
        <w:rFonts w:hint="default"/>
      </w:rPr>
    </w:lvl>
    <w:lvl w:ilvl="2" w:tplc="64A472B4">
      <w:numFmt w:val="bullet"/>
      <w:lvlText w:val="•"/>
      <w:lvlJc w:val="left"/>
      <w:pPr>
        <w:ind w:left="3110" w:hanging="280"/>
      </w:pPr>
      <w:rPr>
        <w:rFonts w:hint="default"/>
      </w:rPr>
    </w:lvl>
    <w:lvl w:ilvl="3" w:tplc="FA1EE1AE">
      <w:numFmt w:val="bullet"/>
      <w:lvlText w:val="•"/>
      <w:lvlJc w:val="left"/>
      <w:pPr>
        <w:ind w:left="4025" w:hanging="280"/>
      </w:pPr>
      <w:rPr>
        <w:rFonts w:hint="default"/>
      </w:rPr>
    </w:lvl>
    <w:lvl w:ilvl="4" w:tplc="934C6582">
      <w:numFmt w:val="bullet"/>
      <w:lvlText w:val="•"/>
      <w:lvlJc w:val="left"/>
      <w:pPr>
        <w:ind w:left="4939" w:hanging="280"/>
      </w:pPr>
      <w:rPr>
        <w:rFonts w:hint="default"/>
      </w:rPr>
    </w:lvl>
    <w:lvl w:ilvl="5" w:tplc="B1A82606">
      <w:numFmt w:val="bullet"/>
      <w:lvlText w:val="•"/>
      <w:lvlJc w:val="left"/>
      <w:pPr>
        <w:ind w:left="5854" w:hanging="280"/>
      </w:pPr>
      <w:rPr>
        <w:rFonts w:hint="default"/>
      </w:rPr>
    </w:lvl>
    <w:lvl w:ilvl="6" w:tplc="038E969A">
      <w:numFmt w:val="bullet"/>
      <w:lvlText w:val="•"/>
      <w:lvlJc w:val="left"/>
      <w:pPr>
        <w:ind w:left="6768" w:hanging="280"/>
      </w:pPr>
      <w:rPr>
        <w:rFonts w:hint="default"/>
      </w:rPr>
    </w:lvl>
    <w:lvl w:ilvl="7" w:tplc="0940279E">
      <w:numFmt w:val="bullet"/>
      <w:lvlText w:val="•"/>
      <w:lvlJc w:val="left"/>
      <w:pPr>
        <w:ind w:left="7683" w:hanging="280"/>
      </w:pPr>
      <w:rPr>
        <w:rFonts w:hint="default"/>
      </w:rPr>
    </w:lvl>
    <w:lvl w:ilvl="8" w:tplc="439E6B1C">
      <w:numFmt w:val="bullet"/>
      <w:lvlText w:val="•"/>
      <w:lvlJc w:val="left"/>
      <w:pPr>
        <w:ind w:left="8597" w:hanging="280"/>
      </w:pPr>
      <w:rPr>
        <w:rFonts w:hint="default"/>
      </w:rPr>
    </w:lvl>
  </w:abstractNum>
  <w:abstractNum w:abstractNumId="25"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6" w15:restartNumberingAfterBreak="0">
    <w:nsid w:val="2EBB7FED"/>
    <w:multiLevelType w:val="hybridMultilevel"/>
    <w:tmpl w:val="1960B5D2"/>
    <w:lvl w:ilvl="0" w:tplc="EB9C62A4">
      <w:start w:val="1"/>
      <w:numFmt w:val="lowerLetter"/>
      <w:lvlText w:val="(%1)"/>
      <w:lvlJc w:val="left"/>
      <w:pPr>
        <w:ind w:left="298" w:hanging="361"/>
      </w:pPr>
      <w:rPr>
        <w:rFonts w:ascii="Arial" w:eastAsia="Arial" w:hAnsi="Arial" w:cs="Arial" w:hint="default"/>
        <w:spacing w:val="-1"/>
        <w:w w:val="100"/>
        <w:sz w:val="24"/>
        <w:szCs w:val="24"/>
      </w:rPr>
    </w:lvl>
    <w:lvl w:ilvl="1" w:tplc="AD925FDA">
      <w:start w:val="1"/>
      <w:numFmt w:val="decimal"/>
      <w:lvlText w:val="(%2)"/>
      <w:lvlJc w:val="left"/>
      <w:pPr>
        <w:ind w:left="298" w:hanging="361"/>
      </w:pPr>
      <w:rPr>
        <w:rFonts w:ascii="Arial" w:eastAsia="Arial" w:hAnsi="Arial" w:cs="Arial" w:hint="default"/>
        <w:spacing w:val="-1"/>
        <w:w w:val="100"/>
        <w:sz w:val="24"/>
        <w:szCs w:val="24"/>
      </w:rPr>
    </w:lvl>
    <w:lvl w:ilvl="2" w:tplc="81EA88F4">
      <w:numFmt w:val="bullet"/>
      <w:lvlText w:val="•"/>
      <w:lvlJc w:val="left"/>
      <w:pPr>
        <w:ind w:left="2184" w:hanging="361"/>
      </w:pPr>
      <w:rPr>
        <w:rFonts w:hint="default"/>
      </w:rPr>
    </w:lvl>
    <w:lvl w:ilvl="3" w:tplc="5C78C8C6">
      <w:numFmt w:val="bullet"/>
      <w:lvlText w:val="•"/>
      <w:lvlJc w:val="left"/>
      <w:pPr>
        <w:ind w:left="3127" w:hanging="361"/>
      </w:pPr>
      <w:rPr>
        <w:rFonts w:hint="default"/>
      </w:rPr>
    </w:lvl>
    <w:lvl w:ilvl="4" w:tplc="08169186">
      <w:numFmt w:val="bullet"/>
      <w:lvlText w:val="•"/>
      <w:lvlJc w:val="left"/>
      <w:pPr>
        <w:ind w:left="4069" w:hanging="361"/>
      </w:pPr>
      <w:rPr>
        <w:rFonts w:hint="default"/>
      </w:rPr>
    </w:lvl>
    <w:lvl w:ilvl="5" w:tplc="347E373C">
      <w:numFmt w:val="bullet"/>
      <w:lvlText w:val="•"/>
      <w:lvlJc w:val="left"/>
      <w:pPr>
        <w:ind w:left="5012" w:hanging="361"/>
      </w:pPr>
      <w:rPr>
        <w:rFonts w:hint="default"/>
      </w:rPr>
    </w:lvl>
    <w:lvl w:ilvl="6" w:tplc="474A310C">
      <w:numFmt w:val="bullet"/>
      <w:lvlText w:val="•"/>
      <w:lvlJc w:val="left"/>
      <w:pPr>
        <w:ind w:left="5954" w:hanging="361"/>
      </w:pPr>
      <w:rPr>
        <w:rFonts w:hint="default"/>
      </w:rPr>
    </w:lvl>
    <w:lvl w:ilvl="7" w:tplc="1B88B5CC">
      <w:numFmt w:val="bullet"/>
      <w:lvlText w:val="•"/>
      <w:lvlJc w:val="left"/>
      <w:pPr>
        <w:ind w:left="6897" w:hanging="361"/>
      </w:pPr>
      <w:rPr>
        <w:rFonts w:hint="default"/>
      </w:rPr>
    </w:lvl>
    <w:lvl w:ilvl="8" w:tplc="DABC0994">
      <w:numFmt w:val="bullet"/>
      <w:lvlText w:val="•"/>
      <w:lvlJc w:val="left"/>
      <w:pPr>
        <w:ind w:left="7839" w:hanging="361"/>
      </w:pPr>
      <w:rPr>
        <w:rFonts w:hint="default"/>
      </w:rPr>
    </w:lvl>
  </w:abstractNum>
  <w:abstractNum w:abstractNumId="2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9" w15:restartNumberingAfterBreak="0">
    <w:nsid w:val="3B1F58F9"/>
    <w:multiLevelType w:val="hybridMultilevel"/>
    <w:tmpl w:val="253E050C"/>
    <w:lvl w:ilvl="0" w:tplc="0118520A">
      <w:start w:val="1"/>
      <w:numFmt w:val="bullet"/>
      <w:lvlText w:val=""/>
      <w:lvlJc w:val="left"/>
      <w:pPr>
        <w:ind w:left="838" w:hanging="360"/>
      </w:pPr>
      <w:rPr>
        <w:rFonts w:ascii="Wingdings" w:hAnsi="Wingdings" w:hint="default"/>
        <w:sz w:val="22"/>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88E2326"/>
    <w:multiLevelType w:val="hybridMultilevel"/>
    <w:tmpl w:val="5548242C"/>
    <w:lvl w:ilvl="0" w:tplc="049E5C30">
      <w:start w:val="1"/>
      <w:numFmt w:val="decimal"/>
      <w:lvlText w:val="%1"/>
      <w:lvlJc w:val="left"/>
      <w:pPr>
        <w:ind w:left="366" w:hanging="201"/>
      </w:pPr>
      <w:rPr>
        <w:rFonts w:ascii="Arial" w:eastAsia="Arial" w:hAnsi="Arial" w:cs="Arial" w:hint="default"/>
        <w:b/>
        <w:bCs/>
        <w:w w:val="100"/>
        <w:sz w:val="24"/>
        <w:szCs w:val="24"/>
      </w:rPr>
    </w:lvl>
    <w:lvl w:ilvl="1" w:tplc="288CCA7A">
      <w:numFmt w:val="bullet"/>
      <w:lvlText w:val="•"/>
      <w:lvlJc w:val="left"/>
      <w:pPr>
        <w:ind w:left="898" w:hanging="204"/>
      </w:pPr>
      <w:rPr>
        <w:rFonts w:ascii="Arial" w:eastAsia="Arial" w:hAnsi="Arial" w:cs="Arial" w:hint="default"/>
        <w:spacing w:val="-14"/>
        <w:w w:val="100"/>
        <w:sz w:val="24"/>
        <w:szCs w:val="24"/>
      </w:rPr>
    </w:lvl>
    <w:lvl w:ilvl="2" w:tplc="2D6AA742">
      <w:numFmt w:val="bullet"/>
      <w:lvlText w:val="•"/>
      <w:lvlJc w:val="left"/>
      <w:pPr>
        <w:ind w:left="1880" w:hanging="204"/>
      </w:pPr>
      <w:rPr>
        <w:rFonts w:hint="default"/>
      </w:rPr>
    </w:lvl>
    <w:lvl w:ilvl="3" w:tplc="061015F2">
      <w:numFmt w:val="bullet"/>
      <w:lvlText w:val="•"/>
      <w:lvlJc w:val="left"/>
      <w:pPr>
        <w:ind w:left="2860" w:hanging="204"/>
      </w:pPr>
      <w:rPr>
        <w:rFonts w:hint="default"/>
      </w:rPr>
    </w:lvl>
    <w:lvl w:ilvl="4" w:tplc="63C60646">
      <w:numFmt w:val="bullet"/>
      <w:lvlText w:val="•"/>
      <w:lvlJc w:val="left"/>
      <w:pPr>
        <w:ind w:left="3841" w:hanging="204"/>
      </w:pPr>
      <w:rPr>
        <w:rFonts w:hint="default"/>
      </w:rPr>
    </w:lvl>
    <w:lvl w:ilvl="5" w:tplc="EA648FBE">
      <w:numFmt w:val="bullet"/>
      <w:lvlText w:val="•"/>
      <w:lvlJc w:val="left"/>
      <w:pPr>
        <w:ind w:left="4821" w:hanging="204"/>
      </w:pPr>
      <w:rPr>
        <w:rFonts w:hint="default"/>
      </w:rPr>
    </w:lvl>
    <w:lvl w:ilvl="6" w:tplc="D92ABD74">
      <w:numFmt w:val="bullet"/>
      <w:lvlText w:val="•"/>
      <w:lvlJc w:val="left"/>
      <w:pPr>
        <w:ind w:left="5802" w:hanging="204"/>
      </w:pPr>
      <w:rPr>
        <w:rFonts w:hint="default"/>
      </w:rPr>
    </w:lvl>
    <w:lvl w:ilvl="7" w:tplc="AD2626A6">
      <w:numFmt w:val="bullet"/>
      <w:lvlText w:val="•"/>
      <w:lvlJc w:val="left"/>
      <w:pPr>
        <w:ind w:left="6782" w:hanging="204"/>
      </w:pPr>
      <w:rPr>
        <w:rFonts w:hint="default"/>
      </w:rPr>
    </w:lvl>
    <w:lvl w:ilvl="8" w:tplc="0150B2BA">
      <w:numFmt w:val="bullet"/>
      <w:lvlText w:val="•"/>
      <w:lvlJc w:val="left"/>
      <w:pPr>
        <w:ind w:left="7763" w:hanging="204"/>
      </w:pPr>
      <w:rPr>
        <w:rFonts w:hint="default"/>
      </w:rPr>
    </w:lvl>
  </w:abstractNum>
  <w:abstractNum w:abstractNumId="36" w15:restartNumberingAfterBreak="0">
    <w:nsid w:val="491E41CD"/>
    <w:multiLevelType w:val="hybridMultilevel"/>
    <w:tmpl w:val="4A2020A0"/>
    <w:lvl w:ilvl="0" w:tplc="FEB4C6B6">
      <w:start w:val="1"/>
      <w:numFmt w:val="lowerLetter"/>
      <w:lvlText w:val="(%1)"/>
      <w:lvlJc w:val="left"/>
      <w:pPr>
        <w:ind w:left="298" w:hanging="427"/>
      </w:pPr>
      <w:rPr>
        <w:rFonts w:ascii="Arial" w:eastAsia="Arial" w:hAnsi="Arial" w:cs="Arial" w:hint="default"/>
        <w:spacing w:val="-1"/>
        <w:w w:val="100"/>
        <w:sz w:val="24"/>
        <w:szCs w:val="24"/>
      </w:rPr>
    </w:lvl>
    <w:lvl w:ilvl="1" w:tplc="E4289286">
      <w:start w:val="1"/>
      <w:numFmt w:val="decimal"/>
      <w:lvlText w:val="(%2)"/>
      <w:lvlJc w:val="left"/>
      <w:pPr>
        <w:ind w:left="298" w:hanging="360"/>
      </w:pPr>
      <w:rPr>
        <w:rFonts w:ascii="Arial" w:eastAsia="Arial" w:hAnsi="Arial" w:cs="Arial" w:hint="default"/>
        <w:spacing w:val="-1"/>
        <w:w w:val="100"/>
        <w:sz w:val="24"/>
        <w:szCs w:val="24"/>
      </w:rPr>
    </w:lvl>
    <w:lvl w:ilvl="2" w:tplc="88A46B8E">
      <w:start w:val="1"/>
      <w:numFmt w:val="lowerLetter"/>
      <w:lvlText w:val="(%3)"/>
      <w:lvlJc w:val="left"/>
      <w:pPr>
        <w:ind w:left="298" w:hanging="360"/>
      </w:pPr>
      <w:rPr>
        <w:rFonts w:ascii="Arial" w:eastAsia="Arial" w:hAnsi="Arial" w:cs="Arial" w:hint="default"/>
        <w:spacing w:val="-1"/>
        <w:w w:val="100"/>
        <w:sz w:val="24"/>
        <w:szCs w:val="24"/>
      </w:rPr>
    </w:lvl>
    <w:lvl w:ilvl="3" w:tplc="B536610A">
      <w:numFmt w:val="bullet"/>
      <w:lvlText w:val="•"/>
      <w:lvlJc w:val="left"/>
      <w:pPr>
        <w:ind w:left="898" w:hanging="204"/>
      </w:pPr>
      <w:rPr>
        <w:rFonts w:ascii="Arial" w:eastAsia="Arial" w:hAnsi="Arial" w:cs="Arial" w:hint="default"/>
        <w:spacing w:val="-14"/>
        <w:w w:val="100"/>
        <w:sz w:val="24"/>
        <w:szCs w:val="24"/>
      </w:rPr>
    </w:lvl>
    <w:lvl w:ilvl="4" w:tplc="533EF4A8">
      <w:numFmt w:val="bullet"/>
      <w:lvlText w:val="•"/>
      <w:lvlJc w:val="left"/>
      <w:pPr>
        <w:ind w:left="3106" w:hanging="204"/>
      </w:pPr>
      <w:rPr>
        <w:rFonts w:hint="default"/>
      </w:rPr>
    </w:lvl>
    <w:lvl w:ilvl="5" w:tplc="601C68AE">
      <w:numFmt w:val="bullet"/>
      <w:lvlText w:val="•"/>
      <w:lvlJc w:val="left"/>
      <w:pPr>
        <w:ind w:left="4209" w:hanging="204"/>
      </w:pPr>
      <w:rPr>
        <w:rFonts w:hint="default"/>
      </w:rPr>
    </w:lvl>
    <w:lvl w:ilvl="6" w:tplc="4CA6E064">
      <w:numFmt w:val="bullet"/>
      <w:lvlText w:val="•"/>
      <w:lvlJc w:val="left"/>
      <w:pPr>
        <w:ind w:left="5312" w:hanging="204"/>
      </w:pPr>
      <w:rPr>
        <w:rFonts w:hint="default"/>
      </w:rPr>
    </w:lvl>
    <w:lvl w:ilvl="7" w:tplc="E098B53C">
      <w:numFmt w:val="bullet"/>
      <w:lvlText w:val="•"/>
      <w:lvlJc w:val="left"/>
      <w:pPr>
        <w:ind w:left="6415" w:hanging="204"/>
      </w:pPr>
      <w:rPr>
        <w:rFonts w:hint="default"/>
      </w:rPr>
    </w:lvl>
    <w:lvl w:ilvl="8" w:tplc="4F3C3036">
      <w:numFmt w:val="bullet"/>
      <w:lvlText w:val="•"/>
      <w:lvlJc w:val="left"/>
      <w:pPr>
        <w:ind w:left="7518" w:hanging="204"/>
      </w:pPr>
      <w:rPr>
        <w:rFonts w:hint="default"/>
      </w:rPr>
    </w:lvl>
  </w:abstractNum>
  <w:abstractNum w:abstractNumId="37"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D51831"/>
    <w:multiLevelType w:val="hybridMultilevel"/>
    <w:tmpl w:val="9174A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00B7C2B"/>
    <w:multiLevelType w:val="hybridMultilevel"/>
    <w:tmpl w:val="A02076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40" w15:restartNumberingAfterBreak="0">
    <w:nsid w:val="51310EC6"/>
    <w:multiLevelType w:val="hybridMultilevel"/>
    <w:tmpl w:val="8DF44088"/>
    <w:lvl w:ilvl="0" w:tplc="0118520A">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2617EA"/>
    <w:multiLevelType w:val="hybridMultilevel"/>
    <w:tmpl w:val="27429284"/>
    <w:lvl w:ilvl="0" w:tplc="70FE2176">
      <w:start w:val="1"/>
      <w:numFmt w:val="lowerLetter"/>
      <w:lvlText w:val="(%1)"/>
      <w:lvlJc w:val="left"/>
      <w:pPr>
        <w:ind w:left="298" w:hanging="360"/>
      </w:pPr>
      <w:rPr>
        <w:rFonts w:ascii="Arial" w:eastAsia="Arial" w:hAnsi="Arial" w:cs="Arial" w:hint="default"/>
        <w:spacing w:val="-1"/>
        <w:w w:val="100"/>
        <w:sz w:val="24"/>
        <w:szCs w:val="24"/>
      </w:rPr>
    </w:lvl>
    <w:lvl w:ilvl="1" w:tplc="0E0A0F6A">
      <w:numFmt w:val="bullet"/>
      <w:lvlText w:val="•"/>
      <w:lvlJc w:val="left"/>
      <w:pPr>
        <w:ind w:left="1242" w:hanging="360"/>
      </w:pPr>
      <w:rPr>
        <w:rFonts w:hint="default"/>
      </w:rPr>
    </w:lvl>
    <w:lvl w:ilvl="2" w:tplc="D860813E">
      <w:numFmt w:val="bullet"/>
      <w:lvlText w:val="•"/>
      <w:lvlJc w:val="left"/>
      <w:pPr>
        <w:ind w:left="2184" w:hanging="360"/>
      </w:pPr>
      <w:rPr>
        <w:rFonts w:hint="default"/>
      </w:rPr>
    </w:lvl>
    <w:lvl w:ilvl="3" w:tplc="CD6C3826">
      <w:numFmt w:val="bullet"/>
      <w:lvlText w:val="•"/>
      <w:lvlJc w:val="left"/>
      <w:pPr>
        <w:ind w:left="3127" w:hanging="360"/>
      </w:pPr>
      <w:rPr>
        <w:rFonts w:hint="default"/>
      </w:rPr>
    </w:lvl>
    <w:lvl w:ilvl="4" w:tplc="9440CE96">
      <w:numFmt w:val="bullet"/>
      <w:lvlText w:val="•"/>
      <w:lvlJc w:val="left"/>
      <w:pPr>
        <w:ind w:left="4069" w:hanging="360"/>
      </w:pPr>
      <w:rPr>
        <w:rFonts w:hint="default"/>
      </w:rPr>
    </w:lvl>
    <w:lvl w:ilvl="5" w:tplc="04660AAC">
      <w:numFmt w:val="bullet"/>
      <w:lvlText w:val="•"/>
      <w:lvlJc w:val="left"/>
      <w:pPr>
        <w:ind w:left="5012" w:hanging="360"/>
      </w:pPr>
      <w:rPr>
        <w:rFonts w:hint="default"/>
      </w:rPr>
    </w:lvl>
    <w:lvl w:ilvl="6" w:tplc="BBD45076">
      <w:numFmt w:val="bullet"/>
      <w:lvlText w:val="•"/>
      <w:lvlJc w:val="left"/>
      <w:pPr>
        <w:ind w:left="5954" w:hanging="360"/>
      </w:pPr>
      <w:rPr>
        <w:rFonts w:hint="default"/>
      </w:rPr>
    </w:lvl>
    <w:lvl w:ilvl="7" w:tplc="2E803ADC">
      <w:numFmt w:val="bullet"/>
      <w:lvlText w:val="•"/>
      <w:lvlJc w:val="left"/>
      <w:pPr>
        <w:ind w:left="6897" w:hanging="360"/>
      </w:pPr>
      <w:rPr>
        <w:rFonts w:hint="default"/>
      </w:rPr>
    </w:lvl>
    <w:lvl w:ilvl="8" w:tplc="7C10EB3A">
      <w:numFmt w:val="bullet"/>
      <w:lvlText w:val="•"/>
      <w:lvlJc w:val="left"/>
      <w:pPr>
        <w:ind w:left="7839" w:hanging="360"/>
      </w:pPr>
      <w:rPr>
        <w:rFonts w:hint="default"/>
      </w:rPr>
    </w:lvl>
  </w:abstractNum>
  <w:abstractNum w:abstractNumId="42" w15:restartNumberingAfterBreak="0">
    <w:nsid w:val="559616ED"/>
    <w:multiLevelType w:val="hybridMultilevel"/>
    <w:tmpl w:val="73FABBF6"/>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BE45D7"/>
    <w:multiLevelType w:val="hybridMultilevel"/>
    <w:tmpl w:val="1548C962"/>
    <w:lvl w:ilvl="0" w:tplc="2A541F76">
      <w:start w:val="1"/>
      <w:numFmt w:val="lowerLetter"/>
      <w:lvlText w:val="(%1)"/>
      <w:lvlJc w:val="left"/>
      <w:pPr>
        <w:ind w:left="298" w:hanging="360"/>
      </w:pPr>
      <w:rPr>
        <w:rFonts w:ascii="Arial" w:eastAsia="Arial" w:hAnsi="Arial" w:cs="Arial" w:hint="default"/>
        <w:spacing w:val="-1"/>
        <w:w w:val="100"/>
        <w:sz w:val="24"/>
        <w:szCs w:val="24"/>
      </w:rPr>
    </w:lvl>
    <w:lvl w:ilvl="1" w:tplc="7C960680">
      <w:start w:val="1"/>
      <w:numFmt w:val="decimal"/>
      <w:lvlText w:val="%2."/>
      <w:lvlJc w:val="left"/>
      <w:pPr>
        <w:ind w:left="898" w:hanging="320"/>
      </w:pPr>
      <w:rPr>
        <w:rFonts w:ascii="Arial" w:eastAsia="Arial" w:hAnsi="Arial" w:cs="Arial" w:hint="default"/>
        <w:spacing w:val="-15"/>
        <w:w w:val="100"/>
        <w:sz w:val="24"/>
        <w:szCs w:val="24"/>
      </w:rPr>
    </w:lvl>
    <w:lvl w:ilvl="2" w:tplc="D180C724">
      <w:numFmt w:val="bullet"/>
      <w:lvlText w:val="•"/>
      <w:lvlJc w:val="left"/>
      <w:pPr>
        <w:ind w:left="1880" w:hanging="320"/>
      </w:pPr>
      <w:rPr>
        <w:rFonts w:hint="default"/>
      </w:rPr>
    </w:lvl>
    <w:lvl w:ilvl="3" w:tplc="27CE7006">
      <w:numFmt w:val="bullet"/>
      <w:lvlText w:val="•"/>
      <w:lvlJc w:val="left"/>
      <w:pPr>
        <w:ind w:left="2860" w:hanging="320"/>
      </w:pPr>
      <w:rPr>
        <w:rFonts w:hint="default"/>
      </w:rPr>
    </w:lvl>
    <w:lvl w:ilvl="4" w:tplc="3940AB6A">
      <w:numFmt w:val="bullet"/>
      <w:lvlText w:val="•"/>
      <w:lvlJc w:val="left"/>
      <w:pPr>
        <w:ind w:left="3841" w:hanging="320"/>
      </w:pPr>
      <w:rPr>
        <w:rFonts w:hint="default"/>
      </w:rPr>
    </w:lvl>
    <w:lvl w:ilvl="5" w:tplc="AB2C2AFA">
      <w:numFmt w:val="bullet"/>
      <w:lvlText w:val="•"/>
      <w:lvlJc w:val="left"/>
      <w:pPr>
        <w:ind w:left="4821" w:hanging="320"/>
      </w:pPr>
      <w:rPr>
        <w:rFonts w:hint="default"/>
      </w:rPr>
    </w:lvl>
    <w:lvl w:ilvl="6" w:tplc="3F4E0A3C">
      <w:numFmt w:val="bullet"/>
      <w:lvlText w:val="•"/>
      <w:lvlJc w:val="left"/>
      <w:pPr>
        <w:ind w:left="5802" w:hanging="320"/>
      </w:pPr>
      <w:rPr>
        <w:rFonts w:hint="default"/>
      </w:rPr>
    </w:lvl>
    <w:lvl w:ilvl="7" w:tplc="1A20B0EE">
      <w:numFmt w:val="bullet"/>
      <w:lvlText w:val="•"/>
      <w:lvlJc w:val="left"/>
      <w:pPr>
        <w:ind w:left="6782" w:hanging="320"/>
      </w:pPr>
      <w:rPr>
        <w:rFonts w:hint="default"/>
      </w:rPr>
    </w:lvl>
    <w:lvl w:ilvl="8" w:tplc="39944CE4">
      <w:numFmt w:val="bullet"/>
      <w:lvlText w:val="•"/>
      <w:lvlJc w:val="left"/>
      <w:pPr>
        <w:ind w:left="7763" w:hanging="320"/>
      </w:pPr>
      <w:rPr>
        <w:rFonts w:hint="default"/>
      </w:rPr>
    </w:lvl>
  </w:abstractNum>
  <w:abstractNum w:abstractNumId="44" w15:restartNumberingAfterBreak="0">
    <w:nsid w:val="5CB44036"/>
    <w:multiLevelType w:val="hybridMultilevel"/>
    <w:tmpl w:val="49F6C68C"/>
    <w:lvl w:ilvl="0" w:tplc="6C2E9682">
      <w:start w:val="1"/>
      <w:numFmt w:val="lowerLetter"/>
      <w:lvlText w:val="(%1)"/>
      <w:lvlJc w:val="left"/>
      <w:pPr>
        <w:ind w:left="298" w:hanging="360"/>
      </w:pPr>
      <w:rPr>
        <w:rFonts w:ascii="Arial" w:eastAsia="Arial" w:hAnsi="Arial" w:cs="Arial" w:hint="default"/>
        <w:spacing w:val="-1"/>
        <w:w w:val="100"/>
        <w:sz w:val="24"/>
        <w:szCs w:val="24"/>
      </w:rPr>
    </w:lvl>
    <w:lvl w:ilvl="1" w:tplc="9DF89F96">
      <w:numFmt w:val="bullet"/>
      <w:lvlText w:val="•"/>
      <w:lvlJc w:val="left"/>
      <w:pPr>
        <w:ind w:left="1242" w:hanging="360"/>
      </w:pPr>
      <w:rPr>
        <w:rFonts w:hint="default"/>
      </w:rPr>
    </w:lvl>
    <w:lvl w:ilvl="2" w:tplc="EDD6EF6A">
      <w:numFmt w:val="bullet"/>
      <w:lvlText w:val="•"/>
      <w:lvlJc w:val="left"/>
      <w:pPr>
        <w:ind w:left="2184" w:hanging="360"/>
      </w:pPr>
      <w:rPr>
        <w:rFonts w:hint="default"/>
      </w:rPr>
    </w:lvl>
    <w:lvl w:ilvl="3" w:tplc="4C084894">
      <w:numFmt w:val="bullet"/>
      <w:lvlText w:val="•"/>
      <w:lvlJc w:val="left"/>
      <w:pPr>
        <w:ind w:left="3127" w:hanging="360"/>
      </w:pPr>
      <w:rPr>
        <w:rFonts w:hint="default"/>
      </w:rPr>
    </w:lvl>
    <w:lvl w:ilvl="4" w:tplc="CDC0E7B4">
      <w:numFmt w:val="bullet"/>
      <w:lvlText w:val="•"/>
      <w:lvlJc w:val="left"/>
      <w:pPr>
        <w:ind w:left="4069" w:hanging="360"/>
      </w:pPr>
      <w:rPr>
        <w:rFonts w:hint="default"/>
      </w:rPr>
    </w:lvl>
    <w:lvl w:ilvl="5" w:tplc="A7501E70">
      <w:numFmt w:val="bullet"/>
      <w:lvlText w:val="•"/>
      <w:lvlJc w:val="left"/>
      <w:pPr>
        <w:ind w:left="5012" w:hanging="360"/>
      </w:pPr>
      <w:rPr>
        <w:rFonts w:hint="default"/>
      </w:rPr>
    </w:lvl>
    <w:lvl w:ilvl="6" w:tplc="2FB00260">
      <w:numFmt w:val="bullet"/>
      <w:lvlText w:val="•"/>
      <w:lvlJc w:val="left"/>
      <w:pPr>
        <w:ind w:left="5954" w:hanging="360"/>
      </w:pPr>
      <w:rPr>
        <w:rFonts w:hint="default"/>
      </w:rPr>
    </w:lvl>
    <w:lvl w:ilvl="7" w:tplc="5B809368">
      <w:numFmt w:val="bullet"/>
      <w:lvlText w:val="•"/>
      <w:lvlJc w:val="left"/>
      <w:pPr>
        <w:ind w:left="6897" w:hanging="360"/>
      </w:pPr>
      <w:rPr>
        <w:rFonts w:hint="default"/>
      </w:rPr>
    </w:lvl>
    <w:lvl w:ilvl="8" w:tplc="8FD0CAD2">
      <w:numFmt w:val="bullet"/>
      <w:lvlText w:val="•"/>
      <w:lvlJc w:val="left"/>
      <w:pPr>
        <w:ind w:left="7839" w:hanging="360"/>
      </w:pPr>
      <w:rPr>
        <w:rFonts w:hint="default"/>
      </w:rPr>
    </w:lvl>
  </w:abstractNum>
  <w:abstractNum w:abstractNumId="45" w15:restartNumberingAfterBreak="0">
    <w:nsid w:val="6446262E"/>
    <w:multiLevelType w:val="hybridMultilevel"/>
    <w:tmpl w:val="FA146BC8"/>
    <w:lvl w:ilvl="0" w:tplc="47E2F91C">
      <w:start w:val="1"/>
      <w:numFmt w:val="lowerLetter"/>
      <w:lvlText w:val="(%1)"/>
      <w:lvlJc w:val="left"/>
      <w:pPr>
        <w:ind w:left="298" w:hanging="360"/>
      </w:pPr>
      <w:rPr>
        <w:rFonts w:ascii="Arial" w:eastAsia="Arial" w:hAnsi="Arial" w:cs="Arial" w:hint="default"/>
        <w:spacing w:val="-1"/>
        <w:w w:val="100"/>
        <w:sz w:val="24"/>
        <w:szCs w:val="24"/>
      </w:rPr>
    </w:lvl>
    <w:lvl w:ilvl="1" w:tplc="46BE7A50">
      <w:numFmt w:val="bullet"/>
      <w:lvlText w:val="•"/>
      <w:lvlJc w:val="left"/>
      <w:pPr>
        <w:ind w:left="1242" w:hanging="360"/>
      </w:pPr>
      <w:rPr>
        <w:rFonts w:hint="default"/>
      </w:rPr>
    </w:lvl>
    <w:lvl w:ilvl="2" w:tplc="D8049A2A">
      <w:numFmt w:val="bullet"/>
      <w:lvlText w:val="•"/>
      <w:lvlJc w:val="left"/>
      <w:pPr>
        <w:ind w:left="2184" w:hanging="360"/>
      </w:pPr>
      <w:rPr>
        <w:rFonts w:hint="default"/>
      </w:rPr>
    </w:lvl>
    <w:lvl w:ilvl="3" w:tplc="CF58154E">
      <w:numFmt w:val="bullet"/>
      <w:lvlText w:val="•"/>
      <w:lvlJc w:val="left"/>
      <w:pPr>
        <w:ind w:left="3127" w:hanging="360"/>
      </w:pPr>
      <w:rPr>
        <w:rFonts w:hint="default"/>
      </w:rPr>
    </w:lvl>
    <w:lvl w:ilvl="4" w:tplc="96B8AFC6">
      <w:numFmt w:val="bullet"/>
      <w:lvlText w:val="•"/>
      <w:lvlJc w:val="left"/>
      <w:pPr>
        <w:ind w:left="4069" w:hanging="360"/>
      </w:pPr>
      <w:rPr>
        <w:rFonts w:hint="default"/>
      </w:rPr>
    </w:lvl>
    <w:lvl w:ilvl="5" w:tplc="D1AEBC72">
      <w:numFmt w:val="bullet"/>
      <w:lvlText w:val="•"/>
      <w:lvlJc w:val="left"/>
      <w:pPr>
        <w:ind w:left="5012" w:hanging="360"/>
      </w:pPr>
      <w:rPr>
        <w:rFonts w:hint="default"/>
      </w:rPr>
    </w:lvl>
    <w:lvl w:ilvl="6" w:tplc="D25A4D66">
      <w:numFmt w:val="bullet"/>
      <w:lvlText w:val="•"/>
      <w:lvlJc w:val="left"/>
      <w:pPr>
        <w:ind w:left="5954" w:hanging="360"/>
      </w:pPr>
      <w:rPr>
        <w:rFonts w:hint="default"/>
      </w:rPr>
    </w:lvl>
    <w:lvl w:ilvl="7" w:tplc="B7BE873C">
      <w:numFmt w:val="bullet"/>
      <w:lvlText w:val="•"/>
      <w:lvlJc w:val="left"/>
      <w:pPr>
        <w:ind w:left="6897" w:hanging="360"/>
      </w:pPr>
      <w:rPr>
        <w:rFonts w:hint="default"/>
      </w:rPr>
    </w:lvl>
    <w:lvl w:ilvl="8" w:tplc="835CBF9C">
      <w:numFmt w:val="bullet"/>
      <w:lvlText w:val="•"/>
      <w:lvlJc w:val="left"/>
      <w:pPr>
        <w:ind w:left="7839" w:hanging="360"/>
      </w:pPr>
      <w:rPr>
        <w:rFonts w:hint="default"/>
      </w:rPr>
    </w:lvl>
  </w:abstractNum>
  <w:abstractNum w:abstractNumId="46" w15:restartNumberingAfterBreak="0">
    <w:nsid w:val="667A214A"/>
    <w:multiLevelType w:val="hybridMultilevel"/>
    <w:tmpl w:val="BE568B5E"/>
    <w:lvl w:ilvl="0" w:tplc="157C7440">
      <w:start w:val="1"/>
      <w:numFmt w:val="lowerRoman"/>
      <w:lvlText w:val="(%1)"/>
      <w:lvlJc w:val="left"/>
      <w:pPr>
        <w:ind w:left="578" w:hanging="280"/>
      </w:pPr>
      <w:rPr>
        <w:rFonts w:ascii="Arial" w:eastAsia="Arial" w:hAnsi="Arial" w:cs="Arial" w:hint="default"/>
        <w:spacing w:val="-1"/>
        <w:w w:val="100"/>
        <w:sz w:val="24"/>
        <w:szCs w:val="24"/>
      </w:rPr>
    </w:lvl>
    <w:lvl w:ilvl="1" w:tplc="496C38EE">
      <w:numFmt w:val="bullet"/>
      <w:lvlText w:val="•"/>
      <w:lvlJc w:val="left"/>
      <w:pPr>
        <w:ind w:left="1494" w:hanging="280"/>
      </w:pPr>
      <w:rPr>
        <w:rFonts w:hint="default"/>
      </w:rPr>
    </w:lvl>
    <w:lvl w:ilvl="2" w:tplc="64A472B4">
      <w:numFmt w:val="bullet"/>
      <w:lvlText w:val="•"/>
      <w:lvlJc w:val="left"/>
      <w:pPr>
        <w:ind w:left="2408" w:hanging="280"/>
      </w:pPr>
      <w:rPr>
        <w:rFonts w:hint="default"/>
      </w:rPr>
    </w:lvl>
    <w:lvl w:ilvl="3" w:tplc="FA1EE1AE">
      <w:numFmt w:val="bullet"/>
      <w:lvlText w:val="•"/>
      <w:lvlJc w:val="left"/>
      <w:pPr>
        <w:ind w:left="3323" w:hanging="280"/>
      </w:pPr>
      <w:rPr>
        <w:rFonts w:hint="default"/>
      </w:rPr>
    </w:lvl>
    <w:lvl w:ilvl="4" w:tplc="934C6582">
      <w:numFmt w:val="bullet"/>
      <w:lvlText w:val="•"/>
      <w:lvlJc w:val="left"/>
      <w:pPr>
        <w:ind w:left="4237" w:hanging="280"/>
      </w:pPr>
      <w:rPr>
        <w:rFonts w:hint="default"/>
      </w:rPr>
    </w:lvl>
    <w:lvl w:ilvl="5" w:tplc="B1A82606">
      <w:numFmt w:val="bullet"/>
      <w:lvlText w:val="•"/>
      <w:lvlJc w:val="left"/>
      <w:pPr>
        <w:ind w:left="5152" w:hanging="280"/>
      </w:pPr>
      <w:rPr>
        <w:rFonts w:hint="default"/>
      </w:rPr>
    </w:lvl>
    <w:lvl w:ilvl="6" w:tplc="038E969A">
      <w:numFmt w:val="bullet"/>
      <w:lvlText w:val="•"/>
      <w:lvlJc w:val="left"/>
      <w:pPr>
        <w:ind w:left="6066" w:hanging="280"/>
      </w:pPr>
      <w:rPr>
        <w:rFonts w:hint="default"/>
      </w:rPr>
    </w:lvl>
    <w:lvl w:ilvl="7" w:tplc="0940279E">
      <w:numFmt w:val="bullet"/>
      <w:lvlText w:val="•"/>
      <w:lvlJc w:val="left"/>
      <w:pPr>
        <w:ind w:left="6981" w:hanging="280"/>
      </w:pPr>
      <w:rPr>
        <w:rFonts w:hint="default"/>
      </w:rPr>
    </w:lvl>
    <w:lvl w:ilvl="8" w:tplc="439E6B1C">
      <w:numFmt w:val="bullet"/>
      <w:lvlText w:val="•"/>
      <w:lvlJc w:val="left"/>
      <w:pPr>
        <w:ind w:left="7895" w:hanging="280"/>
      </w:pPr>
      <w:rPr>
        <w:rFonts w:hint="default"/>
      </w:rPr>
    </w:lvl>
  </w:abstractNum>
  <w:abstractNum w:abstractNumId="47" w15:restartNumberingAfterBreak="0">
    <w:nsid w:val="695067CE"/>
    <w:multiLevelType w:val="hybridMultilevel"/>
    <w:tmpl w:val="02FAAB5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D687E33"/>
    <w:multiLevelType w:val="hybridMultilevel"/>
    <w:tmpl w:val="9D16BBF8"/>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49" w15:restartNumberingAfterBreak="0">
    <w:nsid w:val="72E347F7"/>
    <w:multiLevelType w:val="hybridMultilevel"/>
    <w:tmpl w:val="22B83D7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0"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A02EE8"/>
    <w:multiLevelType w:val="hybridMultilevel"/>
    <w:tmpl w:val="7428802E"/>
    <w:lvl w:ilvl="0" w:tplc="0118520A">
      <w:start w:val="1"/>
      <w:numFmt w:val="bullet"/>
      <w:lvlText w:val=""/>
      <w:lvlJc w:val="left"/>
      <w:pPr>
        <w:ind w:left="1080" w:hanging="360"/>
      </w:pPr>
      <w:rPr>
        <w:rFonts w:ascii="Wingdings" w:hAnsi="Wingdings"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7886D96"/>
    <w:multiLevelType w:val="hybridMultilevel"/>
    <w:tmpl w:val="B1045E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3"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54"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5"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C445A1"/>
    <w:multiLevelType w:val="hybridMultilevel"/>
    <w:tmpl w:val="D5C80886"/>
    <w:lvl w:ilvl="0" w:tplc="78C824F8">
      <w:start w:val="1"/>
      <w:numFmt w:val="lowerLetter"/>
      <w:lvlText w:val="(%1)"/>
      <w:lvlJc w:val="left"/>
      <w:pPr>
        <w:ind w:left="298" w:hanging="360"/>
      </w:pPr>
      <w:rPr>
        <w:rFonts w:ascii="Arial" w:eastAsia="Arial" w:hAnsi="Arial" w:cs="Arial" w:hint="default"/>
        <w:spacing w:val="-1"/>
        <w:w w:val="100"/>
        <w:sz w:val="24"/>
        <w:szCs w:val="24"/>
      </w:rPr>
    </w:lvl>
    <w:lvl w:ilvl="1" w:tplc="C6B2257E">
      <w:start w:val="1"/>
      <w:numFmt w:val="decimal"/>
      <w:lvlText w:val="(%2)"/>
      <w:lvlJc w:val="left"/>
      <w:pPr>
        <w:ind w:left="298" w:hanging="361"/>
      </w:pPr>
      <w:rPr>
        <w:rFonts w:ascii="Arial" w:eastAsia="Arial" w:hAnsi="Arial" w:cs="Arial" w:hint="default"/>
        <w:spacing w:val="-2"/>
        <w:w w:val="100"/>
        <w:sz w:val="24"/>
        <w:szCs w:val="24"/>
      </w:rPr>
    </w:lvl>
    <w:lvl w:ilvl="2" w:tplc="AB1CEAE2">
      <w:numFmt w:val="bullet"/>
      <w:lvlText w:val="•"/>
      <w:lvlJc w:val="left"/>
      <w:pPr>
        <w:ind w:left="2184" w:hanging="361"/>
      </w:pPr>
      <w:rPr>
        <w:rFonts w:hint="default"/>
      </w:rPr>
    </w:lvl>
    <w:lvl w:ilvl="3" w:tplc="67907F9E">
      <w:numFmt w:val="bullet"/>
      <w:lvlText w:val="•"/>
      <w:lvlJc w:val="left"/>
      <w:pPr>
        <w:ind w:left="3127" w:hanging="361"/>
      </w:pPr>
      <w:rPr>
        <w:rFonts w:hint="default"/>
      </w:rPr>
    </w:lvl>
    <w:lvl w:ilvl="4" w:tplc="60EA8CC8">
      <w:numFmt w:val="bullet"/>
      <w:lvlText w:val="•"/>
      <w:lvlJc w:val="left"/>
      <w:pPr>
        <w:ind w:left="4069" w:hanging="361"/>
      </w:pPr>
      <w:rPr>
        <w:rFonts w:hint="default"/>
      </w:rPr>
    </w:lvl>
    <w:lvl w:ilvl="5" w:tplc="6B2C13F4">
      <w:numFmt w:val="bullet"/>
      <w:lvlText w:val="•"/>
      <w:lvlJc w:val="left"/>
      <w:pPr>
        <w:ind w:left="5012" w:hanging="361"/>
      </w:pPr>
      <w:rPr>
        <w:rFonts w:hint="default"/>
      </w:rPr>
    </w:lvl>
    <w:lvl w:ilvl="6" w:tplc="CD9ECCEA">
      <w:numFmt w:val="bullet"/>
      <w:lvlText w:val="•"/>
      <w:lvlJc w:val="left"/>
      <w:pPr>
        <w:ind w:left="5954" w:hanging="361"/>
      </w:pPr>
      <w:rPr>
        <w:rFonts w:hint="default"/>
      </w:rPr>
    </w:lvl>
    <w:lvl w:ilvl="7" w:tplc="CE5C3D5C">
      <w:numFmt w:val="bullet"/>
      <w:lvlText w:val="•"/>
      <w:lvlJc w:val="left"/>
      <w:pPr>
        <w:ind w:left="6897" w:hanging="361"/>
      </w:pPr>
      <w:rPr>
        <w:rFonts w:hint="default"/>
      </w:rPr>
    </w:lvl>
    <w:lvl w:ilvl="8" w:tplc="70806460">
      <w:numFmt w:val="bullet"/>
      <w:lvlText w:val="•"/>
      <w:lvlJc w:val="left"/>
      <w:pPr>
        <w:ind w:left="7839" w:hanging="361"/>
      </w:pPr>
      <w:rPr>
        <w:rFonts w:hint="default"/>
      </w:rPr>
    </w:lvl>
  </w:abstractNum>
  <w:abstractNum w:abstractNumId="57"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num w:numId="1">
    <w:abstractNumId w:val="20"/>
  </w:num>
  <w:num w:numId="2">
    <w:abstractNumId w:val="7"/>
  </w:num>
  <w:num w:numId="3">
    <w:abstractNumId w:val="26"/>
  </w:num>
  <w:num w:numId="4">
    <w:abstractNumId w:val="44"/>
  </w:num>
  <w:num w:numId="5">
    <w:abstractNumId w:val="35"/>
  </w:num>
  <w:num w:numId="6">
    <w:abstractNumId w:val="3"/>
  </w:num>
  <w:num w:numId="7">
    <w:abstractNumId w:val="9"/>
  </w:num>
  <w:num w:numId="8">
    <w:abstractNumId w:val="57"/>
  </w:num>
  <w:num w:numId="9">
    <w:abstractNumId w:val="21"/>
  </w:num>
  <w:num w:numId="10">
    <w:abstractNumId w:val="41"/>
  </w:num>
  <w:num w:numId="11">
    <w:abstractNumId w:val="45"/>
  </w:num>
  <w:num w:numId="12">
    <w:abstractNumId w:val="14"/>
  </w:num>
  <w:num w:numId="13">
    <w:abstractNumId w:val="16"/>
  </w:num>
  <w:num w:numId="14">
    <w:abstractNumId w:val="46"/>
  </w:num>
  <w:num w:numId="15">
    <w:abstractNumId w:val="36"/>
  </w:num>
  <w:num w:numId="16">
    <w:abstractNumId w:val="56"/>
  </w:num>
  <w:num w:numId="17">
    <w:abstractNumId w:val="19"/>
  </w:num>
  <w:num w:numId="18">
    <w:abstractNumId w:val="28"/>
  </w:num>
  <w:num w:numId="19">
    <w:abstractNumId w:val="43"/>
  </w:num>
  <w:num w:numId="20">
    <w:abstractNumId w:val="11"/>
  </w:num>
  <w:num w:numId="21">
    <w:abstractNumId w:val="25"/>
  </w:num>
  <w:num w:numId="22">
    <w:abstractNumId w:val="53"/>
  </w:num>
  <w:num w:numId="23">
    <w:abstractNumId w:val="24"/>
  </w:num>
  <w:num w:numId="24">
    <w:abstractNumId w:val="13"/>
  </w:num>
  <w:num w:numId="25">
    <w:abstractNumId w:val="17"/>
  </w:num>
  <w:num w:numId="26">
    <w:abstractNumId w:val="54"/>
  </w:num>
  <w:num w:numId="27">
    <w:abstractNumId w:val="2"/>
  </w:num>
  <w:num w:numId="2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8"/>
  </w:num>
  <w:num w:numId="31">
    <w:abstractNumId w:val="1"/>
  </w:num>
  <w:num w:numId="32">
    <w:abstractNumId w:val="0"/>
  </w:num>
  <w:num w:numId="33">
    <w:abstractNumId w:val="27"/>
  </w:num>
  <w:num w:numId="34">
    <w:abstractNumId w:val="33"/>
  </w:num>
  <w:num w:numId="35">
    <w:abstractNumId w:val="6"/>
  </w:num>
  <w:num w:numId="36">
    <w:abstractNumId w:val="34"/>
  </w:num>
  <w:num w:numId="37">
    <w:abstractNumId w:val="37"/>
  </w:num>
  <w:num w:numId="38">
    <w:abstractNumId w:val="42"/>
  </w:num>
  <w:num w:numId="39">
    <w:abstractNumId w:val="31"/>
  </w:num>
  <w:num w:numId="40">
    <w:abstractNumId w:val="8"/>
  </w:num>
  <w:num w:numId="41">
    <w:abstractNumId w:val="4"/>
  </w:num>
  <w:num w:numId="42">
    <w:abstractNumId w:val="30"/>
  </w:num>
  <w:num w:numId="43">
    <w:abstractNumId w:val="32"/>
  </w:num>
  <w:num w:numId="44">
    <w:abstractNumId w:val="55"/>
  </w:num>
  <w:num w:numId="45">
    <w:abstractNumId w:val="50"/>
  </w:num>
  <w:num w:numId="46">
    <w:abstractNumId w:val="40"/>
  </w:num>
  <w:num w:numId="47">
    <w:abstractNumId w:val="49"/>
  </w:num>
  <w:num w:numId="48">
    <w:abstractNumId w:val="12"/>
  </w:num>
  <w:num w:numId="49">
    <w:abstractNumId w:val="38"/>
  </w:num>
  <w:num w:numId="50">
    <w:abstractNumId w:val="5"/>
  </w:num>
  <w:num w:numId="51">
    <w:abstractNumId w:val="52"/>
  </w:num>
  <w:num w:numId="52">
    <w:abstractNumId w:val="10"/>
  </w:num>
  <w:num w:numId="53">
    <w:abstractNumId w:val="47"/>
  </w:num>
  <w:num w:numId="54">
    <w:abstractNumId w:val="23"/>
  </w:num>
  <w:num w:numId="55">
    <w:abstractNumId w:val="48"/>
  </w:num>
  <w:num w:numId="56">
    <w:abstractNumId w:val="22"/>
  </w:num>
  <w:num w:numId="57">
    <w:abstractNumId w:val="51"/>
  </w:num>
  <w:num w:numId="58">
    <w:abstractNumId w:val="29"/>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4113A"/>
    <w:rsid w:val="00044B2D"/>
    <w:rsid w:val="000475F2"/>
    <w:rsid w:val="00050DAF"/>
    <w:rsid w:val="00052300"/>
    <w:rsid w:val="00061409"/>
    <w:rsid w:val="00061DAD"/>
    <w:rsid w:val="000A375A"/>
    <w:rsid w:val="000B0E62"/>
    <w:rsid w:val="000B6A94"/>
    <w:rsid w:val="000C659B"/>
    <w:rsid w:val="000D0629"/>
    <w:rsid w:val="000D4707"/>
    <w:rsid w:val="000D480B"/>
    <w:rsid w:val="000D4D4B"/>
    <w:rsid w:val="000E1C24"/>
    <w:rsid w:val="000F2F8C"/>
    <w:rsid w:val="0011208A"/>
    <w:rsid w:val="00112F61"/>
    <w:rsid w:val="00120C2C"/>
    <w:rsid w:val="001509C5"/>
    <w:rsid w:val="00156CF7"/>
    <w:rsid w:val="00165CDA"/>
    <w:rsid w:val="00170582"/>
    <w:rsid w:val="0017163B"/>
    <w:rsid w:val="00181A9C"/>
    <w:rsid w:val="00182209"/>
    <w:rsid w:val="00190FDE"/>
    <w:rsid w:val="001A6CA8"/>
    <w:rsid w:val="001B1092"/>
    <w:rsid w:val="001B548B"/>
    <w:rsid w:val="001D1DB8"/>
    <w:rsid w:val="001D6A4D"/>
    <w:rsid w:val="001E585A"/>
    <w:rsid w:val="001F5D53"/>
    <w:rsid w:val="00224084"/>
    <w:rsid w:val="00226542"/>
    <w:rsid w:val="00236907"/>
    <w:rsid w:val="00254EFC"/>
    <w:rsid w:val="00267007"/>
    <w:rsid w:val="00287C88"/>
    <w:rsid w:val="00294B6A"/>
    <w:rsid w:val="002A34B8"/>
    <w:rsid w:val="002B2498"/>
    <w:rsid w:val="002B585C"/>
    <w:rsid w:val="002D009D"/>
    <w:rsid w:val="002D072C"/>
    <w:rsid w:val="002D0F53"/>
    <w:rsid w:val="00302C29"/>
    <w:rsid w:val="00321DAE"/>
    <w:rsid w:val="00332855"/>
    <w:rsid w:val="00340458"/>
    <w:rsid w:val="00347A69"/>
    <w:rsid w:val="00362D5D"/>
    <w:rsid w:val="00370965"/>
    <w:rsid w:val="00374796"/>
    <w:rsid w:val="003849D9"/>
    <w:rsid w:val="00384B1D"/>
    <w:rsid w:val="00387332"/>
    <w:rsid w:val="00390B60"/>
    <w:rsid w:val="00391735"/>
    <w:rsid w:val="003A7675"/>
    <w:rsid w:val="003B7404"/>
    <w:rsid w:val="003C3A58"/>
    <w:rsid w:val="003D0F67"/>
    <w:rsid w:val="003E1A2A"/>
    <w:rsid w:val="003E56D0"/>
    <w:rsid w:val="003F2BD3"/>
    <w:rsid w:val="003F357F"/>
    <w:rsid w:val="003F684A"/>
    <w:rsid w:val="003F7B9E"/>
    <w:rsid w:val="0040524E"/>
    <w:rsid w:val="00405671"/>
    <w:rsid w:val="00407D6C"/>
    <w:rsid w:val="00411BED"/>
    <w:rsid w:val="004120C9"/>
    <w:rsid w:val="004555E7"/>
    <w:rsid w:val="00460DB4"/>
    <w:rsid w:val="0046321B"/>
    <w:rsid w:val="004708D0"/>
    <w:rsid w:val="00476609"/>
    <w:rsid w:val="0048086C"/>
    <w:rsid w:val="004A4FA1"/>
    <w:rsid w:val="004B1100"/>
    <w:rsid w:val="004C0105"/>
    <w:rsid w:val="004D5A6F"/>
    <w:rsid w:val="004D77D0"/>
    <w:rsid w:val="004E5AC1"/>
    <w:rsid w:val="0050416E"/>
    <w:rsid w:val="00523677"/>
    <w:rsid w:val="00526AF4"/>
    <w:rsid w:val="00534D14"/>
    <w:rsid w:val="00542AAE"/>
    <w:rsid w:val="005449A3"/>
    <w:rsid w:val="00547EBD"/>
    <w:rsid w:val="005535E8"/>
    <w:rsid w:val="00566B15"/>
    <w:rsid w:val="00581A29"/>
    <w:rsid w:val="00592E02"/>
    <w:rsid w:val="00593920"/>
    <w:rsid w:val="005C4770"/>
    <w:rsid w:val="005C70C7"/>
    <w:rsid w:val="005D2C62"/>
    <w:rsid w:val="005F19B3"/>
    <w:rsid w:val="005F6D91"/>
    <w:rsid w:val="006162E7"/>
    <w:rsid w:val="00617E57"/>
    <w:rsid w:val="0062201E"/>
    <w:rsid w:val="00624876"/>
    <w:rsid w:val="00632C81"/>
    <w:rsid w:val="0063642C"/>
    <w:rsid w:val="006424FC"/>
    <w:rsid w:val="006560AF"/>
    <w:rsid w:val="00666171"/>
    <w:rsid w:val="00666E17"/>
    <w:rsid w:val="00674260"/>
    <w:rsid w:val="00674C3D"/>
    <w:rsid w:val="00686A0F"/>
    <w:rsid w:val="0069499B"/>
    <w:rsid w:val="006B746C"/>
    <w:rsid w:val="006C4A1D"/>
    <w:rsid w:val="006C4CD0"/>
    <w:rsid w:val="006D14D0"/>
    <w:rsid w:val="006D2AB8"/>
    <w:rsid w:val="006E1C39"/>
    <w:rsid w:val="006E4A71"/>
    <w:rsid w:val="006F2108"/>
    <w:rsid w:val="006F4F16"/>
    <w:rsid w:val="006F7B3D"/>
    <w:rsid w:val="0070160A"/>
    <w:rsid w:val="00713B99"/>
    <w:rsid w:val="00715EEE"/>
    <w:rsid w:val="00726D71"/>
    <w:rsid w:val="007279EE"/>
    <w:rsid w:val="00731493"/>
    <w:rsid w:val="0074765B"/>
    <w:rsid w:val="007572AE"/>
    <w:rsid w:val="00780810"/>
    <w:rsid w:val="00787914"/>
    <w:rsid w:val="007C6A15"/>
    <w:rsid w:val="007D227F"/>
    <w:rsid w:val="007D7730"/>
    <w:rsid w:val="007E7B34"/>
    <w:rsid w:val="00803E4D"/>
    <w:rsid w:val="00807920"/>
    <w:rsid w:val="00827DA7"/>
    <w:rsid w:val="00861952"/>
    <w:rsid w:val="008835AC"/>
    <w:rsid w:val="008931D9"/>
    <w:rsid w:val="008C0C73"/>
    <w:rsid w:val="008C374D"/>
    <w:rsid w:val="008C7BFD"/>
    <w:rsid w:val="008F6238"/>
    <w:rsid w:val="00902082"/>
    <w:rsid w:val="00905F5F"/>
    <w:rsid w:val="009109C5"/>
    <w:rsid w:val="009278F5"/>
    <w:rsid w:val="00931974"/>
    <w:rsid w:val="00955734"/>
    <w:rsid w:val="009575EA"/>
    <w:rsid w:val="009767A0"/>
    <w:rsid w:val="0099003A"/>
    <w:rsid w:val="00990D8C"/>
    <w:rsid w:val="009B339D"/>
    <w:rsid w:val="009B5515"/>
    <w:rsid w:val="009D3916"/>
    <w:rsid w:val="009D729C"/>
    <w:rsid w:val="009E4F31"/>
    <w:rsid w:val="009E5D83"/>
    <w:rsid w:val="009F69A2"/>
    <w:rsid w:val="00A013B5"/>
    <w:rsid w:val="00A14121"/>
    <w:rsid w:val="00A2788D"/>
    <w:rsid w:val="00A356E2"/>
    <w:rsid w:val="00A45E3B"/>
    <w:rsid w:val="00A512E2"/>
    <w:rsid w:val="00A70123"/>
    <w:rsid w:val="00A704BC"/>
    <w:rsid w:val="00A7475B"/>
    <w:rsid w:val="00A83B0C"/>
    <w:rsid w:val="00A83F7F"/>
    <w:rsid w:val="00A97373"/>
    <w:rsid w:val="00AF019C"/>
    <w:rsid w:val="00AF4A57"/>
    <w:rsid w:val="00B03CA3"/>
    <w:rsid w:val="00B122F9"/>
    <w:rsid w:val="00B26131"/>
    <w:rsid w:val="00B308AA"/>
    <w:rsid w:val="00B454B5"/>
    <w:rsid w:val="00B51D33"/>
    <w:rsid w:val="00B84FEB"/>
    <w:rsid w:val="00BA00FF"/>
    <w:rsid w:val="00BA2288"/>
    <w:rsid w:val="00BB0760"/>
    <w:rsid w:val="00BF54DD"/>
    <w:rsid w:val="00C05FF5"/>
    <w:rsid w:val="00C1788A"/>
    <w:rsid w:val="00C249CE"/>
    <w:rsid w:val="00C36C78"/>
    <w:rsid w:val="00C42443"/>
    <w:rsid w:val="00C46921"/>
    <w:rsid w:val="00C47A92"/>
    <w:rsid w:val="00C54BC4"/>
    <w:rsid w:val="00C76565"/>
    <w:rsid w:val="00C77828"/>
    <w:rsid w:val="00C81333"/>
    <w:rsid w:val="00C822E3"/>
    <w:rsid w:val="00C869BF"/>
    <w:rsid w:val="00C91DAE"/>
    <w:rsid w:val="00C9578D"/>
    <w:rsid w:val="00C95EC1"/>
    <w:rsid w:val="00CB5D84"/>
    <w:rsid w:val="00CB7D33"/>
    <w:rsid w:val="00CD6BE8"/>
    <w:rsid w:val="00CE5011"/>
    <w:rsid w:val="00CF49B6"/>
    <w:rsid w:val="00D107B4"/>
    <w:rsid w:val="00D121A2"/>
    <w:rsid w:val="00D25617"/>
    <w:rsid w:val="00D30DB9"/>
    <w:rsid w:val="00D63B83"/>
    <w:rsid w:val="00D746A4"/>
    <w:rsid w:val="00D9045C"/>
    <w:rsid w:val="00DA2E3D"/>
    <w:rsid w:val="00DA3855"/>
    <w:rsid w:val="00DC61D9"/>
    <w:rsid w:val="00DC6E24"/>
    <w:rsid w:val="00DD0A54"/>
    <w:rsid w:val="00DE1E12"/>
    <w:rsid w:val="00DE5930"/>
    <w:rsid w:val="00E06918"/>
    <w:rsid w:val="00E13432"/>
    <w:rsid w:val="00E17C08"/>
    <w:rsid w:val="00E269ED"/>
    <w:rsid w:val="00E65D8C"/>
    <w:rsid w:val="00E71C6E"/>
    <w:rsid w:val="00E7377E"/>
    <w:rsid w:val="00E74019"/>
    <w:rsid w:val="00E740D5"/>
    <w:rsid w:val="00E76A50"/>
    <w:rsid w:val="00E84B5A"/>
    <w:rsid w:val="00E947AA"/>
    <w:rsid w:val="00E95019"/>
    <w:rsid w:val="00E96050"/>
    <w:rsid w:val="00EA4582"/>
    <w:rsid w:val="00EB246D"/>
    <w:rsid w:val="00ED229E"/>
    <w:rsid w:val="00ED7701"/>
    <w:rsid w:val="00EE21A5"/>
    <w:rsid w:val="00EF144F"/>
    <w:rsid w:val="00F01586"/>
    <w:rsid w:val="00F01790"/>
    <w:rsid w:val="00F24BBE"/>
    <w:rsid w:val="00F25D85"/>
    <w:rsid w:val="00F30492"/>
    <w:rsid w:val="00F31291"/>
    <w:rsid w:val="00F35242"/>
    <w:rsid w:val="00F463DB"/>
    <w:rsid w:val="00F63457"/>
    <w:rsid w:val="00F77055"/>
    <w:rsid w:val="00F84431"/>
    <w:rsid w:val="00FB42C6"/>
    <w:rsid w:val="00FB6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7"/>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7"/>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7"/>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7"/>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styleId="UnresolvedMention">
    <w:name w:val="Unresolved Mention"/>
    <w:basedOn w:val="DefaultParagraphFont"/>
    <w:uiPriority w:val="99"/>
    <w:semiHidden/>
    <w:unhideWhenUsed/>
    <w:rsid w:val="00D30DB9"/>
    <w:rPr>
      <w:color w:val="605E5C"/>
      <w:shd w:val="clear" w:color="auto" w:fill="E1DFDD"/>
    </w:rPr>
  </w:style>
  <w:style w:type="paragraph" w:styleId="z-TopofForm">
    <w:name w:val="HTML Top of Form"/>
    <w:basedOn w:val="Normal"/>
    <w:next w:val="Normal"/>
    <w:link w:val="z-TopofFormChar"/>
    <w:hidden/>
    <w:uiPriority w:val="99"/>
    <w:semiHidden/>
    <w:unhideWhenUsed/>
    <w:rsid w:val="00CF49B6"/>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CF49B6"/>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CF49B6"/>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CF49B6"/>
    <w:rPr>
      <w:rFonts w:ascii="Arial" w:eastAsia="Times New Roman" w:hAnsi="Arial" w:cs="Arial"/>
      <w:vanish/>
      <w:sz w:val="16"/>
      <w:szCs w:val="16"/>
      <w:lang w:val="en-AU" w:eastAsia="en-AU"/>
    </w:rPr>
  </w:style>
  <w:style w:type="character" w:styleId="FollowedHyperlink">
    <w:name w:val="FollowedHyperlink"/>
    <w:basedOn w:val="DefaultParagraphFont"/>
    <w:uiPriority w:val="99"/>
    <w:semiHidden/>
    <w:unhideWhenUsed/>
    <w:rsid w:val="000475F2"/>
    <w:rPr>
      <w:color w:val="800080" w:themeColor="followedHyperlink"/>
      <w:u w:val="single"/>
    </w:rPr>
  </w:style>
  <w:style w:type="paragraph" w:styleId="NoSpacing">
    <w:name w:val="No Spacing"/>
    <w:basedOn w:val="Normal"/>
    <w:uiPriority w:val="1"/>
    <w:qFormat/>
    <w:rsid w:val="00EB246D"/>
    <w:pPr>
      <w:widowControl/>
      <w:autoSpaceDE/>
      <w:autoSpaceDN/>
    </w:pPr>
    <w:rPr>
      <w:rFonts w:ascii="Calibri" w:eastAsiaTheme="minorHAns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66935784">
      <w:bodyDiv w:val="1"/>
      <w:marLeft w:val="0"/>
      <w:marRight w:val="0"/>
      <w:marTop w:val="0"/>
      <w:marBottom w:val="0"/>
      <w:divBdr>
        <w:top w:val="none" w:sz="0" w:space="0" w:color="auto"/>
        <w:left w:val="none" w:sz="0" w:space="0" w:color="auto"/>
        <w:bottom w:val="none" w:sz="0" w:space="0" w:color="auto"/>
        <w:right w:val="none" w:sz="0" w:space="0" w:color="auto"/>
      </w:divBdr>
    </w:div>
    <w:div w:id="881791399">
      <w:bodyDiv w:val="1"/>
      <w:marLeft w:val="300"/>
      <w:marRight w:val="300"/>
      <w:marTop w:val="300"/>
      <w:marBottom w:val="300"/>
      <w:divBdr>
        <w:top w:val="none" w:sz="0" w:space="0" w:color="auto"/>
        <w:left w:val="none" w:sz="0" w:space="0" w:color="auto"/>
        <w:bottom w:val="none" w:sz="0" w:space="0" w:color="auto"/>
        <w:right w:val="none" w:sz="0" w:space="0" w:color="auto"/>
      </w:divBdr>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1079910162">
      <w:bodyDiv w:val="1"/>
      <w:marLeft w:val="0"/>
      <w:marRight w:val="0"/>
      <w:marTop w:val="0"/>
      <w:marBottom w:val="0"/>
      <w:divBdr>
        <w:top w:val="none" w:sz="0" w:space="0" w:color="auto"/>
        <w:left w:val="none" w:sz="0" w:space="0" w:color="auto"/>
        <w:bottom w:val="none" w:sz="0" w:space="0" w:color="auto"/>
        <w:right w:val="none" w:sz="0" w:space="0" w:color="auto"/>
      </w:divBdr>
      <w:divsChild>
        <w:div w:id="783499624">
          <w:marLeft w:val="0"/>
          <w:marRight w:val="0"/>
          <w:marTop w:val="0"/>
          <w:marBottom w:val="0"/>
          <w:divBdr>
            <w:top w:val="none" w:sz="0" w:space="0" w:color="auto"/>
            <w:left w:val="none" w:sz="0" w:space="0" w:color="auto"/>
            <w:bottom w:val="none" w:sz="0" w:space="0" w:color="auto"/>
            <w:right w:val="none" w:sz="0" w:space="0" w:color="auto"/>
          </w:divBdr>
          <w:divsChild>
            <w:div w:id="1155147490">
              <w:marLeft w:val="0"/>
              <w:marRight w:val="0"/>
              <w:marTop w:val="0"/>
              <w:marBottom w:val="0"/>
              <w:divBdr>
                <w:top w:val="none" w:sz="0" w:space="0" w:color="auto"/>
                <w:left w:val="none" w:sz="0" w:space="0" w:color="auto"/>
                <w:bottom w:val="none" w:sz="0" w:space="0" w:color="auto"/>
                <w:right w:val="none" w:sz="0" w:space="0" w:color="auto"/>
              </w:divBdr>
              <w:divsChild>
                <w:div w:id="692612826">
                  <w:marLeft w:val="0"/>
                  <w:marRight w:val="0"/>
                  <w:marTop w:val="0"/>
                  <w:marBottom w:val="0"/>
                  <w:divBdr>
                    <w:top w:val="none" w:sz="0" w:space="0" w:color="auto"/>
                    <w:left w:val="none" w:sz="0" w:space="0" w:color="auto"/>
                    <w:bottom w:val="none" w:sz="0" w:space="0" w:color="auto"/>
                    <w:right w:val="none" w:sz="0" w:space="0" w:color="auto"/>
                  </w:divBdr>
                  <w:divsChild>
                    <w:div w:id="676884202">
                      <w:marLeft w:val="0"/>
                      <w:marRight w:val="0"/>
                      <w:marTop w:val="0"/>
                      <w:marBottom w:val="0"/>
                      <w:divBdr>
                        <w:top w:val="none" w:sz="0" w:space="0" w:color="auto"/>
                        <w:left w:val="none" w:sz="0" w:space="0" w:color="auto"/>
                        <w:bottom w:val="none" w:sz="0" w:space="0" w:color="auto"/>
                        <w:right w:val="none" w:sz="0" w:space="0" w:color="auto"/>
                      </w:divBdr>
                      <w:divsChild>
                        <w:div w:id="1107887662">
                          <w:marLeft w:val="0"/>
                          <w:marRight w:val="0"/>
                          <w:marTop w:val="0"/>
                          <w:marBottom w:val="0"/>
                          <w:divBdr>
                            <w:top w:val="none" w:sz="0" w:space="0" w:color="auto"/>
                            <w:left w:val="none" w:sz="0" w:space="0" w:color="auto"/>
                            <w:bottom w:val="none" w:sz="0" w:space="0" w:color="auto"/>
                            <w:right w:val="none" w:sz="0" w:space="0" w:color="auto"/>
                          </w:divBdr>
                          <w:divsChild>
                            <w:div w:id="696976596">
                              <w:marLeft w:val="0"/>
                              <w:marRight w:val="0"/>
                              <w:marTop w:val="0"/>
                              <w:marBottom w:val="0"/>
                              <w:divBdr>
                                <w:top w:val="none" w:sz="0" w:space="0" w:color="auto"/>
                                <w:left w:val="none" w:sz="0" w:space="0" w:color="auto"/>
                                <w:bottom w:val="none" w:sz="0" w:space="0" w:color="auto"/>
                                <w:right w:val="none" w:sz="0" w:space="0" w:color="auto"/>
                              </w:divBdr>
                              <w:divsChild>
                                <w:div w:id="530460803">
                                  <w:marLeft w:val="-225"/>
                                  <w:marRight w:val="-225"/>
                                  <w:marTop w:val="0"/>
                                  <w:marBottom w:val="0"/>
                                  <w:divBdr>
                                    <w:top w:val="none" w:sz="0" w:space="0" w:color="auto"/>
                                    <w:left w:val="none" w:sz="0" w:space="0" w:color="auto"/>
                                    <w:bottom w:val="none" w:sz="0" w:space="0" w:color="auto"/>
                                    <w:right w:val="none" w:sz="0" w:space="0" w:color="auto"/>
                                  </w:divBdr>
                                  <w:divsChild>
                                    <w:div w:id="1180663024">
                                      <w:marLeft w:val="0"/>
                                      <w:marRight w:val="0"/>
                                      <w:marTop w:val="0"/>
                                      <w:marBottom w:val="0"/>
                                      <w:divBdr>
                                        <w:top w:val="none" w:sz="0" w:space="0" w:color="auto"/>
                                        <w:left w:val="none" w:sz="0" w:space="0" w:color="auto"/>
                                        <w:bottom w:val="none" w:sz="0" w:space="0" w:color="auto"/>
                                        <w:right w:val="none" w:sz="0" w:space="0" w:color="auto"/>
                                      </w:divBdr>
                                      <w:divsChild>
                                        <w:div w:id="2080983704">
                                          <w:marLeft w:val="0"/>
                                          <w:marRight w:val="0"/>
                                          <w:marTop w:val="0"/>
                                          <w:marBottom w:val="0"/>
                                          <w:divBdr>
                                            <w:top w:val="none" w:sz="0" w:space="0" w:color="auto"/>
                                            <w:left w:val="none" w:sz="0" w:space="0" w:color="auto"/>
                                            <w:bottom w:val="none" w:sz="0" w:space="0" w:color="auto"/>
                                            <w:right w:val="none" w:sz="0" w:space="0" w:color="auto"/>
                                          </w:divBdr>
                                          <w:divsChild>
                                            <w:div w:id="1436317421">
                                              <w:marLeft w:val="0"/>
                                              <w:marRight w:val="0"/>
                                              <w:marTop w:val="0"/>
                                              <w:marBottom w:val="0"/>
                                              <w:divBdr>
                                                <w:top w:val="single" w:sz="48" w:space="0" w:color="FFFFFF"/>
                                                <w:left w:val="none" w:sz="0" w:space="0" w:color="auto"/>
                                                <w:bottom w:val="single" w:sz="48" w:space="0" w:color="FFFFFF"/>
                                                <w:right w:val="none" w:sz="0" w:space="0" w:color="auto"/>
                                              </w:divBdr>
                                              <w:divsChild>
                                                <w:div w:id="1111247029">
                                                  <w:marLeft w:val="0"/>
                                                  <w:marRight w:val="0"/>
                                                  <w:marTop w:val="0"/>
                                                  <w:marBottom w:val="0"/>
                                                  <w:divBdr>
                                                    <w:top w:val="none" w:sz="0" w:space="0" w:color="auto"/>
                                                    <w:left w:val="none" w:sz="0" w:space="0" w:color="auto"/>
                                                    <w:bottom w:val="none" w:sz="0" w:space="0" w:color="auto"/>
                                                    <w:right w:val="none" w:sz="0" w:space="0" w:color="auto"/>
                                                  </w:divBdr>
                                                  <w:divsChild>
                                                    <w:div w:id="775518522">
                                                      <w:marLeft w:val="0"/>
                                                      <w:marRight w:val="0"/>
                                                      <w:marTop w:val="0"/>
                                                      <w:marBottom w:val="225"/>
                                                      <w:divBdr>
                                                        <w:top w:val="none" w:sz="0" w:space="0" w:color="auto"/>
                                                        <w:left w:val="none" w:sz="0" w:space="0" w:color="auto"/>
                                                        <w:bottom w:val="none" w:sz="0" w:space="0" w:color="auto"/>
                                                        <w:right w:val="none" w:sz="0" w:space="0" w:color="auto"/>
                                                      </w:divBdr>
                                                      <w:divsChild>
                                                        <w:div w:id="588579805">
                                                          <w:marLeft w:val="-225"/>
                                                          <w:marRight w:val="-225"/>
                                                          <w:marTop w:val="0"/>
                                                          <w:marBottom w:val="0"/>
                                                          <w:divBdr>
                                                            <w:top w:val="none" w:sz="0" w:space="0" w:color="auto"/>
                                                            <w:left w:val="none" w:sz="0" w:space="0" w:color="auto"/>
                                                            <w:bottom w:val="none" w:sz="0" w:space="0" w:color="auto"/>
                                                            <w:right w:val="none" w:sz="0" w:space="0" w:color="auto"/>
                                                          </w:divBdr>
                                                          <w:divsChild>
                                                            <w:div w:id="1117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080128073">
      <w:bodyDiv w:val="1"/>
      <w:marLeft w:val="0"/>
      <w:marRight w:val="0"/>
      <w:marTop w:val="0"/>
      <w:marBottom w:val="0"/>
      <w:divBdr>
        <w:top w:val="none" w:sz="0" w:space="0" w:color="auto"/>
        <w:left w:val="none" w:sz="0" w:space="0" w:color="auto"/>
        <w:bottom w:val="none" w:sz="0" w:space="0" w:color="auto"/>
        <w:right w:val="none" w:sz="0" w:space="0" w:color="auto"/>
      </w:divBdr>
      <w:divsChild>
        <w:div w:id="2091661396">
          <w:marLeft w:val="0"/>
          <w:marRight w:val="0"/>
          <w:marTop w:val="0"/>
          <w:marBottom w:val="0"/>
          <w:divBdr>
            <w:top w:val="none" w:sz="0" w:space="0" w:color="auto"/>
            <w:left w:val="none" w:sz="0" w:space="0" w:color="auto"/>
            <w:bottom w:val="none" w:sz="0" w:space="0" w:color="auto"/>
            <w:right w:val="none" w:sz="0" w:space="0" w:color="auto"/>
          </w:divBdr>
          <w:divsChild>
            <w:div w:id="1415007461">
              <w:marLeft w:val="0"/>
              <w:marRight w:val="0"/>
              <w:marTop w:val="0"/>
              <w:marBottom w:val="0"/>
              <w:divBdr>
                <w:top w:val="none" w:sz="0" w:space="0" w:color="auto"/>
                <w:left w:val="none" w:sz="0" w:space="0" w:color="auto"/>
                <w:bottom w:val="none" w:sz="0" w:space="0" w:color="auto"/>
                <w:right w:val="none" w:sz="0" w:space="0" w:color="auto"/>
              </w:divBdr>
              <w:divsChild>
                <w:div w:id="1110468661">
                  <w:marLeft w:val="0"/>
                  <w:marRight w:val="0"/>
                  <w:marTop w:val="0"/>
                  <w:marBottom w:val="0"/>
                  <w:divBdr>
                    <w:top w:val="none" w:sz="0" w:space="0" w:color="auto"/>
                    <w:left w:val="none" w:sz="0" w:space="0" w:color="auto"/>
                    <w:bottom w:val="none" w:sz="0" w:space="0" w:color="auto"/>
                    <w:right w:val="none" w:sz="0" w:space="0" w:color="auto"/>
                  </w:divBdr>
                  <w:divsChild>
                    <w:div w:id="266232337">
                      <w:marLeft w:val="0"/>
                      <w:marRight w:val="0"/>
                      <w:marTop w:val="0"/>
                      <w:marBottom w:val="0"/>
                      <w:divBdr>
                        <w:top w:val="none" w:sz="0" w:space="0" w:color="auto"/>
                        <w:left w:val="none" w:sz="0" w:space="0" w:color="auto"/>
                        <w:bottom w:val="none" w:sz="0" w:space="0" w:color="auto"/>
                        <w:right w:val="none" w:sz="0" w:space="0" w:color="auto"/>
                      </w:divBdr>
                      <w:divsChild>
                        <w:div w:id="143592219">
                          <w:marLeft w:val="0"/>
                          <w:marRight w:val="0"/>
                          <w:marTop w:val="0"/>
                          <w:marBottom w:val="0"/>
                          <w:divBdr>
                            <w:top w:val="none" w:sz="0" w:space="0" w:color="auto"/>
                            <w:left w:val="none" w:sz="0" w:space="0" w:color="auto"/>
                            <w:bottom w:val="none" w:sz="0" w:space="0" w:color="auto"/>
                            <w:right w:val="none" w:sz="0" w:space="0" w:color="auto"/>
                          </w:divBdr>
                          <w:divsChild>
                            <w:div w:id="2038388422">
                              <w:marLeft w:val="0"/>
                              <w:marRight w:val="0"/>
                              <w:marTop w:val="0"/>
                              <w:marBottom w:val="0"/>
                              <w:divBdr>
                                <w:top w:val="none" w:sz="0" w:space="0" w:color="auto"/>
                                <w:left w:val="none" w:sz="0" w:space="0" w:color="auto"/>
                                <w:bottom w:val="none" w:sz="0" w:space="0" w:color="auto"/>
                                <w:right w:val="none" w:sz="0" w:space="0" w:color="auto"/>
                              </w:divBdr>
                              <w:divsChild>
                                <w:div w:id="1021592517">
                                  <w:marLeft w:val="-225"/>
                                  <w:marRight w:val="-225"/>
                                  <w:marTop w:val="0"/>
                                  <w:marBottom w:val="0"/>
                                  <w:divBdr>
                                    <w:top w:val="none" w:sz="0" w:space="0" w:color="auto"/>
                                    <w:left w:val="none" w:sz="0" w:space="0" w:color="auto"/>
                                    <w:bottom w:val="none" w:sz="0" w:space="0" w:color="auto"/>
                                    <w:right w:val="none" w:sz="0" w:space="0" w:color="auto"/>
                                  </w:divBdr>
                                  <w:divsChild>
                                    <w:div w:id="33622322">
                                      <w:marLeft w:val="0"/>
                                      <w:marRight w:val="0"/>
                                      <w:marTop w:val="0"/>
                                      <w:marBottom w:val="0"/>
                                      <w:divBdr>
                                        <w:top w:val="none" w:sz="0" w:space="0" w:color="auto"/>
                                        <w:left w:val="none" w:sz="0" w:space="0" w:color="auto"/>
                                        <w:bottom w:val="none" w:sz="0" w:space="0" w:color="auto"/>
                                        <w:right w:val="none" w:sz="0" w:space="0" w:color="auto"/>
                                      </w:divBdr>
                                      <w:divsChild>
                                        <w:div w:id="1620990889">
                                          <w:marLeft w:val="0"/>
                                          <w:marRight w:val="0"/>
                                          <w:marTop w:val="0"/>
                                          <w:marBottom w:val="0"/>
                                          <w:divBdr>
                                            <w:top w:val="none" w:sz="0" w:space="0" w:color="auto"/>
                                            <w:left w:val="none" w:sz="0" w:space="0" w:color="auto"/>
                                            <w:bottom w:val="none" w:sz="0" w:space="0" w:color="auto"/>
                                            <w:right w:val="none" w:sz="0" w:space="0" w:color="auto"/>
                                          </w:divBdr>
                                          <w:divsChild>
                                            <w:div w:id="144704815">
                                              <w:marLeft w:val="0"/>
                                              <w:marRight w:val="0"/>
                                              <w:marTop w:val="0"/>
                                              <w:marBottom w:val="0"/>
                                              <w:divBdr>
                                                <w:top w:val="none" w:sz="0" w:space="0" w:color="auto"/>
                                                <w:left w:val="none" w:sz="0" w:space="0" w:color="auto"/>
                                                <w:bottom w:val="none" w:sz="0" w:space="0" w:color="auto"/>
                                                <w:right w:val="none" w:sz="0" w:space="0" w:color="auto"/>
                                              </w:divBdr>
                                              <w:divsChild>
                                                <w:div w:id="1560483678">
                                                  <w:marLeft w:val="0"/>
                                                  <w:marRight w:val="0"/>
                                                  <w:marTop w:val="0"/>
                                                  <w:marBottom w:val="0"/>
                                                  <w:divBdr>
                                                    <w:top w:val="none" w:sz="0" w:space="0" w:color="auto"/>
                                                    <w:left w:val="none" w:sz="0" w:space="0" w:color="auto"/>
                                                    <w:bottom w:val="none" w:sz="0" w:space="0" w:color="auto"/>
                                                    <w:right w:val="none" w:sz="0" w:space="0" w:color="auto"/>
                                                  </w:divBdr>
                                                  <w:divsChild>
                                                    <w:div w:id="90661103">
                                                      <w:marLeft w:val="0"/>
                                                      <w:marRight w:val="0"/>
                                                      <w:marTop w:val="0"/>
                                                      <w:marBottom w:val="0"/>
                                                      <w:divBdr>
                                                        <w:top w:val="none" w:sz="0" w:space="0" w:color="auto"/>
                                                        <w:left w:val="none" w:sz="0" w:space="0" w:color="auto"/>
                                                        <w:bottom w:val="none" w:sz="0" w:space="0" w:color="auto"/>
                                                        <w:right w:val="none" w:sz="0" w:space="0" w:color="auto"/>
                                                      </w:divBdr>
                                                      <w:divsChild>
                                                        <w:div w:id="4130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502272">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20page/consultation-proc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sa.gov.au/rules-and-regulations/landing-%20page/consultation-process." TargetMode="External"/><Relationship Id="rId4" Type="http://schemas.openxmlformats.org/officeDocument/2006/relationships/settings" Target="settings.xml"/><Relationship Id="rId9" Type="http://schemas.openxmlformats.org/officeDocument/2006/relationships/hyperlink" Target="https://mailinglist.casa.gov.au/?p=subscribe&amp;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4BA0-784B-4995-B312-0E16D47F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5317</TotalTime>
  <Pages>8</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Consultation - Amended TAF rules – Ceasing TTF product from BOM (CD 2002OS) </vt:lpstr>
    </vt:vector>
  </TitlesOfParts>
  <Manager/>
  <Company>Civil Aviation Safety Authority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Consultation - Amended TAF rules – Ceasing TTF product from BOM (CD 2002OS) </dc:title>
  <dc:subject>Regulatory consultation - Amended TAF rules - Ceasing TTF product from BOM – (CD 2002OS)</dc:subject>
  <dc:creator>Flight Standards Branch</dc:creator>
  <cp:keywords>Regulatory consultation - Amended TAF rules - Ceasing TTF product from BOM – (CD 2002OS)</cp:keywords>
  <cp:lastModifiedBy>Goosen, Elizabeth</cp:lastModifiedBy>
  <cp:revision>106</cp:revision>
  <cp:lastPrinted>2019-05-30T05:00:00Z</cp:lastPrinted>
  <dcterms:created xsi:type="dcterms:W3CDTF">2019-01-31T01:35:00Z</dcterms:created>
  <dcterms:modified xsi:type="dcterms:W3CDTF">2020-02-21T02:12:00Z</dcterms:modified>
  <cp:category>Regulatory consultation - Amended TAF rules - Ceasing TTF product from BOM – (CD 2002OS)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