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FF48" w14:textId="39FA36FC" w:rsidR="00404445" w:rsidRPr="00DE7A3F" w:rsidRDefault="00F932B8" w:rsidP="00710CCC">
      <w:pPr>
        <w:spacing w:before="120" w:after="120"/>
        <w:rPr>
          <w:sz w:val="24"/>
          <w:szCs w:val="24"/>
        </w:rPr>
      </w:pPr>
      <w:r>
        <w:rPr>
          <w:sz w:val="28"/>
          <w:szCs w:val="28"/>
          <w:lang w:val="en"/>
        </w:rPr>
        <w:t xml:space="preserve">Consultation: </w:t>
      </w:r>
      <w:r w:rsidR="005C63B0" w:rsidRPr="00DE7A3F">
        <w:rPr>
          <w:sz w:val="28"/>
          <w:szCs w:val="28"/>
          <w:lang w:val="en"/>
        </w:rPr>
        <w:t xml:space="preserve">Proposed amendment to protection and use of safety </w:t>
      </w:r>
      <w:r w:rsidR="007A2DB2">
        <w:rPr>
          <w:sz w:val="28"/>
          <w:szCs w:val="28"/>
          <w:lang w:val="en"/>
        </w:rPr>
        <w:t>information</w:t>
      </w:r>
      <w:r w:rsidR="005C63B0" w:rsidRPr="00DE7A3F">
        <w:rPr>
          <w:sz w:val="28"/>
          <w:szCs w:val="28"/>
          <w:lang w:val="en"/>
        </w:rPr>
        <w:t xml:space="preserve"> - Civil Aviation Orders 82.3 and 82.5 - (CD 1914FS)</w:t>
      </w:r>
    </w:p>
    <w:p w14:paraId="6F9E63E4" w14:textId="77777777" w:rsidR="00710CCC" w:rsidRDefault="00710CCC" w:rsidP="007E6252">
      <w:pPr>
        <w:pStyle w:val="Heading2"/>
      </w:pPr>
    </w:p>
    <w:p w14:paraId="14A0E27F" w14:textId="1CCFEC06" w:rsidR="007E6252" w:rsidRPr="00DE7A3F" w:rsidRDefault="007E6252" w:rsidP="00710CCC">
      <w:pPr>
        <w:pStyle w:val="Heading2"/>
        <w:ind w:left="0"/>
      </w:pPr>
      <w:r w:rsidRPr="00DE7A3F">
        <w:t>Overview</w:t>
      </w:r>
    </w:p>
    <w:p w14:paraId="73641D04" w14:textId="77777777" w:rsidR="007E6252" w:rsidRDefault="007E6252" w:rsidP="007E6252">
      <w:pPr>
        <w:pStyle w:val="Heading2"/>
      </w:pPr>
    </w:p>
    <w:p w14:paraId="7B1DDF80" w14:textId="0D4BD19F" w:rsidR="007E6252" w:rsidRPr="00E65A62" w:rsidRDefault="007E6252" w:rsidP="007E6252">
      <w:r w:rsidRPr="00E65A62">
        <w:t>CASA is seeking feedback on proposed changes to Civil Aviation Order (CAO) 82.3 and 82.5</w:t>
      </w:r>
      <w:r w:rsidR="005434BD">
        <w:t xml:space="preserve"> which will</w:t>
      </w:r>
      <w:r w:rsidRPr="00E65A62">
        <w:t>:</w:t>
      </w:r>
    </w:p>
    <w:p w14:paraId="44143701" w14:textId="0EAAFBDA" w:rsidR="007E6252" w:rsidRPr="00E65A62" w:rsidRDefault="007E6252" w:rsidP="007E6252">
      <w:pPr>
        <w:pStyle w:val="ListParagraph"/>
        <w:widowControl/>
        <w:numPr>
          <w:ilvl w:val="0"/>
          <w:numId w:val="35"/>
        </w:numPr>
        <w:autoSpaceDE/>
        <w:autoSpaceDN/>
        <w:spacing w:after="160" w:line="259" w:lineRule="auto"/>
        <w:contextualSpacing/>
      </w:pPr>
      <w:r w:rsidRPr="00E65A62">
        <w:t xml:space="preserve">enhance </w:t>
      </w:r>
      <w:r w:rsidR="007A2DB2">
        <w:t xml:space="preserve">the </w:t>
      </w:r>
      <w:r w:rsidRPr="00E65A62">
        <w:t xml:space="preserve">protection </w:t>
      </w:r>
      <w:r w:rsidR="007A2DB2">
        <w:t xml:space="preserve">of </w:t>
      </w:r>
      <w:r w:rsidRPr="00E65A62">
        <w:t>safety data, safety information and their sources</w:t>
      </w:r>
    </w:p>
    <w:p w14:paraId="568EF701" w14:textId="77777777" w:rsidR="007E6252" w:rsidRPr="00E65A62" w:rsidRDefault="007E6252" w:rsidP="007E6252">
      <w:pPr>
        <w:pStyle w:val="ListParagraph"/>
        <w:widowControl/>
        <w:numPr>
          <w:ilvl w:val="0"/>
          <w:numId w:val="35"/>
        </w:numPr>
        <w:autoSpaceDE/>
        <w:autoSpaceDN/>
        <w:spacing w:after="160" w:line="259" w:lineRule="auto"/>
        <w:contextualSpacing/>
      </w:pPr>
      <w:r w:rsidRPr="00E65A62">
        <w:t xml:space="preserve">facilitate the continued availability of safety data and information to </w:t>
      </w:r>
      <w:r>
        <w:t>maintain or improve aviation safety</w:t>
      </w:r>
    </w:p>
    <w:p w14:paraId="45A6D2CE" w14:textId="60FD8585" w:rsidR="007E6252" w:rsidRPr="00E65A62" w:rsidRDefault="007E6252" w:rsidP="007E6252">
      <w:pPr>
        <w:pStyle w:val="ListParagraph"/>
        <w:widowControl/>
        <w:numPr>
          <w:ilvl w:val="0"/>
          <w:numId w:val="35"/>
        </w:numPr>
        <w:autoSpaceDE/>
        <w:autoSpaceDN/>
        <w:spacing w:after="160" w:line="259" w:lineRule="auto"/>
        <w:contextualSpacing/>
      </w:pPr>
      <w:r w:rsidRPr="00E65A62">
        <w:t xml:space="preserve">clarify </w:t>
      </w:r>
      <w:r w:rsidR="007A2DB2">
        <w:t xml:space="preserve">the </w:t>
      </w:r>
      <w:r w:rsidRPr="00E65A62">
        <w:t xml:space="preserve">definition </w:t>
      </w:r>
      <w:r w:rsidR="007A2DB2">
        <w:t xml:space="preserve">of </w:t>
      </w:r>
      <w:r w:rsidR="007A2DB2" w:rsidRPr="00244967">
        <w:rPr>
          <w:i/>
          <w:iCs/>
        </w:rPr>
        <w:t>safety information</w:t>
      </w:r>
      <w:r w:rsidR="007A2DB2">
        <w:t xml:space="preserve"> in relation to the protective objectives reflected in the proposed amendments</w:t>
      </w:r>
    </w:p>
    <w:p w14:paraId="2BF202D4" w14:textId="77777777" w:rsidR="007E6252" w:rsidRDefault="007E6252" w:rsidP="007E6252">
      <w:pPr>
        <w:pStyle w:val="ListParagraph"/>
        <w:widowControl/>
        <w:numPr>
          <w:ilvl w:val="0"/>
          <w:numId w:val="35"/>
        </w:numPr>
        <w:autoSpaceDE/>
        <w:autoSpaceDN/>
        <w:spacing w:after="160" w:line="259" w:lineRule="auto"/>
        <w:contextualSpacing/>
      </w:pPr>
      <w:r>
        <w:t xml:space="preserve">ensure application of ‘just culture’ principles consistent with </w:t>
      </w:r>
      <w:hyperlink r:id="rId8" w:history="1">
        <w:r w:rsidRPr="00F0580E">
          <w:rPr>
            <w:rStyle w:val="Hyperlink"/>
          </w:rPr>
          <w:t>CASA’s regulatory philosophy</w:t>
        </w:r>
      </w:hyperlink>
    </w:p>
    <w:p w14:paraId="7E633842" w14:textId="78F8388C" w:rsidR="007E6252" w:rsidRPr="00E65A62" w:rsidRDefault="007E6252" w:rsidP="007E6252">
      <w:pPr>
        <w:pStyle w:val="ListParagraph"/>
        <w:widowControl/>
        <w:numPr>
          <w:ilvl w:val="0"/>
          <w:numId w:val="35"/>
        </w:numPr>
        <w:autoSpaceDE/>
        <w:autoSpaceDN/>
        <w:spacing w:after="160" w:line="259" w:lineRule="auto"/>
        <w:contextualSpacing/>
      </w:pPr>
      <w:r w:rsidRPr="00E65A62">
        <w:t xml:space="preserve">respond to feedback received via </w:t>
      </w:r>
      <w:r>
        <w:t>previous</w:t>
      </w:r>
      <w:r w:rsidRPr="00E65A62">
        <w:t xml:space="preserve"> consultation on this </w:t>
      </w:r>
      <w:r w:rsidR="00F615E8">
        <w:t>matter</w:t>
      </w:r>
      <w:r w:rsidRPr="00E65A62">
        <w:t>.</w:t>
      </w:r>
    </w:p>
    <w:p w14:paraId="3F72337D" w14:textId="6F87595D" w:rsidR="007E6252" w:rsidRDefault="007E6252" w:rsidP="007E6252">
      <w:r>
        <w:t xml:space="preserve">The proposed changes to </w:t>
      </w:r>
      <w:r w:rsidRPr="0096129E">
        <w:t>CAO 82.3 and 82.5</w:t>
      </w:r>
      <w:r>
        <w:t xml:space="preserve"> are intended to reflect the latest ICAO standards and recommended practices</w:t>
      </w:r>
      <w:r w:rsidR="007A2DB2">
        <w:t xml:space="preserve"> (SARPs) as</w:t>
      </w:r>
      <w:r>
        <w:t xml:space="preserve"> set out in </w:t>
      </w:r>
      <w:r w:rsidRPr="009628D5">
        <w:t xml:space="preserve">Amendment 1 </w:t>
      </w:r>
      <w:r w:rsidR="007A2DB2">
        <w:t>to</w:t>
      </w:r>
      <w:r w:rsidRPr="009628D5">
        <w:t xml:space="preserve"> Annex 19</w:t>
      </w:r>
      <w:r w:rsidR="007A2DB2">
        <w:t xml:space="preserve"> of the Convention on International Civil Aviation (Chicago Convention)</w:t>
      </w:r>
      <w:r w:rsidR="007A2DB2" w:rsidRPr="009628D5">
        <w:t>.</w:t>
      </w:r>
    </w:p>
    <w:p w14:paraId="18DEE3A5" w14:textId="77777777" w:rsidR="007E6252" w:rsidRDefault="007E6252" w:rsidP="007E6252"/>
    <w:p w14:paraId="0F8C39E4" w14:textId="77777777" w:rsidR="007A2DB2" w:rsidRDefault="007E6252" w:rsidP="007E6252">
      <w:r>
        <w:t xml:space="preserve">CASA intends for the amendments to </w:t>
      </w:r>
      <w:r w:rsidRPr="00370BFD">
        <w:t>CAO</w:t>
      </w:r>
      <w:r>
        <w:t xml:space="preserve"> </w:t>
      </w:r>
      <w:r w:rsidRPr="00370BFD">
        <w:t>82.3 and CAO 82.5</w:t>
      </w:r>
      <w:r>
        <w:t xml:space="preserve"> to come into effect on </w:t>
      </w:r>
    </w:p>
    <w:p w14:paraId="1B2E1176" w14:textId="6754343C" w:rsidR="007E6252" w:rsidRDefault="007E6252" w:rsidP="007E6252">
      <w:r>
        <w:t>7 November 2019,</w:t>
      </w:r>
      <w:r w:rsidR="007A2DB2">
        <w:t xml:space="preserve"> when Amendment 1 to Annex 19 to the Chicago Convention becomes applicable</w:t>
      </w:r>
      <w:r>
        <w:t>.</w:t>
      </w:r>
    </w:p>
    <w:p w14:paraId="789741BD" w14:textId="77777777" w:rsidR="007E6252" w:rsidRDefault="007E6252" w:rsidP="007E6252"/>
    <w:p w14:paraId="5C97D4F7" w14:textId="637E7D15" w:rsidR="007A2DB2" w:rsidRDefault="007A2DB2" w:rsidP="007A2DB2">
      <w:r>
        <w:t xml:space="preserve">In the near term, CASA intends to incorporate these amendments into the corresponding provisions of Subpart 119.F of the </w:t>
      </w:r>
      <w:r w:rsidRPr="00244967">
        <w:rPr>
          <w:i/>
          <w:iCs/>
        </w:rPr>
        <w:t>Civil Aviation Safety Regulations 1998</w:t>
      </w:r>
      <w:r>
        <w:t xml:space="preserve"> (CASR) of the new </w:t>
      </w:r>
      <w:hyperlink r:id="rId9" w:history="1">
        <w:r w:rsidRPr="00E65A62">
          <w:rPr>
            <w:rStyle w:val="Hyperlink"/>
          </w:rPr>
          <w:t>flight operations regulations</w:t>
        </w:r>
      </w:hyperlink>
      <w:r>
        <w:t xml:space="preserve"> which commence in March 2021. It is envisaged that these amendments will eventually be included in CASR Part 5 (Safety Management), when that Part is promulgated.</w:t>
      </w:r>
    </w:p>
    <w:p w14:paraId="5160A78B" w14:textId="637DF2B3" w:rsidR="007E6252" w:rsidRDefault="007E6252" w:rsidP="007E6252"/>
    <w:p w14:paraId="34CF5238" w14:textId="77777777" w:rsidR="007E6252" w:rsidRDefault="007E6252" w:rsidP="007E6252"/>
    <w:p w14:paraId="04086ADF" w14:textId="399ACF8E" w:rsidR="007E6252" w:rsidRDefault="007E6252" w:rsidP="00710CCC">
      <w:pPr>
        <w:rPr>
          <w:b/>
          <w:bCs/>
        </w:rPr>
      </w:pPr>
      <w:r w:rsidRPr="00710CCC">
        <w:rPr>
          <w:b/>
          <w:bCs/>
        </w:rPr>
        <w:t>Background</w:t>
      </w:r>
    </w:p>
    <w:p w14:paraId="03195614" w14:textId="77777777" w:rsidR="00710CCC" w:rsidRPr="00710CCC" w:rsidRDefault="00710CCC" w:rsidP="00710CCC">
      <w:pPr>
        <w:rPr>
          <w:b/>
          <w:bCs/>
        </w:rPr>
      </w:pPr>
    </w:p>
    <w:p w14:paraId="4A8AC4B0" w14:textId="069184B8" w:rsidR="007E6252" w:rsidRDefault="007A2DB2" w:rsidP="007E6252">
      <w:r>
        <w:t>Air operators collect safety data and safety information to support proactive and continuous safety improvement and to maintain the safety of current operations. The processes by which safety data and information is collected, stored and analysed are generally part of</w:t>
      </w:r>
      <w:r w:rsidRPr="00B95FB0">
        <w:t xml:space="preserve"> an operator’s safety management system</w:t>
      </w:r>
      <w:r>
        <w:t xml:space="preserve"> (SMS). These systems may</w:t>
      </w:r>
      <w:r w:rsidRPr="00B95FB0">
        <w:t xml:space="preserve"> includ</w:t>
      </w:r>
      <w:r>
        <w:t>e</w:t>
      </w:r>
      <w:r w:rsidRPr="00B95FB0">
        <w:t xml:space="preserve"> a flight data analysis program </w:t>
      </w:r>
      <w:r>
        <w:t xml:space="preserve">(FDAP) </w:t>
      </w:r>
      <w:r w:rsidRPr="00B95FB0">
        <w:t>and other kinds of safety data collection and processing systems</w:t>
      </w:r>
      <w:r>
        <w:t>. The data and information involved often include details from which the identity of the individual reporting, responsible for or otherwise identified in the data and/or information can be ascertained</w:t>
      </w:r>
      <w:r w:rsidRPr="00B95FB0">
        <w:t>.</w:t>
      </w:r>
      <w:r>
        <w:t xml:space="preserve"> Limitations on the use of such information is widely recognised as integral to the efficacy and objectives of safety reporting systems.</w:t>
      </w:r>
    </w:p>
    <w:p w14:paraId="2471C3C3" w14:textId="77777777" w:rsidR="007A2DB2" w:rsidRDefault="007A2DB2" w:rsidP="007E6252"/>
    <w:p w14:paraId="4BDDF9D0" w14:textId="55D7133C" w:rsidR="007E6252" w:rsidRDefault="007E6252" w:rsidP="007E6252">
      <w:r>
        <w:t xml:space="preserve">Many of the provisions in the proposed amendments are currently reflected in </w:t>
      </w:r>
      <w:hyperlink r:id="rId10" w:history="1">
        <w:r w:rsidRPr="00510884">
          <w:rPr>
            <w:rStyle w:val="Hyperlink"/>
          </w:rPr>
          <w:t>CASA Directive 02-0053 - Limitations on the Use of Safety Information (July 2019)</w:t>
        </w:r>
      </w:hyperlink>
      <w:r w:rsidR="007A2DB2">
        <w:rPr>
          <w:rStyle w:val="Hyperlink"/>
        </w:rPr>
        <w:t xml:space="preserve">, </w:t>
      </w:r>
      <w:r w:rsidR="007A2DB2" w:rsidRPr="006D2786">
        <w:rPr>
          <w:rStyle w:val="Hyperlink"/>
          <w:color w:val="auto"/>
          <w:u w:val="none"/>
        </w:rPr>
        <w:t>which has been</w:t>
      </w:r>
      <w:r w:rsidR="006D2786">
        <w:rPr>
          <w:rStyle w:val="Hyperlink"/>
          <w:color w:val="auto"/>
          <w:u w:val="none"/>
        </w:rPr>
        <w:t xml:space="preserve"> </w:t>
      </w:r>
      <w:r w:rsidRPr="00370BFD">
        <w:t>in effect since 2017</w:t>
      </w:r>
      <w:r>
        <w:t xml:space="preserve">. </w:t>
      </w:r>
      <w:r w:rsidRPr="009360CE">
        <w:t>Th</w:t>
      </w:r>
      <w:r>
        <w:t>e</w:t>
      </w:r>
      <w:r w:rsidRPr="009360CE">
        <w:t xml:space="preserve"> Directive applies rational ‘just culture’ principles to the processes and products of all safety reporting</w:t>
      </w:r>
      <w:r w:rsidR="007A2DB2">
        <w:t>,</w:t>
      </w:r>
      <w:r w:rsidRPr="009360CE">
        <w:t xml:space="preserve"> irrespective of the means by which that information has been obtained </w:t>
      </w:r>
      <w:r w:rsidR="007A2DB2">
        <w:t xml:space="preserve">by </w:t>
      </w:r>
      <w:r w:rsidRPr="009360CE">
        <w:t>or the circumstances under which it became apparent</w:t>
      </w:r>
      <w:r w:rsidR="007A2DB2">
        <w:t xml:space="preserve"> to CASA</w:t>
      </w:r>
      <w:r w:rsidRPr="009360CE">
        <w:t xml:space="preserve">.  </w:t>
      </w:r>
    </w:p>
    <w:p w14:paraId="0387BA70" w14:textId="3B6FE5EF" w:rsidR="007E6252" w:rsidRDefault="007E6252" w:rsidP="007E6252"/>
    <w:p w14:paraId="4ED4D059" w14:textId="5549CDF5" w:rsidR="007A2DB2" w:rsidRDefault="007A2DB2" w:rsidP="007E6252"/>
    <w:p w14:paraId="0B6F11DD" w14:textId="77777777" w:rsidR="007A2DB2" w:rsidRDefault="007A2DB2" w:rsidP="007E6252"/>
    <w:p w14:paraId="1DC579BB" w14:textId="7E07E86C" w:rsidR="007E6252" w:rsidRDefault="007E6252" w:rsidP="007E6252">
      <w:pPr>
        <w:rPr>
          <w:b/>
          <w:bCs/>
        </w:rPr>
      </w:pPr>
      <w:r>
        <w:rPr>
          <w:b/>
          <w:bCs/>
        </w:rPr>
        <w:t>Previous consultation</w:t>
      </w:r>
    </w:p>
    <w:p w14:paraId="106C690E" w14:textId="77777777" w:rsidR="00710CCC" w:rsidRPr="00D40F5D" w:rsidRDefault="00710CCC" w:rsidP="007E6252">
      <w:pPr>
        <w:rPr>
          <w:b/>
          <w:bCs/>
        </w:rPr>
      </w:pPr>
    </w:p>
    <w:p w14:paraId="3BDBB441" w14:textId="030E25DF" w:rsidR="007E6252" w:rsidRDefault="007E6252" w:rsidP="007E6252">
      <w:r>
        <w:t xml:space="preserve">CASA previously consulted on this matter in 2018. The draft policy was set out in the exposure draft of Part 119 of CASR and subject to the review of a </w:t>
      </w:r>
      <w:hyperlink r:id="rId11" w:history="1">
        <w:r w:rsidRPr="00165855">
          <w:rPr>
            <w:rStyle w:val="Hyperlink"/>
          </w:rPr>
          <w:t>Technical Working Group</w:t>
        </w:r>
      </w:hyperlink>
      <w:r>
        <w:t xml:space="preserve"> appointed by CASA’s </w:t>
      </w:r>
      <w:hyperlink r:id="rId12" w:history="1">
        <w:r w:rsidRPr="00165855">
          <w:rPr>
            <w:rStyle w:val="Hyperlink"/>
          </w:rPr>
          <w:t>Aviation Safety Advisory Panel</w:t>
        </w:r>
      </w:hyperlink>
      <w:r>
        <w:t xml:space="preserve">. A copy of the exposure drafts previously consulted is included in </w:t>
      </w:r>
      <w:r>
        <w:lastRenderedPageBreak/>
        <w:t>the ‘related’ links below. Feedback from the previous consultation on this issue is in the fact bank below.</w:t>
      </w:r>
    </w:p>
    <w:p w14:paraId="50CF8AB1" w14:textId="322E8C01" w:rsidR="007E6252" w:rsidRDefault="007E6252" w:rsidP="007E6252"/>
    <w:p w14:paraId="1251441D" w14:textId="77777777" w:rsidR="00710CCC" w:rsidRPr="00710CCC" w:rsidRDefault="00710CCC" w:rsidP="00710CCC">
      <w:pPr>
        <w:rPr>
          <w:color w:val="365F91" w:themeColor="accent1" w:themeShade="BF"/>
          <w:sz w:val="28"/>
          <w:szCs w:val="28"/>
        </w:rPr>
      </w:pPr>
      <w:r w:rsidRPr="00710CCC">
        <w:rPr>
          <w:b/>
          <w:bCs/>
          <w:color w:val="365F91" w:themeColor="accent1" w:themeShade="BF"/>
          <w:sz w:val="28"/>
          <w:szCs w:val="28"/>
        </w:rPr>
        <w:t>Fact bank</w:t>
      </w:r>
      <w:r>
        <w:rPr>
          <w:b/>
          <w:bCs/>
          <w:color w:val="365F91" w:themeColor="accent1" w:themeShade="BF"/>
          <w:sz w:val="28"/>
          <w:szCs w:val="28"/>
        </w:rPr>
        <w:t>:</w:t>
      </w:r>
      <w:r w:rsidRPr="00710CCC">
        <w:rPr>
          <w:b/>
          <w:bCs/>
          <w:color w:val="365F91" w:themeColor="accent1" w:themeShade="BF"/>
          <w:sz w:val="28"/>
          <w:szCs w:val="28"/>
        </w:rPr>
        <w:t xml:space="preserve"> </w:t>
      </w:r>
      <w:bookmarkStart w:id="0" w:name="_Hlk19784156"/>
      <w:r w:rsidRPr="00710CCC">
        <w:rPr>
          <w:color w:val="365F91" w:themeColor="accent1" w:themeShade="BF"/>
          <w:sz w:val="28"/>
          <w:szCs w:val="28"/>
        </w:rPr>
        <w:t>Extract from Part 119 summary of consultation</w:t>
      </w:r>
      <w:bookmarkEnd w:id="0"/>
    </w:p>
    <w:p w14:paraId="3EBDCC3E" w14:textId="77777777" w:rsidR="00710CCC" w:rsidRDefault="00710CCC" w:rsidP="007E6252"/>
    <w:tbl>
      <w:tblPr>
        <w:tblStyle w:val="TableGrid"/>
        <w:tblW w:w="0" w:type="auto"/>
        <w:tblLook w:val="04A0" w:firstRow="1" w:lastRow="0" w:firstColumn="1" w:lastColumn="0" w:noHBand="0" w:noVBand="1"/>
      </w:tblPr>
      <w:tblGrid>
        <w:gridCol w:w="9016"/>
      </w:tblGrid>
      <w:tr w:rsidR="007E6252" w14:paraId="12925989" w14:textId="77777777" w:rsidTr="00294425">
        <w:tc>
          <w:tcPr>
            <w:tcW w:w="9016" w:type="dxa"/>
          </w:tcPr>
          <w:p w14:paraId="407E7013" w14:textId="77777777" w:rsidR="007E6252" w:rsidRPr="00613366" w:rsidRDefault="007E6252" w:rsidP="00294425">
            <w:pPr>
              <w:rPr>
                <w:b/>
                <w:bCs/>
                <w:sz w:val="20"/>
                <w:szCs w:val="20"/>
              </w:rPr>
            </w:pPr>
            <w:bookmarkStart w:id="1" w:name="_Hlk19784300"/>
            <w:r w:rsidRPr="00613366">
              <w:rPr>
                <w:b/>
                <w:bCs/>
                <w:sz w:val="20"/>
                <w:szCs w:val="20"/>
              </w:rPr>
              <w:t xml:space="preserve">Subpart 119.F – Safety management (119.220 and 119.225) </w:t>
            </w:r>
          </w:p>
          <w:p w14:paraId="4D9E54CE" w14:textId="77777777" w:rsidR="007E6252" w:rsidRPr="00613366" w:rsidRDefault="007E6252" w:rsidP="00294425">
            <w:pPr>
              <w:rPr>
                <w:b/>
                <w:bCs/>
                <w:sz w:val="20"/>
                <w:szCs w:val="20"/>
              </w:rPr>
            </w:pPr>
          </w:p>
          <w:p w14:paraId="4E283CC0" w14:textId="77777777" w:rsidR="007E6252" w:rsidRPr="00613366" w:rsidRDefault="007E6252" w:rsidP="00294425">
            <w:pPr>
              <w:rPr>
                <w:b/>
                <w:bCs/>
                <w:sz w:val="20"/>
                <w:szCs w:val="20"/>
              </w:rPr>
            </w:pPr>
            <w:r w:rsidRPr="00613366">
              <w:rPr>
                <w:b/>
                <w:bCs/>
                <w:sz w:val="20"/>
                <w:szCs w:val="20"/>
              </w:rPr>
              <w:t xml:space="preserve">Comments </w:t>
            </w:r>
          </w:p>
          <w:p w14:paraId="78AF6A63" w14:textId="4BCD11D2" w:rsidR="007E6252" w:rsidRPr="00613366" w:rsidRDefault="007E6252" w:rsidP="00294425">
            <w:pPr>
              <w:rPr>
                <w:sz w:val="20"/>
                <w:szCs w:val="20"/>
              </w:rPr>
            </w:pPr>
            <w:r w:rsidRPr="00613366">
              <w:rPr>
                <w:sz w:val="20"/>
                <w:szCs w:val="20"/>
              </w:rPr>
              <w:t>CASA received a small number of comments on 119.220 and 199.225</w:t>
            </w:r>
            <w:r w:rsidR="008B6D22" w:rsidRPr="00613366">
              <w:rPr>
                <w:sz w:val="20"/>
                <w:szCs w:val="20"/>
              </w:rPr>
              <w:t>,</w:t>
            </w:r>
            <w:r w:rsidRPr="00613366">
              <w:rPr>
                <w:sz w:val="20"/>
                <w:szCs w:val="20"/>
              </w:rPr>
              <w:t xml:space="preserve"> most significantly in respect of the flight data analysis program (FDAP) requirements, protections from disclosure of the identity of a data source, the disclosure of the data source to CASA, and the circumstance under which the operator could take punitive action against the data source. Most of the comments received recommended further consultation on these provisions. These additional consultations were undertaken with respondents who asked to meet with CASA, and with the TWG meeting for Part 119 of CASR. At the TWG meeting it was also noted that the FDAP mandate extended to some helicopters that were not required under current or proposed new legislation to be fitted with an FDR.</w:t>
            </w:r>
          </w:p>
          <w:p w14:paraId="7C915398" w14:textId="77777777" w:rsidR="007E6252" w:rsidRPr="00613366" w:rsidRDefault="007E6252" w:rsidP="00294425">
            <w:pPr>
              <w:rPr>
                <w:sz w:val="20"/>
                <w:szCs w:val="20"/>
              </w:rPr>
            </w:pPr>
          </w:p>
          <w:p w14:paraId="6E40E354" w14:textId="77777777" w:rsidR="007E6252" w:rsidRPr="00613366" w:rsidRDefault="007E6252" w:rsidP="00294425">
            <w:pPr>
              <w:rPr>
                <w:b/>
                <w:bCs/>
                <w:sz w:val="20"/>
                <w:szCs w:val="20"/>
              </w:rPr>
            </w:pPr>
            <w:r w:rsidRPr="00613366">
              <w:rPr>
                <w:b/>
                <w:bCs/>
                <w:sz w:val="20"/>
                <w:szCs w:val="20"/>
              </w:rPr>
              <w:t>CASA response</w:t>
            </w:r>
          </w:p>
          <w:p w14:paraId="4A5E0A1F" w14:textId="77777777" w:rsidR="007E6252" w:rsidRPr="00613366" w:rsidRDefault="007E6252" w:rsidP="00294425">
            <w:pPr>
              <w:rPr>
                <w:sz w:val="20"/>
                <w:szCs w:val="20"/>
              </w:rPr>
            </w:pPr>
            <w:r w:rsidRPr="00613366">
              <w:rPr>
                <w:sz w:val="20"/>
                <w:szCs w:val="20"/>
              </w:rPr>
              <w:t>CASA notes the complexity of the SMS regulations and agrees with comments that it could be simplified.</w:t>
            </w:r>
          </w:p>
          <w:p w14:paraId="14B723CD" w14:textId="77777777" w:rsidR="007E6252" w:rsidRPr="00613366" w:rsidRDefault="007E6252" w:rsidP="00294425">
            <w:pPr>
              <w:rPr>
                <w:sz w:val="20"/>
                <w:szCs w:val="20"/>
              </w:rPr>
            </w:pPr>
          </w:p>
          <w:p w14:paraId="50E52F76" w14:textId="77777777" w:rsidR="007E6252" w:rsidRPr="00613366" w:rsidRDefault="007E6252" w:rsidP="00294425">
            <w:pPr>
              <w:rPr>
                <w:sz w:val="20"/>
                <w:szCs w:val="20"/>
              </w:rPr>
            </w:pPr>
            <w:r w:rsidRPr="00613366">
              <w:rPr>
                <w:sz w:val="20"/>
                <w:szCs w:val="20"/>
              </w:rPr>
              <w:t>Regarding the taking of punitive action against a data source, CASA agrees that the regulation could reflect a better balance between protecting the identity of the data source and when punitive action may be taken by the operator against the data source. CASA also agrees that the FDAP provisions must be consistent with the FDR fitment mandate for smaller rotorcraft.</w:t>
            </w:r>
          </w:p>
          <w:p w14:paraId="035AA05B" w14:textId="77777777" w:rsidR="007E6252" w:rsidRPr="00613366" w:rsidRDefault="007E6252" w:rsidP="00294425">
            <w:pPr>
              <w:rPr>
                <w:sz w:val="20"/>
                <w:szCs w:val="20"/>
              </w:rPr>
            </w:pPr>
          </w:p>
          <w:p w14:paraId="46C67868" w14:textId="77777777" w:rsidR="007E6252" w:rsidRPr="00613366" w:rsidRDefault="007E6252" w:rsidP="00294425">
            <w:pPr>
              <w:rPr>
                <w:b/>
                <w:bCs/>
                <w:sz w:val="20"/>
                <w:szCs w:val="20"/>
              </w:rPr>
            </w:pPr>
            <w:r w:rsidRPr="00613366">
              <w:rPr>
                <w:b/>
                <w:bCs/>
                <w:sz w:val="20"/>
                <w:szCs w:val="20"/>
              </w:rPr>
              <w:t>CASA action</w:t>
            </w:r>
          </w:p>
          <w:p w14:paraId="47061435" w14:textId="77777777" w:rsidR="007E6252" w:rsidRPr="00613366" w:rsidRDefault="007E6252" w:rsidP="00294425">
            <w:pPr>
              <w:rPr>
                <w:sz w:val="20"/>
                <w:szCs w:val="20"/>
              </w:rPr>
            </w:pPr>
            <w:r w:rsidRPr="00613366">
              <w:rPr>
                <w:sz w:val="20"/>
                <w:szCs w:val="20"/>
              </w:rPr>
              <w:t>In response to comments received, CASA will make the following changes to Subpart F:</w:t>
            </w:r>
          </w:p>
          <w:p w14:paraId="4F421AB5" w14:textId="501DFB85" w:rsidR="007E6252" w:rsidRPr="00613366" w:rsidRDefault="008B6D22" w:rsidP="007E6252">
            <w:pPr>
              <w:pStyle w:val="ListParagraph"/>
              <w:numPr>
                <w:ilvl w:val="0"/>
                <w:numId w:val="36"/>
              </w:numPr>
              <w:contextualSpacing/>
              <w:rPr>
                <w:sz w:val="20"/>
                <w:szCs w:val="20"/>
              </w:rPr>
            </w:pPr>
            <w:r w:rsidRPr="00613366">
              <w:rPr>
                <w:sz w:val="20"/>
                <w:szCs w:val="20"/>
              </w:rPr>
              <w:t>Extract t</w:t>
            </w:r>
            <w:r w:rsidR="007E6252" w:rsidRPr="00613366">
              <w:rPr>
                <w:sz w:val="20"/>
                <w:szCs w:val="20"/>
              </w:rPr>
              <w:t xml:space="preserve">he FDAP requirements from regulation 119.200 and set </w:t>
            </w:r>
            <w:r w:rsidRPr="00613366">
              <w:rPr>
                <w:sz w:val="20"/>
                <w:szCs w:val="20"/>
              </w:rPr>
              <w:t xml:space="preserve">them </w:t>
            </w:r>
            <w:r w:rsidR="007E6252" w:rsidRPr="00613366">
              <w:rPr>
                <w:sz w:val="20"/>
                <w:szCs w:val="20"/>
              </w:rPr>
              <w:t>out in a separate regulation.</w:t>
            </w:r>
          </w:p>
          <w:p w14:paraId="36076959" w14:textId="23FFFA22" w:rsidR="007E6252" w:rsidRPr="00613366" w:rsidRDefault="008B6D22" w:rsidP="007E6252">
            <w:pPr>
              <w:pStyle w:val="ListParagraph"/>
              <w:numPr>
                <w:ilvl w:val="0"/>
                <w:numId w:val="36"/>
              </w:numPr>
              <w:contextualSpacing/>
              <w:rPr>
                <w:sz w:val="20"/>
                <w:szCs w:val="20"/>
              </w:rPr>
            </w:pPr>
            <w:r w:rsidRPr="00613366">
              <w:rPr>
                <w:sz w:val="20"/>
                <w:szCs w:val="20"/>
              </w:rPr>
              <w:t>Modify t</w:t>
            </w:r>
            <w:r w:rsidR="007E6252" w:rsidRPr="00613366">
              <w:rPr>
                <w:sz w:val="20"/>
                <w:szCs w:val="20"/>
              </w:rPr>
              <w:t>he mandated components and elements of the safety management system in 119.220 to reflect the ICAO components and elements, without including sub- and/or related elements that could be or are addressed in guidance material. This involves the deletion of subregulation (2), paragraph (3)(a), subparagraphs (3)(b)(iii), (v), (vi) and (vii), subparagraph (3)(d)(ii) and paragraph (3)(d).</w:t>
            </w:r>
          </w:p>
          <w:p w14:paraId="55613BC5" w14:textId="5EF8AA25" w:rsidR="007E6252" w:rsidRPr="00613366" w:rsidRDefault="008B6D22" w:rsidP="007E6252">
            <w:pPr>
              <w:pStyle w:val="ListParagraph"/>
              <w:numPr>
                <w:ilvl w:val="0"/>
                <w:numId w:val="36"/>
              </w:numPr>
              <w:contextualSpacing/>
              <w:rPr>
                <w:sz w:val="20"/>
                <w:szCs w:val="20"/>
              </w:rPr>
            </w:pPr>
            <w:r w:rsidRPr="00613366">
              <w:rPr>
                <w:sz w:val="20"/>
                <w:szCs w:val="20"/>
              </w:rPr>
              <w:t>R</w:t>
            </w:r>
            <w:r w:rsidR="007E6252" w:rsidRPr="00613366">
              <w:rPr>
                <w:sz w:val="20"/>
                <w:szCs w:val="20"/>
              </w:rPr>
              <w:t>emove subregulation 119.220(6) from the regulation, pending consideration in 2019 of how the regulation could better reflect the balance between protection principles and punitive action (or exception as per ICAO) principles, in accordance with ICAO guidance.</w:t>
            </w:r>
          </w:p>
          <w:p w14:paraId="0E3ED680" w14:textId="04A43B11" w:rsidR="007E6252" w:rsidRPr="00613366" w:rsidRDefault="008B6D22" w:rsidP="007E6252">
            <w:pPr>
              <w:pStyle w:val="ListParagraph"/>
              <w:numPr>
                <w:ilvl w:val="0"/>
                <w:numId w:val="36"/>
              </w:numPr>
              <w:contextualSpacing/>
              <w:rPr>
                <w:sz w:val="20"/>
                <w:szCs w:val="20"/>
              </w:rPr>
            </w:pPr>
            <w:r w:rsidRPr="00613366">
              <w:rPr>
                <w:sz w:val="20"/>
                <w:szCs w:val="20"/>
              </w:rPr>
              <w:t>R</w:t>
            </w:r>
            <w:r w:rsidR="007E6252" w:rsidRPr="00613366">
              <w:rPr>
                <w:sz w:val="20"/>
                <w:szCs w:val="20"/>
              </w:rPr>
              <w:t>evise the FDAP mandate for rotorcraft. Operators of rotorcraft configured to carry more than 9 passengers but having a maximum take-off weight less than 7,000 kg would only be required to provide an FDAP if the rotorcraft is fitted with an FDR.</w:t>
            </w:r>
          </w:p>
          <w:p w14:paraId="1BB7AF7D" w14:textId="531CF589" w:rsidR="007E6252" w:rsidRPr="00613366" w:rsidRDefault="008B6D22" w:rsidP="007E6252">
            <w:pPr>
              <w:pStyle w:val="ListParagraph"/>
              <w:numPr>
                <w:ilvl w:val="0"/>
                <w:numId w:val="36"/>
              </w:numPr>
              <w:contextualSpacing/>
              <w:rPr>
                <w:sz w:val="20"/>
                <w:szCs w:val="20"/>
              </w:rPr>
            </w:pPr>
            <w:r w:rsidRPr="00613366">
              <w:rPr>
                <w:sz w:val="20"/>
                <w:szCs w:val="20"/>
              </w:rPr>
              <w:t>R</w:t>
            </w:r>
            <w:r w:rsidR="007E6252" w:rsidRPr="00613366">
              <w:rPr>
                <w:sz w:val="20"/>
                <w:szCs w:val="20"/>
              </w:rPr>
              <w:t>emove regulation 119.225</w:t>
            </w:r>
            <w:r w:rsidRPr="00613366">
              <w:rPr>
                <w:sz w:val="20"/>
                <w:szCs w:val="20"/>
              </w:rPr>
              <w:t xml:space="preserve">. </w:t>
            </w:r>
            <w:r w:rsidR="007E6252" w:rsidRPr="00613366">
              <w:rPr>
                <w:sz w:val="20"/>
                <w:szCs w:val="20"/>
              </w:rPr>
              <w:t>CASA has other legislative means to require the name of a data source.</w:t>
            </w:r>
          </w:p>
          <w:bookmarkEnd w:id="1"/>
          <w:p w14:paraId="70D410B8" w14:textId="77777777" w:rsidR="007E6252" w:rsidRDefault="007E6252" w:rsidP="00294425"/>
        </w:tc>
      </w:tr>
    </w:tbl>
    <w:p w14:paraId="13818575" w14:textId="77777777" w:rsidR="007E6252" w:rsidRPr="00001D6C" w:rsidRDefault="007E6252" w:rsidP="007E6252"/>
    <w:p w14:paraId="1BF3D354" w14:textId="505904D8" w:rsidR="00182209" w:rsidRPr="009575EA" w:rsidRDefault="00362D5D" w:rsidP="00613366">
      <w:pPr>
        <w:pStyle w:val="Heading1"/>
        <w:spacing w:before="1"/>
        <w:ind w:left="0"/>
        <w:rPr>
          <w:color w:val="0070C0"/>
          <w:sz w:val="22"/>
          <w:szCs w:val="22"/>
        </w:rPr>
      </w:pPr>
      <w:r>
        <w:t>Why we are consulting</w:t>
      </w:r>
      <w:r w:rsidR="00827DA7">
        <w:t xml:space="preserve"> </w:t>
      </w:r>
    </w:p>
    <w:p w14:paraId="2186FE87" w14:textId="0550DB40" w:rsidR="004C529E" w:rsidRDefault="004C529E" w:rsidP="004C529E">
      <w:pPr>
        <w:pStyle w:val="NormalWeb"/>
        <w:shd w:val="clear" w:color="auto" w:fill="FFFFFF"/>
        <w:rPr>
          <w:rFonts w:ascii="Arial" w:hAnsi="Arial" w:cs="Arial"/>
          <w:sz w:val="22"/>
          <w:szCs w:val="22"/>
          <w:lang w:val="en"/>
        </w:rPr>
      </w:pPr>
      <w:bookmarkStart w:id="2" w:name="_Hlk10803478"/>
      <w:r w:rsidRPr="00EB2416">
        <w:rPr>
          <w:rFonts w:ascii="Arial" w:hAnsi="Arial" w:cs="Arial"/>
          <w:sz w:val="22"/>
          <w:szCs w:val="22"/>
          <w:lang w:val="en"/>
        </w:rPr>
        <w:t>CASA recognises the valuable contribution community and industry consultations make to the</w:t>
      </w:r>
      <w:r w:rsidRPr="00EB2416">
        <w:rPr>
          <w:rFonts w:ascii="Arial" w:hAnsi="Arial" w:cs="Arial"/>
          <w:sz w:val="22"/>
          <w:szCs w:val="22"/>
        </w:rPr>
        <w:t xml:space="preserve"> policy decision-making process and future regulatory change. </w:t>
      </w:r>
      <w:r w:rsidRPr="00EB2416">
        <w:rPr>
          <w:rFonts w:ascii="Arial" w:hAnsi="Arial" w:cs="Arial"/>
          <w:sz w:val="22"/>
          <w:szCs w:val="22"/>
          <w:lang w:val="en"/>
        </w:rPr>
        <w:t>Please take this opportunity to give your views on these proposed amendments.</w:t>
      </w:r>
    </w:p>
    <w:p w14:paraId="03A22F2B" w14:textId="747268AE" w:rsidR="007A2DB2" w:rsidRPr="00EB2416" w:rsidRDefault="007A2DB2" w:rsidP="007A2DB2">
      <w:pPr>
        <w:pStyle w:val="NormalWeb"/>
        <w:shd w:val="clear" w:color="auto" w:fill="FFFFFF"/>
        <w:rPr>
          <w:rFonts w:ascii="Arial" w:hAnsi="Arial" w:cs="Arial"/>
          <w:sz w:val="22"/>
          <w:szCs w:val="22"/>
          <w:lang w:val="en"/>
        </w:rPr>
      </w:pPr>
      <w:r>
        <w:rPr>
          <w:rFonts w:ascii="Arial" w:hAnsi="Arial" w:cs="Arial"/>
          <w:sz w:val="22"/>
          <w:szCs w:val="22"/>
          <w:lang w:val="en"/>
        </w:rPr>
        <w:t>Informed by the input received in response to CASA’s 2018 consultation in connection, which focused on the FDAP provisions in then-draft Part 119</w:t>
      </w:r>
      <w:r w:rsidR="00F615E8">
        <w:rPr>
          <w:rFonts w:ascii="Arial" w:hAnsi="Arial" w:cs="Arial"/>
          <w:sz w:val="22"/>
          <w:szCs w:val="22"/>
          <w:lang w:val="en"/>
        </w:rPr>
        <w:t xml:space="preserve"> of CASR</w:t>
      </w:r>
      <w:r>
        <w:rPr>
          <w:rFonts w:ascii="Arial" w:hAnsi="Arial" w:cs="Arial"/>
          <w:sz w:val="22"/>
          <w:szCs w:val="22"/>
          <w:lang w:val="en"/>
        </w:rPr>
        <w:t>, this consultation exercise considers the broader implementation of the ICAO Annex 19 SARPs governing the use and protection of safety data and information which are applicable from 7 November 2019.</w:t>
      </w:r>
    </w:p>
    <w:p w14:paraId="5CDF6B15" w14:textId="3AFC7ED0" w:rsidR="004C529E" w:rsidRDefault="004C529E" w:rsidP="004C529E">
      <w:pPr>
        <w:pStyle w:val="NormalWeb"/>
        <w:shd w:val="clear" w:color="auto" w:fill="FFFFFF"/>
        <w:rPr>
          <w:rFonts w:ascii="Arial" w:hAnsi="Arial" w:cs="Arial"/>
          <w:b/>
          <w:bCs/>
          <w:sz w:val="22"/>
          <w:szCs w:val="22"/>
          <w:lang w:val="en"/>
        </w:rPr>
      </w:pPr>
      <w:r w:rsidRPr="005E1BF8">
        <w:rPr>
          <w:rFonts w:ascii="Arial" w:hAnsi="Arial" w:cs="Arial"/>
          <w:b/>
          <w:bCs/>
          <w:sz w:val="22"/>
          <w:szCs w:val="22"/>
          <w:lang w:val="en"/>
        </w:rPr>
        <w:t>Documents for review</w:t>
      </w:r>
    </w:p>
    <w:p w14:paraId="271A48A5" w14:textId="499EF610" w:rsidR="006D0234" w:rsidRPr="00EB2416" w:rsidRDefault="006D0234" w:rsidP="006D0234">
      <w:pPr>
        <w:pStyle w:val="NormalWeb"/>
        <w:shd w:val="clear" w:color="auto" w:fill="FFFFFF"/>
        <w:rPr>
          <w:rFonts w:ascii="Arial" w:hAnsi="Arial" w:cs="Arial"/>
          <w:sz w:val="22"/>
          <w:szCs w:val="22"/>
          <w:lang w:val="en"/>
        </w:rPr>
      </w:pPr>
      <w:r w:rsidRPr="00EB2416">
        <w:rPr>
          <w:rFonts w:ascii="Arial" w:hAnsi="Arial" w:cs="Arial"/>
          <w:sz w:val="22"/>
          <w:szCs w:val="22"/>
          <w:lang w:val="en"/>
        </w:rPr>
        <w:lastRenderedPageBreak/>
        <w:t xml:space="preserve">On this page under the heading, "Related Documents” you will find the Summary of </w:t>
      </w:r>
      <w:r w:rsidR="00F12E2B">
        <w:rPr>
          <w:rFonts w:ascii="Arial" w:hAnsi="Arial" w:cs="Arial"/>
          <w:sz w:val="22"/>
          <w:szCs w:val="22"/>
          <w:lang w:val="en"/>
        </w:rPr>
        <w:t>p</w:t>
      </w:r>
      <w:r w:rsidRPr="00EB2416">
        <w:rPr>
          <w:rFonts w:ascii="Arial" w:hAnsi="Arial" w:cs="Arial"/>
          <w:sz w:val="22"/>
          <w:szCs w:val="22"/>
          <w:lang w:val="en"/>
        </w:rPr>
        <w:t xml:space="preserve">roposed </w:t>
      </w:r>
      <w:r w:rsidR="00F12E2B">
        <w:rPr>
          <w:rFonts w:ascii="Arial" w:hAnsi="Arial" w:cs="Arial"/>
          <w:sz w:val="22"/>
          <w:szCs w:val="22"/>
          <w:lang w:val="en"/>
        </w:rPr>
        <w:t>c</w:t>
      </w:r>
      <w:r w:rsidRPr="00EB2416">
        <w:rPr>
          <w:rFonts w:ascii="Arial" w:hAnsi="Arial" w:cs="Arial"/>
          <w:sz w:val="22"/>
          <w:szCs w:val="22"/>
          <w:lang w:val="en"/>
        </w:rPr>
        <w:t xml:space="preserve">hange on CD </w:t>
      </w:r>
      <w:r>
        <w:rPr>
          <w:rFonts w:ascii="Arial" w:hAnsi="Arial" w:cs="Arial"/>
          <w:sz w:val="22"/>
          <w:szCs w:val="22"/>
          <w:lang w:val="en"/>
        </w:rPr>
        <w:t>1914FS</w:t>
      </w:r>
      <w:r w:rsidRPr="00EB2416">
        <w:rPr>
          <w:rFonts w:ascii="Arial" w:hAnsi="Arial" w:cs="Arial"/>
          <w:sz w:val="22"/>
          <w:szCs w:val="22"/>
          <w:lang w:val="en"/>
        </w:rPr>
        <w:t xml:space="preserve"> and the draft CAOs containing the proposed amendments. You will also find a downloadable Word copy of this consultation for ease of distribution and feedback within your organisation.   </w:t>
      </w:r>
    </w:p>
    <w:p w14:paraId="7A4FD31D" w14:textId="77FE3CB9" w:rsidR="00D06EE4" w:rsidRPr="00D961CD" w:rsidRDefault="00D06EE4" w:rsidP="00D06EE4">
      <w:r w:rsidRPr="00D961CD">
        <w:t>Further reading for additional information is also available:</w:t>
      </w:r>
    </w:p>
    <w:p w14:paraId="281E0A79" w14:textId="447EFF13" w:rsidR="00DC6CF2" w:rsidRDefault="00DC6CF2" w:rsidP="00D06EE4">
      <w:pPr>
        <w:pStyle w:val="ListParagraph"/>
        <w:numPr>
          <w:ilvl w:val="0"/>
          <w:numId w:val="38"/>
        </w:numPr>
      </w:pPr>
      <w:r>
        <w:t>Exposure Draft 119.220 – Compliance with exposition by personnel</w:t>
      </w:r>
    </w:p>
    <w:p w14:paraId="6362F446" w14:textId="471FC038" w:rsidR="00D06EE4" w:rsidRPr="00D961CD" w:rsidRDefault="00D06EE4" w:rsidP="00D06EE4">
      <w:pPr>
        <w:pStyle w:val="ListParagraph"/>
        <w:numPr>
          <w:ilvl w:val="0"/>
          <w:numId w:val="38"/>
        </w:numPr>
      </w:pPr>
      <w:r w:rsidRPr="00D961CD">
        <w:t>Exposure Draft 119.225 - Personnel training and checking records-making records</w:t>
      </w:r>
    </w:p>
    <w:p w14:paraId="6641FB44" w14:textId="77777777" w:rsidR="00D06EE4" w:rsidRDefault="00D06EE4" w:rsidP="00D06EE4">
      <w:pPr>
        <w:pStyle w:val="ListParagraph"/>
        <w:numPr>
          <w:ilvl w:val="0"/>
          <w:numId w:val="38"/>
        </w:numPr>
      </w:pPr>
      <w:r>
        <w:t xml:space="preserve">Fourth </w:t>
      </w:r>
      <w:r w:rsidRPr="00D961CD">
        <w:t>edition of Safety Management Manual (SMM), Doc 9859, published by the International Civil Aviation Organization (ICAO)</w:t>
      </w:r>
    </w:p>
    <w:p w14:paraId="0DE26ED9" w14:textId="169463B1" w:rsidR="00D06EE4" w:rsidRDefault="00D06EE4" w:rsidP="001B1092"/>
    <w:p w14:paraId="5D338758" w14:textId="7252AFC8" w:rsidR="00FA7257" w:rsidRDefault="00887EB8" w:rsidP="00D06EE4">
      <w:pPr>
        <w:rPr>
          <w:b/>
          <w:bCs/>
        </w:rPr>
      </w:pPr>
      <w:r w:rsidRPr="005E1BF8">
        <w:rPr>
          <w:b/>
          <w:bCs/>
        </w:rPr>
        <w:t>Providing your response</w:t>
      </w:r>
    </w:p>
    <w:p w14:paraId="746D19CC" w14:textId="77777777" w:rsidR="00FA7257" w:rsidRDefault="00FA7257" w:rsidP="00D06EE4">
      <w:pPr>
        <w:rPr>
          <w:b/>
          <w:bCs/>
        </w:rPr>
      </w:pPr>
    </w:p>
    <w:p w14:paraId="2A03AA67" w14:textId="692E820A" w:rsidR="00887EB8" w:rsidRDefault="00192A17" w:rsidP="00D06EE4">
      <w:r w:rsidRPr="009B31F0">
        <w:t xml:space="preserve">Comments on </w:t>
      </w:r>
      <w:r w:rsidR="001B0423" w:rsidRPr="009B31F0">
        <w:t>CD 1914FS</w:t>
      </w:r>
      <w:r w:rsidRPr="009B31F0">
        <w:t xml:space="preserve"> should be submitted through the online response form.</w:t>
      </w:r>
      <w:r w:rsidR="00D06EE4" w:rsidRPr="00D06EE4">
        <w:t xml:space="preserve"> </w:t>
      </w:r>
      <w:r w:rsidR="00D06EE4" w:rsidRPr="001B0423">
        <w:t>T</w:t>
      </w:r>
      <w:r w:rsidR="00D06EE4" w:rsidRPr="009B31F0">
        <w:t>he survey has been designed to give you the option to provide feedback on the survey in its entirety or to provide feedback on the policy topics applicable to you.</w:t>
      </w:r>
    </w:p>
    <w:p w14:paraId="00F3A4F3" w14:textId="77777777" w:rsidR="00887EB8" w:rsidRDefault="00887EB8" w:rsidP="00D06EE4"/>
    <w:p w14:paraId="7337050E" w14:textId="77777777" w:rsidR="00887EB8" w:rsidRPr="00700403" w:rsidRDefault="00887EB8" w:rsidP="00887EB8">
      <w:pPr>
        <w:rPr>
          <w:i/>
          <w:iCs/>
        </w:rPr>
      </w:pPr>
      <w:r w:rsidRPr="00700403">
        <w:rPr>
          <w:i/>
          <w:iCs/>
        </w:rPr>
        <w:t>Note: The word document and PDF are not to be used as an emailed submission, unless there are extenuating circumstances and this form of submission has been agreed to by the consultation project lead.</w:t>
      </w:r>
    </w:p>
    <w:p w14:paraId="23376734" w14:textId="77777777" w:rsidR="00D06EE4" w:rsidRPr="001B0423" w:rsidRDefault="00D06EE4" w:rsidP="001B1092"/>
    <w:p w14:paraId="26CE00D0" w14:textId="7EB46AD4" w:rsidR="001B1092" w:rsidRPr="006F4F16" w:rsidRDefault="001B1092" w:rsidP="001B1092">
      <w:pPr>
        <w:rPr>
          <w:b/>
        </w:rPr>
      </w:pPr>
      <w:bookmarkStart w:id="3" w:name="_Hlk10803501"/>
      <w:bookmarkEnd w:id="2"/>
      <w:r w:rsidRPr="006F4F16">
        <w:rPr>
          <w:b/>
        </w:rPr>
        <w:t>General comments and file upload option</w:t>
      </w:r>
    </w:p>
    <w:p w14:paraId="5A8B2A60" w14:textId="77777777" w:rsidR="006F4F16" w:rsidRDefault="006F4F16" w:rsidP="001B1092"/>
    <w:p w14:paraId="7808896F" w14:textId="18CB07A0" w:rsidR="001B1092" w:rsidRPr="004C529E" w:rsidRDefault="001B1092" w:rsidP="001B1092">
      <w:r w:rsidRPr="004C529E">
        <w:t>There is a general comments box at the end of the consultation</w:t>
      </w:r>
      <w:r w:rsidR="006F4F16" w:rsidRPr="004C529E">
        <w:t>,</w:t>
      </w:r>
      <w:r w:rsidRPr="004C529E">
        <w:t xml:space="preserve"> into which you can place your comments on matters related to the regulatory amendment, which have not already been addressed in the consultation. </w:t>
      </w:r>
    </w:p>
    <w:p w14:paraId="672E9FC2" w14:textId="02D53AD9" w:rsidR="00192A17" w:rsidRPr="004C529E" w:rsidRDefault="00192A17" w:rsidP="001B1092"/>
    <w:p w14:paraId="493F4763" w14:textId="318CE52F" w:rsidR="00192A17" w:rsidRPr="004C529E" w:rsidRDefault="00E21424" w:rsidP="001B1092">
      <w:pPr>
        <w:rPr>
          <w:i/>
          <w:iCs/>
        </w:rPr>
      </w:pPr>
      <w:r w:rsidRPr="004C529E">
        <w:rPr>
          <w:i/>
          <w:iCs/>
        </w:rPr>
        <w:t>N</w:t>
      </w:r>
      <w:r w:rsidR="00192A17" w:rsidRPr="004C529E">
        <w:rPr>
          <w:i/>
          <w:iCs/>
        </w:rPr>
        <w:t>ote: CASA can no longer offer the option to upload files because of the potential risk of malware.</w:t>
      </w:r>
    </w:p>
    <w:bookmarkEnd w:id="3"/>
    <w:p w14:paraId="3167D94F" w14:textId="77777777" w:rsidR="001B1092" w:rsidRPr="004C529E" w:rsidRDefault="001B1092" w:rsidP="00294B6A">
      <w:pPr>
        <w:rPr>
          <w:color w:val="FF0000"/>
        </w:rPr>
      </w:pPr>
    </w:p>
    <w:p w14:paraId="38F5E337" w14:textId="4D0798E9" w:rsidR="00EE7C31" w:rsidRPr="004C529E" w:rsidRDefault="00EE7C31" w:rsidP="00EE7C31">
      <w:pPr>
        <w:pStyle w:val="Heading2"/>
        <w:shd w:val="clear" w:color="auto" w:fill="FFFFFF"/>
        <w:ind w:left="0"/>
        <w:rPr>
          <w:color w:val="000000"/>
          <w:sz w:val="22"/>
          <w:szCs w:val="22"/>
          <w:lang w:val="en"/>
        </w:rPr>
      </w:pPr>
      <w:r w:rsidRPr="004C529E">
        <w:rPr>
          <w:color w:val="000000"/>
          <w:sz w:val="22"/>
          <w:szCs w:val="22"/>
          <w:lang w:val="en"/>
        </w:rPr>
        <w:t>Using an iPad</w:t>
      </w:r>
    </w:p>
    <w:p w14:paraId="4C1A842E" w14:textId="77777777" w:rsidR="00EE7C31" w:rsidRPr="004C529E" w:rsidRDefault="00EE7C31" w:rsidP="00EE7C31">
      <w:pPr>
        <w:pStyle w:val="NormalWeb"/>
        <w:shd w:val="clear" w:color="auto" w:fill="FFFFFF"/>
        <w:rPr>
          <w:rFonts w:ascii="Arial" w:hAnsi="Arial" w:cs="Arial"/>
          <w:color w:val="000000"/>
          <w:sz w:val="22"/>
          <w:szCs w:val="22"/>
          <w:lang w:val="en"/>
        </w:rPr>
      </w:pPr>
      <w:r w:rsidRPr="004C529E">
        <w:rPr>
          <w:rFonts w:ascii="Arial" w:hAnsi="Arial" w:cs="Arial"/>
          <w:color w:val="000000"/>
          <w:sz w:val="22"/>
          <w:szCs w:val="22"/>
          <w:lang w:val="en"/>
        </w:rPr>
        <w:t>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w:t>
      </w:r>
    </w:p>
    <w:p w14:paraId="7A5C8886" w14:textId="77777777" w:rsidR="00142E42" w:rsidRPr="005E1BF8" w:rsidRDefault="00142E42" w:rsidP="00613366">
      <w:pPr>
        <w:pStyle w:val="Heading1"/>
        <w:spacing w:before="1"/>
        <w:ind w:left="0"/>
      </w:pPr>
      <w:bookmarkStart w:id="4" w:name="_Hlk10804297"/>
      <w:r w:rsidRPr="005E1BF8">
        <w:t>What happens next</w:t>
      </w:r>
    </w:p>
    <w:p w14:paraId="560ACA1D" w14:textId="08B059A5" w:rsidR="005333E2" w:rsidRPr="004F67EB" w:rsidRDefault="005333E2" w:rsidP="005333E2">
      <w:pPr>
        <w:pStyle w:val="NormalWeb"/>
        <w:rPr>
          <w:rFonts w:ascii="Arial" w:hAnsi="Arial" w:cs="Arial"/>
          <w:sz w:val="22"/>
          <w:szCs w:val="22"/>
        </w:rPr>
      </w:pPr>
      <w:bookmarkStart w:id="5" w:name="_Hlk10807361"/>
      <w:r w:rsidRPr="005E1BF8">
        <w:rPr>
          <w:rFonts w:ascii="Arial" w:hAnsi="Arial" w:cs="Arial"/>
          <w:sz w:val="22"/>
          <w:szCs w:val="22"/>
        </w:rPr>
        <w:t>A</w:t>
      </w:r>
      <w:r w:rsidRPr="004F67EB">
        <w:rPr>
          <w:rFonts w:ascii="Arial" w:hAnsi="Arial" w:cs="Arial"/>
          <w:sz w:val="22"/>
          <w:szCs w:val="22"/>
        </w:rPr>
        <w:t xml:space="preserve">ll comments on the drafts of CAO </w:t>
      </w:r>
      <w:r w:rsidRPr="005E1BF8">
        <w:rPr>
          <w:rFonts w:ascii="Arial" w:hAnsi="Arial" w:cs="Arial"/>
          <w:sz w:val="22"/>
          <w:szCs w:val="22"/>
        </w:rPr>
        <w:t xml:space="preserve">82.3 and 82.5 </w:t>
      </w:r>
      <w:r w:rsidRPr="004F67EB">
        <w:rPr>
          <w:rFonts w:ascii="Arial" w:hAnsi="Arial" w:cs="Arial"/>
          <w:sz w:val="22"/>
          <w:szCs w:val="22"/>
        </w:rPr>
        <w:t>consultation will be considered. Relevant feedback that improves upon the proposed regulations and is consistent with the regulations and other CASA policy, will be incorporated into the final ruling.</w:t>
      </w:r>
    </w:p>
    <w:p w14:paraId="669F19EE" w14:textId="77777777" w:rsidR="005333E2" w:rsidRPr="005E1BF8" w:rsidRDefault="005333E2" w:rsidP="005333E2">
      <w:pPr>
        <w:pStyle w:val="NormalWeb"/>
        <w:rPr>
          <w:rFonts w:ascii="Arial" w:hAnsi="Arial" w:cs="Arial"/>
          <w:sz w:val="22"/>
          <w:szCs w:val="22"/>
        </w:rPr>
      </w:pPr>
      <w:r w:rsidRPr="005E1BF8">
        <w:rPr>
          <w:rFonts w:ascii="Arial" w:hAnsi="Arial" w:cs="Arial"/>
          <w:sz w:val="22"/>
          <w:szCs w:val="22"/>
        </w:rPr>
        <w:t>Once the consultation has closed, we will make all submissions publicly available on the Consultation Hub, unless you request your submission remain confidential. We will also publish a Summary of Consultation which summarises the feedback received, outlines any intended changes and details our plans for the CAO’s.</w:t>
      </w:r>
    </w:p>
    <w:p w14:paraId="76F8A036" w14:textId="5416BB9E" w:rsidR="005333E2" w:rsidRPr="00142E42" w:rsidRDefault="005333E2" w:rsidP="005333E2">
      <w:pPr>
        <w:pStyle w:val="NormalWeb"/>
        <w:rPr>
          <w:rFonts w:ascii="Arial" w:hAnsi="Arial" w:cs="Arial"/>
          <w:color w:val="FF0000"/>
          <w:sz w:val="22"/>
          <w:szCs w:val="22"/>
        </w:rPr>
      </w:pPr>
      <w:r w:rsidRPr="004F67EB">
        <w:rPr>
          <w:rFonts w:ascii="Arial" w:hAnsi="Arial" w:cs="Arial"/>
          <w:sz w:val="22"/>
          <w:szCs w:val="22"/>
        </w:rPr>
        <w:t>CASA has set a date of</w:t>
      </w:r>
      <w:r w:rsidR="008B6D22">
        <w:rPr>
          <w:rFonts w:ascii="Arial" w:hAnsi="Arial" w:cs="Arial"/>
          <w:sz w:val="22"/>
          <w:szCs w:val="22"/>
        </w:rPr>
        <w:t xml:space="preserve"> </w:t>
      </w:r>
      <w:r w:rsidRPr="004F67EB">
        <w:rPr>
          <w:rFonts w:ascii="Arial" w:hAnsi="Arial" w:cs="Arial"/>
          <w:sz w:val="22"/>
          <w:szCs w:val="22"/>
        </w:rPr>
        <w:t>7 November 2019 to make the proposed rules, which will come into effect on the day of registration. The feedback we receive from this consultation will also assist CASA in developing additional implementation strategies</w:t>
      </w:r>
      <w:r w:rsidRPr="00142E42">
        <w:rPr>
          <w:rFonts w:ascii="Arial" w:hAnsi="Arial" w:cs="Arial"/>
          <w:color w:val="FF0000"/>
          <w:sz w:val="22"/>
          <w:szCs w:val="22"/>
        </w:rPr>
        <w:t>.</w:t>
      </w:r>
    </w:p>
    <w:bookmarkEnd w:id="5"/>
    <w:p w14:paraId="4E252C47" w14:textId="1EF73125" w:rsidR="004C529E" w:rsidRPr="00AE2047" w:rsidRDefault="004C529E" w:rsidP="004C529E">
      <w:pPr>
        <w:pStyle w:val="NormalWeb"/>
        <w:shd w:val="clear" w:color="auto" w:fill="FFFFFF"/>
        <w:rPr>
          <w:rFonts w:ascii="Arial" w:hAnsi="Arial" w:cs="Arial"/>
          <w:sz w:val="22"/>
          <w:szCs w:val="22"/>
          <w:lang w:val="en"/>
        </w:rPr>
      </w:pPr>
      <w:r w:rsidRPr="005333E2">
        <w:rPr>
          <w:rFonts w:ascii="Arial" w:hAnsi="Arial" w:cs="Arial"/>
          <w:sz w:val="22"/>
          <w:szCs w:val="22"/>
          <w:lang w:val="en"/>
        </w:rPr>
        <w:t xml:space="preserve">Information about how we consult and how to make a confidential submission is available on the </w:t>
      </w:r>
      <w:hyperlink r:id="rId13" w:tgtFrame="_blank" w:history="1">
        <w:r w:rsidRPr="00AE2047">
          <w:rPr>
            <w:rStyle w:val="Hyperlink"/>
            <w:rFonts w:ascii="Arial" w:hAnsi="Arial" w:cs="Arial"/>
            <w:color w:val="0070C0"/>
            <w:sz w:val="22"/>
            <w:szCs w:val="22"/>
            <w:lang w:val="en"/>
          </w:rPr>
          <w:t>CASA website</w:t>
        </w:r>
      </w:hyperlink>
      <w:r w:rsidRPr="00AE2047">
        <w:rPr>
          <w:rFonts w:ascii="Arial" w:hAnsi="Arial" w:cs="Arial"/>
          <w:color w:val="0070C0"/>
          <w:sz w:val="22"/>
          <w:szCs w:val="22"/>
          <w:lang w:val="en"/>
        </w:rPr>
        <w:t>.</w:t>
      </w:r>
    </w:p>
    <w:p w14:paraId="032081E1" w14:textId="0C2523E6" w:rsidR="004C529E" w:rsidRPr="00AE2047" w:rsidRDefault="004C529E" w:rsidP="004C529E">
      <w:pPr>
        <w:pStyle w:val="NormalWeb"/>
        <w:shd w:val="clear" w:color="auto" w:fill="FFFFFF"/>
        <w:rPr>
          <w:rFonts w:ascii="Arial" w:hAnsi="Arial" w:cs="Arial"/>
          <w:color w:val="FF0000"/>
          <w:sz w:val="22"/>
          <w:szCs w:val="22"/>
          <w:lang w:val="en"/>
        </w:rPr>
      </w:pPr>
      <w:r w:rsidRPr="005333E2">
        <w:rPr>
          <w:rFonts w:ascii="Arial" w:hAnsi="Arial" w:cs="Arial"/>
          <w:sz w:val="22"/>
          <w:szCs w:val="22"/>
          <w:lang w:val="en"/>
        </w:rPr>
        <w:t xml:space="preserve">To be notified of any future consultations, you can subscribe to our </w:t>
      </w:r>
      <w:hyperlink r:id="rId14" w:tgtFrame="_blank" w:history="1">
        <w:r w:rsidRPr="00AE2047">
          <w:rPr>
            <w:rStyle w:val="Hyperlink"/>
            <w:rFonts w:ascii="Arial" w:hAnsi="Arial" w:cs="Arial"/>
            <w:color w:val="auto"/>
            <w:sz w:val="22"/>
            <w:szCs w:val="22"/>
            <w:lang w:val="en"/>
          </w:rPr>
          <w:t>consultation and rulemaking mailing list</w:t>
        </w:r>
      </w:hyperlink>
      <w:r w:rsidRPr="00AE2047">
        <w:rPr>
          <w:rFonts w:ascii="Arial" w:hAnsi="Arial" w:cs="Arial"/>
          <w:sz w:val="22"/>
          <w:szCs w:val="22"/>
          <w:lang w:val="en"/>
        </w:rPr>
        <w:t>.</w:t>
      </w:r>
    </w:p>
    <w:p w14:paraId="0464420F" w14:textId="2BB58DD6" w:rsidR="00AE2047" w:rsidRPr="00E745EE" w:rsidRDefault="00AE2047">
      <w:pPr>
        <w:rPr>
          <w:color w:val="000000"/>
          <w:lang w:val="en"/>
        </w:rPr>
      </w:pPr>
    </w:p>
    <w:p w14:paraId="14125BEB" w14:textId="0B5CDBAD" w:rsidR="001B1092" w:rsidRPr="001B1092" w:rsidRDefault="00827DA7" w:rsidP="001B1092">
      <w:pPr>
        <w:shd w:val="clear" w:color="auto" w:fill="FFFFFF"/>
        <w:rPr>
          <w:color w:val="0070C0"/>
        </w:rPr>
      </w:pPr>
      <w:r>
        <w:rPr>
          <w:color w:val="000000"/>
          <w:sz w:val="48"/>
          <w:szCs w:val="48"/>
          <w:lang w:val="en"/>
        </w:rPr>
        <w:t xml:space="preserve">Give Us Your Views </w:t>
      </w:r>
    </w:p>
    <w:p w14:paraId="593FAE8F" w14:textId="77777777" w:rsidR="00827DA7" w:rsidRPr="00AE2047" w:rsidRDefault="00827DA7" w:rsidP="00AE2047">
      <w:pPr>
        <w:pStyle w:val="Heading2"/>
        <w:shd w:val="clear" w:color="auto" w:fill="FFFFFF"/>
        <w:spacing w:before="0"/>
        <w:ind w:left="0"/>
        <w:rPr>
          <w:color w:val="000000"/>
          <w:sz w:val="36"/>
          <w:szCs w:val="36"/>
          <w:lang w:val="en"/>
        </w:rPr>
      </w:pPr>
    </w:p>
    <w:p w14:paraId="7B188D38" w14:textId="25233FC7" w:rsidR="00827DA7" w:rsidRPr="009B31F0" w:rsidRDefault="00D633CA" w:rsidP="00827DA7">
      <w:pPr>
        <w:shd w:val="clear" w:color="auto" w:fill="FFFFFF"/>
      </w:pPr>
      <w:hyperlink r:id="rId15" w:history="1">
        <w:r w:rsidR="009B31F0" w:rsidRPr="009B31F0">
          <w:rPr>
            <w:rStyle w:val="Hyperlink"/>
            <w:rFonts w:ascii="Lato" w:hAnsi="Lato"/>
            <w:sz w:val="36"/>
            <w:szCs w:val="36"/>
            <w:lang w:val="en"/>
          </w:rPr>
          <w:t>Online Survey</w:t>
        </w:r>
      </w:hyperlink>
      <w:r w:rsidR="009B31F0" w:rsidRPr="009B31F0">
        <w:rPr>
          <w:rStyle w:val="cs-consultation-cta-link-text2"/>
          <w:rFonts w:ascii="Lato" w:hAnsi="Lato"/>
          <w:lang w:val="en"/>
        </w:rPr>
        <w:t xml:space="preserve"> </w:t>
      </w:r>
    </w:p>
    <w:p w14:paraId="51635199" w14:textId="5ECBCC0B" w:rsidR="00827DA7" w:rsidRDefault="00827DA7" w:rsidP="00827DA7">
      <w:pPr>
        <w:shd w:val="clear" w:color="auto" w:fill="FFFFFF"/>
        <w:rPr>
          <w:rFonts w:ascii="Lato" w:hAnsi="Lato"/>
          <w:color w:val="0070C0"/>
          <w:sz w:val="29"/>
          <w:szCs w:val="29"/>
          <w:lang w:val="en"/>
        </w:rPr>
      </w:pPr>
    </w:p>
    <w:p w14:paraId="5B9B822B" w14:textId="7C880748" w:rsidR="00827DA7" w:rsidRDefault="00827DA7" w:rsidP="009B31F0">
      <w:pPr>
        <w:rPr>
          <w:rFonts w:ascii="Lato" w:hAnsi="Lato"/>
          <w:b/>
          <w:sz w:val="29"/>
          <w:szCs w:val="29"/>
          <w:lang w:val="en"/>
        </w:rPr>
      </w:pPr>
      <w:r w:rsidRPr="009575EA">
        <w:rPr>
          <w:rFonts w:ascii="Lato" w:hAnsi="Lato"/>
          <w:b/>
          <w:sz w:val="29"/>
          <w:szCs w:val="29"/>
          <w:lang w:val="en"/>
        </w:rPr>
        <w:t>Related</w:t>
      </w:r>
      <w:r w:rsidR="001B1092">
        <w:rPr>
          <w:rFonts w:ascii="Lato" w:hAnsi="Lato"/>
          <w:b/>
          <w:sz w:val="29"/>
          <w:szCs w:val="29"/>
          <w:lang w:val="en"/>
        </w:rPr>
        <w:t xml:space="preserve"> </w:t>
      </w:r>
    </w:p>
    <w:p w14:paraId="098C4C72" w14:textId="1208CBDA" w:rsidR="00F12E2B" w:rsidRDefault="00F12E2B" w:rsidP="009B31F0">
      <w:pPr>
        <w:rPr>
          <w:rFonts w:ascii="Lato" w:hAnsi="Lato"/>
          <w:b/>
          <w:sz w:val="29"/>
          <w:szCs w:val="29"/>
          <w:lang w:val="en"/>
        </w:rPr>
      </w:pPr>
    </w:p>
    <w:p w14:paraId="76813040" w14:textId="6BA642A7" w:rsidR="00F12E2B" w:rsidRDefault="00F12E2B" w:rsidP="00F12E2B">
      <w:pPr>
        <w:spacing w:line="348" w:lineRule="auto"/>
        <w:rPr>
          <w:sz w:val="24"/>
        </w:rPr>
      </w:pPr>
      <w:r w:rsidRPr="00F12E2B">
        <w:rPr>
          <w:sz w:val="24"/>
        </w:rPr>
        <w:t>List of links to the consultation</w:t>
      </w:r>
    </w:p>
    <w:p w14:paraId="6457FA33" w14:textId="1E266859" w:rsidR="00AD3445" w:rsidRDefault="00AD3445" w:rsidP="00F12E2B">
      <w:pPr>
        <w:spacing w:line="348" w:lineRule="auto"/>
        <w:rPr>
          <w:sz w:val="24"/>
        </w:rPr>
      </w:pPr>
    </w:p>
    <w:p w14:paraId="427DCE70" w14:textId="20947E53" w:rsidR="00AD3445" w:rsidRPr="00AD3445" w:rsidRDefault="00AD3445" w:rsidP="00AD3445">
      <w:pPr>
        <w:pStyle w:val="ListParagraph"/>
        <w:numPr>
          <w:ilvl w:val="0"/>
          <w:numId w:val="40"/>
        </w:numPr>
        <w:spacing w:line="348" w:lineRule="auto"/>
        <w:rPr>
          <w:sz w:val="24"/>
        </w:rPr>
      </w:pPr>
      <w:r w:rsidRPr="00AD3445">
        <w:rPr>
          <w:sz w:val="24"/>
        </w:rPr>
        <w:t>Exposure draft - CASR Part 119 - Australian air transport operators - certification and management - 2018</w:t>
      </w:r>
    </w:p>
    <w:p w14:paraId="2CE4AE05" w14:textId="77777777" w:rsidR="00827DA7" w:rsidRPr="009575EA" w:rsidRDefault="00827DA7" w:rsidP="00827DA7">
      <w:pPr>
        <w:shd w:val="clear" w:color="auto" w:fill="FFFFFF"/>
        <w:rPr>
          <w:rFonts w:ascii="Lato" w:hAnsi="Lato"/>
          <w:color w:val="0070C0"/>
          <w:sz w:val="29"/>
          <w:szCs w:val="29"/>
          <w:lang w:val="en"/>
        </w:rPr>
      </w:pPr>
    </w:p>
    <w:p w14:paraId="2C50A2DD" w14:textId="11B162ED" w:rsidR="00827DA7" w:rsidRDefault="00827DA7">
      <w:pPr>
        <w:spacing w:line="348" w:lineRule="auto"/>
        <w:rPr>
          <w:sz w:val="24"/>
        </w:rPr>
      </w:pPr>
      <w:r>
        <w:rPr>
          <w:sz w:val="24"/>
        </w:rPr>
        <w:t>List of documents to attach to the consultation</w:t>
      </w:r>
    </w:p>
    <w:p w14:paraId="1C540D20" w14:textId="77777777" w:rsidR="005333E2" w:rsidRPr="00EB2416" w:rsidRDefault="005333E2" w:rsidP="005333E2">
      <w:pPr>
        <w:widowControl/>
        <w:numPr>
          <w:ilvl w:val="0"/>
          <w:numId w:val="16"/>
        </w:numPr>
        <w:shd w:val="clear" w:color="auto" w:fill="FFFFFF"/>
        <w:autoSpaceDE/>
        <w:autoSpaceDN/>
        <w:spacing w:before="100" w:beforeAutospacing="1" w:after="100" w:afterAutospacing="1"/>
        <w:rPr>
          <w:lang w:val="en"/>
        </w:rPr>
      </w:pPr>
      <w:r w:rsidRPr="00EB2416">
        <w:rPr>
          <w:lang w:val="en"/>
        </w:rPr>
        <w:t>Summary of proposed change on CD 1914FS</w:t>
      </w:r>
    </w:p>
    <w:p w14:paraId="5F884EBA" w14:textId="77777777" w:rsidR="005333E2" w:rsidRPr="00EB2416" w:rsidRDefault="005333E2" w:rsidP="005333E2">
      <w:pPr>
        <w:widowControl/>
        <w:numPr>
          <w:ilvl w:val="0"/>
          <w:numId w:val="16"/>
        </w:numPr>
        <w:shd w:val="clear" w:color="auto" w:fill="FFFFFF"/>
        <w:autoSpaceDE/>
        <w:autoSpaceDN/>
        <w:spacing w:before="100" w:beforeAutospacing="1" w:after="100" w:afterAutospacing="1"/>
        <w:rPr>
          <w:lang w:val="en"/>
        </w:rPr>
      </w:pPr>
      <w:r w:rsidRPr="00EB2416">
        <w:rPr>
          <w:lang w:val="en"/>
        </w:rPr>
        <w:t>Consultation Draft - Civil Aviation Order 82.3 Amendment Instrument 2019 (No. 1)</w:t>
      </w:r>
    </w:p>
    <w:p w14:paraId="0B412810" w14:textId="77777777" w:rsidR="005333E2" w:rsidRPr="00EB2416" w:rsidRDefault="005333E2" w:rsidP="005333E2">
      <w:pPr>
        <w:widowControl/>
        <w:numPr>
          <w:ilvl w:val="0"/>
          <w:numId w:val="16"/>
        </w:numPr>
        <w:shd w:val="clear" w:color="auto" w:fill="FFFFFF"/>
        <w:autoSpaceDE/>
        <w:autoSpaceDN/>
        <w:spacing w:before="100" w:beforeAutospacing="1" w:after="100" w:afterAutospacing="1"/>
        <w:rPr>
          <w:lang w:val="en"/>
        </w:rPr>
      </w:pPr>
      <w:r w:rsidRPr="00EB2416">
        <w:rPr>
          <w:lang w:val="en"/>
        </w:rPr>
        <w:t>Consultation Draft - Civil Aviation Order 82.5 Amendment Instrument 2019 (No. 1)</w:t>
      </w:r>
    </w:p>
    <w:p w14:paraId="6EFB048E" w14:textId="77777777" w:rsidR="0096669E" w:rsidRPr="0096669E" w:rsidRDefault="00827DA7" w:rsidP="005333E2">
      <w:pPr>
        <w:widowControl/>
        <w:numPr>
          <w:ilvl w:val="0"/>
          <w:numId w:val="16"/>
        </w:numPr>
        <w:shd w:val="clear" w:color="auto" w:fill="FFFFFF"/>
        <w:autoSpaceDE/>
        <w:autoSpaceDN/>
        <w:spacing w:before="100" w:beforeAutospacing="1" w:afterAutospacing="1"/>
        <w:rPr>
          <w:color w:val="000000"/>
          <w:sz w:val="28"/>
          <w:szCs w:val="28"/>
          <w:lang w:val="en"/>
        </w:rPr>
      </w:pPr>
      <w:r w:rsidRPr="005333E2">
        <w:rPr>
          <w:lang w:val="en"/>
        </w:rPr>
        <w:t xml:space="preserve">Word Doc - Consultation - </w:t>
      </w:r>
      <w:r w:rsidR="005333E2" w:rsidRPr="005333E2">
        <w:rPr>
          <w:lang w:val="en"/>
        </w:rPr>
        <w:t>Proposal to amend CAOs 82.3 and 82.5 to implement ICAO Annex 19 SARPs - (CD 1914FS)</w:t>
      </w:r>
    </w:p>
    <w:bookmarkEnd w:id="4"/>
    <w:p w14:paraId="3CA4A918" w14:textId="77777777" w:rsidR="001F2197" w:rsidRPr="00C56F23" w:rsidRDefault="001F2197" w:rsidP="001F2197">
      <w:pPr>
        <w:pStyle w:val="Heading2"/>
        <w:shd w:val="clear" w:color="auto" w:fill="FFFFFF"/>
        <w:ind w:left="0"/>
        <w:rPr>
          <w:b/>
          <w:bCs/>
          <w:sz w:val="28"/>
          <w:szCs w:val="28"/>
          <w:lang w:val="en"/>
        </w:rPr>
      </w:pPr>
      <w:r w:rsidRPr="00C56F23">
        <w:rPr>
          <w:b/>
          <w:bCs/>
          <w:sz w:val="28"/>
          <w:szCs w:val="28"/>
          <w:lang w:val="en"/>
        </w:rPr>
        <w:t xml:space="preserve">Audiences &amp; Interest groups </w:t>
      </w:r>
    </w:p>
    <w:p w14:paraId="6C9B6B94" w14:textId="77777777" w:rsidR="00C56F23" w:rsidRDefault="00C56F23" w:rsidP="001F2197">
      <w:pPr>
        <w:pStyle w:val="Heading2"/>
        <w:shd w:val="clear" w:color="auto" w:fill="FFFFFF"/>
        <w:ind w:left="0"/>
        <w:rPr>
          <w:color w:val="FF0000"/>
          <w:sz w:val="28"/>
          <w:szCs w:val="28"/>
          <w:lang w:val="en"/>
        </w:rPr>
      </w:pPr>
    </w:p>
    <w:p w14:paraId="62E51C08" w14:textId="77777777" w:rsidR="009B31F0" w:rsidRDefault="009B31F0" w:rsidP="009B31F0">
      <w:pPr>
        <w:pStyle w:val="Heading2"/>
        <w:shd w:val="clear" w:color="auto" w:fill="FFFFFF"/>
        <w:rPr>
          <w:color w:val="000000"/>
          <w:lang w:val="en"/>
        </w:rPr>
      </w:pPr>
      <w:r>
        <w:rPr>
          <w:color w:val="000000"/>
          <w:sz w:val="28"/>
          <w:szCs w:val="28"/>
          <w:lang w:val="en"/>
        </w:rPr>
        <w:t>Audiences</w:t>
      </w:r>
    </w:p>
    <w:p w14:paraId="0A71432A" w14:textId="77777777" w:rsidR="009B31F0" w:rsidRDefault="009B31F0" w:rsidP="005E1BF8">
      <w:pPr>
        <w:widowControl/>
        <w:shd w:val="clear" w:color="auto" w:fill="FFFFFF"/>
        <w:autoSpaceDE/>
        <w:autoSpaceDN/>
        <w:spacing w:before="100" w:beforeAutospacing="1" w:after="100" w:afterAutospacing="1"/>
        <w:ind w:left="178"/>
        <w:rPr>
          <w:rFonts w:ascii="Lato" w:hAnsi="Lato"/>
          <w:color w:val="000000"/>
          <w:lang w:val="en"/>
        </w:rPr>
      </w:pPr>
      <w:r>
        <w:rPr>
          <w:rFonts w:ascii="Lato" w:hAnsi="Lato"/>
          <w:color w:val="000000"/>
          <w:sz w:val="21"/>
          <w:szCs w:val="21"/>
          <w:lang w:val="en"/>
        </w:rPr>
        <w:t>CASA Staff</w:t>
      </w:r>
    </w:p>
    <w:p w14:paraId="362A5715" w14:textId="77777777" w:rsidR="009B31F0" w:rsidRDefault="009B31F0" w:rsidP="005E1BF8">
      <w:pPr>
        <w:widowControl/>
        <w:shd w:val="clear" w:color="auto" w:fill="FFFFFF"/>
        <w:autoSpaceDE/>
        <w:autoSpaceDN/>
        <w:spacing w:before="100" w:beforeAutospacing="1" w:after="100" w:afterAutospacing="1"/>
        <w:ind w:left="178"/>
        <w:rPr>
          <w:rFonts w:ascii="Lato" w:hAnsi="Lato"/>
          <w:color w:val="000000"/>
          <w:lang w:val="en"/>
        </w:rPr>
      </w:pPr>
      <w:r>
        <w:rPr>
          <w:rFonts w:ascii="Lato" w:hAnsi="Lato"/>
          <w:color w:val="000000"/>
          <w:sz w:val="21"/>
          <w:szCs w:val="21"/>
          <w:lang w:val="en"/>
        </w:rPr>
        <w:t>Air operators</w:t>
      </w:r>
    </w:p>
    <w:p w14:paraId="115B9CA5" w14:textId="77777777" w:rsidR="009B31F0" w:rsidRDefault="009B31F0" w:rsidP="009B31F0">
      <w:pPr>
        <w:pStyle w:val="Heading2"/>
        <w:shd w:val="clear" w:color="auto" w:fill="FFFFFF"/>
        <w:rPr>
          <w:rFonts w:ascii="inherit" w:hAnsi="inherit"/>
          <w:color w:val="000000"/>
          <w:lang w:val="en"/>
        </w:rPr>
      </w:pPr>
      <w:r>
        <w:rPr>
          <w:color w:val="000000"/>
          <w:sz w:val="28"/>
          <w:szCs w:val="28"/>
          <w:lang w:val="en"/>
        </w:rPr>
        <w:t>Interests</w:t>
      </w:r>
    </w:p>
    <w:p w14:paraId="02951B85" w14:textId="77777777" w:rsidR="009B31F0" w:rsidRDefault="009B31F0" w:rsidP="005E1BF8">
      <w:pPr>
        <w:widowControl/>
        <w:shd w:val="clear" w:color="auto" w:fill="FFFFFF"/>
        <w:autoSpaceDE/>
        <w:autoSpaceDN/>
        <w:spacing w:before="100" w:beforeAutospacing="1" w:after="100" w:afterAutospacing="1"/>
        <w:ind w:left="178"/>
        <w:rPr>
          <w:rFonts w:ascii="Lato" w:hAnsi="Lato"/>
          <w:color w:val="000000"/>
          <w:lang w:val="en"/>
        </w:rPr>
      </w:pPr>
      <w:r>
        <w:rPr>
          <w:rFonts w:ascii="Lato" w:hAnsi="Lato"/>
          <w:color w:val="000000"/>
          <w:sz w:val="21"/>
          <w:szCs w:val="21"/>
          <w:lang w:val="en"/>
        </w:rPr>
        <w:t>Safety management systems</w:t>
      </w:r>
    </w:p>
    <w:p w14:paraId="2D4D6BEC" w14:textId="77777777" w:rsidR="009B31F0" w:rsidRDefault="009B31F0" w:rsidP="005E1BF8">
      <w:pPr>
        <w:widowControl/>
        <w:shd w:val="clear" w:color="auto" w:fill="FFFFFF"/>
        <w:autoSpaceDE/>
        <w:autoSpaceDN/>
        <w:spacing w:before="100" w:beforeAutospacing="1" w:after="100" w:afterAutospacing="1"/>
        <w:ind w:left="178"/>
        <w:rPr>
          <w:rFonts w:ascii="Lato" w:hAnsi="Lato"/>
          <w:color w:val="000000"/>
          <w:lang w:val="en"/>
        </w:rPr>
      </w:pPr>
      <w:r>
        <w:rPr>
          <w:rFonts w:ascii="Lato" w:hAnsi="Lato"/>
          <w:color w:val="000000"/>
          <w:sz w:val="21"/>
          <w:szCs w:val="21"/>
          <w:lang w:val="en"/>
        </w:rPr>
        <w:t>Operational standards</w:t>
      </w:r>
    </w:p>
    <w:p w14:paraId="514802E5" w14:textId="70E6472B" w:rsidR="00827DA7" w:rsidRDefault="00827DA7">
      <w:pPr>
        <w:rPr>
          <w:b/>
          <w:bCs/>
          <w:sz w:val="24"/>
          <w:szCs w:val="24"/>
        </w:rPr>
      </w:pPr>
    </w:p>
    <w:p w14:paraId="0ACFC4D7" w14:textId="77777777" w:rsidR="00827DA7" w:rsidRDefault="00827DA7" w:rsidP="00827DA7">
      <w:pPr>
        <w:pStyle w:val="BodyText"/>
        <w:spacing w:before="7"/>
        <w:rPr>
          <w:sz w:val="34"/>
        </w:rPr>
      </w:pPr>
    </w:p>
    <w:p w14:paraId="0490D908" w14:textId="77777777" w:rsidR="00AE2047" w:rsidRDefault="00AE2047">
      <w:pPr>
        <w:rPr>
          <w:rFonts w:eastAsia="Times New Roman"/>
          <w:b/>
          <w:color w:val="000000"/>
          <w:sz w:val="28"/>
          <w:szCs w:val="28"/>
          <w:lang w:val="en" w:eastAsia="en-AU"/>
        </w:rPr>
      </w:pPr>
      <w:bookmarkStart w:id="6" w:name="_Hlk2172166"/>
      <w:bookmarkStart w:id="7" w:name="_Hlk10807523"/>
      <w:r>
        <w:rPr>
          <w:rFonts w:eastAsia="Times New Roman"/>
          <w:b/>
          <w:color w:val="000000"/>
          <w:sz w:val="28"/>
          <w:szCs w:val="28"/>
          <w:lang w:val="en" w:eastAsia="en-AU"/>
        </w:rPr>
        <w:br w:type="page"/>
      </w:r>
    </w:p>
    <w:p w14:paraId="3D4576DA" w14:textId="62918B10" w:rsidR="0070160A" w:rsidRPr="0062201E" w:rsidRDefault="00347A69" w:rsidP="0070160A">
      <w:pPr>
        <w:widowControl/>
        <w:shd w:val="clear" w:color="auto" w:fill="FFFFFF"/>
        <w:autoSpaceDE/>
        <w:autoSpaceDN/>
        <w:spacing w:before="588" w:after="285"/>
        <w:outlineLvl w:val="2"/>
        <w:rPr>
          <w:rFonts w:eastAsia="Times New Roman"/>
          <w:b/>
          <w:color w:val="000000"/>
          <w:sz w:val="28"/>
          <w:szCs w:val="28"/>
          <w:lang w:val="en" w:eastAsia="en-AU"/>
        </w:rPr>
      </w:pPr>
      <w:r w:rsidRPr="0062201E">
        <w:rPr>
          <w:rFonts w:eastAsia="Times New Roman"/>
          <w:b/>
          <w:color w:val="000000"/>
          <w:sz w:val="28"/>
          <w:szCs w:val="28"/>
          <w:lang w:val="en" w:eastAsia="en-AU"/>
        </w:rPr>
        <w:lastRenderedPageBreak/>
        <w:t xml:space="preserve">Page: </w:t>
      </w:r>
      <w:r w:rsidR="0070160A" w:rsidRPr="0062201E">
        <w:rPr>
          <w:rFonts w:eastAsia="Times New Roman"/>
          <w:b/>
          <w:color w:val="000000"/>
          <w:sz w:val="28"/>
          <w:szCs w:val="28"/>
          <w:lang w:val="en" w:eastAsia="en-AU"/>
        </w:rPr>
        <w:t>About this consultation</w:t>
      </w:r>
    </w:p>
    <w:p w14:paraId="318EE71B" w14:textId="624D4DC7" w:rsidR="00C46E72" w:rsidRPr="00C46E72" w:rsidRDefault="00C46E72" w:rsidP="0070160A">
      <w:pPr>
        <w:widowControl/>
        <w:shd w:val="clear" w:color="auto" w:fill="FFFFFF"/>
        <w:autoSpaceDE/>
        <w:autoSpaceDN/>
        <w:spacing w:after="392"/>
        <w:rPr>
          <w:sz w:val="24"/>
          <w:szCs w:val="24"/>
          <w:lang w:val="en"/>
        </w:rPr>
      </w:pPr>
      <w:r w:rsidRPr="00C46E72">
        <w:rPr>
          <w:sz w:val="24"/>
          <w:szCs w:val="24"/>
          <w:lang w:val="en"/>
        </w:rPr>
        <w:t xml:space="preserve">This consultation asks for your feedback on the Proposed amendment to protection and use of safety </w:t>
      </w:r>
      <w:r w:rsidR="00D633CA">
        <w:rPr>
          <w:sz w:val="24"/>
          <w:szCs w:val="24"/>
          <w:lang w:val="en"/>
        </w:rPr>
        <w:t>information</w:t>
      </w:r>
      <w:bookmarkStart w:id="8" w:name="_GoBack"/>
      <w:bookmarkEnd w:id="8"/>
      <w:r w:rsidRPr="00C46E72">
        <w:rPr>
          <w:sz w:val="24"/>
          <w:szCs w:val="24"/>
          <w:lang w:val="en"/>
        </w:rPr>
        <w:t xml:space="preserve"> in CAOs 82.3 and 82.5, to implement ICAO Annex 19 SARPs.</w:t>
      </w:r>
    </w:p>
    <w:p w14:paraId="298D06FD" w14:textId="6B7639A9"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2251D235"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37F9FADE"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0C19F8A8"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5B650EFC"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4EFCBE1A" w14:textId="77777777" w:rsidR="0070160A" w:rsidRPr="00347A69" w:rsidRDefault="0070160A" w:rsidP="0053244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49DFA2F8" w14:textId="74ED4233"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O</w:t>
      </w:r>
      <w:r w:rsidRPr="001B2A6D">
        <w:rPr>
          <w:rFonts w:eastAsia="Times New Roman"/>
          <w:color w:val="000000"/>
          <w:sz w:val="24"/>
          <w:szCs w:val="24"/>
          <w:lang w:val="en" w:eastAsia="en-AU"/>
        </w:rPr>
        <w:t xml:space="preserve">ur </w:t>
      </w:r>
      <w:hyperlink r:id="rId16" w:history="1">
        <w:r w:rsidRPr="001B2A6D">
          <w:rPr>
            <w:rStyle w:val="Hyperlink"/>
            <w:rFonts w:eastAsia="Times New Roman"/>
            <w:sz w:val="24"/>
            <w:szCs w:val="24"/>
            <w:lang w:val="en" w:eastAsia="en-AU"/>
          </w:rPr>
          <w:t xml:space="preserve">website </w:t>
        </w:r>
      </w:hyperlink>
      <w:r w:rsidRPr="001B2A6D">
        <w:rPr>
          <w:rFonts w:eastAsia="Times New Roman"/>
          <w:color w:val="000000"/>
          <w:sz w:val="24"/>
          <w:szCs w:val="24"/>
          <w:lang w:val="en" w:eastAsia="en-AU"/>
        </w:rPr>
        <w:t>cont</w:t>
      </w:r>
      <w:r w:rsidRPr="00347A69">
        <w:rPr>
          <w:rFonts w:eastAsia="Times New Roman"/>
          <w:color w:val="000000"/>
          <w:sz w:val="24"/>
          <w:szCs w:val="24"/>
          <w:lang w:val="en" w:eastAsia="en-AU"/>
        </w:rPr>
        <w:t>ains more information on making a submission and what we do with your feedback.</w:t>
      </w:r>
    </w:p>
    <w:bookmarkEnd w:id="6"/>
    <w:p w14:paraId="5A3A088F" w14:textId="028C5759" w:rsidR="0070160A" w:rsidRDefault="0070160A">
      <w:pPr>
        <w:rPr>
          <w:b/>
          <w:sz w:val="33"/>
          <w:szCs w:val="33"/>
        </w:rPr>
      </w:pPr>
      <w:r>
        <w:rPr>
          <w:b/>
        </w:rPr>
        <w:br w:type="page"/>
      </w:r>
    </w:p>
    <w:p w14:paraId="1D4D27A8" w14:textId="27E928BB" w:rsidR="00A3428E" w:rsidRDefault="00294B6A" w:rsidP="00A3428E">
      <w:pPr>
        <w:pStyle w:val="Heading1"/>
        <w:spacing w:before="232"/>
        <w:rPr>
          <w:color w:val="365F91" w:themeColor="accent1" w:themeShade="BF"/>
        </w:rPr>
      </w:pPr>
      <w:bookmarkStart w:id="9" w:name="_Hlk2173730"/>
      <w:r>
        <w:rPr>
          <w:b/>
        </w:rPr>
        <w:lastRenderedPageBreak/>
        <w:t xml:space="preserve">Page 1: </w:t>
      </w:r>
      <w:r w:rsidR="00362D5D" w:rsidRPr="00236907">
        <w:rPr>
          <w:b/>
        </w:rPr>
        <w:t>Personal information</w:t>
      </w:r>
      <w:r w:rsidR="00955734">
        <w:rPr>
          <w:b/>
        </w:rPr>
        <w:t xml:space="preserve"> </w:t>
      </w:r>
    </w:p>
    <w:p w14:paraId="4DE8EE68" w14:textId="77777777" w:rsidR="00AA4910" w:rsidRDefault="00AA4910" w:rsidP="00AA4910">
      <w:pPr>
        <w:rPr>
          <w:b/>
          <w:color w:val="0070C0"/>
          <w:sz w:val="20"/>
          <w:szCs w:val="20"/>
        </w:rPr>
      </w:pPr>
    </w:p>
    <w:p w14:paraId="4C3D9345" w14:textId="77777777" w:rsidR="00182209" w:rsidRDefault="00182209">
      <w:pPr>
        <w:pStyle w:val="BodyText"/>
        <w:spacing w:before="2"/>
      </w:pPr>
    </w:p>
    <w:p w14:paraId="7147AC6F" w14:textId="77777777" w:rsidR="00182209" w:rsidRDefault="00362D5D">
      <w:pPr>
        <w:pStyle w:val="Heading2"/>
        <w:spacing w:before="89"/>
      </w:pPr>
      <w:r>
        <w:t>First name</w:t>
      </w:r>
    </w:p>
    <w:p w14:paraId="65AF0D84" w14:textId="77777777" w:rsidR="00182209" w:rsidRPr="004F27F5" w:rsidRDefault="00362D5D">
      <w:pPr>
        <w:pStyle w:val="BodyText"/>
        <w:spacing w:before="127"/>
        <w:ind w:left="178"/>
        <w:rPr>
          <w:i/>
          <w:iCs/>
          <w:sz w:val="20"/>
          <w:szCs w:val="20"/>
        </w:rPr>
      </w:pPr>
      <w:r w:rsidRPr="004F27F5">
        <w:rPr>
          <w:i/>
          <w:iCs/>
          <w:sz w:val="20"/>
          <w:szCs w:val="20"/>
        </w:rPr>
        <w:t>(Required)</w:t>
      </w:r>
    </w:p>
    <w:tbl>
      <w:tblPr>
        <w:tblStyle w:val="TableGrid"/>
        <w:tblW w:w="0" w:type="auto"/>
        <w:tblInd w:w="178" w:type="dxa"/>
        <w:tblLook w:val="04A0" w:firstRow="1" w:lastRow="0" w:firstColumn="1" w:lastColumn="0" w:noHBand="0" w:noVBand="1"/>
      </w:tblPr>
      <w:tblGrid>
        <w:gridCol w:w="9545"/>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Default="00EE21A5">
      <w:pPr>
        <w:pStyle w:val="BodyText"/>
        <w:spacing w:before="127"/>
        <w:ind w:left="178"/>
      </w:pPr>
    </w:p>
    <w:p w14:paraId="75559326" w14:textId="77777777" w:rsidR="00182209" w:rsidRDefault="00362D5D">
      <w:pPr>
        <w:pStyle w:val="Heading2"/>
      </w:pPr>
      <w:r>
        <w:t>Last name</w:t>
      </w:r>
    </w:p>
    <w:p w14:paraId="6EFB0838" w14:textId="77777777" w:rsidR="00182209" w:rsidRPr="004F27F5" w:rsidRDefault="00362D5D">
      <w:pPr>
        <w:pStyle w:val="BodyText"/>
        <w:spacing w:before="128"/>
        <w:ind w:left="178"/>
        <w:rPr>
          <w:i/>
          <w:iCs/>
          <w:sz w:val="20"/>
          <w:szCs w:val="20"/>
        </w:rPr>
      </w:pPr>
      <w:r w:rsidRPr="004F27F5">
        <w:rPr>
          <w:i/>
          <w:iCs/>
          <w:sz w:val="20"/>
          <w:szCs w:val="20"/>
        </w:rPr>
        <w:t>(Required)</w:t>
      </w:r>
    </w:p>
    <w:tbl>
      <w:tblPr>
        <w:tblStyle w:val="TableGrid"/>
        <w:tblW w:w="0" w:type="auto"/>
        <w:tblInd w:w="178" w:type="dxa"/>
        <w:tblLook w:val="04A0" w:firstRow="1" w:lastRow="0" w:firstColumn="1" w:lastColumn="0" w:noHBand="0" w:noVBand="1"/>
      </w:tblPr>
      <w:tblGrid>
        <w:gridCol w:w="9545"/>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Default="00182209">
      <w:pPr>
        <w:pStyle w:val="BodyText"/>
        <w:rPr>
          <w:sz w:val="20"/>
        </w:rPr>
      </w:pPr>
    </w:p>
    <w:p w14:paraId="3879CEC5" w14:textId="77777777" w:rsidR="00182209" w:rsidRDefault="00362D5D">
      <w:pPr>
        <w:pStyle w:val="Heading2"/>
        <w:spacing w:before="89"/>
      </w:pPr>
      <w:r>
        <w:t>Email address</w:t>
      </w:r>
    </w:p>
    <w:p w14:paraId="33FE3076" w14:textId="391CA529" w:rsidR="00182209" w:rsidRDefault="00362D5D">
      <w:pPr>
        <w:pStyle w:val="BodyText"/>
        <w:spacing w:before="128" w:line="333" w:lineRule="auto"/>
        <w:ind w:left="148" w:right="237"/>
      </w:pPr>
      <w:r>
        <w:t>If you enter your email address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3"/>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r>
        <w:t>Do your views officially represent those of an organisation?</w:t>
      </w:r>
    </w:p>
    <w:p w14:paraId="2EBC1514" w14:textId="77777777" w:rsidR="00182209" w:rsidRPr="004F27F5" w:rsidRDefault="00362D5D">
      <w:pPr>
        <w:pStyle w:val="BodyText"/>
        <w:spacing w:before="127"/>
        <w:ind w:left="208"/>
        <w:rPr>
          <w:i/>
          <w:iCs/>
          <w:sz w:val="20"/>
          <w:szCs w:val="20"/>
        </w:rPr>
      </w:pPr>
      <w:r w:rsidRPr="004F27F5">
        <w:rPr>
          <w:i/>
          <w:iCs/>
          <w:sz w:val="20"/>
          <w:szCs w:val="20"/>
        </w:rPr>
        <w:t>(Required)</w:t>
      </w:r>
    </w:p>
    <w:p w14:paraId="00817BE8" w14:textId="77777777" w:rsidR="00182209" w:rsidRDefault="00362D5D">
      <w:pPr>
        <w:spacing w:before="216"/>
        <w:ind w:left="178"/>
        <w:rPr>
          <w:i/>
          <w:sz w:val="19"/>
        </w:rPr>
      </w:pPr>
      <w:r>
        <w:rPr>
          <w:i/>
          <w:color w:val="888888"/>
          <w:sz w:val="19"/>
        </w:rPr>
        <w:t>Please select only one item</w:t>
      </w:r>
    </w:p>
    <w:p w14:paraId="49B2251D" w14:textId="35571B78" w:rsidR="00BA2288" w:rsidRPr="00311826" w:rsidRDefault="00D633CA" w:rsidP="00311826">
      <w:pPr>
        <w:spacing w:after="120"/>
        <w:ind w:left="357"/>
        <w:rPr>
          <w:rFonts w:ascii="Calibri" w:eastAsiaTheme="minorHAnsi" w:hAnsi="Calibri" w:cs="Calibri"/>
          <w:sz w:val="24"/>
          <w:szCs w:val="24"/>
        </w:rPr>
      </w:pPr>
      <w:sdt>
        <w:sdtPr>
          <w:rPr>
            <w:sz w:val="24"/>
            <w:szCs w:val="24"/>
          </w:rPr>
          <w:id w:val="629665110"/>
          <w14:checkbox>
            <w14:checked w14:val="0"/>
            <w14:checkedState w14:val="2612" w14:font="MS Gothic"/>
            <w14:uncheckedState w14:val="2610" w14:font="MS Gothic"/>
          </w14:checkbox>
        </w:sdtPr>
        <w:sdtEndPr/>
        <w:sdtContent>
          <w:r w:rsidR="001D57DB">
            <w:rPr>
              <w:rFonts w:ascii="MS Gothic" w:eastAsia="MS Gothic" w:hAnsi="MS Gothic" w:hint="eastAsia"/>
              <w:sz w:val="24"/>
              <w:szCs w:val="24"/>
            </w:rPr>
            <w:t>☐</w:t>
          </w:r>
        </w:sdtContent>
      </w:sdt>
      <w:r w:rsidR="001D57DB">
        <w:rPr>
          <w:sz w:val="24"/>
          <w:szCs w:val="24"/>
        </w:rPr>
        <w:t xml:space="preserve"> </w:t>
      </w:r>
      <w:r w:rsidR="00BA2288" w:rsidRPr="00311826">
        <w:rPr>
          <w:sz w:val="24"/>
          <w:szCs w:val="24"/>
        </w:rPr>
        <w:t>Yes, I am authorised to submit feedback on behalf of an organisation</w:t>
      </w:r>
    </w:p>
    <w:p w14:paraId="5246ABCE" w14:textId="0763AA83" w:rsidR="00BA2288" w:rsidRPr="00311826" w:rsidRDefault="00D633CA" w:rsidP="00311826">
      <w:pPr>
        <w:spacing w:after="120"/>
        <w:ind w:left="357"/>
        <w:rPr>
          <w:sz w:val="24"/>
          <w:szCs w:val="24"/>
        </w:rPr>
      </w:pPr>
      <w:sdt>
        <w:sdtPr>
          <w:rPr>
            <w:sz w:val="24"/>
            <w:szCs w:val="24"/>
          </w:rPr>
          <w:id w:val="746468471"/>
          <w14:checkbox>
            <w14:checked w14:val="0"/>
            <w14:checkedState w14:val="2612" w14:font="MS Gothic"/>
            <w14:uncheckedState w14:val="2610" w14:font="MS Gothic"/>
          </w14:checkbox>
        </w:sdtPr>
        <w:sdtEndPr/>
        <w:sdtContent>
          <w:r w:rsidR="001D57DB">
            <w:rPr>
              <w:rFonts w:ascii="MS Gothic" w:eastAsia="MS Gothic" w:hAnsi="MS Gothic" w:hint="eastAsia"/>
              <w:sz w:val="24"/>
              <w:szCs w:val="24"/>
            </w:rPr>
            <w:t>☐</w:t>
          </w:r>
        </w:sdtContent>
      </w:sdt>
      <w:r w:rsidR="001D57DB">
        <w:rPr>
          <w:sz w:val="24"/>
          <w:szCs w:val="24"/>
        </w:rPr>
        <w:t xml:space="preserve"> </w:t>
      </w:r>
      <w:r w:rsidR="00BA2288" w:rsidRPr="00311826">
        <w:rPr>
          <w:sz w:val="24"/>
          <w:szCs w:val="24"/>
        </w:rPr>
        <w:t>No, these are my personal views.</w:t>
      </w: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5"/>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038A048A" w:rsidR="00182209" w:rsidRDefault="00182209">
      <w:pPr>
        <w:pStyle w:val="BodyText"/>
        <w:rPr>
          <w:sz w:val="32"/>
        </w:rPr>
      </w:pPr>
    </w:p>
    <w:p w14:paraId="60DCDC0D" w14:textId="384A1A58" w:rsidR="00955734" w:rsidRPr="00311826" w:rsidRDefault="00955734">
      <w:pPr>
        <w:pStyle w:val="BodyText"/>
        <w:rPr>
          <w:sz w:val="28"/>
          <w:szCs w:val="28"/>
        </w:rPr>
      </w:pPr>
      <w:r w:rsidRPr="00311826">
        <w:rPr>
          <w:sz w:val="28"/>
          <w:szCs w:val="28"/>
        </w:rPr>
        <w:t xml:space="preserve">Demographic question </w:t>
      </w:r>
    </w:p>
    <w:p w14:paraId="79572617" w14:textId="77777777" w:rsidR="00182209" w:rsidRDefault="00362D5D">
      <w:pPr>
        <w:spacing w:before="186"/>
        <w:ind w:left="178"/>
        <w:rPr>
          <w:sz w:val="29"/>
        </w:rPr>
      </w:pPr>
      <w:r>
        <w:rPr>
          <w:sz w:val="29"/>
        </w:rPr>
        <w:t>Which of the following best describes the group you represent?</w:t>
      </w:r>
    </w:p>
    <w:p w14:paraId="1F5D4428" w14:textId="77777777" w:rsidR="00182209" w:rsidRDefault="00182209">
      <w:pPr>
        <w:pStyle w:val="BodyText"/>
        <w:spacing w:before="2"/>
        <w:rPr>
          <w:sz w:val="12"/>
        </w:rPr>
      </w:pPr>
    </w:p>
    <w:p w14:paraId="580C797D" w14:textId="77777777" w:rsidR="00182209" w:rsidRDefault="00362D5D">
      <w:pPr>
        <w:spacing w:before="96"/>
        <w:ind w:left="178"/>
        <w:rPr>
          <w:i/>
          <w:sz w:val="19"/>
        </w:rPr>
      </w:pPr>
      <w:r>
        <w:rPr>
          <w:i/>
          <w:color w:val="888888"/>
          <w:sz w:val="19"/>
        </w:rPr>
        <w:t>Please select only one item</w:t>
      </w:r>
    </w:p>
    <w:p w14:paraId="719D8AC5" w14:textId="70D5DF4D" w:rsidR="00165CDA" w:rsidRPr="00311826" w:rsidRDefault="00D633CA" w:rsidP="00311826">
      <w:pPr>
        <w:widowControl/>
        <w:autoSpaceDE/>
        <w:autoSpaceDN/>
        <w:spacing w:after="160" w:line="259" w:lineRule="auto"/>
        <w:ind w:left="1440"/>
        <w:contextualSpacing/>
        <w:rPr>
          <w:sz w:val="24"/>
          <w:szCs w:val="24"/>
        </w:rPr>
      </w:pPr>
      <w:sdt>
        <w:sdtPr>
          <w:rPr>
            <w:rFonts w:ascii="Segoe UI Symbol" w:eastAsia="MS Gothic" w:hAnsi="Segoe UI Symbol" w:cs="Segoe UI Symbol"/>
            <w:spacing w:val="-6"/>
            <w:sz w:val="24"/>
            <w:szCs w:val="24"/>
          </w:rPr>
          <w:id w:val="-1798909436"/>
          <w14:checkbox>
            <w14:checked w14:val="0"/>
            <w14:checkedState w14:val="2612" w14:font="MS Gothic"/>
            <w14:uncheckedState w14:val="2610" w14:font="MS Gothic"/>
          </w14:checkbox>
        </w:sdtPr>
        <w:sdtEndPr/>
        <w:sdtContent>
          <w:r w:rsidR="006C0820">
            <w:rPr>
              <w:rFonts w:ascii="MS Gothic" w:eastAsia="MS Gothic" w:hAnsi="MS Gothic" w:cs="Segoe UI Symbol" w:hint="eastAsia"/>
              <w:spacing w:val="-6"/>
              <w:sz w:val="24"/>
              <w:szCs w:val="24"/>
            </w:rPr>
            <w:t>☐</w:t>
          </w:r>
        </w:sdtContent>
      </w:sdt>
      <w:r w:rsidR="006C0820">
        <w:rPr>
          <w:rFonts w:ascii="Segoe UI Symbol" w:eastAsia="MS Gothic" w:hAnsi="Segoe UI Symbol" w:cs="Segoe UI Symbol"/>
          <w:spacing w:val="-6"/>
          <w:sz w:val="24"/>
          <w:szCs w:val="24"/>
        </w:rPr>
        <w:t xml:space="preserve"> </w:t>
      </w:r>
      <w:r w:rsidR="00165CDA" w:rsidRPr="00311826">
        <w:rPr>
          <w:sz w:val="24"/>
          <w:szCs w:val="24"/>
        </w:rPr>
        <w:t>Aircraft owner/operator</w:t>
      </w:r>
    </w:p>
    <w:p w14:paraId="43E1AA04" w14:textId="75B817A3" w:rsidR="00165CDA" w:rsidRPr="00311826" w:rsidRDefault="00D633CA" w:rsidP="00311826">
      <w:pPr>
        <w:widowControl/>
        <w:autoSpaceDE/>
        <w:autoSpaceDN/>
        <w:spacing w:after="160" w:line="259" w:lineRule="auto"/>
        <w:ind w:left="1440"/>
        <w:contextualSpacing/>
        <w:rPr>
          <w:sz w:val="24"/>
          <w:szCs w:val="24"/>
        </w:rPr>
      </w:pPr>
      <w:sdt>
        <w:sdtPr>
          <w:rPr>
            <w:sz w:val="24"/>
            <w:szCs w:val="24"/>
          </w:rPr>
          <w:id w:val="1666208168"/>
          <w14:checkbox>
            <w14:checked w14:val="0"/>
            <w14:checkedState w14:val="2612" w14:font="MS Gothic"/>
            <w14:uncheckedState w14:val="2610" w14:font="MS Gothic"/>
          </w14:checkbox>
        </w:sdtPr>
        <w:sdtEndPr/>
        <w:sdtContent>
          <w:r w:rsidR="00B37FA3">
            <w:rPr>
              <w:rFonts w:ascii="MS Gothic" w:eastAsia="MS Gothic" w:hAnsi="MS Gothic" w:hint="eastAsia"/>
              <w:sz w:val="24"/>
              <w:szCs w:val="24"/>
            </w:rPr>
            <w:t>☐</w:t>
          </w:r>
        </w:sdtContent>
      </w:sdt>
      <w:r w:rsidR="00B37FA3">
        <w:rPr>
          <w:sz w:val="24"/>
          <w:szCs w:val="24"/>
        </w:rPr>
        <w:t xml:space="preserve"> </w:t>
      </w:r>
      <w:r w:rsidR="00165CDA" w:rsidRPr="00311826">
        <w:rPr>
          <w:sz w:val="24"/>
          <w:szCs w:val="24"/>
        </w:rPr>
        <w:t>Pilot</w:t>
      </w:r>
    </w:p>
    <w:p w14:paraId="12D66F45" w14:textId="2C9F95DE" w:rsidR="00DE1B51" w:rsidRPr="00311826" w:rsidRDefault="00D633CA" w:rsidP="00311826">
      <w:pPr>
        <w:widowControl/>
        <w:autoSpaceDE/>
        <w:autoSpaceDN/>
        <w:spacing w:after="160" w:line="259" w:lineRule="auto"/>
        <w:ind w:left="1440"/>
        <w:contextualSpacing/>
        <w:rPr>
          <w:sz w:val="24"/>
          <w:szCs w:val="24"/>
        </w:rPr>
      </w:pPr>
      <w:sdt>
        <w:sdtPr>
          <w:rPr>
            <w:sz w:val="24"/>
            <w:szCs w:val="24"/>
          </w:rPr>
          <w:id w:val="580636725"/>
          <w14:checkbox>
            <w14:checked w14:val="0"/>
            <w14:checkedState w14:val="2612" w14:font="MS Gothic"/>
            <w14:uncheckedState w14:val="2610" w14:font="MS Gothic"/>
          </w14:checkbox>
        </w:sdtPr>
        <w:sdtEndPr/>
        <w:sdtContent>
          <w:r w:rsidR="00B37FA3">
            <w:rPr>
              <w:rFonts w:ascii="MS Gothic" w:eastAsia="MS Gothic" w:hAnsi="MS Gothic" w:hint="eastAsia"/>
              <w:sz w:val="24"/>
              <w:szCs w:val="24"/>
            </w:rPr>
            <w:t>☐</w:t>
          </w:r>
        </w:sdtContent>
      </w:sdt>
      <w:r w:rsidR="00B37FA3">
        <w:rPr>
          <w:sz w:val="24"/>
          <w:szCs w:val="24"/>
        </w:rPr>
        <w:t xml:space="preserve"> </w:t>
      </w:r>
      <w:r w:rsidR="00DE1B51" w:rsidRPr="00311826">
        <w:rPr>
          <w:sz w:val="24"/>
          <w:szCs w:val="24"/>
        </w:rPr>
        <w:t>AOC holder</w:t>
      </w:r>
    </w:p>
    <w:p w14:paraId="493E3A6C" w14:textId="5CDF78F3" w:rsidR="00165CDA" w:rsidRPr="00311826" w:rsidRDefault="00D633CA" w:rsidP="00311826">
      <w:pPr>
        <w:widowControl/>
        <w:autoSpaceDE/>
        <w:autoSpaceDN/>
        <w:spacing w:after="160" w:line="259" w:lineRule="auto"/>
        <w:ind w:left="1440"/>
        <w:contextualSpacing/>
        <w:rPr>
          <w:sz w:val="24"/>
          <w:szCs w:val="24"/>
        </w:rPr>
      </w:pPr>
      <w:sdt>
        <w:sdtPr>
          <w:rPr>
            <w:sz w:val="24"/>
            <w:szCs w:val="24"/>
          </w:rPr>
          <w:id w:val="-1569568990"/>
          <w14:checkbox>
            <w14:checked w14:val="0"/>
            <w14:checkedState w14:val="2612" w14:font="MS Gothic"/>
            <w14:uncheckedState w14:val="2610" w14:font="MS Gothic"/>
          </w14:checkbox>
        </w:sdtPr>
        <w:sdtEndPr/>
        <w:sdtContent>
          <w:r w:rsidR="00311826">
            <w:rPr>
              <w:rFonts w:ascii="MS Gothic" w:eastAsia="MS Gothic" w:hAnsi="MS Gothic" w:hint="eastAsia"/>
              <w:sz w:val="24"/>
              <w:szCs w:val="24"/>
            </w:rPr>
            <w:t>☐</w:t>
          </w:r>
        </w:sdtContent>
      </w:sdt>
      <w:r w:rsidR="00B37FA3">
        <w:rPr>
          <w:sz w:val="24"/>
          <w:szCs w:val="24"/>
        </w:rPr>
        <w:t xml:space="preserve"> </w:t>
      </w:r>
      <w:r w:rsidR="00165CDA" w:rsidRPr="00311826">
        <w:rPr>
          <w:sz w:val="24"/>
          <w:szCs w:val="24"/>
        </w:rPr>
        <w:t>Other</w:t>
      </w:r>
    </w:p>
    <w:p w14:paraId="735416CD" w14:textId="51A587F4" w:rsidR="00182209" w:rsidRDefault="00362D5D" w:rsidP="00165CDA">
      <w:pPr>
        <w:pStyle w:val="BodyText"/>
        <w:tabs>
          <w:tab w:val="left" w:pos="3329"/>
          <w:tab w:val="left" w:pos="3449"/>
          <w:tab w:val="left" w:pos="4499"/>
        </w:tabs>
        <w:spacing w:before="159" w:line="319" w:lineRule="auto"/>
        <w:ind w:left="180" w:right="2447"/>
      </w:pPr>
      <w:r>
        <w:t>Please specify “Other”</w:t>
      </w:r>
      <w:r w:rsidR="006C13B7">
        <w:t xml:space="preserve"> if selected</w:t>
      </w:r>
      <w:r>
        <w:t>.</w:t>
      </w:r>
    </w:p>
    <w:tbl>
      <w:tblPr>
        <w:tblStyle w:val="TableGrid"/>
        <w:tblW w:w="0" w:type="auto"/>
        <w:tblInd w:w="178" w:type="dxa"/>
        <w:tblLook w:val="04A0" w:firstRow="1" w:lastRow="0" w:firstColumn="1" w:lastColumn="0" w:noHBand="0" w:noVBand="1"/>
      </w:tblPr>
      <w:tblGrid>
        <w:gridCol w:w="9545"/>
      </w:tblGrid>
      <w:tr w:rsidR="00165CDA" w14:paraId="44A69F5C" w14:textId="77777777" w:rsidTr="00165CDA">
        <w:tc>
          <w:tcPr>
            <w:tcW w:w="9946" w:type="dxa"/>
          </w:tcPr>
          <w:p w14:paraId="7F5A4218" w14:textId="77777777" w:rsidR="00165CDA" w:rsidRDefault="00165CDA">
            <w:pPr>
              <w:pStyle w:val="BodyText"/>
              <w:spacing w:before="40"/>
            </w:pPr>
          </w:p>
        </w:tc>
      </w:tr>
    </w:tbl>
    <w:p w14:paraId="473C6403" w14:textId="77777777" w:rsidR="00165CDA" w:rsidRDefault="00165CDA">
      <w:pPr>
        <w:pStyle w:val="BodyText"/>
        <w:spacing w:before="40"/>
        <w:ind w:left="178"/>
      </w:pPr>
    </w:p>
    <w:p w14:paraId="2FED8067" w14:textId="77777777" w:rsidR="0062201E" w:rsidRDefault="0062201E">
      <w:pPr>
        <w:rPr>
          <w:b/>
          <w:sz w:val="33"/>
          <w:szCs w:val="33"/>
        </w:rPr>
      </w:pPr>
      <w:r>
        <w:rPr>
          <w:b/>
        </w:rPr>
        <w:br w:type="page"/>
      </w:r>
    </w:p>
    <w:p w14:paraId="107B1B16" w14:textId="36CC4A40" w:rsidR="00A3428E" w:rsidRDefault="00294B6A" w:rsidP="00A3428E">
      <w:pPr>
        <w:pStyle w:val="Heading1"/>
        <w:spacing w:before="232"/>
        <w:rPr>
          <w:color w:val="365F91" w:themeColor="accent1" w:themeShade="BF"/>
        </w:rPr>
      </w:pPr>
      <w:r>
        <w:rPr>
          <w:b/>
        </w:rPr>
        <w:lastRenderedPageBreak/>
        <w:t xml:space="preserve">Page 2: </w:t>
      </w:r>
      <w:r w:rsidR="00362D5D" w:rsidRPr="00236907">
        <w:rPr>
          <w:b/>
        </w:rPr>
        <w:t>Consent to publish submission</w:t>
      </w:r>
      <w:r w:rsidR="00955734">
        <w:rPr>
          <w:b/>
        </w:rPr>
        <w:t xml:space="preserve"> </w:t>
      </w:r>
      <w:bookmarkStart w:id="10" w:name="_Hlk16072089"/>
    </w:p>
    <w:bookmarkEnd w:id="10"/>
    <w:p w14:paraId="2E125E5B" w14:textId="77777777" w:rsidR="000971B5" w:rsidRDefault="000971B5" w:rsidP="000971B5">
      <w:pPr>
        <w:ind w:left="118"/>
        <w:rPr>
          <w:b/>
          <w:color w:val="0070C0"/>
          <w:sz w:val="20"/>
          <w:szCs w:val="20"/>
        </w:rPr>
      </w:pPr>
    </w:p>
    <w:p w14:paraId="00D26334" w14:textId="05CB3C1A" w:rsidR="00182209" w:rsidRDefault="00362D5D">
      <w:pPr>
        <w:pStyle w:val="BodyText"/>
        <w:spacing w:before="297" w:line="333" w:lineRule="auto"/>
        <w:ind w:left="118" w:right="386"/>
      </w:pPr>
      <w:r>
        <w:t xml:space="preserve">In order to </w:t>
      </w:r>
      <w:r w:rsidR="00062FB7">
        <w:t xml:space="preserve">provide </w:t>
      </w:r>
      <w:r>
        <w:t>transparency</w:t>
      </w:r>
      <w:r w:rsidR="00062FB7">
        <w:t xml:space="preserve"> and promote d</w:t>
      </w:r>
      <w:r w:rsidR="00033269">
        <w:t>eb</w:t>
      </w:r>
      <w:r w:rsidR="00062FB7">
        <w:t>ate</w:t>
      </w:r>
      <w:r>
        <w:t>,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3E549BC" w14:textId="77777777" w:rsidR="001509C5" w:rsidRDefault="00362D5D">
      <w:pPr>
        <w:pStyle w:val="ListParagraph"/>
        <w:numPr>
          <w:ilvl w:val="0"/>
          <w:numId w:val="1"/>
        </w:numPr>
        <w:tabs>
          <w:tab w:val="left" w:pos="719"/>
        </w:tabs>
        <w:spacing w:line="333" w:lineRule="auto"/>
        <w:ind w:right="535"/>
        <w:rPr>
          <w:sz w:val="24"/>
        </w:rPr>
      </w:pPr>
      <w:r w:rsidRPr="001509C5">
        <w:rPr>
          <w:b/>
          <w:sz w:val="24"/>
        </w:rPr>
        <w:t xml:space="preserve">your </w:t>
      </w:r>
      <w:r w:rsidR="001509C5" w:rsidRPr="001509C5">
        <w:rPr>
          <w:b/>
          <w:sz w:val="24"/>
        </w:rPr>
        <w:t xml:space="preserve">last </w:t>
      </w:r>
      <w:r w:rsidRPr="001509C5">
        <w:rPr>
          <w:b/>
          <w:sz w:val="24"/>
        </w:rPr>
        <w:t>name</w:t>
      </w:r>
      <w:r>
        <w:rPr>
          <w:sz w:val="24"/>
        </w:rPr>
        <w:t xml:space="preserve">, if the submission is made by you as an individual </w:t>
      </w:r>
    </w:p>
    <w:p w14:paraId="516FCE20" w14:textId="2EBC68BD" w:rsidR="00182209" w:rsidRDefault="001509C5">
      <w:pPr>
        <w:pStyle w:val="ListParagraph"/>
        <w:numPr>
          <w:ilvl w:val="0"/>
          <w:numId w:val="1"/>
        </w:numPr>
        <w:tabs>
          <w:tab w:val="left" w:pos="719"/>
        </w:tabs>
        <w:spacing w:line="333" w:lineRule="auto"/>
        <w:ind w:right="535"/>
        <w:rPr>
          <w:sz w:val="24"/>
        </w:rPr>
      </w:pPr>
      <w:r w:rsidRPr="001509C5">
        <w:rPr>
          <w:b/>
          <w:sz w:val="24"/>
        </w:rPr>
        <w:t xml:space="preserve">the </w:t>
      </w:r>
      <w:r w:rsidR="00362D5D" w:rsidRPr="001509C5">
        <w:rPr>
          <w:b/>
          <w:sz w:val="24"/>
        </w:rPr>
        <w:t>name of the organisation</w:t>
      </w:r>
      <w:r w:rsidR="00362D5D">
        <w:rPr>
          <w:sz w:val="24"/>
        </w:rPr>
        <w:t xml:space="preserve"> on whose behalf the submission has been</w:t>
      </w:r>
      <w:r w:rsidR="00362D5D">
        <w:rPr>
          <w:spacing w:val="-13"/>
          <w:sz w:val="24"/>
        </w:rPr>
        <w:t xml:space="preserve"> </w:t>
      </w:r>
      <w:r w:rsidR="00362D5D">
        <w:rPr>
          <w:sz w:val="24"/>
        </w:rPr>
        <w:t>made</w:t>
      </w:r>
    </w:p>
    <w:p w14:paraId="4943722C" w14:textId="77777777" w:rsidR="00182209" w:rsidRPr="001509C5" w:rsidRDefault="00362D5D">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7">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23CB842D" w14:textId="17114DB2" w:rsidR="001D57DB" w:rsidRDefault="00362D5D">
      <w:pPr>
        <w:spacing w:before="216"/>
        <w:ind w:left="178"/>
        <w:rPr>
          <w:i/>
          <w:sz w:val="19"/>
        </w:rPr>
      </w:pPr>
      <w:r>
        <w:rPr>
          <w:i/>
          <w:color w:val="888888"/>
          <w:sz w:val="19"/>
        </w:rPr>
        <w:t>Please select only one item</w:t>
      </w:r>
    </w:p>
    <w:p w14:paraId="5DBE3F41" w14:textId="1B49EB1A" w:rsidR="00182209" w:rsidRPr="00311826" w:rsidRDefault="00D633CA" w:rsidP="00311826">
      <w:pPr>
        <w:spacing w:before="216"/>
        <w:ind w:left="178" w:firstLine="542"/>
        <w:rPr>
          <w:sz w:val="24"/>
          <w:szCs w:val="24"/>
        </w:rPr>
      </w:pPr>
      <w:sdt>
        <w:sdtPr>
          <w:rPr>
            <w:spacing w:val="-6"/>
            <w:sz w:val="24"/>
            <w:szCs w:val="24"/>
          </w:rPr>
          <w:id w:val="6573928"/>
          <w14:checkbox>
            <w14:checked w14:val="0"/>
            <w14:checkedState w14:val="2612" w14:font="MS Gothic"/>
            <w14:uncheckedState w14:val="2610" w14:font="MS Gothic"/>
          </w14:checkbox>
        </w:sdtPr>
        <w:sdtEndPr/>
        <w:sdtContent>
          <w:r w:rsidR="001D57DB">
            <w:rPr>
              <w:rFonts w:ascii="MS Gothic" w:eastAsia="MS Gothic" w:hAnsi="MS Gothic" w:hint="eastAsia"/>
              <w:spacing w:val="-6"/>
              <w:sz w:val="24"/>
              <w:szCs w:val="24"/>
            </w:rPr>
            <w:t>☐</w:t>
          </w:r>
        </w:sdtContent>
      </w:sdt>
      <w:r w:rsidR="001D57DB">
        <w:rPr>
          <w:spacing w:val="-6"/>
          <w:sz w:val="24"/>
          <w:szCs w:val="24"/>
        </w:rPr>
        <w:t xml:space="preserve"> </w:t>
      </w:r>
      <w:r w:rsidR="00362D5D" w:rsidRPr="00311826">
        <w:rPr>
          <w:sz w:val="24"/>
          <w:szCs w:val="24"/>
        </w:rPr>
        <w:t>Yes - I give permission for my response/submission to be</w:t>
      </w:r>
      <w:r w:rsidR="00362D5D" w:rsidRPr="00311826">
        <w:rPr>
          <w:spacing w:val="-18"/>
          <w:sz w:val="24"/>
          <w:szCs w:val="24"/>
        </w:rPr>
        <w:t xml:space="preserve"> </w:t>
      </w:r>
      <w:r w:rsidR="00362D5D" w:rsidRPr="00311826">
        <w:rPr>
          <w:sz w:val="24"/>
          <w:szCs w:val="24"/>
        </w:rPr>
        <w:t>published.</w:t>
      </w:r>
    </w:p>
    <w:p w14:paraId="668D8983" w14:textId="13B96F1C" w:rsidR="00182209" w:rsidRDefault="00D633CA" w:rsidP="00311826">
      <w:pPr>
        <w:pStyle w:val="BodyText"/>
        <w:spacing w:before="60" w:line="333" w:lineRule="auto"/>
        <w:ind w:left="720" w:right="604"/>
      </w:pPr>
      <w:sdt>
        <w:sdtPr>
          <w:id w:val="-1212886767"/>
          <w14:checkbox>
            <w14:checked w14:val="0"/>
            <w14:checkedState w14:val="2612" w14:font="MS Gothic"/>
            <w14:uncheckedState w14:val="2610" w14:font="MS Gothic"/>
          </w14:checkbox>
        </w:sdtPr>
        <w:sdtEndPr/>
        <w:sdtContent>
          <w:r w:rsidR="001D57DB">
            <w:rPr>
              <w:rFonts w:ascii="MS Gothic" w:eastAsia="MS Gothic" w:hAnsi="MS Gothic" w:hint="eastAsia"/>
            </w:rPr>
            <w:t>☐</w:t>
          </w:r>
        </w:sdtContent>
      </w:sdt>
      <w:r w:rsidR="001D57DB">
        <w:t xml:space="preserve"> </w:t>
      </w:r>
      <w:r w:rsidR="00362D5D">
        <w:t>No - I would like my response/submission to remain confidential but understand that de-identified aggregate data may be published.</w:t>
      </w:r>
    </w:p>
    <w:p w14:paraId="042679FB" w14:textId="4C149DF7" w:rsidR="00182209" w:rsidRDefault="00D633CA" w:rsidP="006836DE">
      <w:pPr>
        <w:pStyle w:val="BodyText"/>
        <w:spacing w:before="28"/>
        <w:ind w:left="720"/>
        <w:rPr>
          <w:sz w:val="48"/>
        </w:rPr>
      </w:pPr>
      <w:sdt>
        <w:sdtPr>
          <w:rPr>
            <w:rFonts w:ascii="MS Gothic" w:eastAsia="MS Gothic" w:hAnsi="MS Gothic" w:hint="eastAsia"/>
            <w:spacing w:val="-6"/>
          </w:rPr>
          <w:id w:val="37179969"/>
          <w14:checkbox>
            <w14:checked w14:val="0"/>
            <w14:checkedState w14:val="2612" w14:font="MS Gothic"/>
            <w14:uncheckedState w14:val="2610" w14:font="MS Gothic"/>
          </w14:checkbox>
        </w:sdtPr>
        <w:sdtEndPr/>
        <w:sdtContent>
          <w:r w:rsidR="001D57DB" w:rsidRPr="00311826">
            <w:rPr>
              <w:rFonts w:ascii="MS Gothic" w:eastAsia="MS Gothic" w:hAnsi="MS Gothic" w:hint="eastAsia"/>
              <w:spacing w:val="-6"/>
            </w:rPr>
            <w:t>☐</w:t>
          </w:r>
        </w:sdtContent>
      </w:sdt>
      <w:r w:rsidR="001D57DB" w:rsidRPr="00311826">
        <w:rPr>
          <w:rFonts w:ascii="MS Gothic" w:eastAsia="MS Gothic" w:hAnsi="MS Gothic" w:hint="eastAsia"/>
          <w:spacing w:val="-6"/>
        </w:rPr>
        <w:t xml:space="preserve"> </w:t>
      </w:r>
      <w:r w:rsidR="00362D5D">
        <w:t>I am a CASA</w:t>
      </w:r>
      <w:r w:rsidR="00362D5D">
        <w:rPr>
          <w:spacing w:val="-14"/>
        </w:rPr>
        <w:t xml:space="preserve"> </w:t>
      </w:r>
      <w:r w:rsidR="00362D5D">
        <w:t>officer.</w:t>
      </w:r>
    </w:p>
    <w:p w14:paraId="5322389F" w14:textId="126ADCF3" w:rsidR="00DE1E12" w:rsidRDefault="00DE1E12">
      <w:pPr>
        <w:rPr>
          <w:sz w:val="33"/>
          <w:szCs w:val="33"/>
        </w:rPr>
      </w:pPr>
      <w:r>
        <w:br w:type="page"/>
      </w:r>
    </w:p>
    <w:bookmarkEnd w:id="9"/>
    <w:p w14:paraId="37BD82F8" w14:textId="1CB2F1C5" w:rsidR="009C396D" w:rsidRPr="005E1BF8" w:rsidRDefault="00294B6A" w:rsidP="00C81768">
      <w:pPr>
        <w:pStyle w:val="Heading1"/>
        <w:ind w:left="0"/>
        <w:rPr>
          <w:sz w:val="28"/>
          <w:szCs w:val="28"/>
        </w:rPr>
      </w:pPr>
      <w:r w:rsidRPr="006C687A">
        <w:lastRenderedPageBreak/>
        <w:t xml:space="preserve">Page 3: </w:t>
      </w:r>
      <w:r w:rsidR="001B2A6D" w:rsidRPr="005E1BF8">
        <w:rPr>
          <w:sz w:val="28"/>
          <w:szCs w:val="28"/>
        </w:rPr>
        <w:t>Feedback on</w:t>
      </w:r>
      <w:r w:rsidR="009C396D" w:rsidRPr="005E1BF8">
        <w:rPr>
          <w:sz w:val="28"/>
          <w:szCs w:val="28"/>
        </w:rPr>
        <w:t xml:space="preserve"> </w:t>
      </w:r>
      <w:r w:rsidR="005A1996" w:rsidRPr="005A1996">
        <w:rPr>
          <w:sz w:val="28"/>
          <w:szCs w:val="28"/>
        </w:rPr>
        <w:t xml:space="preserve">Proposed amendment to protection and use of safety </w:t>
      </w:r>
      <w:r w:rsidR="008E34DD">
        <w:rPr>
          <w:sz w:val="28"/>
          <w:szCs w:val="28"/>
        </w:rPr>
        <w:t>information</w:t>
      </w:r>
      <w:r w:rsidR="005A1996" w:rsidRPr="005A1996">
        <w:rPr>
          <w:sz w:val="28"/>
          <w:szCs w:val="28"/>
        </w:rPr>
        <w:t xml:space="preserve"> - Civil Aviation Orders 82.3 and 82.5 - (CD 1914FS)</w:t>
      </w:r>
      <w:r w:rsidR="009C396D">
        <w:rPr>
          <w:sz w:val="28"/>
          <w:szCs w:val="28"/>
        </w:rPr>
        <w:t>.</w:t>
      </w:r>
    </w:p>
    <w:p w14:paraId="3ECCD5ED" w14:textId="572E89A8" w:rsidR="001B2A6D" w:rsidRPr="005E1BF8" w:rsidRDefault="001B2A6D" w:rsidP="006C687A">
      <w:pPr>
        <w:pStyle w:val="Heading1"/>
        <w:rPr>
          <w:color w:val="365F91" w:themeColor="accent1" w:themeShade="BF"/>
          <w:sz w:val="28"/>
          <w:szCs w:val="28"/>
        </w:rPr>
      </w:pPr>
    </w:p>
    <w:p w14:paraId="24790281" w14:textId="77777777" w:rsidR="00F90AE0" w:rsidRPr="00D961CD" w:rsidRDefault="00F90AE0" w:rsidP="00F90AE0">
      <w:r w:rsidRPr="00D961CD">
        <w:t xml:space="preserve">The proposed changes to CAO 82.3 and 82.5 are intended to reflect the latest ICAO standards and recommended practices set out in </w:t>
      </w:r>
      <w:r w:rsidRPr="00311826">
        <w:t>Amendment 1 of Annex 19.</w:t>
      </w:r>
    </w:p>
    <w:p w14:paraId="5161DFB6" w14:textId="6C7D18AD" w:rsidR="00F90AE0" w:rsidRDefault="00F90AE0" w:rsidP="00F90AE0"/>
    <w:p w14:paraId="1628A3EB" w14:textId="77777777" w:rsidR="008604BD" w:rsidRPr="00D961CD" w:rsidRDefault="008604BD" w:rsidP="00F90AE0"/>
    <w:p w14:paraId="32D02295" w14:textId="77777777" w:rsidR="00F90AE0" w:rsidRPr="005E1BF8" w:rsidRDefault="00F90AE0" w:rsidP="00F90AE0">
      <w:pPr>
        <w:rPr>
          <w:b/>
          <w:bCs/>
        </w:rPr>
      </w:pPr>
      <w:r w:rsidRPr="005E1BF8">
        <w:rPr>
          <w:b/>
          <w:bCs/>
        </w:rPr>
        <w:t>The aims:</w:t>
      </w:r>
    </w:p>
    <w:p w14:paraId="75CB8352" w14:textId="77777777" w:rsidR="00F90AE0" w:rsidRPr="00D961CD" w:rsidRDefault="00F90AE0" w:rsidP="00F90AE0"/>
    <w:p w14:paraId="1B79CEC9" w14:textId="3C032398" w:rsidR="00F90AE0" w:rsidRPr="00D961CD" w:rsidRDefault="00F90AE0" w:rsidP="005E1BF8">
      <w:pPr>
        <w:pStyle w:val="ListParagraph"/>
        <w:numPr>
          <w:ilvl w:val="0"/>
          <w:numId w:val="39"/>
        </w:numPr>
      </w:pPr>
      <w:r w:rsidRPr="00D961CD">
        <w:t>enhance protections to safety data, safety information and their sources</w:t>
      </w:r>
    </w:p>
    <w:p w14:paraId="2AFEC160" w14:textId="1983530A" w:rsidR="00F90AE0" w:rsidRPr="00D961CD" w:rsidRDefault="00F90AE0" w:rsidP="005E1BF8">
      <w:pPr>
        <w:pStyle w:val="ListParagraph"/>
        <w:numPr>
          <w:ilvl w:val="0"/>
          <w:numId w:val="39"/>
        </w:numPr>
      </w:pPr>
      <w:r w:rsidRPr="00D961CD">
        <w:t>facilitate the continued availability of safety data and information to maintain or improve aviation safety</w:t>
      </w:r>
    </w:p>
    <w:p w14:paraId="0A4D36E0" w14:textId="5E155AC8" w:rsidR="00F90AE0" w:rsidRPr="00D961CD" w:rsidRDefault="00F90AE0" w:rsidP="005E1BF8">
      <w:pPr>
        <w:pStyle w:val="ListParagraph"/>
        <w:numPr>
          <w:ilvl w:val="0"/>
          <w:numId w:val="39"/>
        </w:numPr>
      </w:pPr>
      <w:r w:rsidRPr="00D961CD">
        <w:t>clarify definitions for safety data and safety information to support consistency</w:t>
      </w:r>
    </w:p>
    <w:p w14:paraId="4F3EEF4A" w14:textId="00E022E3" w:rsidR="00F90AE0" w:rsidRPr="00D961CD" w:rsidRDefault="00F90AE0" w:rsidP="005E1BF8">
      <w:pPr>
        <w:pStyle w:val="ListParagraph"/>
        <w:numPr>
          <w:ilvl w:val="0"/>
          <w:numId w:val="39"/>
        </w:numPr>
      </w:pPr>
      <w:r w:rsidRPr="00D961CD">
        <w:t xml:space="preserve">ensure application of 'just culture' principles consistent with </w:t>
      </w:r>
      <w:hyperlink r:id="rId18" w:history="1">
        <w:r w:rsidR="00295626" w:rsidRPr="00F0580E">
          <w:rPr>
            <w:rStyle w:val="Hyperlink"/>
          </w:rPr>
          <w:t>CASA’s regulatory philosophy</w:t>
        </w:r>
      </w:hyperlink>
    </w:p>
    <w:p w14:paraId="3C6EC166" w14:textId="77777777" w:rsidR="00F90AE0" w:rsidRPr="00D961CD" w:rsidRDefault="00F90AE0" w:rsidP="005E1BF8">
      <w:pPr>
        <w:pStyle w:val="ListParagraph"/>
        <w:numPr>
          <w:ilvl w:val="0"/>
          <w:numId w:val="39"/>
        </w:numPr>
      </w:pPr>
      <w:r w:rsidRPr="00D961CD">
        <w:t>respond to feedback received via previous consultation on this issue (see fact bank above).</w:t>
      </w:r>
    </w:p>
    <w:p w14:paraId="65E35EF7" w14:textId="5CF1CBDC" w:rsidR="000B0E62" w:rsidRDefault="000B0E62" w:rsidP="00D83151">
      <w:pPr>
        <w:pStyle w:val="Heading1"/>
        <w:rPr>
          <w:color w:val="365F91" w:themeColor="accent1" w:themeShade="BF"/>
        </w:rPr>
      </w:pPr>
      <w:r w:rsidRPr="00D83151">
        <w:rPr>
          <w:color w:val="365F91" w:themeColor="accent1" w:themeShade="BF"/>
        </w:rPr>
        <w:t xml:space="preserve"> </w:t>
      </w:r>
    </w:p>
    <w:p w14:paraId="4326922F" w14:textId="77777777" w:rsidR="008604BD" w:rsidRDefault="008604BD" w:rsidP="00D83151">
      <w:pPr>
        <w:pStyle w:val="Heading1"/>
        <w:rPr>
          <w:color w:val="365F91" w:themeColor="accent1" w:themeShade="BF"/>
        </w:rPr>
      </w:pPr>
    </w:p>
    <w:p w14:paraId="0A8763E4" w14:textId="77777777" w:rsidR="005A1996" w:rsidRPr="005A1996" w:rsidRDefault="005A1996" w:rsidP="005A1996">
      <w:pPr>
        <w:rPr>
          <w:b/>
          <w:bCs/>
          <w:color w:val="365F91" w:themeColor="accent1" w:themeShade="BF"/>
          <w:sz w:val="28"/>
          <w:szCs w:val="28"/>
        </w:rPr>
      </w:pPr>
      <w:r w:rsidRPr="005A1996">
        <w:rPr>
          <w:b/>
          <w:bCs/>
          <w:color w:val="365F91" w:themeColor="accent1" w:themeShade="BF"/>
          <w:sz w:val="28"/>
          <w:szCs w:val="28"/>
        </w:rPr>
        <w:t xml:space="preserve">Fact bank: </w:t>
      </w:r>
      <w:r w:rsidRPr="005A1996">
        <w:rPr>
          <w:color w:val="365F91" w:themeColor="accent1" w:themeShade="BF"/>
          <w:sz w:val="28"/>
          <w:szCs w:val="28"/>
        </w:rPr>
        <w:t>Feedback from previous consultation</w:t>
      </w:r>
    </w:p>
    <w:p w14:paraId="060540BD" w14:textId="77777777" w:rsidR="00F90AE0" w:rsidRPr="005E1BF8" w:rsidRDefault="00F90AE0" w:rsidP="005E1BF8">
      <w:pPr>
        <w:pStyle w:val="PlainText"/>
        <w:ind w:left="118"/>
        <w:rPr>
          <w:rFonts w:ascii="Arial" w:hAnsi="Arial" w:cs="Arial"/>
          <w:color w:val="365F91" w:themeColor="accent1" w:themeShade="BF"/>
        </w:rPr>
      </w:pPr>
    </w:p>
    <w:tbl>
      <w:tblPr>
        <w:tblStyle w:val="TableGrid"/>
        <w:tblW w:w="0" w:type="auto"/>
        <w:tblLook w:val="04A0" w:firstRow="1" w:lastRow="0" w:firstColumn="1" w:lastColumn="0" w:noHBand="0" w:noVBand="1"/>
      </w:tblPr>
      <w:tblGrid>
        <w:gridCol w:w="9016"/>
      </w:tblGrid>
      <w:tr w:rsidR="00F90AE0" w14:paraId="5D6A16EB" w14:textId="77777777" w:rsidTr="00294425">
        <w:tc>
          <w:tcPr>
            <w:tcW w:w="9016" w:type="dxa"/>
          </w:tcPr>
          <w:p w14:paraId="3E2E5304" w14:textId="59139511" w:rsidR="00F90AE0" w:rsidRPr="00613366" w:rsidRDefault="00F90AE0" w:rsidP="00294425">
            <w:pPr>
              <w:rPr>
                <w:sz w:val="20"/>
                <w:szCs w:val="20"/>
              </w:rPr>
            </w:pPr>
            <w:r w:rsidRPr="00613366">
              <w:rPr>
                <w:sz w:val="20"/>
                <w:szCs w:val="20"/>
              </w:rPr>
              <w:t xml:space="preserve">Extract from </w:t>
            </w:r>
            <w:hyperlink r:id="rId19" w:history="1">
              <w:r w:rsidRPr="00613366">
                <w:rPr>
                  <w:rStyle w:val="Hyperlink"/>
                  <w:sz w:val="20"/>
                  <w:szCs w:val="20"/>
                </w:rPr>
                <w:t>Part 119 Summary of consultation</w:t>
              </w:r>
            </w:hyperlink>
            <w:r w:rsidRPr="00613366">
              <w:rPr>
                <w:sz w:val="20"/>
                <w:szCs w:val="20"/>
              </w:rPr>
              <w:t xml:space="preserve"> (pp. 16-17)</w:t>
            </w:r>
          </w:p>
          <w:p w14:paraId="62A16AAC" w14:textId="77777777" w:rsidR="00F90AE0" w:rsidRPr="00613366" w:rsidRDefault="00F90AE0" w:rsidP="00294425">
            <w:pPr>
              <w:rPr>
                <w:b/>
                <w:bCs/>
                <w:sz w:val="20"/>
                <w:szCs w:val="20"/>
              </w:rPr>
            </w:pPr>
          </w:p>
          <w:p w14:paraId="509D3DEC" w14:textId="1233A72F" w:rsidR="00F90AE0" w:rsidRPr="00613366" w:rsidRDefault="00F90AE0" w:rsidP="00294425">
            <w:pPr>
              <w:rPr>
                <w:b/>
                <w:bCs/>
                <w:sz w:val="20"/>
                <w:szCs w:val="20"/>
              </w:rPr>
            </w:pPr>
            <w:r w:rsidRPr="00613366">
              <w:rPr>
                <w:b/>
                <w:bCs/>
                <w:sz w:val="20"/>
                <w:szCs w:val="20"/>
              </w:rPr>
              <w:t xml:space="preserve">Subpart 119.F – Safety management (119.220 and 119.225) </w:t>
            </w:r>
          </w:p>
          <w:p w14:paraId="3B5D5CFA" w14:textId="77777777" w:rsidR="00F90AE0" w:rsidRPr="00613366" w:rsidRDefault="00F90AE0" w:rsidP="00294425">
            <w:pPr>
              <w:rPr>
                <w:b/>
                <w:bCs/>
                <w:sz w:val="20"/>
                <w:szCs w:val="20"/>
              </w:rPr>
            </w:pPr>
          </w:p>
          <w:p w14:paraId="07C4BF49" w14:textId="77777777" w:rsidR="00F90AE0" w:rsidRPr="00613366" w:rsidRDefault="00F90AE0" w:rsidP="00294425">
            <w:pPr>
              <w:rPr>
                <w:b/>
                <w:bCs/>
                <w:sz w:val="20"/>
                <w:szCs w:val="20"/>
              </w:rPr>
            </w:pPr>
            <w:r w:rsidRPr="00613366">
              <w:rPr>
                <w:b/>
                <w:bCs/>
                <w:sz w:val="20"/>
                <w:szCs w:val="20"/>
              </w:rPr>
              <w:t xml:space="preserve">Comments </w:t>
            </w:r>
          </w:p>
          <w:p w14:paraId="21EB0C8B" w14:textId="77777777" w:rsidR="00F90AE0" w:rsidRPr="00613366" w:rsidRDefault="00F90AE0" w:rsidP="00294425">
            <w:pPr>
              <w:rPr>
                <w:sz w:val="20"/>
                <w:szCs w:val="20"/>
              </w:rPr>
            </w:pPr>
            <w:r w:rsidRPr="00613366">
              <w:rPr>
                <w:sz w:val="20"/>
                <w:szCs w:val="20"/>
              </w:rPr>
              <w:t>CASA received a small number of comments on 119.220 and 199.225 which comprise Subpart 119.F, most significantly in respect of the flight data analysis program (FDAP) requirements, protections from disclosure of the identity of a data source, the disclosure of the data source to CASA, and the circumstance under which the operator could take punitive action against the data source. Most of the comments received recommended further consultation on these provisions. These additional consultations were undertaken with respondents who asked to meet with CASA, and with the TWG meeting for Part 119 of CASR. At the TWG meeting it was also noted that the FDAP mandate extended to some helicopters that were not required under current or proposed new legislation to be fitted with an FDR.</w:t>
            </w:r>
          </w:p>
          <w:p w14:paraId="514CECBD" w14:textId="77777777" w:rsidR="00F90AE0" w:rsidRPr="00613366" w:rsidRDefault="00F90AE0" w:rsidP="00294425">
            <w:pPr>
              <w:rPr>
                <w:sz w:val="20"/>
                <w:szCs w:val="20"/>
              </w:rPr>
            </w:pPr>
          </w:p>
          <w:p w14:paraId="0F22EA00" w14:textId="77777777" w:rsidR="00F90AE0" w:rsidRPr="00613366" w:rsidRDefault="00F90AE0" w:rsidP="00294425">
            <w:pPr>
              <w:rPr>
                <w:b/>
                <w:bCs/>
                <w:sz w:val="20"/>
                <w:szCs w:val="20"/>
              </w:rPr>
            </w:pPr>
            <w:r w:rsidRPr="00613366">
              <w:rPr>
                <w:b/>
                <w:bCs/>
                <w:sz w:val="20"/>
                <w:szCs w:val="20"/>
              </w:rPr>
              <w:t>CASA response</w:t>
            </w:r>
          </w:p>
          <w:p w14:paraId="4977C596" w14:textId="77777777" w:rsidR="00F90AE0" w:rsidRPr="00613366" w:rsidRDefault="00F90AE0" w:rsidP="00294425">
            <w:pPr>
              <w:rPr>
                <w:sz w:val="20"/>
                <w:szCs w:val="20"/>
              </w:rPr>
            </w:pPr>
            <w:r w:rsidRPr="00613366">
              <w:rPr>
                <w:sz w:val="20"/>
                <w:szCs w:val="20"/>
              </w:rPr>
              <w:t>CASA notes the complexity of the SMS regulations and agrees with comments that it could be simplified.</w:t>
            </w:r>
          </w:p>
          <w:p w14:paraId="12E3DF31" w14:textId="77777777" w:rsidR="00F90AE0" w:rsidRPr="00613366" w:rsidRDefault="00F90AE0" w:rsidP="00294425">
            <w:pPr>
              <w:rPr>
                <w:sz w:val="20"/>
                <w:szCs w:val="20"/>
              </w:rPr>
            </w:pPr>
          </w:p>
          <w:p w14:paraId="4AF60A28" w14:textId="77777777" w:rsidR="00F90AE0" w:rsidRPr="00613366" w:rsidRDefault="00F90AE0" w:rsidP="00294425">
            <w:pPr>
              <w:rPr>
                <w:sz w:val="20"/>
                <w:szCs w:val="20"/>
              </w:rPr>
            </w:pPr>
            <w:r w:rsidRPr="00613366">
              <w:rPr>
                <w:sz w:val="20"/>
                <w:szCs w:val="20"/>
              </w:rPr>
              <w:t>Regarding the taking of punitive action against a data source, CASA agrees that the regulation could reflect a better balance between protecting the identity of the data source and when punitive action may be taken by the operator against the data source. CASA also agrees that the FDAP provisions must be consistent with the FDR fitment mandate for smaller rotorcraft.</w:t>
            </w:r>
          </w:p>
          <w:p w14:paraId="5BF07294" w14:textId="77777777" w:rsidR="00F90AE0" w:rsidRPr="00613366" w:rsidRDefault="00F90AE0" w:rsidP="00294425">
            <w:pPr>
              <w:rPr>
                <w:sz w:val="20"/>
                <w:szCs w:val="20"/>
              </w:rPr>
            </w:pPr>
          </w:p>
          <w:p w14:paraId="32686DA2" w14:textId="77777777" w:rsidR="00F90AE0" w:rsidRPr="00613366" w:rsidRDefault="00F90AE0" w:rsidP="00294425">
            <w:pPr>
              <w:rPr>
                <w:b/>
                <w:bCs/>
                <w:sz w:val="20"/>
                <w:szCs w:val="20"/>
              </w:rPr>
            </w:pPr>
            <w:r w:rsidRPr="00613366">
              <w:rPr>
                <w:b/>
                <w:bCs/>
                <w:sz w:val="20"/>
                <w:szCs w:val="20"/>
              </w:rPr>
              <w:t>CASA action</w:t>
            </w:r>
          </w:p>
          <w:p w14:paraId="6B42BFD5" w14:textId="77777777" w:rsidR="00F90AE0" w:rsidRPr="00613366" w:rsidRDefault="00F90AE0" w:rsidP="00294425">
            <w:pPr>
              <w:rPr>
                <w:sz w:val="20"/>
                <w:szCs w:val="20"/>
              </w:rPr>
            </w:pPr>
            <w:r w:rsidRPr="00613366">
              <w:rPr>
                <w:sz w:val="20"/>
                <w:szCs w:val="20"/>
              </w:rPr>
              <w:t>In response to comments received, CASA will make the following changes to Subpart F:</w:t>
            </w:r>
          </w:p>
          <w:p w14:paraId="7AC6425D" w14:textId="190471E6" w:rsidR="00F90AE0" w:rsidRPr="00613366" w:rsidRDefault="008B6D22" w:rsidP="00294425">
            <w:pPr>
              <w:pStyle w:val="ListParagraph"/>
              <w:numPr>
                <w:ilvl w:val="0"/>
                <w:numId w:val="36"/>
              </w:numPr>
              <w:contextualSpacing/>
              <w:rPr>
                <w:sz w:val="20"/>
                <w:szCs w:val="20"/>
              </w:rPr>
            </w:pPr>
            <w:r w:rsidRPr="00613366">
              <w:rPr>
                <w:sz w:val="20"/>
                <w:szCs w:val="20"/>
              </w:rPr>
              <w:t>Extract t</w:t>
            </w:r>
            <w:r w:rsidR="00F90AE0" w:rsidRPr="00613366">
              <w:rPr>
                <w:sz w:val="20"/>
                <w:szCs w:val="20"/>
              </w:rPr>
              <w:t>he FDAP requirements will be extracted from regulation 119.200 and set out in a separate regulation.</w:t>
            </w:r>
          </w:p>
          <w:p w14:paraId="22ECF0E2" w14:textId="3593870E" w:rsidR="00F90AE0" w:rsidRPr="00613366" w:rsidRDefault="00D21BED" w:rsidP="00294425">
            <w:pPr>
              <w:pStyle w:val="ListParagraph"/>
              <w:numPr>
                <w:ilvl w:val="0"/>
                <w:numId w:val="36"/>
              </w:numPr>
              <w:contextualSpacing/>
              <w:rPr>
                <w:sz w:val="20"/>
                <w:szCs w:val="20"/>
              </w:rPr>
            </w:pPr>
            <w:r w:rsidRPr="00613366">
              <w:rPr>
                <w:sz w:val="20"/>
                <w:szCs w:val="20"/>
              </w:rPr>
              <w:t>Modification of t</w:t>
            </w:r>
            <w:r w:rsidR="00F90AE0" w:rsidRPr="00613366">
              <w:rPr>
                <w:sz w:val="20"/>
                <w:szCs w:val="20"/>
              </w:rPr>
              <w:t>he mandated components and elements of the safety management system in 119.220 to reflect the ICAO components and elements, without including sub- and/or related elements that could be or are addressed in guidance material. This involves the deletion of subregulation (2), paragraph (3)(a), subparagraphs (3)(b)(iii), (v), (vi) and (vii), subparagraph (3)(d)(ii) and paragraph (3)(d).</w:t>
            </w:r>
          </w:p>
          <w:p w14:paraId="76E1D4C2" w14:textId="5A413355" w:rsidR="00F90AE0" w:rsidRPr="00613366" w:rsidRDefault="00D21BED" w:rsidP="00294425">
            <w:pPr>
              <w:pStyle w:val="ListParagraph"/>
              <w:numPr>
                <w:ilvl w:val="0"/>
                <w:numId w:val="36"/>
              </w:numPr>
              <w:contextualSpacing/>
              <w:rPr>
                <w:sz w:val="20"/>
                <w:szCs w:val="20"/>
              </w:rPr>
            </w:pPr>
            <w:r w:rsidRPr="00613366">
              <w:rPr>
                <w:sz w:val="20"/>
                <w:szCs w:val="20"/>
              </w:rPr>
              <w:t>R</w:t>
            </w:r>
            <w:r w:rsidR="00F90AE0" w:rsidRPr="00613366">
              <w:rPr>
                <w:sz w:val="20"/>
                <w:szCs w:val="20"/>
              </w:rPr>
              <w:t>emov</w:t>
            </w:r>
            <w:r w:rsidRPr="00613366">
              <w:rPr>
                <w:sz w:val="20"/>
                <w:szCs w:val="20"/>
              </w:rPr>
              <w:t>e</w:t>
            </w:r>
            <w:r w:rsidR="00F90AE0" w:rsidRPr="00613366">
              <w:rPr>
                <w:sz w:val="20"/>
                <w:szCs w:val="20"/>
              </w:rPr>
              <w:t xml:space="preserve"> subregulation 119.220(6) from the regulation, pending consideration in 2019 of how the regulation could better reflect the balance between protection principles and punitive action (or exception as per ICAO) principles, in accordance with ICAO guidance.</w:t>
            </w:r>
          </w:p>
          <w:p w14:paraId="50ABFB54" w14:textId="125B206B" w:rsidR="00F90AE0" w:rsidRPr="00613366" w:rsidRDefault="00D21BED" w:rsidP="00294425">
            <w:pPr>
              <w:pStyle w:val="ListParagraph"/>
              <w:numPr>
                <w:ilvl w:val="0"/>
                <w:numId w:val="36"/>
              </w:numPr>
              <w:contextualSpacing/>
              <w:rPr>
                <w:sz w:val="20"/>
                <w:szCs w:val="20"/>
              </w:rPr>
            </w:pPr>
            <w:r w:rsidRPr="00613366">
              <w:rPr>
                <w:sz w:val="20"/>
                <w:szCs w:val="20"/>
              </w:rPr>
              <w:t>R</w:t>
            </w:r>
            <w:r w:rsidR="00F90AE0" w:rsidRPr="00613366">
              <w:rPr>
                <w:sz w:val="20"/>
                <w:szCs w:val="20"/>
              </w:rPr>
              <w:t>evise the FDAP mandate for rotorcraft. Operators of rotorcraft configured to carry more than 9 passengers but having a maximum take-off weight less than 7,000 kg would only be required to provide an FDAP if the rotorcraft is fitted with an FDR.</w:t>
            </w:r>
          </w:p>
          <w:p w14:paraId="51239724" w14:textId="218024E8" w:rsidR="00F90AE0" w:rsidRDefault="00D21BED" w:rsidP="006836DE">
            <w:pPr>
              <w:pStyle w:val="ListParagraph"/>
              <w:numPr>
                <w:ilvl w:val="0"/>
                <w:numId w:val="36"/>
              </w:numPr>
              <w:contextualSpacing/>
            </w:pPr>
            <w:r w:rsidRPr="00613366">
              <w:rPr>
                <w:sz w:val="20"/>
                <w:szCs w:val="20"/>
              </w:rPr>
              <w:lastRenderedPageBreak/>
              <w:t>R</w:t>
            </w:r>
            <w:r w:rsidR="00F90AE0" w:rsidRPr="00613366">
              <w:rPr>
                <w:sz w:val="20"/>
                <w:szCs w:val="20"/>
              </w:rPr>
              <w:t>emove regulation 119.225</w:t>
            </w:r>
            <w:r w:rsidRPr="00613366">
              <w:rPr>
                <w:sz w:val="20"/>
                <w:szCs w:val="20"/>
              </w:rPr>
              <w:t xml:space="preserve">. </w:t>
            </w:r>
            <w:r w:rsidR="00F90AE0" w:rsidRPr="00613366">
              <w:rPr>
                <w:sz w:val="20"/>
                <w:szCs w:val="20"/>
              </w:rPr>
              <w:t>CASA has other legislative means to require the name of a data source.</w:t>
            </w:r>
          </w:p>
        </w:tc>
      </w:tr>
    </w:tbl>
    <w:p w14:paraId="1AC36BCB" w14:textId="236891FC" w:rsidR="00365798" w:rsidRPr="005E1BF8" w:rsidRDefault="00365798" w:rsidP="0057377F">
      <w:pPr>
        <w:pStyle w:val="Heading1"/>
        <w:rPr>
          <w:color w:val="365F91" w:themeColor="accent1" w:themeShade="BF"/>
          <w:sz w:val="22"/>
          <w:szCs w:val="22"/>
        </w:rPr>
      </w:pPr>
    </w:p>
    <w:p w14:paraId="4AC2BAC3" w14:textId="3DE2B4B7" w:rsidR="00F90AE0" w:rsidRDefault="00E74F1D" w:rsidP="005E1BF8">
      <w:pPr>
        <w:rPr>
          <w:b/>
          <w:bCs/>
        </w:rPr>
      </w:pPr>
      <w:r w:rsidRPr="00E74F1D">
        <w:rPr>
          <w:b/>
          <w:bCs/>
        </w:rPr>
        <w:t>Do you agree the proposed governance arrangements, in relation to the use and protections applicable to safety information collected and stored in an operator’s FDAP, are fair</w:t>
      </w:r>
      <w:r w:rsidR="00F90AE0" w:rsidRPr="005E1BF8">
        <w:rPr>
          <w:b/>
          <w:bCs/>
        </w:rPr>
        <w:t>?</w:t>
      </w:r>
    </w:p>
    <w:p w14:paraId="3D3B9F15" w14:textId="7046A0C9" w:rsidR="00C02670" w:rsidRDefault="00C02670" w:rsidP="005E1BF8">
      <w:pPr>
        <w:rPr>
          <w:b/>
          <w:bCs/>
        </w:rPr>
      </w:pPr>
    </w:p>
    <w:p w14:paraId="581E32E2" w14:textId="77777777" w:rsidR="00F90AE0" w:rsidRPr="00D961CD" w:rsidRDefault="00D633CA" w:rsidP="00F90AE0">
      <w:sdt>
        <w:sdtPr>
          <w:id w:val="-1173867786"/>
          <w14:checkbox>
            <w14:checked w14:val="0"/>
            <w14:checkedState w14:val="2612" w14:font="MS Gothic"/>
            <w14:uncheckedState w14:val="2610" w14:font="MS Gothic"/>
          </w14:checkbox>
        </w:sdtPr>
        <w:sdtEndPr/>
        <w:sdtContent>
          <w:r w:rsidR="006C687A" w:rsidRPr="005E1BF8">
            <w:rPr>
              <w:rFonts w:ascii="Segoe UI Symbol" w:eastAsia="MS Gothic" w:hAnsi="Segoe UI Symbol" w:cs="Segoe UI Symbol"/>
            </w:rPr>
            <w:t>☐</w:t>
          </w:r>
        </w:sdtContent>
      </w:sdt>
      <w:r w:rsidR="006C687A" w:rsidRPr="00F90AE0">
        <w:t xml:space="preserve"> </w:t>
      </w:r>
      <w:r w:rsidR="00F90AE0" w:rsidRPr="00D961CD">
        <w:t>Yes</w:t>
      </w:r>
    </w:p>
    <w:p w14:paraId="1992DE7F" w14:textId="3D8AC377" w:rsidR="00F90AE0" w:rsidRPr="00D961CD" w:rsidRDefault="00D633CA" w:rsidP="00F90AE0">
      <w:sdt>
        <w:sdtPr>
          <w:id w:val="-1502431543"/>
          <w14:checkbox>
            <w14:checked w14:val="0"/>
            <w14:checkedState w14:val="2612" w14:font="MS Gothic"/>
            <w14:uncheckedState w14:val="2610" w14:font="MS Gothic"/>
          </w14:checkbox>
        </w:sdtPr>
        <w:sdtEndPr/>
        <w:sdtContent>
          <w:r w:rsidR="00F90AE0" w:rsidRPr="00AF6C57">
            <w:rPr>
              <w:rFonts w:ascii="Segoe UI Symbol" w:eastAsia="MS Gothic" w:hAnsi="Segoe UI Symbol" w:cs="Segoe UI Symbol"/>
            </w:rPr>
            <w:t>☐</w:t>
          </w:r>
        </w:sdtContent>
      </w:sdt>
      <w:r w:rsidR="00F90AE0" w:rsidRPr="00AF6C57">
        <w:t xml:space="preserve"> </w:t>
      </w:r>
      <w:r w:rsidR="00E74F1D">
        <w:t>Yes, with changes (please specify suggested changes below)</w:t>
      </w:r>
    </w:p>
    <w:p w14:paraId="326E722C" w14:textId="5A1D3196" w:rsidR="00F90AE0" w:rsidRPr="00D961CD" w:rsidRDefault="00D633CA" w:rsidP="00F90AE0">
      <w:sdt>
        <w:sdtPr>
          <w:id w:val="-2060234129"/>
          <w14:checkbox>
            <w14:checked w14:val="0"/>
            <w14:checkedState w14:val="2612" w14:font="MS Gothic"/>
            <w14:uncheckedState w14:val="2610" w14:font="MS Gothic"/>
          </w14:checkbox>
        </w:sdtPr>
        <w:sdtEndPr/>
        <w:sdtContent>
          <w:r w:rsidR="00F90AE0" w:rsidRPr="00AF6C57">
            <w:rPr>
              <w:rFonts w:ascii="Segoe UI Symbol" w:eastAsia="MS Gothic" w:hAnsi="Segoe UI Symbol" w:cs="Segoe UI Symbol"/>
            </w:rPr>
            <w:t>☐</w:t>
          </w:r>
        </w:sdtContent>
      </w:sdt>
      <w:r w:rsidR="00F90AE0" w:rsidRPr="00AF6C57">
        <w:t xml:space="preserve"> </w:t>
      </w:r>
      <w:r w:rsidR="00F90AE0" w:rsidRPr="00D961CD">
        <w:t>No (please set out your reasoning and alternative suggestions below)</w:t>
      </w:r>
    </w:p>
    <w:p w14:paraId="07D3E8B4" w14:textId="77777777" w:rsidR="00E74F1D" w:rsidRDefault="00D633CA" w:rsidP="00E74F1D">
      <w:pPr>
        <w:rPr>
          <w:rFonts w:ascii="Calibri" w:eastAsiaTheme="minorHAnsi" w:hAnsi="Calibri" w:cs="Calibri"/>
        </w:rPr>
      </w:pPr>
      <w:sdt>
        <w:sdtPr>
          <w:id w:val="1510485027"/>
          <w14:checkbox>
            <w14:checked w14:val="0"/>
            <w14:checkedState w14:val="2612" w14:font="MS Gothic"/>
            <w14:uncheckedState w14:val="2610" w14:font="MS Gothic"/>
          </w14:checkbox>
        </w:sdtPr>
        <w:sdtEndPr/>
        <w:sdtContent>
          <w:r w:rsidR="00F90AE0" w:rsidRPr="00AF6C57">
            <w:rPr>
              <w:rFonts w:ascii="Segoe UI Symbol" w:eastAsia="MS Gothic" w:hAnsi="Segoe UI Symbol" w:cs="Segoe UI Symbol"/>
            </w:rPr>
            <w:t>☐</w:t>
          </w:r>
        </w:sdtContent>
      </w:sdt>
      <w:r w:rsidR="00F90AE0" w:rsidRPr="00AF6C57">
        <w:t xml:space="preserve"> </w:t>
      </w:r>
      <w:r w:rsidR="00E74F1D">
        <w:t xml:space="preserve">Undecided / Not my area of expertise </w:t>
      </w:r>
    </w:p>
    <w:p w14:paraId="2AC1DB6B" w14:textId="77777777" w:rsidR="00182209" w:rsidRPr="002F7AC9" w:rsidRDefault="00182209" w:rsidP="00F90AE0">
      <w:pPr>
        <w:pStyle w:val="PlainText"/>
        <w:ind w:left="118"/>
        <w:rPr>
          <w:sz w:val="20"/>
        </w:rPr>
      </w:pPr>
    </w:p>
    <w:p w14:paraId="088D1C1A" w14:textId="3CE4E6B7" w:rsidR="00182209" w:rsidRDefault="006C687A">
      <w:pPr>
        <w:pStyle w:val="BodyText"/>
        <w:spacing w:before="127"/>
        <w:ind w:left="178"/>
      </w:pPr>
      <w:r>
        <w:t>C</w:t>
      </w:r>
      <w:r w:rsidR="00362D5D">
        <w:t xml:space="preserve">omments </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686A0F" w14:paraId="328722A5" w14:textId="77777777" w:rsidTr="00236907">
        <w:tc>
          <w:tcPr>
            <w:tcW w:w="9946" w:type="dxa"/>
            <w:shd w:val="clear" w:color="auto" w:fill="F2F2F2" w:themeFill="background1" w:themeFillShade="F2"/>
          </w:tcPr>
          <w:p w14:paraId="287BCF90" w14:textId="77777777" w:rsidR="00686A0F" w:rsidRDefault="00686A0F" w:rsidP="00955734">
            <w:pPr>
              <w:pStyle w:val="BodyText"/>
            </w:pPr>
          </w:p>
          <w:p w14:paraId="30D6910B" w14:textId="77777777" w:rsidR="00C81333" w:rsidRDefault="00C81333">
            <w:pPr>
              <w:pStyle w:val="BodyText"/>
              <w:spacing w:before="127"/>
            </w:pPr>
          </w:p>
        </w:tc>
      </w:tr>
    </w:tbl>
    <w:p w14:paraId="0548F102" w14:textId="77777777" w:rsidR="00686A0F" w:rsidRDefault="00686A0F">
      <w:pPr>
        <w:pStyle w:val="BodyText"/>
        <w:spacing w:before="127"/>
        <w:ind w:left="178"/>
      </w:pPr>
    </w:p>
    <w:p w14:paraId="6DA5A1DD" w14:textId="50C4B7D4" w:rsidR="00E74F1D" w:rsidRPr="00E74F1D" w:rsidRDefault="00E74F1D" w:rsidP="00E74F1D">
      <w:pPr>
        <w:rPr>
          <w:b/>
          <w:bCs/>
        </w:rPr>
      </w:pPr>
      <w:r w:rsidRPr="00E74F1D">
        <w:rPr>
          <w:b/>
          <w:bCs/>
        </w:rPr>
        <w:t>Do you agree the proposed governance arrangements, in relation to the use and protections applicable to safety information collected and stored in an operator’s FDAP, are operable?</w:t>
      </w:r>
    </w:p>
    <w:p w14:paraId="063F9C8A" w14:textId="77777777" w:rsidR="00E74F1D" w:rsidRPr="005E1BF8" w:rsidRDefault="00E74F1D" w:rsidP="00E74F1D">
      <w:pPr>
        <w:pStyle w:val="PlainText"/>
        <w:ind w:left="118"/>
        <w:rPr>
          <w:rFonts w:ascii="Arial" w:hAnsi="Arial" w:cs="Arial"/>
        </w:rPr>
      </w:pPr>
    </w:p>
    <w:p w14:paraId="51651A58" w14:textId="77777777" w:rsidR="00E74F1D" w:rsidRPr="00D961CD" w:rsidRDefault="00D633CA" w:rsidP="00E74F1D">
      <w:sdt>
        <w:sdtPr>
          <w:id w:val="-81003010"/>
          <w14:checkbox>
            <w14:checked w14:val="0"/>
            <w14:checkedState w14:val="2612" w14:font="MS Gothic"/>
            <w14:uncheckedState w14:val="2610" w14:font="MS Gothic"/>
          </w14:checkbox>
        </w:sdtPr>
        <w:sdtEndPr/>
        <w:sdtContent>
          <w:r w:rsidR="00E74F1D" w:rsidRPr="005E1BF8">
            <w:rPr>
              <w:rFonts w:ascii="Segoe UI Symbol" w:eastAsia="MS Gothic" w:hAnsi="Segoe UI Symbol" w:cs="Segoe UI Symbol"/>
            </w:rPr>
            <w:t>☐</w:t>
          </w:r>
        </w:sdtContent>
      </w:sdt>
      <w:r w:rsidR="00E74F1D" w:rsidRPr="00F90AE0">
        <w:t xml:space="preserve"> </w:t>
      </w:r>
      <w:r w:rsidR="00E74F1D" w:rsidRPr="00D961CD">
        <w:t>Yes</w:t>
      </w:r>
    </w:p>
    <w:p w14:paraId="2EB0955C" w14:textId="77777777" w:rsidR="00E74F1D" w:rsidRPr="00D961CD" w:rsidRDefault="00D633CA" w:rsidP="00E74F1D">
      <w:sdt>
        <w:sdtPr>
          <w:id w:val="1558126646"/>
          <w14:checkbox>
            <w14:checked w14:val="0"/>
            <w14:checkedState w14:val="2612" w14:font="MS Gothic"/>
            <w14:uncheckedState w14:val="2610" w14:font="MS Gothic"/>
          </w14:checkbox>
        </w:sdtPr>
        <w:sdtEndPr/>
        <w:sdtContent>
          <w:r w:rsidR="00E74F1D" w:rsidRPr="00AF6C57">
            <w:rPr>
              <w:rFonts w:ascii="Segoe UI Symbol" w:eastAsia="MS Gothic" w:hAnsi="Segoe UI Symbol" w:cs="Segoe UI Symbol"/>
            </w:rPr>
            <w:t>☐</w:t>
          </w:r>
        </w:sdtContent>
      </w:sdt>
      <w:r w:rsidR="00E74F1D" w:rsidRPr="00AF6C57">
        <w:t xml:space="preserve"> </w:t>
      </w:r>
      <w:r w:rsidR="00E74F1D">
        <w:t>Yes, with changes (please specify suggested changes below)</w:t>
      </w:r>
    </w:p>
    <w:p w14:paraId="475EB9C5" w14:textId="77777777" w:rsidR="00E74F1D" w:rsidRPr="00D961CD" w:rsidRDefault="00D633CA" w:rsidP="00E74F1D">
      <w:sdt>
        <w:sdtPr>
          <w:id w:val="143556031"/>
          <w14:checkbox>
            <w14:checked w14:val="0"/>
            <w14:checkedState w14:val="2612" w14:font="MS Gothic"/>
            <w14:uncheckedState w14:val="2610" w14:font="MS Gothic"/>
          </w14:checkbox>
        </w:sdtPr>
        <w:sdtEndPr/>
        <w:sdtContent>
          <w:r w:rsidR="00E74F1D" w:rsidRPr="00AF6C57">
            <w:rPr>
              <w:rFonts w:ascii="Segoe UI Symbol" w:eastAsia="MS Gothic" w:hAnsi="Segoe UI Symbol" w:cs="Segoe UI Symbol"/>
            </w:rPr>
            <w:t>☐</w:t>
          </w:r>
        </w:sdtContent>
      </w:sdt>
      <w:r w:rsidR="00E74F1D" w:rsidRPr="00AF6C57">
        <w:t xml:space="preserve"> </w:t>
      </w:r>
      <w:r w:rsidR="00E74F1D" w:rsidRPr="00D961CD">
        <w:t>No (please set out your reasoning and alternative suggestions below)</w:t>
      </w:r>
    </w:p>
    <w:p w14:paraId="1809A21F" w14:textId="77777777" w:rsidR="00E74F1D" w:rsidRDefault="00D633CA" w:rsidP="00E74F1D">
      <w:pPr>
        <w:rPr>
          <w:rFonts w:ascii="Calibri" w:eastAsiaTheme="minorHAnsi" w:hAnsi="Calibri" w:cs="Calibri"/>
        </w:rPr>
      </w:pPr>
      <w:sdt>
        <w:sdtPr>
          <w:id w:val="1566757477"/>
          <w14:checkbox>
            <w14:checked w14:val="0"/>
            <w14:checkedState w14:val="2612" w14:font="MS Gothic"/>
            <w14:uncheckedState w14:val="2610" w14:font="MS Gothic"/>
          </w14:checkbox>
        </w:sdtPr>
        <w:sdtEndPr/>
        <w:sdtContent>
          <w:r w:rsidR="00E74F1D" w:rsidRPr="00AF6C57">
            <w:rPr>
              <w:rFonts w:ascii="Segoe UI Symbol" w:eastAsia="MS Gothic" w:hAnsi="Segoe UI Symbol" w:cs="Segoe UI Symbol"/>
            </w:rPr>
            <w:t>☐</w:t>
          </w:r>
        </w:sdtContent>
      </w:sdt>
      <w:r w:rsidR="00E74F1D" w:rsidRPr="00AF6C57">
        <w:t xml:space="preserve"> </w:t>
      </w:r>
      <w:r w:rsidR="00E74F1D">
        <w:t xml:space="preserve">Undecided / Not my area of expertise </w:t>
      </w:r>
    </w:p>
    <w:p w14:paraId="5DD88C85" w14:textId="77777777" w:rsidR="00E74F1D" w:rsidRPr="002F7AC9" w:rsidRDefault="00E74F1D" w:rsidP="00E74F1D">
      <w:pPr>
        <w:pStyle w:val="PlainText"/>
        <w:ind w:left="118"/>
        <w:rPr>
          <w:sz w:val="20"/>
        </w:rPr>
      </w:pPr>
    </w:p>
    <w:p w14:paraId="5793B6BD" w14:textId="77777777" w:rsidR="00E74F1D" w:rsidRDefault="00E74F1D" w:rsidP="00E74F1D">
      <w:pPr>
        <w:pStyle w:val="BodyText"/>
        <w:spacing w:before="127"/>
        <w:ind w:left="178"/>
      </w:pPr>
      <w:r>
        <w:t xml:space="preserve">Comments </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E74F1D" w14:paraId="433462AB" w14:textId="77777777" w:rsidTr="0025661A">
        <w:tc>
          <w:tcPr>
            <w:tcW w:w="9946" w:type="dxa"/>
            <w:shd w:val="clear" w:color="auto" w:fill="F2F2F2" w:themeFill="background1" w:themeFillShade="F2"/>
          </w:tcPr>
          <w:p w14:paraId="58D64421" w14:textId="77777777" w:rsidR="00E74F1D" w:rsidRDefault="00E74F1D" w:rsidP="0025661A">
            <w:pPr>
              <w:pStyle w:val="BodyText"/>
            </w:pPr>
          </w:p>
          <w:p w14:paraId="2F008D2A" w14:textId="77777777" w:rsidR="00E74F1D" w:rsidRDefault="00E74F1D" w:rsidP="0025661A">
            <w:pPr>
              <w:pStyle w:val="BodyText"/>
              <w:spacing w:before="127"/>
            </w:pPr>
          </w:p>
        </w:tc>
      </w:tr>
    </w:tbl>
    <w:p w14:paraId="35D6EF7B" w14:textId="77777777" w:rsidR="006C687A" w:rsidRDefault="006C687A" w:rsidP="006C687A"/>
    <w:p w14:paraId="20AEE102" w14:textId="17A72BFE" w:rsidR="006C687A" w:rsidRPr="005E1BF8" w:rsidRDefault="0086172D" w:rsidP="006C687A">
      <w:pPr>
        <w:pStyle w:val="PlainText"/>
        <w:rPr>
          <w:rFonts w:ascii="Arial" w:hAnsi="Arial" w:cs="Arial"/>
          <w:b/>
          <w:bCs/>
        </w:rPr>
      </w:pPr>
      <w:r w:rsidRPr="005E1BF8">
        <w:rPr>
          <w:rFonts w:ascii="Arial" w:hAnsi="Arial" w:cs="Arial"/>
          <w:b/>
          <w:bCs/>
        </w:rPr>
        <w:t>D</w:t>
      </w:r>
      <w:r w:rsidR="006C687A" w:rsidRPr="005E1BF8">
        <w:rPr>
          <w:rFonts w:ascii="Arial" w:hAnsi="Arial" w:cs="Arial"/>
          <w:b/>
          <w:bCs/>
        </w:rPr>
        <w:t xml:space="preserve">o you </w:t>
      </w:r>
      <w:r w:rsidRPr="005E1BF8">
        <w:rPr>
          <w:rFonts w:ascii="Arial" w:hAnsi="Arial" w:cs="Arial"/>
          <w:b/>
          <w:bCs/>
        </w:rPr>
        <w:t xml:space="preserve">see any risks in </w:t>
      </w:r>
      <w:r w:rsidR="006C687A" w:rsidRPr="005E1BF8">
        <w:rPr>
          <w:rFonts w:ascii="Arial" w:hAnsi="Arial" w:cs="Arial"/>
          <w:b/>
          <w:bCs/>
        </w:rPr>
        <w:t>the proposed governance arrangements</w:t>
      </w:r>
      <w:r w:rsidRPr="005E1BF8">
        <w:rPr>
          <w:rFonts w:ascii="Arial" w:hAnsi="Arial" w:cs="Arial"/>
          <w:b/>
          <w:bCs/>
        </w:rPr>
        <w:t xml:space="preserve"> for</w:t>
      </w:r>
      <w:r w:rsidR="006C687A" w:rsidRPr="005E1BF8">
        <w:rPr>
          <w:rFonts w:ascii="Arial" w:hAnsi="Arial" w:cs="Arial"/>
          <w:b/>
          <w:bCs/>
        </w:rPr>
        <w:t xml:space="preserve"> the use and protections applicable to safety information</w:t>
      </w:r>
      <w:r w:rsidR="000E166D" w:rsidRPr="005E1BF8">
        <w:rPr>
          <w:rFonts w:ascii="Arial" w:hAnsi="Arial" w:cs="Arial"/>
          <w:b/>
          <w:bCs/>
        </w:rPr>
        <w:t xml:space="preserve"> data</w:t>
      </w:r>
      <w:r w:rsidR="006C687A" w:rsidRPr="005E1BF8">
        <w:rPr>
          <w:rFonts w:ascii="Arial" w:hAnsi="Arial" w:cs="Arial"/>
          <w:b/>
          <w:bCs/>
        </w:rPr>
        <w:t xml:space="preserve"> collected and stored </w:t>
      </w:r>
      <w:r w:rsidRPr="005E1BF8">
        <w:rPr>
          <w:rFonts w:ascii="Arial" w:hAnsi="Arial" w:cs="Arial"/>
          <w:b/>
          <w:bCs/>
        </w:rPr>
        <w:t xml:space="preserve">in </w:t>
      </w:r>
      <w:r w:rsidR="006C687A" w:rsidRPr="005E1BF8">
        <w:rPr>
          <w:rFonts w:ascii="Arial" w:hAnsi="Arial" w:cs="Arial"/>
          <w:b/>
          <w:bCs/>
        </w:rPr>
        <w:t>an operator’s FDAP?</w:t>
      </w:r>
    </w:p>
    <w:p w14:paraId="4379C075" w14:textId="77777777" w:rsidR="006C687A" w:rsidRPr="0057377F" w:rsidRDefault="006C687A"/>
    <w:p w14:paraId="4CFCD79E" w14:textId="77777777" w:rsidR="006C687A" w:rsidRDefault="006C687A" w:rsidP="006C687A">
      <w:pPr>
        <w:pStyle w:val="BodyText"/>
        <w:spacing w:before="127"/>
        <w:ind w:left="178"/>
      </w:pPr>
      <w:r>
        <w:t xml:space="preserve">Comments </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6C687A" w14:paraId="1027207A" w14:textId="77777777" w:rsidTr="00294425">
        <w:tc>
          <w:tcPr>
            <w:tcW w:w="9946" w:type="dxa"/>
            <w:shd w:val="clear" w:color="auto" w:fill="F2F2F2" w:themeFill="background1" w:themeFillShade="F2"/>
          </w:tcPr>
          <w:p w14:paraId="1AE8A89C" w14:textId="77777777" w:rsidR="006C687A" w:rsidRDefault="006C687A" w:rsidP="00294425">
            <w:pPr>
              <w:pStyle w:val="BodyText"/>
            </w:pPr>
          </w:p>
          <w:p w14:paraId="6A9924D6" w14:textId="77777777" w:rsidR="006C687A" w:rsidRDefault="006C687A" w:rsidP="00294425">
            <w:pPr>
              <w:pStyle w:val="BodyText"/>
              <w:spacing w:before="127"/>
            </w:pPr>
          </w:p>
        </w:tc>
      </w:tr>
    </w:tbl>
    <w:p w14:paraId="4815B007" w14:textId="77777777" w:rsidR="006C687A" w:rsidRDefault="006C687A" w:rsidP="006C687A">
      <w:pPr>
        <w:pStyle w:val="BodyText"/>
        <w:spacing w:before="127"/>
        <w:ind w:left="178"/>
      </w:pPr>
    </w:p>
    <w:bookmarkEnd w:id="7"/>
    <w:p w14:paraId="0E7FFEF3" w14:textId="77777777" w:rsidR="0090740F" w:rsidRDefault="0090740F" w:rsidP="006C687A">
      <w:pPr>
        <w:pStyle w:val="Heading1"/>
        <w:rPr>
          <w:color w:val="365F91" w:themeColor="accent1" w:themeShade="BF"/>
          <w:lang w:val="en"/>
        </w:rPr>
      </w:pPr>
    </w:p>
    <w:p w14:paraId="7D71027E" w14:textId="7FE1A4E6" w:rsidR="00AC1B98" w:rsidRPr="0057377F" w:rsidRDefault="00794B75" w:rsidP="00C81768">
      <w:pPr>
        <w:pStyle w:val="Heading1"/>
        <w:ind w:left="0"/>
        <w:rPr>
          <w:color w:val="365F91" w:themeColor="accent1" w:themeShade="BF"/>
          <w:lang w:val="en"/>
        </w:rPr>
      </w:pPr>
      <w:r w:rsidRPr="006C687A">
        <w:rPr>
          <w:color w:val="365F91" w:themeColor="accent1" w:themeShade="BF"/>
          <w:lang w:val="en"/>
        </w:rPr>
        <w:t>Page</w:t>
      </w:r>
      <w:r w:rsidR="0057377F">
        <w:rPr>
          <w:color w:val="365F91" w:themeColor="accent1" w:themeShade="BF"/>
          <w:lang w:val="en"/>
        </w:rPr>
        <w:t xml:space="preserve"> 4:</w:t>
      </w:r>
      <w:r w:rsidRPr="006C687A">
        <w:rPr>
          <w:color w:val="365F91" w:themeColor="accent1" w:themeShade="BF"/>
          <w:lang w:val="en"/>
        </w:rPr>
        <w:t xml:space="preserve"> </w:t>
      </w:r>
      <w:r w:rsidR="00AC1B98" w:rsidRPr="007E798D">
        <w:rPr>
          <w:color w:val="365F91" w:themeColor="accent1" w:themeShade="BF"/>
          <w:sz w:val="28"/>
          <w:szCs w:val="28"/>
        </w:rPr>
        <w:t xml:space="preserve">General </w:t>
      </w:r>
      <w:r w:rsidR="006C687A" w:rsidRPr="007E798D">
        <w:rPr>
          <w:color w:val="365F91" w:themeColor="accent1" w:themeShade="BF"/>
          <w:sz w:val="28"/>
          <w:szCs w:val="28"/>
        </w:rPr>
        <w:t>Comments</w:t>
      </w:r>
      <w:r w:rsidR="00AC1B98" w:rsidRPr="007E798D">
        <w:rPr>
          <w:color w:val="365F91" w:themeColor="accent1" w:themeShade="BF"/>
          <w:sz w:val="28"/>
          <w:szCs w:val="28"/>
        </w:rPr>
        <w:t xml:space="preserve"> </w:t>
      </w:r>
    </w:p>
    <w:p w14:paraId="0B8057E8" w14:textId="77777777" w:rsidR="007E798D" w:rsidRDefault="007E798D" w:rsidP="007E798D">
      <w:pPr>
        <w:widowControl/>
        <w:autoSpaceDE/>
        <w:autoSpaceDN/>
        <w:rPr>
          <w:rFonts w:ascii="Lato" w:eastAsia="Times New Roman" w:hAnsi="Lato"/>
          <w:color w:val="000000"/>
          <w:sz w:val="29"/>
          <w:szCs w:val="29"/>
          <w:lang w:val="en" w:eastAsia="en-AU"/>
        </w:rPr>
      </w:pPr>
    </w:p>
    <w:p w14:paraId="14555467" w14:textId="5A841894" w:rsidR="007E798D" w:rsidRPr="007E798D" w:rsidRDefault="007E798D" w:rsidP="007E798D">
      <w:pPr>
        <w:widowControl/>
        <w:autoSpaceDE/>
        <w:autoSpaceDN/>
        <w:rPr>
          <w:rFonts w:eastAsia="Times New Roman"/>
          <w:color w:val="000000"/>
          <w:sz w:val="29"/>
          <w:szCs w:val="29"/>
          <w:lang w:val="en" w:eastAsia="en-AU"/>
        </w:rPr>
      </w:pPr>
      <w:r w:rsidRPr="007E798D">
        <w:rPr>
          <w:rFonts w:eastAsia="Times New Roman"/>
          <w:color w:val="000000"/>
          <w:sz w:val="29"/>
          <w:szCs w:val="29"/>
          <w:lang w:val="en" w:eastAsia="en-AU"/>
        </w:rPr>
        <w:t>Do you have any additional comments</w:t>
      </w:r>
      <w:r w:rsidR="00311826">
        <w:rPr>
          <w:rFonts w:eastAsia="Times New Roman"/>
          <w:color w:val="000000"/>
          <w:sz w:val="29"/>
          <w:szCs w:val="29"/>
          <w:lang w:val="en" w:eastAsia="en-AU"/>
        </w:rPr>
        <w:t xml:space="preserve"> about the proposed amendment</w:t>
      </w:r>
      <w:r w:rsidRPr="007E798D">
        <w:rPr>
          <w:rFonts w:eastAsia="Times New Roman"/>
          <w:color w:val="000000"/>
          <w:sz w:val="29"/>
          <w:szCs w:val="29"/>
          <w:lang w:val="en" w:eastAsia="en-AU"/>
        </w:rPr>
        <w:t xml:space="preserve">? </w:t>
      </w:r>
    </w:p>
    <w:p w14:paraId="72B01C1B" w14:textId="607BEC64" w:rsidR="007E798D" w:rsidRPr="00311826" w:rsidRDefault="007E798D" w:rsidP="007E798D">
      <w:pPr>
        <w:widowControl/>
        <w:autoSpaceDE/>
        <w:autoSpaceDN/>
        <w:spacing w:after="392"/>
        <w:rPr>
          <w:rFonts w:eastAsia="Times New Roman"/>
          <w:i/>
          <w:iCs/>
          <w:color w:val="000000"/>
          <w:lang w:eastAsia="en-AU"/>
        </w:rPr>
      </w:pPr>
      <w:r w:rsidRPr="00311826">
        <w:rPr>
          <w:rFonts w:eastAsia="Times New Roman"/>
          <w:i/>
          <w:iCs/>
          <w:color w:val="000000"/>
          <w:lang w:eastAsia="en-AU"/>
        </w:rPr>
        <w:t>(Please note, this should not include points you have already raised)</w:t>
      </w:r>
    </w:p>
    <w:p w14:paraId="763162E7" w14:textId="77777777" w:rsidR="007E798D" w:rsidRDefault="007E798D" w:rsidP="007E798D">
      <w:pPr>
        <w:pStyle w:val="BodyText"/>
        <w:spacing w:before="127"/>
        <w:ind w:left="178"/>
      </w:pPr>
      <w:r>
        <w:t xml:space="preserve">Comments </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545"/>
      </w:tblGrid>
      <w:tr w:rsidR="007E798D" w14:paraId="2594508A" w14:textId="77777777" w:rsidTr="00294425">
        <w:tc>
          <w:tcPr>
            <w:tcW w:w="9946" w:type="dxa"/>
            <w:shd w:val="clear" w:color="auto" w:fill="F2F2F2" w:themeFill="background1" w:themeFillShade="F2"/>
          </w:tcPr>
          <w:p w14:paraId="5FAC2E4E" w14:textId="77777777" w:rsidR="007E798D" w:rsidRDefault="007E798D" w:rsidP="00294425">
            <w:pPr>
              <w:pStyle w:val="BodyText"/>
            </w:pPr>
          </w:p>
          <w:p w14:paraId="6B793FDF" w14:textId="77777777" w:rsidR="007E798D" w:rsidRDefault="007E798D" w:rsidP="00294425">
            <w:pPr>
              <w:pStyle w:val="BodyText"/>
              <w:spacing w:before="127"/>
            </w:pPr>
          </w:p>
        </w:tc>
      </w:tr>
    </w:tbl>
    <w:p w14:paraId="5B71C375" w14:textId="77777777" w:rsidR="007E798D" w:rsidRDefault="007E798D" w:rsidP="006C687A">
      <w:pPr>
        <w:pStyle w:val="Heading1"/>
        <w:rPr>
          <w:color w:val="365F91" w:themeColor="accent1" w:themeShade="BF"/>
          <w:lang w:val="en"/>
        </w:rPr>
      </w:pPr>
    </w:p>
    <w:p w14:paraId="17DB702A" w14:textId="77777777" w:rsidR="00AC1B98" w:rsidRPr="00794B75" w:rsidRDefault="00AC1B98" w:rsidP="005E1BF8">
      <w:pPr>
        <w:spacing w:before="86"/>
        <w:ind w:left="118"/>
        <w:outlineLvl w:val="0"/>
        <w:rPr>
          <w:rFonts w:eastAsia="Times New Roman"/>
          <w:color w:val="000000"/>
          <w:sz w:val="29"/>
          <w:szCs w:val="29"/>
          <w:lang w:val="en" w:eastAsia="en-AU"/>
        </w:rPr>
      </w:pPr>
    </w:p>
    <w:sectPr w:rsidR="00AC1B98" w:rsidRPr="00794B75" w:rsidSect="007E798D">
      <w:headerReference w:type="default" r:id="rId20"/>
      <w:footerReference w:type="default" r:id="rId21"/>
      <w:pgSz w:w="11910" w:h="16840" w:code="9"/>
      <w:pgMar w:top="981" w:right="1100" w:bottom="278" w:left="1077" w:header="0"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294425" w:rsidRDefault="00294425">
      <w:r>
        <w:separator/>
      </w:r>
    </w:p>
  </w:endnote>
  <w:endnote w:type="continuationSeparator" w:id="0">
    <w:p w14:paraId="78D8F80D" w14:textId="77777777" w:rsidR="00294425" w:rsidRDefault="0029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5586" w14:textId="321CB512" w:rsidR="00B84BC9" w:rsidRPr="00B84BC9" w:rsidRDefault="00B84BC9" w:rsidP="00B84BC9">
    <w:pPr>
      <w:pStyle w:val="Footer"/>
      <w:rPr>
        <w:sz w:val="20"/>
        <w:szCs w:val="20"/>
      </w:rPr>
    </w:pPr>
    <w:r w:rsidRPr="00B84BC9">
      <w:rPr>
        <w:sz w:val="20"/>
        <w:szCs w:val="20"/>
        <w:lang w:val="en"/>
      </w:rPr>
      <w:t>Consultation: Proposed amendment to protection and use of safety information - Civil Aviation Orders 82.3 and 82.5 - (CD 1914FS)</w:t>
    </w:r>
  </w:p>
  <w:sdt>
    <w:sdtPr>
      <w:id w:val="2059965428"/>
      <w:docPartObj>
        <w:docPartGallery w:val="Page Numbers (Bottom of Page)"/>
        <w:docPartUnique/>
      </w:docPartObj>
    </w:sdtPr>
    <w:sdtEndPr>
      <w:rPr>
        <w:noProof/>
      </w:rPr>
    </w:sdtEndPr>
    <w:sdtContent>
      <w:p w14:paraId="7138D32C" w14:textId="2867CDB5" w:rsidR="00B84BC9" w:rsidRDefault="00B84B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0F0823" w14:textId="77777777" w:rsidR="00B84BC9" w:rsidRDefault="00B8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294425" w:rsidRDefault="00294425">
      <w:r>
        <w:separator/>
      </w:r>
    </w:p>
  </w:footnote>
  <w:footnote w:type="continuationSeparator" w:id="0">
    <w:p w14:paraId="5AF48070" w14:textId="77777777" w:rsidR="00294425" w:rsidRDefault="0029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30ED8CB1" w:rsidR="00294425" w:rsidRDefault="0029442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AD5E61"/>
    <w:multiLevelType w:val="hybridMultilevel"/>
    <w:tmpl w:val="18E6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0DFF34BC"/>
    <w:multiLevelType w:val="hybridMultilevel"/>
    <w:tmpl w:val="98D21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C2F27"/>
    <w:multiLevelType w:val="hybridMultilevel"/>
    <w:tmpl w:val="58C4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F7655"/>
    <w:multiLevelType w:val="multilevel"/>
    <w:tmpl w:val="BC0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0"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20AA500B"/>
    <w:multiLevelType w:val="hybridMultilevel"/>
    <w:tmpl w:val="11BA5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4" w15:restartNumberingAfterBreak="0">
    <w:nsid w:val="2981751E"/>
    <w:multiLevelType w:val="hybridMultilevel"/>
    <w:tmpl w:val="64B0449E"/>
    <w:lvl w:ilvl="0" w:tplc="9D32F8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8F738A"/>
    <w:multiLevelType w:val="hybridMultilevel"/>
    <w:tmpl w:val="92EAC6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7"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C30EC7"/>
    <w:multiLevelType w:val="multilevel"/>
    <w:tmpl w:val="24EA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0"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D0298E"/>
    <w:multiLevelType w:val="multilevel"/>
    <w:tmpl w:val="D3C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980D0B"/>
    <w:multiLevelType w:val="hybridMultilevel"/>
    <w:tmpl w:val="260AA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E08E9"/>
    <w:multiLevelType w:val="multilevel"/>
    <w:tmpl w:val="FDD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C20C9A"/>
    <w:multiLevelType w:val="hybridMultilevel"/>
    <w:tmpl w:val="CEE23AC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D87DB7"/>
    <w:multiLevelType w:val="hybridMultilevel"/>
    <w:tmpl w:val="56C89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24637"/>
    <w:multiLevelType w:val="multilevel"/>
    <w:tmpl w:val="F21838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8" w15:restartNumberingAfterBreak="0">
    <w:nsid w:val="7BBD6790"/>
    <w:multiLevelType w:val="hybridMultilevel"/>
    <w:tmpl w:val="83446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9"/>
  </w:num>
  <w:num w:numId="4">
    <w:abstractNumId w:val="16"/>
  </w:num>
  <w:num w:numId="5">
    <w:abstractNumId w:val="37"/>
  </w:num>
  <w:num w:numId="6">
    <w:abstractNumId w:val="10"/>
  </w:num>
  <w:num w:numId="7">
    <w:abstractNumId w:val="11"/>
  </w:num>
  <w:num w:numId="8">
    <w:abstractNumId w:val="1"/>
  </w:num>
  <w:num w:numId="9">
    <w:abstractNumId w:val="0"/>
  </w:num>
  <w:num w:numId="10">
    <w:abstractNumId w:val="17"/>
  </w:num>
  <w:num w:numId="11">
    <w:abstractNumId w:val="24"/>
  </w:num>
  <w:num w:numId="12">
    <w:abstractNumId w:val="5"/>
  </w:num>
  <w:num w:numId="13">
    <w:abstractNumId w:val="25"/>
  </w:num>
  <w:num w:numId="14">
    <w:abstractNumId w:val="26"/>
  </w:num>
  <w:num w:numId="15">
    <w:abstractNumId w:val="22"/>
  </w:num>
  <w:num w:numId="16">
    <w:abstractNumId w:val="4"/>
  </w:num>
  <w:num w:numId="17">
    <w:abstractNumId w:val="21"/>
  </w:num>
  <w:num w:numId="18">
    <w:abstractNumId w:val="23"/>
  </w:num>
  <w:num w:numId="19">
    <w:abstractNumId w:val="39"/>
  </w:num>
  <w:num w:numId="20">
    <w:abstractNumId w:val="35"/>
  </w:num>
  <w:num w:numId="21">
    <w:abstractNumId w:val="28"/>
  </w:num>
  <w:num w:numId="22">
    <w:abstractNumId w:val="2"/>
  </w:num>
  <w:num w:numId="23">
    <w:abstractNumId w:val="30"/>
  </w:num>
  <w:num w:numId="24">
    <w:abstractNumId w:val="33"/>
  </w:num>
  <w:num w:numId="25">
    <w:abstractNumId w:val="20"/>
  </w:num>
  <w:num w:numId="26">
    <w:abstractNumId w:val="31"/>
  </w:num>
  <w:num w:numId="27">
    <w:abstractNumId w:val="18"/>
  </w:num>
  <w:num w:numId="28">
    <w:abstractNumId w:val="8"/>
  </w:num>
  <w:num w:numId="29">
    <w:abstractNumId w:val="32"/>
  </w:num>
  <w:num w:numId="30">
    <w:abstractNumId w:val="6"/>
  </w:num>
  <w:num w:numId="31">
    <w:abstractNumId w:val="36"/>
  </w:num>
  <w:num w:numId="32">
    <w:abstractNumId w:val="27"/>
  </w:num>
  <w:num w:numId="33">
    <w:abstractNumId w:val="15"/>
  </w:num>
  <w:num w:numId="34">
    <w:abstractNumId w:val="29"/>
  </w:num>
  <w:num w:numId="35">
    <w:abstractNumId w:val="12"/>
  </w:num>
  <w:num w:numId="36">
    <w:abstractNumId w:val="14"/>
  </w:num>
  <w:num w:numId="37">
    <w:abstractNumId w:val="7"/>
  </w:num>
  <w:num w:numId="38">
    <w:abstractNumId w:val="34"/>
  </w:num>
  <w:num w:numId="39">
    <w:abstractNumId w:val="3"/>
  </w:num>
  <w:num w:numId="40">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33269"/>
    <w:rsid w:val="00050DAF"/>
    <w:rsid w:val="00061409"/>
    <w:rsid w:val="00061DAD"/>
    <w:rsid w:val="00062FB7"/>
    <w:rsid w:val="00064DF9"/>
    <w:rsid w:val="00087D4E"/>
    <w:rsid w:val="0009533D"/>
    <w:rsid w:val="000971B5"/>
    <w:rsid w:val="000A0904"/>
    <w:rsid w:val="000B0E62"/>
    <w:rsid w:val="000D480B"/>
    <w:rsid w:val="000E166D"/>
    <w:rsid w:val="0011208A"/>
    <w:rsid w:val="00130E8B"/>
    <w:rsid w:val="001310FE"/>
    <w:rsid w:val="00142E42"/>
    <w:rsid w:val="001509C5"/>
    <w:rsid w:val="00156CF7"/>
    <w:rsid w:val="00165CDA"/>
    <w:rsid w:val="00170582"/>
    <w:rsid w:val="00182209"/>
    <w:rsid w:val="00192A17"/>
    <w:rsid w:val="00195541"/>
    <w:rsid w:val="001A6CA8"/>
    <w:rsid w:val="001B0423"/>
    <w:rsid w:val="001B1092"/>
    <w:rsid w:val="001B2A6D"/>
    <w:rsid w:val="001D218C"/>
    <w:rsid w:val="001D57DB"/>
    <w:rsid w:val="001D6A4D"/>
    <w:rsid w:val="001E45AC"/>
    <w:rsid w:val="001F2072"/>
    <w:rsid w:val="001F2197"/>
    <w:rsid w:val="0021386B"/>
    <w:rsid w:val="00236907"/>
    <w:rsid w:val="00267007"/>
    <w:rsid w:val="00294425"/>
    <w:rsid w:val="00294B6A"/>
    <w:rsid w:val="00295626"/>
    <w:rsid w:val="002D009D"/>
    <w:rsid w:val="002D0F53"/>
    <w:rsid w:val="002E44D4"/>
    <w:rsid w:val="002F5532"/>
    <w:rsid w:val="002F7AC9"/>
    <w:rsid w:val="00302C29"/>
    <w:rsid w:val="00311826"/>
    <w:rsid w:val="00321DAE"/>
    <w:rsid w:val="00332855"/>
    <w:rsid w:val="00335B8C"/>
    <w:rsid w:val="003361F3"/>
    <w:rsid w:val="00340458"/>
    <w:rsid w:val="00341B24"/>
    <w:rsid w:val="00347A69"/>
    <w:rsid w:val="00362D5D"/>
    <w:rsid w:val="00365798"/>
    <w:rsid w:val="00370965"/>
    <w:rsid w:val="00387332"/>
    <w:rsid w:val="003A7675"/>
    <w:rsid w:val="003B7404"/>
    <w:rsid w:val="003D0F67"/>
    <w:rsid w:val="003D3F06"/>
    <w:rsid w:val="003F2BD3"/>
    <w:rsid w:val="003F357F"/>
    <w:rsid w:val="003F684A"/>
    <w:rsid w:val="003F7B9E"/>
    <w:rsid w:val="00403375"/>
    <w:rsid w:val="00404445"/>
    <w:rsid w:val="00405671"/>
    <w:rsid w:val="004120C9"/>
    <w:rsid w:val="00436DA1"/>
    <w:rsid w:val="00460DB4"/>
    <w:rsid w:val="0046321B"/>
    <w:rsid w:val="00466682"/>
    <w:rsid w:val="004708D0"/>
    <w:rsid w:val="004A4FA1"/>
    <w:rsid w:val="004C3185"/>
    <w:rsid w:val="004C529E"/>
    <w:rsid w:val="004D3941"/>
    <w:rsid w:val="004D5A6F"/>
    <w:rsid w:val="004E1EA8"/>
    <w:rsid w:val="004E5AC1"/>
    <w:rsid w:val="004F27F5"/>
    <w:rsid w:val="004F67EB"/>
    <w:rsid w:val="0050416E"/>
    <w:rsid w:val="0051210F"/>
    <w:rsid w:val="00526AF4"/>
    <w:rsid w:val="00532448"/>
    <w:rsid w:val="005333E2"/>
    <w:rsid w:val="005434BD"/>
    <w:rsid w:val="005449A3"/>
    <w:rsid w:val="00547EBD"/>
    <w:rsid w:val="005535E8"/>
    <w:rsid w:val="00564184"/>
    <w:rsid w:val="0057377F"/>
    <w:rsid w:val="00592E02"/>
    <w:rsid w:val="005A1996"/>
    <w:rsid w:val="005C63B0"/>
    <w:rsid w:val="005C70C7"/>
    <w:rsid w:val="005D2C62"/>
    <w:rsid w:val="005E1BF8"/>
    <w:rsid w:val="006010DA"/>
    <w:rsid w:val="00613366"/>
    <w:rsid w:val="006162E7"/>
    <w:rsid w:val="0062201E"/>
    <w:rsid w:val="00631288"/>
    <w:rsid w:val="00632C81"/>
    <w:rsid w:val="006424FC"/>
    <w:rsid w:val="00652C75"/>
    <w:rsid w:val="00665585"/>
    <w:rsid w:val="00666E17"/>
    <w:rsid w:val="00674C3D"/>
    <w:rsid w:val="00677D61"/>
    <w:rsid w:val="006836DE"/>
    <w:rsid w:val="00686A0F"/>
    <w:rsid w:val="0069499B"/>
    <w:rsid w:val="006A1BD6"/>
    <w:rsid w:val="006B746C"/>
    <w:rsid w:val="006C0820"/>
    <w:rsid w:val="006C13B7"/>
    <w:rsid w:val="006C4A1D"/>
    <w:rsid w:val="006C687A"/>
    <w:rsid w:val="006D0234"/>
    <w:rsid w:val="006D14D0"/>
    <w:rsid w:val="006D2786"/>
    <w:rsid w:val="006E6578"/>
    <w:rsid w:val="006F0C72"/>
    <w:rsid w:val="006F4F16"/>
    <w:rsid w:val="0070160A"/>
    <w:rsid w:val="00710CCC"/>
    <w:rsid w:val="00713B99"/>
    <w:rsid w:val="00715EEE"/>
    <w:rsid w:val="00726D71"/>
    <w:rsid w:val="00735FF5"/>
    <w:rsid w:val="007572AE"/>
    <w:rsid w:val="00761CDF"/>
    <w:rsid w:val="00780810"/>
    <w:rsid w:val="0079285C"/>
    <w:rsid w:val="00794B75"/>
    <w:rsid w:val="00796F37"/>
    <w:rsid w:val="007A2DB2"/>
    <w:rsid w:val="007D227F"/>
    <w:rsid w:val="007E6252"/>
    <w:rsid w:val="007E798D"/>
    <w:rsid w:val="007E7B34"/>
    <w:rsid w:val="007F09AA"/>
    <w:rsid w:val="007F4456"/>
    <w:rsid w:val="00803E4D"/>
    <w:rsid w:val="00827DA7"/>
    <w:rsid w:val="00850EEE"/>
    <w:rsid w:val="008604BD"/>
    <w:rsid w:val="0086172D"/>
    <w:rsid w:val="00861952"/>
    <w:rsid w:val="0087433A"/>
    <w:rsid w:val="00874C0B"/>
    <w:rsid w:val="00887EB8"/>
    <w:rsid w:val="008A49A6"/>
    <w:rsid w:val="008B1A84"/>
    <w:rsid w:val="008B6D22"/>
    <w:rsid w:val="008C374D"/>
    <w:rsid w:val="008C7BFD"/>
    <w:rsid w:val="008D6859"/>
    <w:rsid w:val="008E34DD"/>
    <w:rsid w:val="008E4811"/>
    <w:rsid w:val="008F6238"/>
    <w:rsid w:val="00902082"/>
    <w:rsid w:val="00905F5F"/>
    <w:rsid w:val="0090740F"/>
    <w:rsid w:val="00955734"/>
    <w:rsid w:val="009575EA"/>
    <w:rsid w:val="009628D5"/>
    <w:rsid w:val="0096525F"/>
    <w:rsid w:val="0096669E"/>
    <w:rsid w:val="009738D9"/>
    <w:rsid w:val="0099003A"/>
    <w:rsid w:val="00990D8C"/>
    <w:rsid w:val="009A0626"/>
    <w:rsid w:val="009B31F0"/>
    <w:rsid w:val="009B339D"/>
    <w:rsid w:val="009C396D"/>
    <w:rsid w:val="009C5BFC"/>
    <w:rsid w:val="009D3916"/>
    <w:rsid w:val="009E7126"/>
    <w:rsid w:val="009F69A2"/>
    <w:rsid w:val="00A14121"/>
    <w:rsid w:val="00A2788D"/>
    <w:rsid w:val="00A3428E"/>
    <w:rsid w:val="00A41A2A"/>
    <w:rsid w:val="00A512E2"/>
    <w:rsid w:val="00A62108"/>
    <w:rsid w:val="00A70123"/>
    <w:rsid w:val="00A704BC"/>
    <w:rsid w:val="00A7475B"/>
    <w:rsid w:val="00A83B0C"/>
    <w:rsid w:val="00A8405D"/>
    <w:rsid w:val="00AA4910"/>
    <w:rsid w:val="00AC1B98"/>
    <w:rsid w:val="00AC4C4C"/>
    <w:rsid w:val="00AD3445"/>
    <w:rsid w:val="00AE2047"/>
    <w:rsid w:val="00AF019C"/>
    <w:rsid w:val="00B01080"/>
    <w:rsid w:val="00B03CA3"/>
    <w:rsid w:val="00B122F9"/>
    <w:rsid w:val="00B26131"/>
    <w:rsid w:val="00B308AA"/>
    <w:rsid w:val="00B37FA3"/>
    <w:rsid w:val="00B454B5"/>
    <w:rsid w:val="00B51D33"/>
    <w:rsid w:val="00B533C6"/>
    <w:rsid w:val="00B70E1C"/>
    <w:rsid w:val="00B721B7"/>
    <w:rsid w:val="00B82303"/>
    <w:rsid w:val="00B84BC9"/>
    <w:rsid w:val="00B84FEB"/>
    <w:rsid w:val="00BA00FF"/>
    <w:rsid w:val="00BA2288"/>
    <w:rsid w:val="00BB5621"/>
    <w:rsid w:val="00BF54DD"/>
    <w:rsid w:val="00C02670"/>
    <w:rsid w:val="00C05FF5"/>
    <w:rsid w:val="00C1788A"/>
    <w:rsid w:val="00C42443"/>
    <w:rsid w:val="00C46921"/>
    <w:rsid w:val="00C46E72"/>
    <w:rsid w:val="00C47A92"/>
    <w:rsid w:val="00C56F23"/>
    <w:rsid w:val="00C76565"/>
    <w:rsid w:val="00C81333"/>
    <w:rsid w:val="00C81768"/>
    <w:rsid w:val="00C822E3"/>
    <w:rsid w:val="00C869BF"/>
    <w:rsid w:val="00C91DAE"/>
    <w:rsid w:val="00C95EC1"/>
    <w:rsid w:val="00CB7D33"/>
    <w:rsid w:val="00CF5DAA"/>
    <w:rsid w:val="00D06EE4"/>
    <w:rsid w:val="00D076A6"/>
    <w:rsid w:val="00D107B4"/>
    <w:rsid w:val="00D210D5"/>
    <w:rsid w:val="00D21BED"/>
    <w:rsid w:val="00D25617"/>
    <w:rsid w:val="00D43B19"/>
    <w:rsid w:val="00D50CDF"/>
    <w:rsid w:val="00D633CA"/>
    <w:rsid w:val="00D746A4"/>
    <w:rsid w:val="00D83151"/>
    <w:rsid w:val="00DA2E3D"/>
    <w:rsid w:val="00DA3855"/>
    <w:rsid w:val="00DC50B2"/>
    <w:rsid w:val="00DC61D9"/>
    <w:rsid w:val="00DC6CF2"/>
    <w:rsid w:val="00DE1B51"/>
    <w:rsid w:val="00DE1E12"/>
    <w:rsid w:val="00DE5930"/>
    <w:rsid w:val="00DE7A3F"/>
    <w:rsid w:val="00DF4F69"/>
    <w:rsid w:val="00E17C08"/>
    <w:rsid w:val="00E21424"/>
    <w:rsid w:val="00E22F05"/>
    <w:rsid w:val="00E276F7"/>
    <w:rsid w:val="00E71C6E"/>
    <w:rsid w:val="00E74019"/>
    <w:rsid w:val="00E745EE"/>
    <w:rsid w:val="00E74F1D"/>
    <w:rsid w:val="00E76A50"/>
    <w:rsid w:val="00E84B5A"/>
    <w:rsid w:val="00E911B1"/>
    <w:rsid w:val="00E96050"/>
    <w:rsid w:val="00EA4582"/>
    <w:rsid w:val="00EB2416"/>
    <w:rsid w:val="00ED229E"/>
    <w:rsid w:val="00ED7701"/>
    <w:rsid w:val="00EE21A5"/>
    <w:rsid w:val="00EE4F21"/>
    <w:rsid w:val="00EE7C31"/>
    <w:rsid w:val="00EF0B95"/>
    <w:rsid w:val="00EF144F"/>
    <w:rsid w:val="00F01586"/>
    <w:rsid w:val="00F12E2B"/>
    <w:rsid w:val="00F202D9"/>
    <w:rsid w:val="00F30492"/>
    <w:rsid w:val="00F31291"/>
    <w:rsid w:val="00F615E8"/>
    <w:rsid w:val="00F77055"/>
    <w:rsid w:val="00F84431"/>
    <w:rsid w:val="00F90AE0"/>
    <w:rsid w:val="00F932B8"/>
    <w:rsid w:val="00FA7257"/>
    <w:rsid w:val="00FB42C6"/>
    <w:rsid w:val="00FC246C"/>
    <w:rsid w:val="00FC6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paragraph" w:styleId="PlainText">
    <w:name w:val="Plain Text"/>
    <w:basedOn w:val="Normal"/>
    <w:link w:val="PlainTextChar"/>
    <w:uiPriority w:val="99"/>
    <w:unhideWhenUsed/>
    <w:rsid w:val="001B0423"/>
    <w:pPr>
      <w:widowControl/>
      <w:autoSpaceDE/>
      <w:autoSpaceDN/>
    </w:pPr>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rsid w:val="001B0423"/>
    <w:rPr>
      <w:rFonts w:ascii="Calibri" w:hAnsi="Calibri"/>
      <w:szCs w:val="21"/>
      <w:lang w:val="en-AU"/>
    </w:rPr>
  </w:style>
  <w:style w:type="character" w:styleId="UnresolvedMention">
    <w:name w:val="Unresolved Mention"/>
    <w:basedOn w:val="DefaultParagraphFont"/>
    <w:uiPriority w:val="99"/>
    <w:semiHidden/>
    <w:unhideWhenUsed/>
    <w:rsid w:val="009B31F0"/>
    <w:rPr>
      <w:color w:val="605E5C"/>
      <w:shd w:val="clear" w:color="auto" w:fill="E1DFDD"/>
    </w:rPr>
  </w:style>
  <w:style w:type="paragraph" w:styleId="FootnoteText">
    <w:name w:val="footnote text"/>
    <w:basedOn w:val="Normal"/>
    <w:link w:val="FootnoteTextChar"/>
    <w:uiPriority w:val="99"/>
    <w:unhideWhenUsed/>
    <w:rsid w:val="00087D4E"/>
    <w:pPr>
      <w:widowControl/>
      <w:autoSpaceDE/>
      <w:autoSpaceDN/>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rsid w:val="00087D4E"/>
    <w:rPr>
      <w:rFonts w:ascii="Arial" w:hAnsi="Arial"/>
      <w:sz w:val="20"/>
      <w:szCs w:val="20"/>
      <w:lang w:val="en-AU"/>
    </w:rPr>
  </w:style>
  <w:style w:type="character" w:styleId="FootnoteReference">
    <w:name w:val="footnote reference"/>
    <w:basedOn w:val="DefaultParagraphFont"/>
    <w:uiPriority w:val="99"/>
    <w:semiHidden/>
    <w:unhideWhenUsed/>
    <w:rsid w:val="00087D4E"/>
    <w:rPr>
      <w:vertAlign w:val="superscript"/>
    </w:rPr>
  </w:style>
  <w:style w:type="character" w:styleId="FollowedHyperlink">
    <w:name w:val="FollowedHyperlink"/>
    <w:basedOn w:val="DefaultParagraphFont"/>
    <w:uiPriority w:val="99"/>
    <w:semiHidden/>
    <w:unhideWhenUsed/>
    <w:rsid w:val="00962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7073">
      <w:bodyDiv w:val="1"/>
      <w:marLeft w:val="0"/>
      <w:marRight w:val="0"/>
      <w:marTop w:val="0"/>
      <w:marBottom w:val="0"/>
      <w:divBdr>
        <w:top w:val="none" w:sz="0" w:space="0" w:color="auto"/>
        <w:left w:val="none" w:sz="0" w:space="0" w:color="auto"/>
        <w:bottom w:val="none" w:sz="0" w:space="0" w:color="auto"/>
        <w:right w:val="none" w:sz="0" w:space="0" w:color="auto"/>
      </w:divBdr>
      <w:divsChild>
        <w:div w:id="1610551053">
          <w:marLeft w:val="0"/>
          <w:marRight w:val="0"/>
          <w:marTop w:val="0"/>
          <w:marBottom w:val="0"/>
          <w:divBdr>
            <w:top w:val="none" w:sz="0" w:space="0" w:color="auto"/>
            <w:left w:val="none" w:sz="0" w:space="0" w:color="auto"/>
            <w:bottom w:val="none" w:sz="0" w:space="0" w:color="auto"/>
            <w:right w:val="none" w:sz="0" w:space="0" w:color="auto"/>
          </w:divBdr>
          <w:divsChild>
            <w:div w:id="1989090745">
              <w:marLeft w:val="0"/>
              <w:marRight w:val="0"/>
              <w:marTop w:val="0"/>
              <w:marBottom w:val="0"/>
              <w:divBdr>
                <w:top w:val="none" w:sz="0" w:space="0" w:color="auto"/>
                <w:left w:val="none" w:sz="0" w:space="0" w:color="auto"/>
                <w:bottom w:val="none" w:sz="0" w:space="0" w:color="auto"/>
                <w:right w:val="none" w:sz="0" w:space="0" w:color="auto"/>
              </w:divBdr>
              <w:divsChild>
                <w:div w:id="1383361807">
                  <w:marLeft w:val="0"/>
                  <w:marRight w:val="0"/>
                  <w:marTop w:val="0"/>
                  <w:marBottom w:val="0"/>
                  <w:divBdr>
                    <w:top w:val="none" w:sz="0" w:space="0" w:color="auto"/>
                    <w:left w:val="none" w:sz="0" w:space="0" w:color="auto"/>
                    <w:bottom w:val="none" w:sz="0" w:space="0" w:color="auto"/>
                    <w:right w:val="none" w:sz="0" w:space="0" w:color="auto"/>
                  </w:divBdr>
                  <w:divsChild>
                    <w:div w:id="238909487">
                      <w:marLeft w:val="0"/>
                      <w:marRight w:val="0"/>
                      <w:marTop w:val="0"/>
                      <w:marBottom w:val="0"/>
                      <w:divBdr>
                        <w:top w:val="none" w:sz="0" w:space="0" w:color="auto"/>
                        <w:left w:val="none" w:sz="0" w:space="0" w:color="auto"/>
                        <w:bottom w:val="none" w:sz="0" w:space="0" w:color="auto"/>
                        <w:right w:val="none" w:sz="0" w:space="0" w:color="auto"/>
                      </w:divBdr>
                      <w:divsChild>
                        <w:div w:id="2041930629">
                          <w:marLeft w:val="0"/>
                          <w:marRight w:val="0"/>
                          <w:marTop w:val="0"/>
                          <w:marBottom w:val="0"/>
                          <w:divBdr>
                            <w:top w:val="none" w:sz="0" w:space="0" w:color="auto"/>
                            <w:left w:val="none" w:sz="0" w:space="0" w:color="auto"/>
                            <w:bottom w:val="none" w:sz="0" w:space="0" w:color="auto"/>
                            <w:right w:val="none" w:sz="0" w:space="0" w:color="auto"/>
                          </w:divBdr>
                          <w:divsChild>
                            <w:div w:id="627901420">
                              <w:marLeft w:val="0"/>
                              <w:marRight w:val="0"/>
                              <w:marTop w:val="0"/>
                              <w:marBottom w:val="0"/>
                              <w:divBdr>
                                <w:top w:val="none" w:sz="0" w:space="0" w:color="auto"/>
                                <w:left w:val="none" w:sz="0" w:space="0" w:color="auto"/>
                                <w:bottom w:val="none" w:sz="0" w:space="0" w:color="auto"/>
                                <w:right w:val="none" w:sz="0" w:space="0" w:color="auto"/>
                              </w:divBdr>
                              <w:divsChild>
                                <w:div w:id="277420645">
                                  <w:marLeft w:val="-225"/>
                                  <w:marRight w:val="-225"/>
                                  <w:marTop w:val="0"/>
                                  <w:marBottom w:val="0"/>
                                  <w:divBdr>
                                    <w:top w:val="none" w:sz="0" w:space="0" w:color="auto"/>
                                    <w:left w:val="none" w:sz="0" w:space="0" w:color="auto"/>
                                    <w:bottom w:val="none" w:sz="0" w:space="0" w:color="auto"/>
                                    <w:right w:val="none" w:sz="0" w:space="0" w:color="auto"/>
                                  </w:divBdr>
                                  <w:divsChild>
                                    <w:div w:id="976227136">
                                      <w:marLeft w:val="0"/>
                                      <w:marRight w:val="0"/>
                                      <w:marTop w:val="0"/>
                                      <w:marBottom w:val="0"/>
                                      <w:divBdr>
                                        <w:top w:val="none" w:sz="0" w:space="0" w:color="auto"/>
                                        <w:left w:val="none" w:sz="0" w:space="0" w:color="auto"/>
                                        <w:bottom w:val="none" w:sz="0" w:space="0" w:color="auto"/>
                                        <w:right w:val="none" w:sz="0" w:space="0" w:color="auto"/>
                                      </w:divBdr>
                                      <w:divsChild>
                                        <w:div w:id="1950820923">
                                          <w:marLeft w:val="0"/>
                                          <w:marRight w:val="0"/>
                                          <w:marTop w:val="0"/>
                                          <w:marBottom w:val="0"/>
                                          <w:divBdr>
                                            <w:top w:val="none" w:sz="0" w:space="0" w:color="auto"/>
                                            <w:left w:val="none" w:sz="0" w:space="0" w:color="auto"/>
                                            <w:bottom w:val="none" w:sz="0" w:space="0" w:color="auto"/>
                                            <w:right w:val="none" w:sz="0" w:space="0" w:color="auto"/>
                                          </w:divBdr>
                                          <w:divsChild>
                                            <w:div w:id="209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10060561">
      <w:bodyDiv w:val="1"/>
      <w:marLeft w:val="0"/>
      <w:marRight w:val="0"/>
      <w:marTop w:val="0"/>
      <w:marBottom w:val="0"/>
      <w:divBdr>
        <w:top w:val="none" w:sz="0" w:space="0" w:color="auto"/>
        <w:left w:val="none" w:sz="0" w:space="0" w:color="auto"/>
        <w:bottom w:val="none" w:sz="0" w:space="0" w:color="auto"/>
        <w:right w:val="none" w:sz="0" w:space="0" w:color="auto"/>
      </w:divBdr>
    </w:div>
    <w:div w:id="319504020">
      <w:bodyDiv w:val="1"/>
      <w:marLeft w:val="0"/>
      <w:marRight w:val="0"/>
      <w:marTop w:val="0"/>
      <w:marBottom w:val="0"/>
      <w:divBdr>
        <w:top w:val="none" w:sz="0" w:space="0" w:color="auto"/>
        <w:left w:val="none" w:sz="0" w:space="0" w:color="auto"/>
        <w:bottom w:val="none" w:sz="0" w:space="0" w:color="auto"/>
        <w:right w:val="none" w:sz="0" w:space="0" w:color="auto"/>
      </w:divBdr>
    </w:div>
    <w:div w:id="447511726">
      <w:bodyDiv w:val="1"/>
      <w:marLeft w:val="0"/>
      <w:marRight w:val="0"/>
      <w:marTop w:val="0"/>
      <w:marBottom w:val="0"/>
      <w:divBdr>
        <w:top w:val="none" w:sz="0" w:space="0" w:color="auto"/>
        <w:left w:val="none" w:sz="0" w:space="0" w:color="auto"/>
        <w:bottom w:val="none" w:sz="0" w:space="0" w:color="auto"/>
        <w:right w:val="none" w:sz="0" w:space="0" w:color="auto"/>
      </w:divBdr>
      <w:divsChild>
        <w:div w:id="322970323">
          <w:marLeft w:val="0"/>
          <w:marRight w:val="0"/>
          <w:marTop w:val="0"/>
          <w:marBottom w:val="0"/>
          <w:divBdr>
            <w:top w:val="none" w:sz="0" w:space="0" w:color="auto"/>
            <w:left w:val="none" w:sz="0" w:space="0" w:color="auto"/>
            <w:bottom w:val="none" w:sz="0" w:space="0" w:color="auto"/>
            <w:right w:val="none" w:sz="0" w:space="0" w:color="auto"/>
          </w:divBdr>
          <w:divsChild>
            <w:div w:id="119492037">
              <w:marLeft w:val="0"/>
              <w:marRight w:val="0"/>
              <w:marTop w:val="0"/>
              <w:marBottom w:val="0"/>
              <w:divBdr>
                <w:top w:val="none" w:sz="0" w:space="0" w:color="auto"/>
                <w:left w:val="none" w:sz="0" w:space="0" w:color="auto"/>
                <w:bottom w:val="none" w:sz="0" w:space="0" w:color="auto"/>
                <w:right w:val="none" w:sz="0" w:space="0" w:color="auto"/>
              </w:divBdr>
              <w:divsChild>
                <w:div w:id="1451586735">
                  <w:marLeft w:val="0"/>
                  <w:marRight w:val="0"/>
                  <w:marTop w:val="0"/>
                  <w:marBottom w:val="0"/>
                  <w:divBdr>
                    <w:top w:val="none" w:sz="0" w:space="0" w:color="auto"/>
                    <w:left w:val="none" w:sz="0" w:space="0" w:color="auto"/>
                    <w:bottom w:val="none" w:sz="0" w:space="0" w:color="auto"/>
                    <w:right w:val="none" w:sz="0" w:space="0" w:color="auto"/>
                  </w:divBdr>
                  <w:divsChild>
                    <w:div w:id="600332463">
                      <w:marLeft w:val="0"/>
                      <w:marRight w:val="0"/>
                      <w:marTop w:val="0"/>
                      <w:marBottom w:val="0"/>
                      <w:divBdr>
                        <w:top w:val="none" w:sz="0" w:space="0" w:color="auto"/>
                        <w:left w:val="none" w:sz="0" w:space="0" w:color="auto"/>
                        <w:bottom w:val="none" w:sz="0" w:space="0" w:color="auto"/>
                        <w:right w:val="none" w:sz="0" w:space="0" w:color="auto"/>
                      </w:divBdr>
                      <w:divsChild>
                        <w:div w:id="1281304890">
                          <w:marLeft w:val="0"/>
                          <w:marRight w:val="0"/>
                          <w:marTop w:val="0"/>
                          <w:marBottom w:val="0"/>
                          <w:divBdr>
                            <w:top w:val="none" w:sz="0" w:space="0" w:color="auto"/>
                            <w:left w:val="none" w:sz="0" w:space="0" w:color="auto"/>
                            <w:bottom w:val="none" w:sz="0" w:space="0" w:color="auto"/>
                            <w:right w:val="none" w:sz="0" w:space="0" w:color="auto"/>
                          </w:divBdr>
                          <w:divsChild>
                            <w:div w:id="802037010">
                              <w:marLeft w:val="0"/>
                              <w:marRight w:val="0"/>
                              <w:marTop w:val="0"/>
                              <w:marBottom w:val="0"/>
                              <w:divBdr>
                                <w:top w:val="none" w:sz="0" w:space="0" w:color="auto"/>
                                <w:left w:val="none" w:sz="0" w:space="0" w:color="auto"/>
                                <w:bottom w:val="none" w:sz="0" w:space="0" w:color="auto"/>
                                <w:right w:val="none" w:sz="0" w:space="0" w:color="auto"/>
                              </w:divBdr>
                              <w:divsChild>
                                <w:div w:id="2096315024">
                                  <w:marLeft w:val="-225"/>
                                  <w:marRight w:val="-225"/>
                                  <w:marTop w:val="0"/>
                                  <w:marBottom w:val="0"/>
                                  <w:divBdr>
                                    <w:top w:val="none" w:sz="0" w:space="0" w:color="auto"/>
                                    <w:left w:val="none" w:sz="0" w:space="0" w:color="auto"/>
                                    <w:bottom w:val="none" w:sz="0" w:space="0" w:color="auto"/>
                                    <w:right w:val="none" w:sz="0" w:space="0" w:color="auto"/>
                                  </w:divBdr>
                                  <w:divsChild>
                                    <w:div w:id="615260409">
                                      <w:marLeft w:val="0"/>
                                      <w:marRight w:val="0"/>
                                      <w:marTop w:val="0"/>
                                      <w:marBottom w:val="0"/>
                                      <w:divBdr>
                                        <w:top w:val="none" w:sz="0" w:space="0" w:color="auto"/>
                                        <w:left w:val="none" w:sz="0" w:space="0" w:color="auto"/>
                                        <w:bottom w:val="none" w:sz="0" w:space="0" w:color="auto"/>
                                        <w:right w:val="none" w:sz="0" w:space="0" w:color="auto"/>
                                      </w:divBdr>
                                      <w:divsChild>
                                        <w:div w:id="1461072674">
                                          <w:marLeft w:val="0"/>
                                          <w:marRight w:val="0"/>
                                          <w:marTop w:val="0"/>
                                          <w:marBottom w:val="0"/>
                                          <w:divBdr>
                                            <w:top w:val="none" w:sz="0" w:space="0" w:color="auto"/>
                                            <w:left w:val="none" w:sz="0" w:space="0" w:color="auto"/>
                                            <w:bottom w:val="none" w:sz="0" w:space="0" w:color="auto"/>
                                            <w:right w:val="none" w:sz="0" w:space="0" w:color="auto"/>
                                          </w:divBdr>
                                          <w:divsChild>
                                            <w:div w:id="6441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579675705">
      <w:bodyDiv w:val="1"/>
      <w:marLeft w:val="0"/>
      <w:marRight w:val="0"/>
      <w:marTop w:val="0"/>
      <w:marBottom w:val="0"/>
      <w:divBdr>
        <w:top w:val="none" w:sz="0" w:space="0" w:color="auto"/>
        <w:left w:val="none" w:sz="0" w:space="0" w:color="auto"/>
        <w:bottom w:val="none" w:sz="0" w:space="0" w:color="auto"/>
        <w:right w:val="none" w:sz="0" w:space="0" w:color="auto"/>
      </w:divBdr>
    </w:div>
    <w:div w:id="666247186">
      <w:bodyDiv w:val="1"/>
      <w:marLeft w:val="0"/>
      <w:marRight w:val="0"/>
      <w:marTop w:val="0"/>
      <w:marBottom w:val="0"/>
      <w:divBdr>
        <w:top w:val="none" w:sz="0" w:space="0" w:color="auto"/>
        <w:left w:val="none" w:sz="0" w:space="0" w:color="auto"/>
        <w:bottom w:val="none" w:sz="0" w:space="0" w:color="auto"/>
        <w:right w:val="none" w:sz="0" w:space="0" w:color="auto"/>
      </w:divBdr>
    </w:div>
    <w:div w:id="687875500">
      <w:bodyDiv w:val="1"/>
      <w:marLeft w:val="0"/>
      <w:marRight w:val="0"/>
      <w:marTop w:val="0"/>
      <w:marBottom w:val="0"/>
      <w:divBdr>
        <w:top w:val="none" w:sz="0" w:space="0" w:color="auto"/>
        <w:left w:val="none" w:sz="0" w:space="0" w:color="auto"/>
        <w:bottom w:val="none" w:sz="0" w:space="0" w:color="auto"/>
        <w:right w:val="none" w:sz="0" w:space="0" w:color="auto"/>
      </w:divBdr>
    </w:div>
    <w:div w:id="695618015">
      <w:bodyDiv w:val="1"/>
      <w:marLeft w:val="0"/>
      <w:marRight w:val="0"/>
      <w:marTop w:val="0"/>
      <w:marBottom w:val="0"/>
      <w:divBdr>
        <w:top w:val="none" w:sz="0" w:space="0" w:color="auto"/>
        <w:left w:val="none" w:sz="0" w:space="0" w:color="auto"/>
        <w:bottom w:val="none" w:sz="0" w:space="0" w:color="auto"/>
        <w:right w:val="none" w:sz="0" w:space="0" w:color="auto"/>
      </w:divBdr>
      <w:divsChild>
        <w:div w:id="621502498">
          <w:marLeft w:val="0"/>
          <w:marRight w:val="0"/>
          <w:marTop w:val="0"/>
          <w:marBottom w:val="0"/>
          <w:divBdr>
            <w:top w:val="none" w:sz="0" w:space="0" w:color="auto"/>
            <w:left w:val="none" w:sz="0" w:space="0" w:color="auto"/>
            <w:bottom w:val="none" w:sz="0" w:space="0" w:color="auto"/>
            <w:right w:val="none" w:sz="0" w:space="0" w:color="auto"/>
          </w:divBdr>
          <w:divsChild>
            <w:div w:id="1020938793">
              <w:marLeft w:val="0"/>
              <w:marRight w:val="0"/>
              <w:marTop w:val="0"/>
              <w:marBottom w:val="0"/>
              <w:divBdr>
                <w:top w:val="none" w:sz="0" w:space="0" w:color="auto"/>
                <w:left w:val="none" w:sz="0" w:space="0" w:color="auto"/>
                <w:bottom w:val="none" w:sz="0" w:space="0" w:color="auto"/>
                <w:right w:val="none" w:sz="0" w:space="0" w:color="auto"/>
              </w:divBdr>
              <w:divsChild>
                <w:div w:id="385566713">
                  <w:marLeft w:val="0"/>
                  <w:marRight w:val="0"/>
                  <w:marTop w:val="0"/>
                  <w:marBottom w:val="0"/>
                  <w:divBdr>
                    <w:top w:val="none" w:sz="0" w:space="0" w:color="auto"/>
                    <w:left w:val="none" w:sz="0" w:space="0" w:color="auto"/>
                    <w:bottom w:val="none" w:sz="0" w:space="0" w:color="auto"/>
                    <w:right w:val="none" w:sz="0" w:space="0" w:color="auto"/>
                  </w:divBdr>
                  <w:divsChild>
                    <w:div w:id="255018496">
                      <w:marLeft w:val="0"/>
                      <w:marRight w:val="0"/>
                      <w:marTop w:val="0"/>
                      <w:marBottom w:val="0"/>
                      <w:divBdr>
                        <w:top w:val="none" w:sz="0" w:space="0" w:color="auto"/>
                        <w:left w:val="none" w:sz="0" w:space="0" w:color="auto"/>
                        <w:bottom w:val="none" w:sz="0" w:space="0" w:color="auto"/>
                        <w:right w:val="none" w:sz="0" w:space="0" w:color="auto"/>
                      </w:divBdr>
                      <w:divsChild>
                        <w:div w:id="1963337908">
                          <w:marLeft w:val="0"/>
                          <w:marRight w:val="0"/>
                          <w:marTop w:val="0"/>
                          <w:marBottom w:val="0"/>
                          <w:divBdr>
                            <w:top w:val="none" w:sz="0" w:space="0" w:color="auto"/>
                            <w:left w:val="none" w:sz="0" w:space="0" w:color="auto"/>
                            <w:bottom w:val="none" w:sz="0" w:space="0" w:color="auto"/>
                            <w:right w:val="none" w:sz="0" w:space="0" w:color="auto"/>
                          </w:divBdr>
                          <w:divsChild>
                            <w:div w:id="736510340">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225"/>
                                  <w:marRight w:val="-225"/>
                                  <w:marTop w:val="0"/>
                                  <w:marBottom w:val="0"/>
                                  <w:divBdr>
                                    <w:top w:val="none" w:sz="0" w:space="0" w:color="auto"/>
                                    <w:left w:val="none" w:sz="0" w:space="0" w:color="auto"/>
                                    <w:bottom w:val="none" w:sz="0" w:space="0" w:color="auto"/>
                                    <w:right w:val="none" w:sz="0" w:space="0" w:color="auto"/>
                                  </w:divBdr>
                                  <w:divsChild>
                                    <w:div w:id="1920944585">
                                      <w:marLeft w:val="0"/>
                                      <w:marRight w:val="0"/>
                                      <w:marTop w:val="0"/>
                                      <w:marBottom w:val="0"/>
                                      <w:divBdr>
                                        <w:top w:val="none" w:sz="0" w:space="0" w:color="auto"/>
                                        <w:left w:val="none" w:sz="0" w:space="0" w:color="auto"/>
                                        <w:bottom w:val="none" w:sz="0" w:space="0" w:color="auto"/>
                                        <w:right w:val="none" w:sz="0" w:space="0" w:color="auto"/>
                                      </w:divBdr>
                                      <w:divsChild>
                                        <w:div w:id="868299202">
                                          <w:marLeft w:val="0"/>
                                          <w:marRight w:val="0"/>
                                          <w:marTop w:val="0"/>
                                          <w:marBottom w:val="0"/>
                                          <w:divBdr>
                                            <w:top w:val="none" w:sz="0" w:space="0" w:color="auto"/>
                                            <w:left w:val="none" w:sz="0" w:space="0" w:color="auto"/>
                                            <w:bottom w:val="none" w:sz="0" w:space="0" w:color="auto"/>
                                            <w:right w:val="none" w:sz="0" w:space="0" w:color="auto"/>
                                          </w:divBdr>
                                          <w:divsChild>
                                            <w:div w:id="8806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6062">
      <w:bodyDiv w:val="1"/>
      <w:marLeft w:val="0"/>
      <w:marRight w:val="0"/>
      <w:marTop w:val="0"/>
      <w:marBottom w:val="0"/>
      <w:divBdr>
        <w:top w:val="none" w:sz="0" w:space="0" w:color="auto"/>
        <w:left w:val="none" w:sz="0" w:space="0" w:color="auto"/>
        <w:bottom w:val="none" w:sz="0" w:space="0" w:color="auto"/>
        <w:right w:val="none" w:sz="0" w:space="0" w:color="auto"/>
      </w:divBdr>
      <w:divsChild>
        <w:div w:id="1201014152">
          <w:marLeft w:val="0"/>
          <w:marRight w:val="0"/>
          <w:marTop w:val="0"/>
          <w:marBottom w:val="0"/>
          <w:divBdr>
            <w:top w:val="none" w:sz="0" w:space="0" w:color="auto"/>
            <w:left w:val="none" w:sz="0" w:space="0" w:color="auto"/>
            <w:bottom w:val="none" w:sz="0" w:space="0" w:color="auto"/>
            <w:right w:val="none" w:sz="0" w:space="0" w:color="auto"/>
          </w:divBdr>
          <w:divsChild>
            <w:div w:id="1751808547">
              <w:marLeft w:val="0"/>
              <w:marRight w:val="0"/>
              <w:marTop w:val="0"/>
              <w:marBottom w:val="0"/>
              <w:divBdr>
                <w:top w:val="none" w:sz="0" w:space="0" w:color="auto"/>
                <w:left w:val="none" w:sz="0" w:space="0" w:color="auto"/>
                <w:bottom w:val="none" w:sz="0" w:space="0" w:color="auto"/>
                <w:right w:val="none" w:sz="0" w:space="0" w:color="auto"/>
              </w:divBdr>
              <w:divsChild>
                <w:div w:id="1562714507">
                  <w:marLeft w:val="0"/>
                  <w:marRight w:val="0"/>
                  <w:marTop w:val="0"/>
                  <w:marBottom w:val="0"/>
                  <w:divBdr>
                    <w:top w:val="none" w:sz="0" w:space="0" w:color="auto"/>
                    <w:left w:val="none" w:sz="0" w:space="0" w:color="auto"/>
                    <w:bottom w:val="none" w:sz="0" w:space="0" w:color="auto"/>
                    <w:right w:val="none" w:sz="0" w:space="0" w:color="auto"/>
                  </w:divBdr>
                  <w:divsChild>
                    <w:div w:id="1040083127">
                      <w:marLeft w:val="0"/>
                      <w:marRight w:val="0"/>
                      <w:marTop w:val="0"/>
                      <w:marBottom w:val="0"/>
                      <w:divBdr>
                        <w:top w:val="none" w:sz="0" w:space="0" w:color="auto"/>
                        <w:left w:val="none" w:sz="0" w:space="0" w:color="auto"/>
                        <w:bottom w:val="none" w:sz="0" w:space="0" w:color="auto"/>
                        <w:right w:val="none" w:sz="0" w:space="0" w:color="auto"/>
                      </w:divBdr>
                      <w:divsChild>
                        <w:div w:id="1757362315">
                          <w:marLeft w:val="0"/>
                          <w:marRight w:val="0"/>
                          <w:marTop w:val="0"/>
                          <w:marBottom w:val="0"/>
                          <w:divBdr>
                            <w:top w:val="none" w:sz="0" w:space="0" w:color="auto"/>
                            <w:left w:val="none" w:sz="0" w:space="0" w:color="auto"/>
                            <w:bottom w:val="none" w:sz="0" w:space="0" w:color="auto"/>
                            <w:right w:val="none" w:sz="0" w:space="0" w:color="auto"/>
                          </w:divBdr>
                          <w:divsChild>
                            <w:div w:id="1282103038">
                              <w:marLeft w:val="0"/>
                              <w:marRight w:val="0"/>
                              <w:marTop w:val="0"/>
                              <w:marBottom w:val="0"/>
                              <w:divBdr>
                                <w:top w:val="none" w:sz="0" w:space="0" w:color="auto"/>
                                <w:left w:val="none" w:sz="0" w:space="0" w:color="auto"/>
                                <w:bottom w:val="none" w:sz="0" w:space="0" w:color="auto"/>
                                <w:right w:val="none" w:sz="0" w:space="0" w:color="auto"/>
                              </w:divBdr>
                              <w:divsChild>
                                <w:div w:id="1084570026">
                                  <w:marLeft w:val="-225"/>
                                  <w:marRight w:val="-225"/>
                                  <w:marTop w:val="0"/>
                                  <w:marBottom w:val="0"/>
                                  <w:divBdr>
                                    <w:top w:val="none" w:sz="0" w:space="0" w:color="auto"/>
                                    <w:left w:val="none" w:sz="0" w:space="0" w:color="auto"/>
                                    <w:bottom w:val="none" w:sz="0" w:space="0" w:color="auto"/>
                                    <w:right w:val="none" w:sz="0" w:space="0" w:color="auto"/>
                                  </w:divBdr>
                                  <w:divsChild>
                                    <w:div w:id="476803025">
                                      <w:marLeft w:val="0"/>
                                      <w:marRight w:val="0"/>
                                      <w:marTop w:val="0"/>
                                      <w:marBottom w:val="0"/>
                                      <w:divBdr>
                                        <w:top w:val="none" w:sz="0" w:space="0" w:color="auto"/>
                                        <w:left w:val="none" w:sz="0" w:space="0" w:color="auto"/>
                                        <w:bottom w:val="none" w:sz="0" w:space="0" w:color="auto"/>
                                        <w:right w:val="none" w:sz="0" w:space="0" w:color="auto"/>
                                      </w:divBdr>
                                      <w:divsChild>
                                        <w:div w:id="899244356">
                                          <w:marLeft w:val="0"/>
                                          <w:marRight w:val="0"/>
                                          <w:marTop w:val="0"/>
                                          <w:marBottom w:val="0"/>
                                          <w:divBdr>
                                            <w:top w:val="none" w:sz="0" w:space="0" w:color="auto"/>
                                            <w:left w:val="none" w:sz="0" w:space="0" w:color="auto"/>
                                            <w:bottom w:val="none" w:sz="0" w:space="0" w:color="auto"/>
                                            <w:right w:val="none" w:sz="0" w:space="0" w:color="auto"/>
                                          </w:divBdr>
                                          <w:divsChild>
                                            <w:div w:id="272981780">
                                              <w:marLeft w:val="0"/>
                                              <w:marRight w:val="0"/>
                                              <w:marTop w:val="0"/>
                                              <w:marBottom w:val="0"/>
                                              <w:divBdr>
                                                <w:top w:val="none" w:sz="0" w:space="0" w:color="auto"/>
                                                <w:left w:val="none" w:sz="0" w:space="0" w:color="auto"/>
                                                <w:bottom w:val="none" w:sz="0" w:space="0" w:color="auto"/>
                                                <w:right w:val="none" w:sz="0" w:space="0" w:color="auto"/>
                                              </w:divBdr>
                                              <w:divsChild>
                                                <w:div w:id="302783173">
                                                  <w:marLeft w:val="0"/>
                                                  <w:marRight w:val="0"/>
                                                  <w:marTop w:val="0"/>
                                                  <w:marBottom w:val="0"/>
                                                  <w:divBdr>
                                                    <w:top w:val="single" w:sz="48" w:space="0" w:color="FFFFFF"/>
                                                    <w:left w:val="none" w:sz="0" w:space="0" w:color="auto"/>
                                                    <w:bottom w:val="single" w:sz="48" w:space="0" w:color="FFFFFF"/>
                                                    <w:right w:val="none" w:sz="0" w:space="0" w:color="auto"/>
                                                  </w:divBdr>
                                                  <w:divsChild>
                                                    <w:div w:id="482547424">
                                                      <w:marLeft w:val="0"/>
                                                      <w:marRight w:val="0"/>
                                                      <w:marTop w:val="0"/>
                                                      <w:marBottom w:val="0"/>
                                                      <w:divBdr>
                                                        <w:top w:val="none" w:sz="0" w:space="0" w:color="auto"/>
                                                        <w:left w:val="none" w:sz="0" w:space="0" w:color="auto"/>
                                                        <w:bottom w:val="none" w:sz="0" w:space="0" w:color="auto"/>
                                                        <w:right w:val="none" w:sz="0" w:space="0" w:color="auto"/>
                                                      </w:divBdr>
                                                      <w:divsChild>
                                                        <w:div w:id="2077970708">
                                                          <w:marLeft w:val="0"/>
                                                          <w:marRight w:val="0"/>
                                                          <w:marTop w:val="0"/>
                                                          <w:marBottom w:val="0"/>
                                                          <w:divBdr>
                                                            <w:top w:val="none" w:sz="0" w:space="0" w:color="auto"/>
                                                            <w:left w:val="none" w:sz="0" w:space="0" w:color="auto"/>
                                                            <w:bottom w:val="none" w:sz="0" w:space="0" w:color="auto"/>
                                                            <w:right w:val="none" w:sz="0" w:space="0" w:color="auto"/>
                                                          </w:divBdr>
                                                          <w:divsChild>
                                                            <w:div w:id="1178543814">
                                                              <w:marLeft w:val="0"/>
                                                              <w:marRight w:val="0"/>
                                                              <w:marTop w:val="0"/>
                                                              <w:marBottom w:val="0"/>
                                                              <w:divBdr>
                                                                <w:top w:val="none" w:sz="0" w:space="0" w:color="auto"/>
                                                                <w:left w:val="none" w:sz="0" w:space="0" w:color="auto"/>
                                                                <w:bottom w:val="none" w:sz="0" w:space="0" w:color="auto"/>
                                                                <w:right w:val="none" w:sz="0" w:space="0" w:color="auto"/>
                                                              </w:divBdr>
                                                              <w:divsChild>
                                                                <w:div w:id="1076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800076">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44493453">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522180">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38099071">
      <w:bodyDiv w:val="1"/>
      <w:marLeft w:val="0"/>
      <w:marRight w:val="0"/>
      <w:marTop w:val="0"/>
      <w:marBottom w:val="0"/>
      <w:divBdr>
        <w:top w:val="none" w:sz="0" w:space="0" w:color="auto"/>
        <w:left w:val="none" w:sz="0" w:space="0" w:color="auto"/>
        <w:bottom w:val="none" w:sz="0" w:space="0" w:color="auto"/>
        <w:right w:val="none" w:sz="0" w:space="0" w:color="auto"/>
      </w:divBdr>
      <w:divsChild>
        <w:div w:id="673192715">
          <w:marLeft w:val="0"/>
          <w:marRight w:val="0"/>
          <w:marTop w:val="0"/>
          <w:marBottom w:val="0"/>
          <w:divBdr>
            <w:top w:val="none" w:sz="0" w:space="0" w:color="auto"/>
            <w:left w:val="none" w:sz="0" w:space="0" w:color="auto"/>
            <w:bottom w:val="none" w:sz="0" w:space="0" w:color="auto"/>
            <w:right w:val="none" w:sz="0" w:space="0" w:color="auto"/>
          </w:divBdr>
          <w:divsChild>
            <w:div w:id="85731068">
              <w:marLeft w:val="0"/>
              <w:marRight w:val="0"/>
              <w:marTop w:val="0"/>
              <w:marBottom w:val="0"/>
              <w:divBdr>
                <w:top w:val="none" w:sz="0" w:space="0" w:color="auto"/>
                <w:left w:val="none" w:sz="0" w:space="0" w:color="auto"/>
                <w:bottom w:val="none" w:sz="0" w:space="0" w:color="auto"/>
                <w:right w:val="none" w:sz="0" w:space="0" w:color="auto"/>
              </w:divBdr>
              <w:divsChild>
                <w:div w:id="1332101895">
                  <w:marLeft w:val="0"/>
                  <w:marRight w:val="0"/>
                  <w:marTop w:val="0"/>
                  <w:marBottom w:val="0"/>
                  <w:divBdr>
                    <w:top w:val="none" w:sz="0" w:space="0" w:color="auto"/>
                    <w:left w:val="none" w:sz="0" w:space="0" w:color="auto"/>
                    <w:bottom w:val="none" w:sz="0" w:space="0" w:color="auto"/>
                    <w:right w:val="none" w:sz="0" w:space="0" w:color="auto"/>
                  </w:divBdr>
                  <w:divsChild>
                    <w:div w:id="1374034598">
                      <w:marLeft w:val="0"/>
                      <w:marRight w:val="0"/>
                      <w:marTop w:val="0"/>
                      <w:marBottom w:val="0"/>
                      <w:divBdr>
                        <w:top w:val="none" w:sz="0" w:space="0" w:color="auto"/>
                        <w:left w:val="none" w:sz="0" w:space="0" w:color="auto"/>
                        <w:bottom w:val="none" w:sz="0" w:space="0" w:color="auto"/>
                        <w:right w:val="none" w:sz="0" w:space="0" w:color="auto"/>
                      </w:divBdr>
                      <w:divsChild>
                        <w:div w:id="727921406">
                          <w:marLeft w:val="0"/>
                          <w:marRight w:val="0"/>
                          <w:marTop w:val="0"/>
                          <w:marBottom w:val="0"/>
                          <w:divBdr>
                            <w:top w:val="none" w:sz="0" w:space="0" w:color="auto"/>
                            <w:left w:val="none" w:sz="0" w:space="0" w:color="auto"/>
                            <w:bottom w:val="none" w:sz="0" w:space="0" w:color="auto"/>
                            <w:right w:val="none" w:sz="0" w:space="0" w:color="auto"/>
                          </w:divBdr>
                          <w:divsChild>
                            <w:div w:id="8319">
                              <w:marLeft w:val="0"/>
                              <w:marRight w:val="0"/>
                              <w:marTop w:val="0"/>
                              <w:marBottom w:val="0"/>
                              <w:divBdr>
                                <w:top w:val="none" w:sz="0" w:space="0" w:color="auto"/>
                                <w:left w:val="none" w:sz="0" w:space="0" w:color="auto"/>
                                <w:bottom w:val="none" w:sz="0" w:space="0" w:color="auto"/>
                                <w:right w:val="none" w:sz="0" w:space="0" w:color="auto"/>
                              </w:divBdr>
                              <w:divsChild>
                                <w:div w:id="42140859">
                                  <w:marLeft w:val="-225"/>
                                  <w:marRight w:val="-225"/>
                                  <w:marTop w:val="0"/>
                                  <w:marBottom w:val="0"/>
                                  <w:divBdr>
                                    <w:top w:val="none" w:sz="0" w:space="0" w:color="auto"/>
                                    <w:left w:val="none" w:sz="0" w:space="0" w:color="auto"/>
                                    <w:bottom w:val="none" w:sz="0" w:space="0" w:color="auto"/>
                                    <w:right w:val="none" w:sz="0" w:space="0" w:color="auto"/>
                                  </w:divBdr>
                                  <w:divsChild>
                                    <w:div w:id="1404184665">
                                      <w:marLeft w:val="0"/>
                                      <w:marRight w:val="0"/>
                                      <w:marTop w:val="0"/>
                                      <w:marBottom w:val="0"/>
                                      <w:divBdr>
                                        <w:top w:val="none" w:sz="0" w:space="0" w:color="auto"/>
                                        <w:left w:val="none" w:sz="0" w:space="0" w:color="auto"/>
                                        <w:bottom w:val="none" w:sz="0" w:space="0" w:color="auto"/>
                                        <w:right w:val="none" w:sz="0" w:space="0" w:color="auto"/>
                                      </w:divBdr>
                                      <w:divsChild>
                                        <w:div w:id="1763643308">
                                          <w:marLeft w:val="0"/>
                                          <w:marRight w:val="0"/>
                                          <w:marTop w:val="0"/>
                                          <w:marBottom w:val="0"/>
                                          <w:divBdr>
                                            <w:top w:val="none" w:sz="0" w:space="0" w:color="auto"/>
                                            <w:left w:val="none" w:sz="0" w:space="0" w:color="auto"/>
                                            <w:bottom w:val="none" w:sz="0" w:space="0" w:color="auto"/>
                                            <w:right w:val="none" w:sz="0" w:space="0" w:color="auto"/>
                                          </w:divBdr>
                                        </w:div>
                                        <w:div w:id="785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ho-we-are/our-regulatory-philosophy" TargetMode="External"/><Relationship Id="rId13" Type="http://schemas.openxmlformats.org/officeDocument/2006/relationships/hyperlink" Target="https://www.casa.gov.au/rules-and-regulations/landing-page/consultation-process" TargetMode="External"/><Relationship Id="rId18" Type="http://schemas.openxmlformats.org/officeDocument/2006/relationships/hyperlink" Target="https://www.casa.gov.au/about-us/who-we-are/our-regulatory-philosoph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sa.gov.au/about-us/working-industry/aviation-safety-advisory-panel" TargetMode="External"/><Relationship Id="rId17" Type="http://schemas.openxmlformats.org/officeDocument/2006/relationships/hyperlink" Target="http://www.casa.gov.au/rules-and-regulations/landing-" TargetMode="External"/><Relationship Id="rId2" Type="http://schemas.openxmlformats.org/officeDocument/2006/relationships/numbering" Target="numbering.xml"/><Relationship Id="rId16" Type="http://schemas.openxmlformats.org/officeDocument/2006/relationships/hyperlink" Target="https://www.casa.gov.au/rules-and-regulations/changing-rules/consultation-and-project-history/consultation-industry-and-publi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about-us/working-industry/aviation-safety-advisory-panel/technical-working-groups/part-119-twg-air-operator-certification-commercial-air-transport" TargetMode="External"/><Relationship Id="rId5" Type="http://schemas.openxmlformats.org/officeDocument/2006/relationships/webSettings" Target="webSettings.xml"/><Relationship Id="rId15" Type="http://schemas.openxmlformats.org/officeDocument/2006/relationships/hyperlink" Target="https://consultation.casa.gov.au/" TargetMode="External"/><Relationship Id="rId23" Type="http://schemas.openxmlformats.org/officeDocument/2006/relationships/theme" Target="theme/theme1.xml"/><Relationship Id="rId10" Type="http://schemas.openxmlformats.org/officeDocument/2006/relationships/hyperlink" Target="https://www.casa.gov.au/publications-and-resources/publication/limitations-use-safety-information-directive" TargetMode="External"/><Relationship Id="rId19" Type="http://schemas.openxmlformats.org/officeDocument/2006/relationships/hyperlink" Target="https://consultation.casa.gov.au/regulatory-program/cd1806os/results/summaryofconsultationonpart119.pdf" TargetMode="External"/><Relationship Id="rId4" Type="http://schemas.openxmlformats.org/officeDocument/2006/relationships/settings" Target="settings.xml"/><Relationship Id="rId9" Type="http://schemas.openxmlformats.org/officeDocument/2006/relationships/hyperlink" Target="https://www.casa.gov.au/rules-and-regulations/regulation-development/flight-operations-regulationshttps:/www.casa.gov.au/rules-and-regulations/regulation-development/flight-operations-regulations" TargetMode="External"/><Relationship Id="rId14" Type="http://schemas.openxmlformats.org/officeDocument/2006/relationships/hyperlink" Target="https://mailinglist.casa.gov.au/?p=subscribe&amp;id=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F5D5-3592-44F2-8B0F-4F20049B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9</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Consultation: Proposed amendment to protection and use of safety information - Civil Aviation Orders 82.3 and 82.5 - (CD 1914FS)</vt:lpstr>
    </vt:vector>
  </TitlesOfParts>
  <Company>Civil Aviation Safety Authority</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Proposed amendment to protection and use of safety information - Civil Aviation Orders 82.3 and 82.5 - (CD 1914FS)</dc:title>
  <dc:subject>CASA regulatory consultation</dc:subject>
  <dc:creator>goosen_e</dc:creator>
  <cp:keywords>CASA, Consultation: Proposed amendment to protection and use of safety information - Civil Aviation Orders 82.3 and 82.5 - (CD 1914FS)</cp:keywords>
  <cp:lastModifiedBy>Goosen, Elizabeth</cp:lastModifiedBy>
  <cp:revision>123</cp:revision>
  <cp:lastPrinted>2019-09-17T07:24:00Z</cp:lastPrinted>
  <dcterms:created xsi:type="dcterms:W3CDTF">2019-01-31T01:35:00Z</dcterms:created>
  <dcterms:modified xsi:type="dcterms:W3CDTF">2019-09-24T03:34:00Z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