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657D" w14:textId="5C568878" w:rsidR="004B2E1F" w:rsidRDefault="004B2E1F" w:rsidP="007469E5">
      <w:pPr>
        <w:rPr>
          <w:i/>
          <w:iCs/>
          <w:sz w:val="24"/>
          <w:szCs w:val="24"/>
        </w:rPr>
      </w:pPr>
      <w:r w:rsidRPr="004B2E1F">
        <w:rPr>
          <w:sz w:val="28"/>
          <w:szCs w:val="28"/>
        </w:rPr>
        <w:t xml:space="preserve">Proposed new rules for sport and recreational aviation operations </w:t>
      </w:r>
      <w:r w:rsidRPr="00FF1FAC">
        <w:rPr>
          <w:i/>
          <w:iCs/>
          <w:sz w:val="28"/>
          <w:szCs w:val="28"/>
        </w:rPr>
        <w:t>-</w:t>
      </w:r>
      <w:r w:rsidRPr="00FF1FAC">
        <w:rPr>
          <w:i/>
          <w:iCs/>
          <w:noProof/>
          <w:sz w:val="28"/>
          <w:szCs w:val="28"/>
        </w:rPr>
        <mc:AlternateContent>
          <mc:Choice Requires="wps">
            <w:drawing>
              <wp:anchor distT="0" distB="0" distL="114300" distR="114300" simplePos="0" relativeHeight="251659264" behindDoc="0" locked="0" layoutInCell="1" allowOverlap="1" wp14:anchorId="1C679FC9" wp14:editId="4E69B32B">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3" name="Text Box 3"/>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F78A01" w14:textId="77777777" w:rsidR="00AA50EB" w:rsidRDefault="00AA50EB" w:rsidP="004B2E1F">
                            <w:r w:rsidRPr="00850B3A">
                              <w:rPr>
                                <w:b/>
                                <w:bCs/>
                                <w:color w:val="0E6E93"/>
                                <w:sz w:val="48"/>
                                <w:szCs w:val="48"/>
                              </w:rPr>
                              <w:t>ADVISORY CIRCULAR</w:t>
                            </w:r>
                          </w:p>
                          <w:p w14:paraId="13763B62" w14:textId="77777777" w:rsidR="00AA50EB" w:rsidRPr="00850B3A" w:rsidRDefault="00AA50EB" w:rsidP="004B2E1F">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39D0CB1C" w14:textId="77777777" w:rsidR="00AA50EB" w:rsidRPr="00850B3A" w:rsidRDefault="00AA50EB" w:rsidP="004B2E1F">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79FC9" id="_x0000_t202" coordsize="21600,21600" o:spt="202" path="m,l,21600r21600,l21600,xe">
                <v:stroke joinstyle="miter"/>
                <v:path gradientshapeok="t" o:connecttype="rect"/>
              </v:shapetype>
              <v:shape id="Text Box 3" o:spid="_x0000_s1026" type="#_x0000_t202" style="position:absolute;margin-left:62.35pt;margin-top:868.95pt;width:272.6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" filled="f" stroked="f">
                <v:textbox>
                  <w:txbxContent>
                    <w:p w14:paraId="60F78A01" w14:textId="77777777" w:rsidR="00AA50EB" w:rsidRDefault="00AA50EB" w:rsidP="004B2E1F">
                      <w:r w:rsidRPr="00850B3A">
                        <w:rPr>
                          <w:b/>
                          <w:bCs/>
                          <w:color w:val="0E6E93"/>
                          <w:sz w:val="48"/>
                          <w:szCs w:val="48"/>
                        </w:rPr>
                        <w:t>ADVISORY CIRCULAR</w:t>
                      </w:r>
                    </w:p>
                    <w:p w14:paraId="13763B62" w14:textId="77777777" w:rsidR="00AA50EB" w:rsidRPr="00850B3A" w:rsidRDefault="00AA50EB" w:rsidP="004B2E1F">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39D0CB1C" w14:textId="77777777" w:rsidR="00AA50EB" w:rsidRPr="00850B3A" w:rsidRDefault="00AA50EB" w:rsidP="004B2E1F">
                      <w:pPr>
                        <w:rPr>
                          <w:color w:val="0E6E93"/>
                        </w:rPr>
                      </w:pPr>
                    </w:p>
                  </w:txbxContent>
                </v:textbox>
                <w10:wrap type="through" anchorx="page" anchory="page"/>
              </v:shape>
            </w:pict>
          </mc:Fallback>
        </mc:AlternateContent>
      </w:r>
      <w:r w:rsidRPr="00FF1FAC">
        <w:rPr>
          <w:i/>
          <w:iCs/>
          <w:sz w:val="28"/>
          <w:szCs w:val="28"/>
        </w:rPr>
        <w:t xml:space="preserve"> </w:t>
      </w:r>
      <w:r w:rsidRPr="00D51399">
        <w:rPr>
          <w:i/>
          <w:iCs/>
          <w:sz w:val="24"/>
          <w:szCs w:val="24"/>
        </w:rPr>
        <w:t xml:space="preserve">Draft Civil Aviation </w:t>
      </w:r>
      <w:r w:rsidR="0093519C">
        <w:rPr>
          <w:i/>
          <w:iCs/>
          <w:sz w:val="24"/>
          <w:szCs w:val="24"/>
        </w:rPr>
        <w:t>Legislation Amendment</w:t>
      </w:r>
      <w:r w:rsidRPr="00D51399">
        <w:rPr>
          <w:i/>
          <w:iCs/>
          <w:sz w:val="24"/>
          <w:szCs w:val="24"/>
        </w:rPr>
        <w:t xml:space="preserve"> (Part 103) Regulations 2019</w:t>
      </w:r>
    </w:p>
    <w:p w14:paraId="3651932A" w14:textId="77777777" w:rsidR="0029444A" w:rsidRPr="007469E5" w:rsidRDefault="0029444A" w:rsidP="007469E5">
      <w:pPr>
        <w:rPr>
          <w:i/>
          <w:iCs/>
          <w:sz w:val="24"/>
          <w:szCs w:val="24"/>
        </w:rPr>
      </w:pPr>
    </w:p>
    <w:p w14:paraId="3957CC8E" w14:textId="715B986C" w:rsidR="00182209" w:rsidRPr="007469E5" w:rsidRDefault="00362D5D" w:rsidP="007D24F8">
      <w:pPr>
        <w:spacing w:before="120" w:after="120"/>
        <w:rPr>
          <w:b/>
          <w:bCs/>
          <w:sz w:val="24"/>
          <w:szCs w:val="24"/>
        </w:rPr>
      </w:pPr>
      <w:r w:rsidRPr="007469E5">
        <w:rPr>
          <w:b/>
          <w:bCs/>
          <w:sz w:val="24"/>
          <w:szCs w:val="24"/>
        </w:rPr>
        <w:t>Overview</w:t>
      </w:r>
    </w:p>
    <w:p w14:paraId="51ED1245" w14:textId="0C8C6021" w:rsidR="00EE40F9" w:rsidRPr="0022145E" w:rsidRDefault="00EE40F9" w:rsidP="00EE40F9">
      <w:pPr>
        <w:rPr>
          <w:color w:val="000000" w:themeColor="text1"/>
          <w:lang w:val="en-AU"/>
        </w:rPr>
      </w:pPr>
      <w:r w:rsidRPr="0022145E">
        <w:rPr>
          <w:color w:val="000000" w:themeColor="text1"/>
          <w:lang w:val="en-AU"/>
        </w:rPr>
        <w:t xml:space="preserve">A proposed new set of regulations have been developed for sport and recreational aircraft </w:t>
      </w:r>
      <w:r w:rsidR="007B0FF6" w:rsidRPr="0022145E">
        <w:rPr>
          <w:color w:val="000000" w:themeColor="text1"/>
          <w:lang w:val="en-AU"/>
        </w:rPr>
        <w:t>administered by sports aviation bodies</w:t>
      </w:r>
      <w:r w:rsidR="007B0FF6">
        <w:rPr>
          <w:color w:val="000000" w:themeColor="text1"/>
          <w:lang w:val="en-AU"/>
        </w:rPr>
        <w:t>. These new rules</w:t>
      </w:r>
      <w:r w:rsidR="007B0FF6" w:rsidRPr="0022145E">
        <w:rPr>
          <w:color w:val="000000" w:themeColor="text1"/>
          <w:lang w:val="en-AU"/>
        </w:rPr>
        <w:t xml:space="preserve"> </w:t>
      </w:r>
      <w:r w:rsidRPr="0022145E">
        <w:rPr>
          <w:color w:val="000000" w:themeColor="text1"/>
          <w:lang w:val="en-AU"/>
        </w:rPr>
        <w:t xml:space="preserve">cover flight operations, training and maintenance </w:t>
      </w:r>
      <w:r w:rsidR="007B0FF6">
        <w:rPr>
          <w:color w:val="000000" w:themeColor="text1"/>
          <w:lang w:val="en-AU"/>
        </w:rPr>
        <w:t xml:space="preserve">and are contained within the </w:t>
      </w:r>
      <w:r w:rsidRPr="0022145E">
        <w:rPr>
          <w:color w:val="000000" w:themeColor="text1"/>
          <w:lang w:val="en-AU"/>
        </w:rPr>
        <w:t xml:space="preserve">new </w:t>
      </w:r>
      <w:r w:rsidR="00BE0A24" w:rsidRPr="0022145E">
        <w:rPr>
          <w:color w:val="000000" w:themeColor="text1"/>
          <w:lang w:val="en-AU"/>
        </w:rPr>
        <w:t>Part 103</w:t>
      </w:r>
      <w:r w:rsidR="00BE0A24">
        <w:rPr>
          <w:color w:val="000000" w:themeColor="text1"/>
          <w:lang w:val="en-AU"/>
        </w:rPr>
        <w:t xml:space="preserve"> of the </w:t>
      </w:r>
      <w:r w:rsidRPr="0022145E">
        <w:rPr>
          <w:color w:val="000000" w:themeColor="text1"/>
          <w:lang w:val="en-AU"/>
        </w:rPr>
        <w:t xml:space="preserve">Civil Aviation Safety Regulations (CASR). </w:t>
      </w:r>
    </w:p>
    <w:p w14:paraId="0EE2D210" w14:textId="77777777" w:rsidR="00EE40F9" w:rsidRPr="0022145E" w:rsidRDefault="00EE40F9" w:rsidP="00EE40F9">
      <w:pPr>
        <w:rPr>
          <w:color w:val="000000" w:themeColor="text1"/>
          <w:lang w:val="en-AU"/>
        </w:rPr>
      </w:pPr>
    </w:p>
    <w:p w14:paraId="2EA15FFE" w14:textId="21F5D27D" w:rsidR="00EE40F9" w:rsidRPr="0022145E" w:rsidRDefault="00EE40F9" w:rsidP="00EE40F9">
      <w:pPr>
        <w:rPr>
          <w:color w:val="000000" w:themeColor="text1"/>
          <w:lang w:val="en-AU"/>
        </w:rPr>
      </w:pPr>
      <w:r w:rsidRPr="0022145E">
        <w:rPr>
          <w:color w:val="000000" w:themeColor="text1"/>
          <w:lang w:val="en-AU"/>
        </w:rPr>
        <w:t>The</w:t>
      </w:r>
      <w:r w:rsidR="007B0FF6">
        <w:rPr>
          <w:color w:val="000000" w:themeColor="text1"/>
          <w:lang w:val="en-AU"/>
        </w:rPr>
        <w:t>se proposed</w:t>
      </w:r>
      <w:r w:rsidRPr="0022145E">
        <w:rPr>
          <w:color w:val="000000" w:themeColor="text1"/>
          <w:lang w:val="en-AU"/>
        </w:rPr>
        <w:t xml:space="preserve"> rules will replace and consolidate the various exemptions from regulations that currently apply to private sport and recreation flying administered by sport aviation bodies. </w:t>
      </w:r>
    </w:p>
    <w:p w14:paraId="7FEC653E" w14:textId="77777777" w:rsidR="00EE40F9" w:rsidRPr="0022145E" w:rsidRDefault="00EE40F9" w:rsidP="00EE40F9">
      <w:pPr>
        <w:rPr>
          <w:color w:val="000000" w:themeColor="text1"/>
          <w:lang w:val="en-AU"/>
        </w:rPr>
      </w:pPr>
    </w:p>
    <w:p w14:paraId="32E8E837" w14:textId="47285422" w:rsidR="005E64A8" w:rsidRDefault="00EE40F9" w:rsidP="00EE40F9">
      <w:pPr>
        <w:rPr>
          <w:color w:val="000000" w:themeColor="text1"/>
          <w:lang w:val="en-AU"/>
        </w:rPr>
      </w:pPr>
      <w:r w:rsidRPr="0022145E">
        <w:rPr>
          <w:color w:val="000000" w:themeColor="text1"/>
          <w:lang w:val="en-AU"/>
        </w:rPr>
        <w:t xml:space="preserve">Part 103 will complement </w:t>
      </w:r>
      <w:r w:rsidR="00787845">
        <w:rPr>
          <w:color w:val="000000" w:themeColor="text1"/>
          <w:lang w:val="en-AU"/>
        </w:rPr>
        <w:t>other</w:t>
      </w:r>
      <w:r w:rsidR="00787845" w:rsidRPr="0022145E">
        <w:rPr>
          <w:color w:val="000000" w:themeColor="text1"/>
          <w:lang w:val="en-AU"/>
        </w:rPr>
        <w:t xml:space="preserve"> </w:t>
      </w:r>
      <w:r w:rsidRPr="0022145E">
        <w:rPr>
          <w:color w:val="000000" w:themeColor="text1"/>
          <w:lang w:val="en-AU"/>
        </w:rPr>
        <w:t xml:space="preserve">new CASR regulations that come into effect in March </w:t>
      </w:r>
      <w:r w:rsidR="00787845" w:rsidRPr="0022145E">
        <w:rPr>
          <w:color w:val="000000" w:themeColor="text1"/>
          <w:lang w:val="en-AU"/>
        </w:rPr>
        <w:t>202</w:t>
      </w:r>
      <w:r w:rsidR="00787845">
        <w:rPr>
          <w:color w:val="000000" w:themeColor="text1"/>
          <w:lang w:val="en-AU"/>
        </w:rPr>
        <w:t>1</w:t>
      </w:r>
      <w:r w:rsidR="00787845" w:rsidRPr="0022145E">
        <w:rPr>
          <w:color w:val="000000" w:themeColor="text1"/>
          <w:lang w:val="en-AU"/>
        </w:rPr>
        <w:t xml:space="preserve"> </w:t>
      </w:r>
      <w:r w:rsidRPr="0022145E">
        <w:rPr>
          <w:color w:val="000000" w:themeColor="text1"/>
          <w:lang w:val="en-AU"/>
        </w:rPr>
        <w:t xml:space="preserve">and ensure that activities conducted in the sport and recreation sector are able to continue largely unchanged from current requirements. </w:t>
      </w:r>
    </w:p>
    <w:p w14:paraId="168B56CB" w14:textId="77777777" w:rsidR="005E64A8" w:rsidRDefault="005E64A8" w:rsidP="00EE40F9">
      <w:pPr>
        <w:rPr>
          <w:color w:val="000000" w:themeColor="text1"/>
          <w:lang w:val="en-AU"/>
        </w:rPr>
      </w:pPr>
    </w:p>
    <w:p w14:paraId="755203BB" w14:textId="77777777" w:rsidR="007F002C" w:rsidRDefault="007F002C" w:rsidP="007F002C">
      <w:pPr>
        <w:rPr>
          <w:color w:val="000000" w:themeColor="text1"/>
          <w:lang w:val="en-AU"/>
        </w:rPr>
      </w:pPr>
      <w:r>
        <w:rPr>
          <w:color w:val="000000" w:themeColor="text1"/>
          <w:lang w:val="en-AU"/>
        </w:rPr>
        <w:t>New requirements specified in Part 103 are relatively minor. They include:</w:t>
      </w:r>
    </w:p>
    <w:p w14:paraId="617E18CA" w14:textId="545114D1" w:rsidR="00787845" w:rsidRDefault="007F002C">
      <w:pPr>
        <w:pStyle w:val="ListParagraph"/>
        <w:numPr>
          <w:ilvl w:val="0"/>
          <w:numId w:val="29"/>
        </w:numPr>
        <w:rPr>
          <w:color w:val="000000" w:themeColor="text1"/>
          <w:lang w:val="en-AU"/>
        </w:rPr>
      </w:pPr>
      <w:r w:rsidRPr="007F002C">
        <w:rPr>
          <w:color w:val="000000" w:themeColor="text1"/>
          <w:lang w:val="en-AU"/>
        </w:rPr>
        <w:t>reporting of major defects</w:t>
      </w:r>
      <w:r w:rsidR="00787845">
        <w:rPr>
          <w:color w:val="000000" w:themeColor="text1"/>
          <w:lang w:val="en-AU"/>
        </w:rPr>
        <w:t xml:space="preserve"> identified by operators</w:t>
      </w:r>
    </w:p>
    <w:p w14:paraId="739B9A5D" w14:textId="0014BD7F" w:rsidR="007F002C" w:rsidRPr="007F002C" w:rsidRDefault="007F002C" w:rsidP="00B05C26">
      <w:pPr>
        <w:pStyle w:val="ListParagraph"/>
        <w:numPr>
          <w:ilvl w:val="0"/>
          <w:numId w:val="29"/>
        </w:numPr>
        <w:rPr>
          <w:color w:val="000000" w:themeColor="text1"/>
          <w:lang w:val="en-AU"/>
        </w:rPr>
      </w:pPr>
      <w:r w:rsidRPr="007F002C">
        <w:rPr>
          <w:color w:val="000000" w:themeColor="text1"/>
          <w:lang w:val="en-AU"/>
        </w:rPr>
        <w:t>fitting of data plate</w:t>
      </w:r>
      <w:r w:rsidR="002E2C83">
        <w:rPr>
          <w:color w:val="000000" w:themeColor="text1"/>
          <w:lang w:val="en-AU"/>
        </w:rPr>
        <w:t>s</w:t>
      </w:r>
      <w:r w:rsidRPr="007F002C">
        <w:rPr>
          <w:color w:val="000000" w:themeColor="text1"/>
          <w:lang w:val="en-AU"/>
        </w:rPr>
        <w:t xml:space="preserve"> to aircraft</w:t>
      </w:r>
      <w:r w:rsidR="002E2C83">
        <w:rPr>
          <w:color w:val="000000" w:themeColor="text1"/>
          <w:lang w:val="en-AU"/>
        </w:rPr>
        <w:t xml:space="preserve"> not already fitted</w:t>
      </w:r>
      <w:r w:rsidRPr="007F002C">
        <w:rPr>
          <w:color w:val="000000" w:themeColor="text1"/>
          <w:lang w:val="en-AU"/>
        </w:rPr>
        <w:t xml:space="preserve"> </w:t>
      </w:r>
    </w:p>
    <w:p w14:paraId="16C4D133" w14:textId="311CFD23" w:rsidR="007F002C" w:rsidRPr="007F002C" w:rsidRDefault="007F002C" w:rsidP="00B05C26">
      <w:pPr>
        <w:pStyle w:val="ListParagraph"/>
        <w:numPr>
          <w:ilvl w:val="0"/>
          <w:numId w:val="29"/>
        </w:numPr>
        <w:rPr>
          <w:color w:val="000000" w:themeColor="text1"/>
          <w:lang w:val="en-AU"/>
        </w:rPr>
      </w:pPr>
      <w:r w:rsidRPr="007F002C">
        <w:rPr>
          <w:color w:val="000000" w:themeColor="text1"/>
          <w:lang w:val="en-AU"/>
        </w:rPr>
        <w:t>provisions for the towing of Part 103 aircraft by other aircraft</w:t>
      </w:r>
    </w:p>
    <w:p w14:paraId="0E55BA83" w14:textId="79EE3442" w:rsidR="007F002C" w:rsidRPr="007F002C" w:rsidRDefault="00B05C26" w:rsidP="00B05C26">
      <w:pPr>
        <w:pStyle w:val="ListParagraph"/>
        <w:numPr>
          <w:ilvl w:val="0"/>
          <w:numId w:val="29"/>
        </w:numPr>
        <w:rPr>
          <w:color w:val="000000" w:themeColor="text1"/>
          <w:lang w:val="en-AU"/>
        </w:rPr>
      </w:pPr>
      <w:r>
        <w:rPr>
          <w:color w:val="000000" w:themeColor="text1"/>
          <w:lang w:val="en-AU"/>
        </w:rPr>
        <w:t xml:space="preserve">a </w:t>
      </w:r>
      <w:r w:rsidR="007F002C" w:rsidRPr="007F002C">
        <w:rPr>
          <w:color w:val="000000" w:themeColor="text1"/>
          <w:lang w:val="en-AU"/>
        </w:rPr>
        <w:t>prohibition on smoking and the provision and consumption of alcohol</w:t>
      </w:r>
    </w:p>
    <w:p w14:paraId="149A2283" w14:textId="77777777" w:rsidR="007F002C" w:rsidRDefault="007F002C" w:rsidP="007F002C">
      <w:pPr>
        <w:rPr>
          <w:color w:val="000000" w:themeColor="text1"/>
          <w:lang w:val="en-AU"/>
        </w:rPr>
      </w:pPr>
    </w:p>
    <w:p w14:paraId="19C3271A" w14:textId="3CF76AEC" w:rsidR="00EE40F9" w:rsidRPr="0022145E" w:rsidRDefault="00EE40F9" w:rsidP="00EE40F9">
      <w:pPr>
        <w:rPr>
          <w:color w:val="000000" w:themeColor="text1"/>
          <w:lang w:val="en-AU"/>
        </w:rPr>
      </w:pPr>
      <w:r w:rsidRPr="0022145E">
        <w:rPr>
          <w:color w:val="000000" w:themeColor="text1"/>
          <w:lang w:val="en-AU"/>
        </w:rPr>
        <w:t xml:space="preserve">The proposed regulations make provision for a Part 103 Manual of Standards (MOS) which </w:t>
      </w:r>
      <w:r w:rsidR="00787845" w:rsidRPr="00787845">
        <w:rPr>
          <w:color w:val="000000" w:themeColor="text1"/>
          <w:lang w:val="en-AU"/>
        </w:rPr>
        <w:t xml:space="preserve">is intended to be introduced in 2020. The MOS will be developed in collaboration with industry and subject to a separate public consultation. </w:t>
      </w:r>
    </w:p>
    <w:p w14:paraId="4D789F82" w14:textId="77777777" w:rsidR="007F002C" w:rsidRPr="004204CD" w:rsidRDefault="007F002C" w:rsidP="004204CD">
      <w:pPr>
        <w:spacing w:before="120" w:after="120"/>
        <w:rPr>
          <w:b/>
          <w:bCs/>
          <w:sz w:val="24"/>
          <w:szCs w:val="24"/>
        </w:rPr>
      </w:pPr>
      <w:r w:rsidRPr="004204CD">
        <w:rPr>
          <w:b/>
          <w:bCs/>
          <w:sz w:val="24"/>
          <w:szCs w:val="24"/>
        </w:rPr>
        <w:t>How Part 103 fits with other regulations</w:t>
      </w:r>
    </w:p>
    <w:p w14:paraId="2428F308" w14:textId="2C0EDD6C" w:rsidR="007F002C" w:rsidRDefault="0016797C" w:rsidP="0016797C">
      <w:pPr>
        <w:rPr>
          <w:color w:val="000000" w:themeColor="text1"/>
          <w:lang w:val="en-AU"/>
        </w:rPr>
      </w:pPr>
      <w:r w:rsidRPr="0016797C">
        <w:rPr>
          <w:color w:val="000000" w:themeColor="text1"/>
          <w:lang w:val="en-AU"/>
        </w:rPr>
        <w:t xml:space="preserve">From </w:t>
      </w:r>
      <w:r w:rsidR="007B0FF6">
        <w:rPr>
          <w:color w:val="000000" w:themeColor="text1"/>
          <w:lang w:val="en-AU"/>
        </w:rPr>
        <w:t xml:space="preserve">25 </w:t>
      </w:r>
      <w:r w:rsidRPr="0016797C">
        <w:rPr>
          <w:color w:val="000000" w:themeColor="text1"/>
          <w:lang w:val="en-AU"/>
        </w:rPr>
        <w:t>March 202</w:t>
      </w:r>
      <w:r w:rsidR="007B0FF6">
        <w:rPr>
          <w:color w:val="000000" w:themeColor="text1"/>
          <w:lang w:val="en-AU"/>
        </w:rPr>
        <w:t>1</w:t>
      </w:r>
      <w:r w:rsidRPr="0016797C">
        <w:rPr>
          <w:color w:val="000000" w:themeColor="text1"/>
          <w:lang w:val="en-AU"/>
        </w:rPr>
        <w:t xml:space="preserve">, the baseline rules that will apply for all flight operations are in CASR Part 91 - General </w:t>
      </w:r>
      <w:r w:rsidR="007C5D0A">
        <w:rPr>
          <w:color w:val="000000" w:themeColor="text1"/>
          <w:lang w:val="en-AU"/>
        </w:rPr>
        <w:t>o</w:t>
      </w:r>
      <w:r w:rsidRPr="0016797C">
        <w:rPr>
          <w:color w:val="000000" w:themeColor="text1"/>
          <w:lang w:val="en-AU"/>
        </w:rPr>
        <w:t xml:space="preserve">perating and </w:t>
      </w:r>
      <w:r w:rsidR="007C5D0A">
        <w:rPr>
          <w:color w:val="000000" w:themeColor="text1"/>
          <w:lang w:val="en-AU"/>
        </w:rPr>
        <w:t>f</w:t>
      </w:r>
      <w:r w:rsidRPr="0016797C">
        <w:rPr>
          <w:color w:val="000000" w:themeColor="text1"/>
          <w:lang w:val="en-AU"/>
        </w:rPr>
        <w:t xml:space="preserve">light </w:t>
      </w:r>
      <w:r w:rsidR="007C5D0A">
        <w:rPr>
          <w:color w:val="000000" w:themeColor="text1"/>
          <w:lang w:val="en-AU"/>
        </w:rPr>
        <w:t>r</w:t>
      </w:r>
      <w:r w:rsidRPr="0016797C">
        <w:rPr>
          <w:color w:val="000000" w:themeColor="text1"/>
          <w:lang w:val="en-AU"/>
        </w:rPr>
        <w:t>ules.</w:t>
      </w:r>
    </w:p>
    <w:p w14:paraId="4AD6D60D" w14:textId="77777777" w:rsidR="00096862" w:rsidRDefault="00096862" w:rsidP="0016797C">
      <w:pPr>
        <w:rPr>
          <w:color w:val="000000" w:themeColor="text1"/>
          <w:lang w:val="en-AU"/>
        </w:rPr>
      </w:pPr>
    </w:p>
    <w:p w14:paraId="525E6518" w14:textId="380A16CB" w:rsidR="00BE2B0C" w:rsidRDefault="0016797C" w:rsidP="0016797C">
      <w:pPr>
        <w:rPr>
          <w:color w:val="000000" w:themeColor="text1"/>
          <w:lang w:val="en-AU"/>
        </w:rPr>
      </w:pPr>
      <w:r w:rsidRPr="0016797C">
        <w:rPr>
          <w:color w:val="000000" w:themeColor="text1"/>
          <w:lang w:val="en-AU"/>
        </w:rPr>
        <w:t>Part 103 will work in conjunction with th</w:t>
      </w:r>
      <w:r>
        <w:rPr>
          <w:color w:val="000000" w:themeColor="text1"/>
          <w:lang w:val="en-AU"/>
        </w:rPr>
        <w:t>os</w:t>
      </w:r>
      <w:r w:rsidRPr="0016797C">
        <w:rPr>
          <w:color w:val="000000" w:themeColor="text1"/>
          <w:lang w:val="en-AU"/>
        </w:rPr>
        <w:t>e rules in much the same way that current sport and recreation operations are conducted under the applicable C</w:t>
      </w:r>
      <w:r w:rsidR="007F002C">
        <w:rPr>
          <w:color w:val="000000" w:themeColor="text1"/>
          <w:lang w:val="en-AU"/>
        </w:rPr>
        <w:t xml:space="preserve">ivil </w:t>
      </w:r>
      <w:r w:rsidRPr="0016797C">
        <w:rPr>
          <w:color w:val="000000" w:themeColor="text1"/>
          <w:lang w:val="en-AU"/>
        </w:rPr>
        <w:t>A</w:t>
      </w:r>
      <w:r w:rsidR="007F002C">
        <w:rPr>
          <w:color w:val="000000" w:themeColor="text1"/>
          <w:lang w:val="en-AU"/>
        </w:rPr>
        <w:t xml:space="preserve">viation </w:t>
      </w:r>
      <w:r w:rsidRPr="0016797C">
        <w:rPr>
          <w:color w:val="000000" w:themeColor="text1"/>
          <w:lang w:val="en-AU"/>
        </w:rPr>
        <w:t>R</w:t>
      </w:r>
      <w:r w:rsidR="007F002C">
        <w:rPr>
          <w:color w:val="000000" w:themeColor="text1"/>
          <w:lang w:val="en-AU"/>
        </w:rPr>
        <w:t>egulation</w:t>
      </w:r>
      <w:r w:rsidRPr="0016797C">
        <w:rPr>
          <w:color w:val="000000" w:themeColor="text1"/>
          <w:lang w:val="en-AU"/>
        </w:rPr>
        <w:t>s</w:t>
      </w:r>
      <w:r w:rsidR="007B0FF6">
        <w:rPr>
          <w:color w:val="000000" w:themeColor="text1"/>
          <w:lang w:val="en-AU"/>
        </w:rPr>
        <w:t xml:space="preserve"> and C</w:t>
      </w:r>
      <w:r w:rsidR="007F002C">
        <w:rPr>
          <w:color w:val="000000" w:themeColor="text1"/>
          <w:lang w:val="en-AU"/>
        </w:rPr>
        <w:t xml:space="preserve">ivil </w:t>
      </w:r>
      <w:r w:rsidR="007B0FF6">
        <w:rPr>
          <w:color w:val="000000" w:themeColor="text1"/>
          <w:lang w:val="en-AU"/>
        </w:rPr>
        <w:t>A</w:t>
      </w:r>
      <w:r w:rsidR="007F002C">
        <w:rPr>
          <w:color w:val="000000" w:themeColor="text1"/>
          <w:lang w:val="en-AU"/>
        </w:rPr>
        <w:t xml:space="preserve">viation </w:t>
      </w:r>
      <w:r w:rsidR="007B0FF6">
        <w:rPr>
          <w:color w:val="000000" w:themeColor="text1"/>
          <w:lang w:val="en-AU"/>
        </w:rPr>
        <w:t>O</w:t>
      </w:r>
      <w:r w:rsidR="007F002C">
        <w:rPr>
          <w:color w:val="000000" w:themeColor="text1"/>
          <w:lang w:val="en-AU"/>
        </w:rPr>
        <w:t>rder</w:t>
      </w:r>
      <w:r w:rsidR="007B0FF6">
        <w:rPr>
          <w:color w:val="000000" w:themeColor="text1"/>
          <w:lang w:val="en-AU"/>
        </w:rPr>
        <w:t>s</w:t>
      </w:r>
      <w:r w:rsidRPr="0016797C">
        <w:rPr>
          <w:color w:val="000000" w:themeColor="text1"/>
          <w:lang w:val="en-AU"/>
        </w:rPr>
        <w:t xml:space="preserve">. </w:t>
      </w:r>
    </w:p>
    <w:p w14:paraId="6B66C37C" w14:textId="63E48F68" w:rsidR="00BE2B0C" w:rsidRDefault="00BE2B0C" w:rsidP="00EE40F9">
      <w:pPr>
        <w:rPr>
          <w:color w:val="000000" w:themeColor="text1"/>
          <w:lang w:val="en-AU"/>
        </w:rPr>
      </w:pPr>
      <w:r>
        <w:rPr>
          <w:color w:val="000000" w:themeColor="text1"/>
          <w:lang w:val="en-AU"/>
        </w:rPr>
        <w:t xml:space="preserve"> </w:t>
      </w:r>
    </w:p>
    <w:p w14:paraId="5A0890EA" w14:textId="40291B59" w:rsidR="00096862" w:rsidRPr="0022145E" w:rsidRDefault="00096862" w:rsidP="00096862">
      <w:pPr>
        <w:rPr>
          <w:lang w:val="en-AU"/>
        </w:rPr>
      </w:pPr>
      <w:r>
        <w:rPr>
          <w:lang w:val="en-AU"/>
        </w:rPr>
        <w:t xml:space="preserve">Importantly, Part 103 will </w:t>
      </w:r>
      <w:r w:rsidRPr="0022145E">
        <w:rPr>
          <w:lang w:val="en-AU"/>
        </w:rPr>
        <w:t>not apply to aircraft used for air transport, aerial work, limited category aircraft or balloons – which have their own CASR parts. Parasails are also not covered in will remain exempt from CASR.</w:t>
      </w:r>
    </w:p>
    <w:p w14:paraId="2A01B40A" w14:textId="735F67CB" w:rsidR="00EE40F9" w:rsidRDefault="00EE40F9" w:rsidP="00EE40F9">
      <w:pPr>
        <w:rPr>
          <w:color w:val="000000" w:themeColor="text1"/>
          <w:lang w:val="en-AU"/>
        </w:rPr>
      </w:pPr>
    </w:p>
    <w:p w14:paraId="329A8492" w14:textId="58CB2C1B" w:rsidR="007469E5" w:rsidRDefault="00E1322A" w:rsidP="007469E5">
      <w:pPr>
        <w:rPr>
          <w:color w:val="000000" w:themeColor="text1"/>
        </w:rPr>
      </w:pPr>
      <w:r>
        <w:rPr>
          <w:color w:val="000000" w:themeColor="text1"/>
        </w:rPr>
        <w:t>The p</w:t>
      </w:r>
      <w:r w:rsidR="007469E5" w:rsidRPr="005651D6">
        <w:rPr>
          <w:color w:val="000000" w:themeColor="text1"/>
        </w:rPr>
        <w:t>roposed Part 10</w:t>
      </w:r>
      <w:r w:rsidR="007469E5">
        <w:rPr>
          <w:color w:val="000000" w:themeColor="text1"/>
        </w:rPr>
        <w:t>3</w:t>
      </w:r>
      <w:r w:rsidR="007469E5" w:rsidRPr="005651D6">
        <w:rPr>
          <w:color w:val="000000" w:themeColor="text1"/>
        </w:rPr>
        <w:t xml:space="preserve"> of CASR provides the complementary operational requirements for </w:t>
      </w:r>
      <w:r w:rsidR="007469E5">
        <w:rPr>
          <w:color w:val="000000" w:themeColor="text1"/>
        </w:rPr>
        <w:t>sport and recreational aviation</w:t>
      </w:r>
      <w:r w:rsidR="007469E5" w:rsidRPr="005651D6">
        <w:rPr>
          <w:color w:val="000000" w:themeColor="text1"/>
        </w:rPr>
        <w:t xml:space="preserve"> activities that will be administered by </w:t>
      </w:r>
      <w:r w:rsidR="007469E5">
        <w:rPr>
          <w:color w:val="000000" w:themeColor="text1"/>
        </w:rPr>
        <w:t>Approved Self-Administering Aviation O</w:t>
      </w:r>
      <w:r w:rsidR="007469E5" w:rsidRPr="005651D6">
        <w:rPr>
          <w:color w:val="000000" w:themeColor="text1"/>
        </w:rPr>
        <w:t xml:space="preserve">rganisations </w:t>
      </w:r>
      <w:r w:rsidR="007469E5">
        <w:rPr>
          <w:color w:val="000000" w:themeColor="text1"/>
        </w:rPr>
        <w:t xml:space="preserve">(ASAOs) </w:t>
      </w:r>
      <w:r w:rsidR="007469E5" w:rsidRPr="005651D6">
        <w:rPr>
          <w:color w:val="000000" w:themeColor="text1"/>
        </w:rPr>
        <w:t>approved under CASR Part 149 as Part 10</w:t>
      </w:r>
      <w:r w:rsidR="007469E5">
        <w:rPr>
          <w:color w:val="000000" w:themeColor="text1"/>
        </w:rPr>
        <w:t>3</w:t>
      </w:r>
      <w:r w:rsidR="007469E5" w:rsidRPr="005651D6">
        <w:rPr>
          <w:color w:val="000000" w:themeColor="text1"/>
        </w:rPr>
        <w:t xml:space="preserve"> ASAOs.</w:t>
      </w:r>
    </w:p>
    <w:p w14:paraId="0567EDB7" w14:textId="77777777" w:rsidR="00B05C26" w:rsidRDefault="00B05C26" w:rsidP="007469E5">
      <w:pPr>
        <w:rPr>
          <w:color w:val="000000" w:themeColor="text1"/>
        </w:rPr>
      </w:pPr>
    </w:p>
    <w:p w14:paraId="6FD3BF12" w14:textId="77777777" w:rsidR="00A46DE5" w:rsidRDefault="007469E5" w:rsidP="00BE0A24">
      <w:pPr>
        <w:rPr>
          <w:color w:val="000000" w:themeColor="text1"/>
        </w:rPr>
      </w:pPr>
      <w:r w:rsidRPr="0035585B">
        <w:rPr>
          <w:color w:val="000000" w:themeColor="text1"/>
        </w:rPr>
        <w:t xml:space="preserve">CASA expects that individual members of these organisations will not need to change their existing </w:t>
      </w:r>
      <w:r w:rsidR="00B05C26">
        <w:rPr>
          <w:color w:val="000000" w:themeColor="text1"/>
        </w:rPr>
        <w:t xml:space="preserve">operational </w:t>
      </w:r>
      <w:r w:rsidRPr="0035585B">
        <w:rPr>
          <w:color w:val="000000" w:themeColor="text1"/>
        </w:rPr>
        <w:t>practices</w:t>
      </w:r>
      <w:r w:rsidR="00B05C26">
        <w:rPr>
          <w:color w:val="000000" w:themeColor="text1"/>
        </w:rPr>
        <w:t>, other than those practices affected by the commencement of Part 91.</w:t>
      </w:r>
    </w:p>
    <w:p w14:paraId="7C007BAF" w14:textId="77777777" w:rsidR="003D5DE7" w:rsidRDefault="003D5DE7" w:rsidP="007C5D0A">
      <w:pPr>
        <w:rPr>
          <w:sz w:val="36"/>
          <w:szCs w:val="36"/>
        </w:rPr>
      </w:pPr>
    </w:p>
    <w:p w14:paraId="6EDF4572" w14:textId="37F63949" w:rsidR="007C5D0A" w:rsidRPr="007C5D0A" w:rsidRDefault="007C5D0A" w:rsidP="007C5D0A">
      <w:pPr>
        <w:rPr>
          <w:sz w:val="36"/>
          <w:szCs w:val="36"/>
        </w:rPr>
      </w:pPr>
      <w:bookmarkStart w:id="0" w:name="_GoBack"/>
      <w:bookmarkEnd w:id="0"/>
      <w:r w:rsidRPr="007C5D0A">
        <w:rPr>
          <w:sz w:val="36"/>
          <w:szCs w:val="36"/>
        </w:rPr>
        <w:t>Why we are consulting</w:t>
      </w:r>
    </w:p>
    <w:p w14:paraId="73F6903E" w14:textId="77777777" w:rsidR="007C5D0A" w:rsidRDefault="007C5D0A" w:rsidP="007C5D0A">
      <w:pPr>
        <w:rPr>
          <w:color w:val="000000" w:themeColor="text1"/>
        </w:rPr>
      </w:pPr>
    </w:p>
    <w:p w14:paraId="06780DAB" w14:textId="75E9F346" w:rsidR="007C5D0A" w:rsidRDefault="007C5D0A" w:rsidP="007C5D0A">
      <w:pPr>
        <w:rPr>
          <w:color w:val="000000" w:themeColor="text1"/>
        </w:rPr>
      </w:pPr>
      <w:r w:rsidRPr="00A5202A">
        <w:rPr>
          <w:color w:val="000000" w:themeColor="text1"/>
        </w:rPr>
        <w:t>We are consulting to ensure that the proposed rules are clearly articulated and will work in practice and as they are intended.</w:t>
      </w:r>
      <w:r w:rsidRPr="00A5202A">
        <w:rPr>
          <w:color w:val="000000" w:themeColor="text1"/>
          <w:sz w:val="20"/>
          <w:szCs w:val="20"/>
        </w:rPr>
        <w:t xml:space="preserve"> </w:t>
      </w:r>
      <w:r w:rsidRPr="00A5202A">
        <w:rPr>
          <w:color w:val="000000" w:themeColor="text1"/>
        </w:rPr>
        <w:t xml:space="preserve">This consultation is seeking feedback on the proposed </w:t>
      </w:r>
      <w:r w:rsidR="00CA5EB8">
        <w:rPr>
          <w:lang w:val="en"/>
        </w:rPr>
        <w:t>new rules for sport and recreational aviation operations</w:t>
      </w:r>
      <w:r w:rsidRPr="00A5202A">
        <w:rPr>
          <w:color w:val="000000" w:themeColor="text1"/>
        </w:rPr>
        <w:t xml:space="preserve"> regulations.</w:t>
      </w:r>
    </w:p>
    <w:p w14:paraId="0B1CF1E9" w14:textId="77777777" w:rsidR="007C5D0A" w:rsidRDefault="007C5D0A" w:rsidP="007C5D0A">
      <w:pPr>
        <w:rPr>
          <w:rFonts w:eastAsia="Times New Roman"/>
        </w:rPr>
      </w:pPr>
    </w:p>
    <w:p w14:paraId="5BD3C00D" w14:textId="522FB419" w:rsidR="007C5D0A" w:rsidRDefault="007C5D0A" w:rsidP="007C5D0A">
      <w:pPr>
        <w:rPr>
          <w:color w:val="000000" w:themeColor="text1"/>
        </w:rPr>
      </w:pPr>
      <w:r>
        <w:rPr>
          <w:rFonts w:eastAsia="Times New Roman"/>
        </w:rPr>
        <w:t xml:space="preserve">To make it simpler for the sport and recreation community, CASA is considering the </w:t>
      </w:r>
      <w:r>
        <w:rPr>
          <w:rFonts w:eastAsia="Times New Roman"/>
        </w:rPr>
        <w:lastRenderedPageBreak/>
        <w:t>development of a plain English guide that consolidates the relevant provisions of Part 91, Part 103 and Part 103 MOS in one easy to read document. Your feedback on this proposal is also sought.</w:t>
      </w:r>
    </w:p>
    <w:p w14:paraId="7D1093FA" w14:textId="13202C01" w:rsidR="007469E5" w:rsidRPr="00EC2FB5" w:rsidRDefault="007469E5" w:rsidP="00F738F6">
      <w:pPr>
        <w:widowControl/>
        <w:autoSpaceDE/>
        <w:autoSpaceDN/>
        <w:spacing w:before="100" w:beforeAutospacing="1" w:after="100" w:afterAutospacing="1"/>
        <w:rPr>
          <w:rFonts w:eastAsia="Times New Roman"/>
          <w:color w:val="333333"/>
          <w:lang w:val="en-AU" w:eastAsia="en-AU"/>
        </w:rPr>
      </w:pPr>
      <w:r w:rsidRPr="00EC2FB5">
        <w:rPr>
          <w:rFonts w:eastAsia="Times New Roman"/>
          <w:b/>
          <w:bCs/>
          <w:color w:val="333333"/>
          <w:lang w:val="en-AU" w:eastAsia="en-AU"/>
        </w:rPr>
        <w:t>Documents for review</w:t>
      </w:r>
    </w:p>
    <w:p w14:paraId="0009CB13" w14:textId="5E75E9AD" w:rsidR="007469E5" w:rsidRPr="00EC2FB5" w:rsidRDefault="007469E5" w:rsidP="007469E5">
      <w:pPr>
        <w:widowControl/>
        <w:autoSpaceDE/>
        <w:autoSpaceDN/>
        <w:spacing w:before="100" w:beforeAutospacing="1" w:after="100" w:afterAutospacing="1"/>
        <w:rPr>
          <w:rFonts w:eastAsia="Times New Roman"/>
          <w:color w:val="333333"/>
          <w:lang w:val="en-AU" w:eastAsia="en-AU"/>
        </w:rPr>
      </w:pPr>
      <w:r w:rsidRPr="00DC0655">
        <w:rPr>
          <w:rFonts w:eastAsia="Times New Roman"/>
          <w:color w:val="333333"/>
          <w:lang w:eastAsia="en-AU"/>
        </w:rPr>
        <w:t>T</w:t>
      </w:r>
      <w:r w:rsidRPr="00EC2FB5">
        <w:rPr>
          <w:rFonts w:eastAsia="Times New Roman"/>
          <w:color w:val="333333"/>
          <w:lang w:eastAsia="en-AU"/>
        </w:rPr>
        <w:t>he Summary of proposed change</w:t>
      </w:r>
      <w:r>
        <w:rPr>
          <w:rFonts w:eastAsia="Times New Roman"/>
          <w:color w:val="333333"/>
          <w:lang w:eastAsia="en-AU"/>
        </w:rPr>
        <w:t xml:space="preserve"> </w:t>
      </w:r>
      <w:r w:rsidR="00912923">
        <w:rPr>
          <w:rFonts w:eastAsia="Times New Roman"/>
          <w:color w:val="333333"/>
          <w:lang w:eastAsia="en-AU"/>
        </w:rPr>
        <w:t>on</w:t>
      </w:r>
      <w:r w:rsidRPr="00EC2FB5">
        <w:rPr>
          <w:rFonts w:eastAsia="Times New Roman"/>
          <w:color w:val="333333"/>
          <w:lang w:eastAsia="en-AU"/>
        </w:rPr>
        <w:t xml:space="preserve"> CD 19</w:t>
      </w:r>
      <w:r w:rsidR="00A24956">
        <w:rPr>
          <w:rFonts w:eastAsia="Times New Roman"/>
          <w:color w:val="333333"/>
          <w:lang w:eastAsia="en-AU"/>
        </w:rPr>
        <w:t>1</w:t>
      </w:r>
      <w:r w:rsidRPr="00EC2FB5">
        <w:rPr>
          <w:rFonts w:eastAsia="Times New Roman"/>
          <w:color w:val="333333"/>
          <w:lang w:eastAsia="en-AU"/>
        </w:rPr>
        <w:t xml:space="preserve">0OS and </w:t>
      </w:r>
      <w:r w:rsidRPr="00DC0655">
        <w:rPr>
          <w:rFonts w:eastAsia="Times New Roman"/>
          <w:color w:val="333333"/>
          <w:lang w:eastAsia="en-AU"/>
        </w:rPr>
        <w:t>Draft Part 10</w:t>
      </w:r>
      <w:r w:rsidR="00A24956">
        <w:rPr>
          <w:rFonts w:eastAsia="Times New Roman"/>
          <w:color w:val="333333"/>
          <w:lang w:eastAsia="en-AU"/>
        </w:rPr>
        <w:t>3</w:t>
      </w:r>
      <w:r w:rsidRPr="00DC0655">
        <w:rPr>
          <w:rFonts w:eastAsia="Times New Roman"/>
          <w:color w:val="333333"/>
          <w:lang w:eastAsia="en-AU"/>
        </w:rPr>
        <w:t xml:space="preserve"> of CASR – </w:t>
      </w:r>
      <w:r w:rsidR="00A24956" w:rsidRPr="00A24956">
        <w:rPr>
          <w:rFonts w:eastAsia="Times New Roman"/>
          <w:color w:val="333333"/>
          <w:lang w:eastAsia="en-AU"/>
        </w:rPr>
        <w:t>Sport and recreation</w:t>
      </w:r>
      <w:r w:rsidR="007C5D0A">
        <w:rPr>
          <w:rFonts w:eastAsia="Times New Roman"/>
          <w:color w:val="333333"/>
          <w:lang w:eastAsia="en-AU"/>
        </w:rPr>
        <w:t>al</w:t>
      </w:r>
      <w:r w:rsidR="00A24956" w:rsidRPr="00A24956">
        <w:rPr>
          <w:rFonts w:eastAsia="Times New Roman"/>
          <w:color w:val="333333"/>
          <w:lang w:eastAsia="en-AU"/>
        </w:rPr>
        <w:t xml:space="preserve"> aircr</w:t>
      </w:r>
      <w:r w:rsidRPr="00DC0655">
        <w:rPr>
          <w:rFonts w:eastAsia="Times New Roman"/>
          <w:color w:val="333333"/>
          <w:lang w:eastAsia="en-AU"/>
        </w:rPr>
        <w:t xml:space="preserve">aft, </w:t>
      </w:r>
      <w:r w:rsidRPr="00EC2FB5">
        <w:rPr>
          <w:rFonts w:eastAsia="Times New Roman"/>
          <w:color w:val="333333"/>
          <w:lang w:eastAsia="en-AU"/>
        </w:rPr>
        <w:t xml:space="preserve">are provided below in the ‘Related’ section. This </w:t>
      </w:r>
      <w:r w:rsidRPr="00DC0655">
        <w:rPr>
          <w:rFonts w:eastAsia="Times New Roman"/>
          <w:color w:val="333333"/>
          <w:lang w:eastAsia="en-AU"/>
        </w:rPr>
        <w:t xml:space="preserve">section </w:t>
      </w:r>
      <w:r w:rsidRPr="00EC2FB5">
        <w:rPr>
          <w:rFonts w:eastAsia="Times New Roman"/>
          <w:color w:val="333333"/>
          <w:lang w:eastAsia="en-AU"/>
        </w:rPr>
        <w:t>includes</w:t>
      </w:r>
      <w:r w:rsidRPr="00DC0655">
        <w:rPr>
          <w:rFonts w:eastAsia="Times New Roman"/>
          <w:color w:val="333333"/>
          <w:lang w:eastAsia="en-AU"/>
        </w:rPr>
        <w:t xml:space="preserve"> </w:t>
      </w:r>
      <w:r w:rsidRPr="00EC2FB5">
        <w:rPr>
          <w:rFonts w:eastAsia="Times New Roman"/>
          <w:color w:val="333333"/>
          <w:lang w:val="en-AU" w:eastAsia="en-AU"/>
        </w:rPr>
        <w:t>a downloadable MS Word copy of this consultation for ease of distribution and feedback within your organisation.</w:t>
      </w:r>
    </w:p>
    <w:p w14:paraId="12C035A7" w14:textId="77777777" w:rsidR="007469E5" w:rsidRDefault="007469E5" w:rsidP="007469E5">
      <w:pPr>
        <w:widowControl/>
        <w:autoSpaceDE/>
        <w:autoSpaceDN/>
        <w:spacing w:before="100" w:beforeAutospacing="1" w:after="100" w:afterAutospacing="1"/>
        <w:rPr>
          <w:rFonts w:eastAsia="Times New Roman"/>
          <w:b/>
          <w:bCs/>
          <w:color w:val="333333"/>
          <w:lang w:val="en-AU" w:eastAsia="en-AU"/>
        </w:rPr>
      </w:pPr>
      <w:r>
        <w:rPr>
          <w:rFonts w:eastAsia="Times New Roman"/>
          <w:b/>
          <w:bCs/>
          <w:color w:val="333333"/>
          <w:lang w:val="en-AU" w:eastAsia="en-AU"/>
        </w:rPr>
        <w:t>Providing your feedback</w:t>
      </w:r>
    </w:p>
    <w:p w14:paraId="72D6FF6A" w14:textId="77777777" w:rsidR="007469E5" w:rsidRPr="00921FB3" w:rsidRDefault="007469E5" w:rsidP="007469E5">
      <w:pPr>
        <w:widowControl/>
        <w:autoSpaceDE/>
        <w:autoSpaceDN/>
        <w:spacing w:before="100" w:beforeAutospacing="1" w:after="100" w:afterAutospacing="1"/>
        <w:rPr>
          <w:rFonts w:eastAsia="Times New Roman"/>
          <w:color w:val="333333"/>
          <w:lang w:val="en-AU" w:eastAsia="en-AU"/>
        </w:rPr>
      </w:pPr>
      <w:r>
        <w:rPr>
          <w:rFonts w:eastAsia="Times New Roman"/>
          <w:color w:val="333333"/>
          <w:lang w:val="en-AU" w:eastAsia="en-AU"/>
        </w:rPr>
        <w:t xml:space="preserve">Submissions for this consultation will only be accepted through the Consultation Hub. If you run into any difficulties, please contact </w:t>
      </w:r>
      <w:hyperlink r:id="rId8" w:history="1">
        <w:r>
          <w:rPr>
            <w:rStyle w:val="Hyperlink"/>
            <w:rFonts w:eastAsia="Times New Roman"/>
            <w:color w:val="006AFF"/>
            <w:sz w:val="21"/>
            <w:szCs w:val="21"/>
            <w:shd w:val="clear" w:color="auto" w:fill="FFFFFF"/>
          </w:rPr>
          <w:t>regulatoryconsultation@casa.gov.au</w:t>
        </w:r>
      </w:hyperlink>
      <w:r w:rsidDel="001701BA">
        <w:rPr>
          <w:rFonts w:eastAsia="Times New Roman"/>
          <w:color w:val="333333"/>
          <w:lang w:val="en-AU" w:eastAsia="en-AU"/>
        </w:rPr>
        <w:t xml:space="preserve"> </w:t>
      </w:r>
      <w:r>
        <w:rPr>
          <w:rFonts w:eastAsia="Times New Roman"/>
          <w:color w:val="333333"/>
          <w:lang w:val="en-AU" w:eastAsia="en-AU"/>
        </w:rPr>
        <w:t>.</w:t>
      </w:r>
    </w:p>
    <w:p w14:paraId="3D117266" w14:textId="77777777" w:rsidR="007469E5" w:rsidRPr="00EC2FB5" w:rsidRDefault="007469E5" w:rsidP="007469E5">
      <w:pPr>
        <w:widowControl/>
        <w:autoSpaceDE/>
        <w:autoSpaceDN/>
        <w:spacing w:before="100" w:beforeAutospacing="1" w:after="100" w:afterAutospacing="1"/>
        <w:rPr>
          <w:rFonts w:eastAsia="Times New Roman"/>
          <w:color w:val="333333"/>
          <w:lang w:val="en-AU" w:eastAsia="en-AU"/>
        </w:rPr>
      </w:pPr>
      <w:r w:rsidRPr="00EC2FB5">
        <w:rPr>
          <w:rFonts w:eastAsia="Times New Roman"/>
          <w:b/>
          <w:bCs/>
          <w:color w:val="333333"/>
          <w:lang w:val="en-AU" w:eastAsia="en-AU"/>
        </w:rPr>
        <w:t>General comments and file upload option</w:t>
      </w:r>
    </w:p>
    <w:p w14:paraId="615E8241" w14:textId="77777777" w:rsidR="007469E5" w:rsidRPr="00EC2FB5" w:rsidRDefault="007469E5" w:rsidP="007469E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There is a general comments box at the end of the consultation, into which you can place your comments on matters related to the regulatory amendment, which have not already been addressed in the consultation.</w:t>
      </w:r>
    </w:p>
    <w:p w14:paraId="01B7D13B" w14:textId="77777777" w:rsidR="007469E5" w:rsidRPr="00EC2FB5" w:rsidRDefault="007469E5" w:rsidP="007469E5">
      <w:pPr>
        <w:widowControl/>
        <w:autoSpaceDE/>
        <w:autoSpaceDN/>
        <w:spacing w:before="100" w:beforeAutospacing="1" w:after="100" w:afterAutospacing="1"/>
        <w:rPr>
          <w:rFonts w:eastAsia="Times New Roman"/>
          <w:color w:val="333333"/>
          <w:lang w:val="en-AU" w:eastAsia="en-AU"/>
        </w:rPr>
      </w:pPr>
      <w:r w:rsidRPr="00EC2FB5">
        <w:rPr>
          <w:rFonts w:eastAsia="Times New Roman"/>
          <w:i/>
          <w:iCs/>
          <w:color w:val="333333"/>
          <w:lang w:val="en-AU" w:eastAsia="en-AU"/>
        </w:rPr>
        <w:t xml:space="preserve">Note: </w:t>
      </w:r>
      <w:r>
        <w:rPr>
          <w:rFonts w:eastAsia="Times New Roman"/>
          <w:i/>
          <w:iCs/>
          <w:color w:val="333333"/>
          <w:lang w:val="en-AU" w:eastAsia="en-AU"/>
        </w:rPr>
        <w:t xml:space="preserve">Due to IT security policies, documents or files can no longer be automatically uploaded with your submission. If you have a document you would like attached to your submission, please email </w:t>
      </w:r>
      <w:r>
        <w:rPr>
          <w:rFonts w:eastAsia="Times New Roman"/>
        </w:rPr>
        <w:t xml:space="preserve"> </w:t>
      </w:r>
      <w:hyperlink r:id="rId9" w:history="1">
        <w:r>
          <w:rPr>
            <w:rStyle w:val="Hyperlink"/>
            <w:rFonts w:eastAsia="Times New Roman"/>
            <w:color w:val="006AFF"/>
            <w:sz w:val="21"/>
            <w:szCs w:val="21"/>
            <w:shd w:val="clear" w:color="auto" w:fill="FFFFFF"/>
          </w:rPr>
          <w:t>regulatoryconsultation@casa.gov.au</w:t>
        </w:r>
      </w:hyperlink>
      <w:r>
        <w:rPr>
          <w:rFonts w:eastAsia="Times New Roman"/>
          <w:i/>
          <w:iCs/>
          <w:color w:val="333333"/>
          <w:lang w:val="en-AU" w:eastAsia="en-AU"/>
        </w:rPr>
        <w:t xml:space="preserve">. </w:t>
      </w:r>
    </w:p>
    <w:p w14:paraId="03E28134" w14:textId="77777777" w:rsidR="007469E5" w:rsidRPr="00303EFA" w:rsidRDefault="007469E5" w:rsidP="00F738F6">
      <w:pPr>
        <w:widowControl/>
        <w:autoSpaceDE/>
        <w:autoSpaceDN/>
        <w:spacing w:before="100" w:beforeAutospacing="1" w:after="100" w:afterAutospacing="1"/>
        <w:rPr>
          <w:rFonts w:eastAsia="Times New Roman"/>
          <w:b/>
          <w:bCs/>
          <w:color w:val="333333"/>
          <w:lang w:val="en-AU" w:eastAsia="en-AU"/>
        </w:rPr>
      </w:pPr>
      <w:r w:rsidRPr="00EC2FB5">
        <w:rPr>
          <w:rFonts w:eastAsia="Times New Roman"/>
          <w:b/>
          <w:bCs/>
          <w:color w:val="333333"/>
          <w:lang w:val="en-AU" w:eastAsia="en-AU"/>
        </w:rPr>
        <w:t>Using an iPad</w:t>
      </w:r>
    </w:p>
    <w:p w14:paraId="23836749" w14:textId="77777777" w:rsidR="007469E5" w:rsidRPr="00EC2FB5" w:rsidRDefault="007469E5" w:rsidP="007469E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031E1941" w14:textId="77777777" w:rsidR="007469E5" w:rsidRPr="00303EFA" w:rsidRDefault="007469E5" w:rsidP="007469E5">
      <w:pPr>
        <w:rPr>
          <w:sz w:val="33"/>
          <w:szCs w:val="33"/>
        </w:rPr>
      </w:pPr>
      <w:r w:rsidRPr="00303EFA">
        <w:rPr>
          <w:sz w:val="33"/>
          <w:szCs w:val="33"/>
        </w:rPr>
        <w:t xml:space="preserve">What happens next </w:t>
      </w:r>
    </w:p>
    <w:p w14:paraId="34BB909E" w14:textId="77777777" w:rsidR="007469E5" w:rsidRPr="00BE0A24" w:rsidRDefault="007469E5" w:rsidP="007469E5">
      <w:pPr>
        <w:pStyle w:val="BodyText"/>
        <w:spacing w:before="1"/>
        <w:rPr>
          <w:b/>
          <w:sz w:val="16"/>
          <w:szCs w:val="16"/>
        </w:rPr>
      </w:pPr>
    </w:p>
    <w:p w14:paraId="1AA7CFDD" w14:textId="77777777" w:rsidR="007469E5" w:rsidRPr="00882311" w:rsidRDefault="007469E5" w:rsidP="007469E5">
      <w:r w:rsidRPr="00882311">
        <w:t xml:space="preserve">Once the consultation has closed, we will register and review each submission received through the online response form. We will make all submissions publicly available on the Consultation Hub, unless you request your submission remain confidential. We will also publish a Summary of Consultation which </w:t>
      </w:r>
      <w:r w:rsidRPr="00882311">
        <w:rPr>
          <w:lang w:val="en-AU"/>
        </w:rPr>
        <w:t>summarises</w:t>
      </w:r>
      <w:r w:rsidRPr="00882311">
        <w:t xml:space="preserve"> the feedback received and outlines</w:t>
      </w:r>
      <w:r w:rsidRPr="00882311">
        <w:rPr>
          <w:rFonts w:eastAsia="Times New Roman"/>
          <w:lang w:eastAsia="en-AU"/>
        </w:rPr>
        <w:t xml:space="preserve"> any intended changes and details our plans for the regulation.</w:t>
      </w:r>
    </w:p>
    <w:p w14:paraId="32DE0493" w14:textId="77777777" w:rsidR="007469E5" w:rsidRPr="00882311" w:rsidRDefault="007469E5" w:rsidP="007469E5">
      <w:pPr>
        <w:rPr>
          <w:sz w:val="20"/>
        </w:rPr>
      </w:pPr>
    </w:p>
    <w:p w14:paraId="0A624ED7" w14:textId="77777777" w:rsidR="007469E5" w:rsidRPr="00882311" w:rsidRDefault="007469E5" w:rsidP="007469E5">
      <w:pPr>
        <w:rPr>
          <w:sz w:val="24"/>
        </w:rPr>
      </w:pPr>
      <w:r w:rsidRPr="00882311">
        <w:rPr>
          <w:sz w:val="24"/>
        </w:rPr>
        <w:t xml:space="preserve">Information about how we consult and how to make a confidential submission is available on the </w:t>
      </w:r>
      <w:r w:rsidRPr="00882311">
        <w:rPr>
          <w:b/>
          <w:sz w:val="24"/>
        </w:rPr>
        <w:t xml:space="preserve">CASA website </w:t>
      </w:r>
      <w:hyperlink r:id="rId10">
        <w:r w:rsidRPr="00882311">
          <w:rPr>
            <w:i/>
            <w:sz w:val="24"/>
          </w:rPr>
          <w:t>&lt;https://www.casa.gov.au/rules-and-regulations/landing-</w:t>
        </w:r>
      </w:hyperlink>
      <w:r w:rsidRPr="00882311">
        <w:rPr>
          <w:i/>
          <w:sz w:val="24"/>
        </w:rPr>
        <w:t xml:space="preserve"> page/consultation-process&gt; </w:t>
      </w:r>
      <w:r w:rsidRPr="00882311">
        <w:rPr>
          <w:sz w:val="24"/>
        </w:rPr>
        <w:t>.</w:t>
      </w:r>
    </w:p>
    <w:p w14:paraId="78773840" w14:textId="77777777" w:rsidR="007469E5" w:rsidRPr="00882311" w:rsidRDefault="007469E5" w:rsidP="007469E5">
      <w:pPr>
        <w:rPr>
          <w:sz w:val="21"/>
        </w:rPr>
      </w:pPr>
    </w:p>
    <w:p w14:paraId="10B5E2E8" w14:textId="77777777" w:rsidR="007469E5" w:rsidRPr="00882311" w:rsidRDefault="007469E5" w:rsidP="007469E5">
      <w:pPr>
        <w:rPr>
          <w:sz w:val="24"/>
        </w:rPr>
      </w:pPr>
      <w:r w:rsidRPr="00882311">
        <w:rPr>
          <w:sz w:val="24"/>
        </w:rPr>
        <w:t xml:space="preserve">To be notified of any future consultations, you can subscribe to our </w:t>
      </w:r>
      <w:r w:rsidRPr="00882311">
        <w:rPr>
          <w:b/>
          <w:sz w:val="24"/>
        </w:rPr>
        <w:t xml:space="preserve">consultation and rulemaking mailing list </w:t>
      </w:r>
      <w:r w:rsidRPr="00882311">
        <w:rPr>
          <w:i/>
          <w:sz w:val="24"/>
        </w:rPr>
        <w:t>&lt;https://mailinglist.casa.gov.au/?p=subscribe&amp;id=3&gt;</w:t>
      </w:r>
      <w:r w:rsidRPr="00882311">
        <w:rPr>
          <w:sz w:val="24"/>
        </w:rPr>
        <w:t>.</w:t>
      </w:r>
    </w:p>
    <w:p w14:paraId="0410E2F3" w14:textId="77777777" w:rsidR="00182209" w:rsidRDefault="00182209">
      <w:pPr>
        <w:pStyle w:val="BodyText"/>
        <w:rPr>
          <w:sz w:val="21"/>
        </w:rPr>
      </w:pPr>
    </w:p>
    <w:p w14:paraId="14125BEB" w14:textId="1CF53E20" w:rsidR="001B1092" w:rsidRPr="001B1092" w:rsidRDefault="00A46DE5" w:rsidP="00BE0A24">
      <w:pPr>
        <w:rPr>
          <w:color w:val="0070C0"/>
        </w:rPr>
      </w:pPr>
      <w:bookmarkStart w:id="1" w:name="_Hlk10804297"/>
      <w:r>
        <w:rPr>
          <w:color w:val="000000"/>
          <w:sz w:val="48"/>
          <w:szCs w:val="48"/>
          <w:lang w:val="en"/>
        </w:rPr>
        <w:br w:type="page"/>
      </w:r>
      <w:r w:rsidR="00827DA7">
        <w:rPr>
          <w:color w:val="000000"/>
          <w:sz w:val="48"/>
          <w:szCs w:val="48"/>
          <w:lang w:val="en"/>
        </w:rPr>
        <w:lastRenderedPageBreak/>
        <w:t xml:space="preserve">Give Us Your Views </w:t>
      </w:r>
    </w:p>
    <w:p w14:paraId="593FAE8F" w14:textId="77777777" w:rsidR="00827DA7" w:rsidRDefault="00827DA7" w:rsidP="00827DA7">
      <w:pPr>
        <w:pStyle w:val="Heading2"/>
        <w:shd w:val="clear" w:color="auto" w:fill="FFFFFF"/>
        <w:spacing w:before="0"/>
        <w:rPr>
          <w:color w:val="000000"/>
          <w:sz w:val="48"/>
          <w:szCs w:val="48"/>
          <w:lang w:val="en"/>
        </w:rPr>
      </w:pPr>
    </w:p>
    <w:p w14:paraId="7B188D38" w14:textId="6B36C89C" w:rsidR="00827DA7" w:rsidRPr="009575EA" w:rsidRDefault="003D5DE7" w:rsidP="00827DA7">
      <w:pPr>
        <w:shd w:val="clear" w:color="auto" w:fill="FFFFFF"/>
        <w:rPr>
          <w:color w:val="0070C0"/>
        </w:rPr>
      </w:pPr>
      <w:hyperlink r:id="rId11" w:history="1">
        <w:r w:rsidR="00827DA7">
          <w:rPr>
            <w:rStyle w:val="cs-consultation-cta-link-text2"/>
            <w:rFonts w:ascii="Lato" w:hAnsi="Lato"/>
            <w:color w:val="0055CC"/>
            <w:lang w:val="en"/>
          </w:rPr>
          <w:t xml:space="preserve">Online Survey </w:t>
        </w:r>
      </w:hyperlink>
    </w:p>
    <w:p w14:paraId="51635199" w14:textId="6A3E4654" w:rsidR="00827DA7" w:rsidRDefault="00827DA7" w:rsidP="00827DA7">
      <w:pPr>
        <w:shd w:val="clear" w:color="auto" w:fill="FFFFFF"/>
        <w:rPr>
          <w:rFonts w:ascii="Lato" w:hAnsi="Lato"/>
          <w:color w:val="0070C0"/>
          <w:sz w:val="29"/>
          <w:szCs w:val="29"/>
          <w:lang w:val="en"/>
        </w:rPr>
      </w:pPr>
    </w:p>
    <w:p w14:paraId="721CE5FF" w14:textId="59B04D8A" w:rsidR="00827DA7" w:rsidRDefault="00827DA7" w:rsidP="00827DA7">
      <w:pPr>
        <w:shd w:val="clear" w:color="auto" w:fill="FFFFFF"/>
        <w:rPr>
          <w:rFonts w:ascii="Lato" w:hAnsi="Lato"/>
          <w:color w:val="0070C0"/>
          <w:sz w:val="29"/>
          <w:szCs w:val="29"/>
          <w:lang w:val="en"/>
        </w:rPr>
      </w:pPr>
    </w:p>
    <w:p w14:paraId="5B9B822B" w14:textId="5EF14DE5" w:rsidR="00827DA7" w:rsidRPr="001B1092" w:rsidRDefault="00827DA7" w:rsidP="00827DA7">
      <w:pPr>
        <w:shd w:val="clear" w:color="auto" w:fill="FFFFFF"/>
        <w:rPr>
          <w:color w:val="0070C0"/>
        </w:rPr>
      </w:pPr>
      <w:r w:rsidRPr="009575EA">
        <w:rPr>
          <w:rFonts w:ascii="Lato" w:hAnsi="Lato"/>
          <w:b/>
          <w:sz w:val="29"/>
          <w:szCs w:val="29"/>
          <w:lang w:val="en"/>
        </w:rPr>
        <w:t>Related</w:t>
      </w:r>
      <w:r w:rsidR="001B1092">
        <w:rPr>
          <w:rFonts w:ascii="Lato" w:hAnsi="Lato"/>
          <w:b/>
          <w:sz w:val="29"/>
          <w:szCs w:val="29"/>
          <w:lang w:val="en"/>
        </w:rPr>
        <w:t xml:space="preserve"> </w:t>
      </w:r>
    </w:p>
    <w:p w14:paraId="2CE4AE05" w14:textId="77777777" w:rsidR="00827DA7" w:rsidRPr="009575EA" w:rsidRDefault="00827DA7" w:rsidP="00827DA7">
      <w:pPr>
        <w:shd w:val="clear" w:color="auto" w:fill="FFFFFF"/>
        <w:rPr>
          <w:rFonts w:ascii="Lato" w:hAnsi="Lato"/>
          <w:color w:val="0070C0"/>
          <w:sz w:val="29"/>
          <w:szCs w:val="29"/>
          <w:lang w:val="en"/>
        </w:rPr>
      </w:pPr>
    </w:p>
    <w:p w14:paraId="204A1518" w14:textId="06D2EEA9" w:rsidR="00A24956" w:rsidRDefault="00A24956" w:rsidP="00A24956">
      <w:pPr>
        <w:rPr>
          <w:rFonts w:ascii="Lato" w:hAnsi="Lato" w:cs="Latha"/>
          <w:color w:val="000000" w:themeColor="text1"/>
        </w:rPr>
      </w:pPr>
      <w:r w:rsidRPr="00A24956">
        <w:rPr>
          <w:rFonts w:ascii="Lato" w:hAnsi="Lato" w:cs="Latha"/>
          <w:color w:val="000000" w:themeColor="text1"/>
        </w:rPr>
        <w:t>List of documents to attach to the consultation</w:t>
      </w:r>
    </w:p>
    <w:p w14:paraId="651A6BC9" w14:textId="77777777" w:rsidR="00A24956" w:rsidRPr="00A24956" w:rsidRDefault="00A24956" w:rsidP="00A24956">
      <w:pPr>
        <w:rPr>
          <w:rFonts w:ascii="Lato" w:hAnsi="Lato" w:cs="Latha"/>
          <w:color w:val="000000" w:themeColor="text1"/>
        </w:rPr>
      </w:pPr>
    </w:p>
    <w:p w14:paraId="5517EAB9" w14:textId="49DCE160" w:rsidR="00A24956" w:rsidRPr="00A24956" w:rsidRDefault="00A24956" w:rsidP="00A24956">
      <w:pPr>
        <w:pStyle w:val="ListParagraph"/>
        <w:numPr>
          <w:ilvl w:val="0"/>
          <w:numId w:val="26"/>
        </w:numPr>
        <w:rPr>
          <w:rFonts w:ascii="Lato" w:hAnsi="Lato" w:cs="Latha"/>
          <w:color w:val="000000" w:themeColor="text1"/>
        </w:rPr>
      </w:pPr>
      <w:r w:rsidRPr="00A24956">
        <w:rPr>
          <w:rFonts w:ascii="Lato" w:hAnsi="Lato" w:cs="Latha"/>
          <w:color w:val="000000" w:themeColor="text1"/>
        </w:rPr>
        <w:t xml:space="preserve">Summary of proposed change </w:t>
      </w:r>
      <w:r w:rsidR="00631F1E">
        <w:rPr>
          <w:rFonts w:ascii="Lato" w:hAnsi="Lato" w:cs="Latha"/>
          <w:color w:val="000000" w:themeColor="text1"/>
        </w:rPr>
        <w:t>on</w:t>
      </w:r>
      <w:r w:rsidRPr="00A24956">
        <w:rPr>
          <w:rFonts w:ascii="Lato" w:hAnsi="Lato" w:cs="Latha"/>
          <w:color w:val="000000" w:themeColor="text1"/>
        </w:rPr>
        <w:t xml:space="preserve"> CD 1910OS </w:t>
      </w:r>
    </w:p>
    <w:p w14:paraId="11948D1B" w14:textId="2B4E8F5A" w:rsidR="00A24956" w:rsidRPr="00A24956" w:rsidRDefault="00A24956" w:rsidP="00A24956">
      <w:pPr>
        <w:pStyle w:val="ListParagraph"/>
        <w:numPr>
          <w:ilvl w:val="0"/>
          <w:numId w:val="26"/>
        </w:numPr>
        <w:rPr>
          <w:rFonts w:ascii="Lato" w:hAnsi="Lato" w:cs="Latha"/>
          <w:color w:val="000000" w:themeColor="text1"/>
        </w:rPr>
      </w:pPr>
      <w:r w:rsidRPr="00A24956">
        <w:rPr>
          <w:rFonts w:ascii="Lato" w:hAnsi="Lato" w:cs="Latha"/>
          <w:color w:val="000000" w:themeColor="text1"/>
        </w:rPr>
        <w:t>Exposure Draft - Civil Aviation Legislation Amendment (Part 103) Regulations 2019</w:t>
      </w:r>
    </w:p>
    <w:p w14:paraId="29515050" w14:textId="6D90F3C2" w:rsidR="00A24956" w:rsidRPr="00A24956" w:rsidRDefault="00631F1E" w:rsidP="00A24956">
      <w:pPr>
        <w:pStyle w:val="ListParagraph"/>
        <w:numPr>
          <w:ilvl w:val="0"/>
          <w:numId w:val="26"/>
        </w:numPr>
        <w:rPr>
          <w:rFonts w:ascii="Lato" w:hAnsi="Lato" w:cs="Latha"/>
          <w:color w:val="000000" w:themeColor="text1"/>
        </w:rPr>
      </w:pPr>
      <w:r>
        <w:rPr>
          <w:rFonts w:ascii="Lato" w:hAnsi="Lato" w:cs="Latha"/>
          <w:color w:val="000000" w:themeColor="text1"/>
        </w:rPr>
        <w:t xml:space="preserve">MS </w:t>
      </w:r>
      <w:r w:rsidR="00A24956" w:rsidRPr="00A24956">
        <w:rPr>
          <w:rFonts w:ascii="Lato" w:hAnsi="Lato" w:cs="Latha"/>
          <w:color w:val="000000" w:themeColor="text1"/>
        </w:rPr>
        <w:t>Word Doc – Proposed new rules for sp</w:t>
      </w:r>
      <w:r>
        <w:rPr>
          <w:rFonts w:ascii="Lato" w:hAnsi="Lato" w:cs="Latha"/>
          <w:color w:val="000000" w:themeColor="text1"/>
        </w:rPr>
        <w:t>o</w:t>
      </w:r>
      <w:r w:rsidR="00A24956" w:rsidRPr="00A24956">
        <w:rPr>
          <w:rFonts w:ascii="Lato" w:hAnsi="Lato" w:cs="Latha"/>
          <w:color w:val="000000" w:themeColor="text1"/>
        </w:rPr>
        <w:t xml:space="preserve">rt and recreational aviation- Draft Civil Aviation Legislation Amendment (Part 103) Regulations 2019 – CD 1910OS </w:t>
      </w:r>
    </w:p>
    <w:p w14:paraId="0750CA0F" w14:textId="77777777" w:rsidR="00A14121" w:rsidRDefault="00A14121" w:rsidP="00A14121">
      <w:pPr>
        <w:spacing w:line="348" w:lineRule="auto"/>
        <w:rPr>
          <w:sz w:val="24"/>
        </w:rPr>
      </w:pPr>
    </w:p>
    <w:p w14:paraId="24C01B80" w14:textId="77777777" w:rsidR="00631F1E" w:rsidRDefault="00631F1E" w:rsidP="00631F1E">
      <w:pPr>
        <w:ind w:left="716"/>
        <w:rPr>
          <w:b/>
          <w:sz w:val="28"/>
          <w:szCs w:val="28"/>
        </w:rPr>
      </w:pPr>
    </w:p>
    <w:p w14:paraId="6F064749" w14:textId="77777777" w:rsidR="00631F1E" w:rsidRDefault="00631F1E" w:rsidP="00631F1E">
      <w:pPr>
        <w:pStyle w:val="Heading2"/>
        <w:shd w:val="clear" w:color="auto" w:fill="FFFFFF"/>
        <w:ind w:left="894"/>
        <w:rPr>
          <w:color w:val="000000"/>
          <w:lang w:val="en"/>
        </w:rPr>
      </w:pPr>
      <w:r>
        <w:rPr>
          <w:color w:val="000000"/>
          <w:sz w:val="28"/>
          <w:szCs w:val="28"/>
          <w:lang w:val="en"/>
        </w:rPr>
        <w:t>Audiences</w:t>
      </w:r>
    </w:p>
    <w:p w14:paraId="5EE9B248"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CASA Staff</w:t>
      </w:r>
    </w:p>
    <w:p w14:paraId="46694A40"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Airworthiness organisations</w:t>
      </w:r>
    </w:p>
    <w:p w14:paraId="505247C6"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Instructors and flight examiners</w:t>
      </w:r>
    </w:p>
    <w:p w14:paraId="7F985E8D"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Flight training organisations</w:t>
      </w:r>
    </w:p>
    <w:p w14:paraId="13704F72"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Manufacturers</w:t>
      </w:r>
    </w:p>
    <w:p w14:paraId="56A48495"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Pilots</w:t>
      </w:r>
    </w:p>
    <w:p w14:paraId="007F1C81"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Sports aviation operators</w:t>
      </w:r>
    </w:p>
    <w:p w14:paraId="27752235"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Air traffic controller</w:t>
      </w:r>
    </w:p>
    <w:p w14:paraId="53AE1E93"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Sport and recreational aircraft maintainers</w:t>
      </w:r>
    </w:p>
    <w:p w14:paraId="59D7D224"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Sport aviation bodies &amp; prospective ASAOs</w:t>
      </w:r>
    </w:p>
    <w:p w14:paraId="47A5A46A" w14:textId="77777777" w:rsidR="00631F1E" w:rsidRDefault="00631F1E" w:rsidP="00631F1E">
      <w:pPr>
        <w:widowControl/>
        <w:numPr>
          <w:ilvl w:val="0"/>
          <w:numId w:val="30"/>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Gliding clubs</w:t>
      </w:r>
    </w:p>
    <w:p w14:paraId="38A16195" w14:textId="77777777" w:rsidR="00631F1E" w:rsidRDefault="00631F1E" w:rsidP="00631F1E">
      <w:pPr>
        <w:pStyle w:val="Heading2"/>
        <w:shd w:val="clear" w:color="auto" w:fill="FFFFFF"/>
        <w:ind w:left="894"/>
        <w:rPr>
          <w:rFonts w:ascii="inherit" w:hAnsi="inherit"/>
          <w:color w:val="000000"/>
          <w:lang w:val="en"/>
        </w:rPr>
      </w:pPr>
      <w:r>
        <w:rPr>
          <w:color w:val="000000"/>
          <w:sz w:val="28"/>
          <w:szCs w:val="28"/>
          <w:lang w:val="en"/>
        </w:rPr>
        <w:t>Interests</w:t>
      </w:r>
    </w:p>
    <w:p w14:paraId="22295A43"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Airworthiness / maintenance</w:t>
      </w:r>
    </w:p>
    <w:p w14:paraId="27787A9B"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Sport and recreational aviation</w:t>
      </w:r>
    </w:p>
    <w:p w14:paraId="540463F9"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Drug and alcohol management</w:t>
      </w:r>
    </w:p>
    <w:p w14:paraId="477C353A"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Operational standards</w:t>
      </w:r>
    </w:p>
    <w:p w14:paraId="0312CFE2"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Aircraft certification and design</w:t>
      </w:r>
    </w:p>
    <w:p w14:paraId="03BDD477"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Flight training</w:t>
      </w:r>
    </w:p>
    <w:p w14:paraId="248C9806" w14:textId="77777777" w:rsidR="00631F1E" w:rsidRDefault="00631F1E" w:rsidP="00631F1E">
      <w:pPr>
        <w:widowControl/>
        <w:numPr>
          <w:ilvl w:val="0"/>
          <w:numId w:val="31"/>
        </w:numPr>
        <w:shd w:val="clear" w:color="auto" w:fill="FFFFFF"/>
        <w:tabs>
          <w:tab w:val="clear" w:pos="720"/>
          <w:tab w:val="num" w:pos="1436"/>
        </w:tabs>
        <w:autoSpaceDE/>
        <w:autoSpaceDN/>
        <w:spacing w:before="100" w:beforeAutospacing="1" w:after="100" w:afterAutospacing="1"/>
        <w:ind w:left="641"/>
        <w:rPr>
          <w:rFonts w:ascii="Lato" w:hAnsi="Lato"/>
          <w:color w:val="000000"/>
          <w:lang w:val="en"/>
        </w:rPr>
      </w:pPr>
      <w:r>
        <w:rPr>
          <w:rFonts w:ascii="Lato" w:hAnsi="Lato"/>
          <w:color w:val="000000"/>
          <w:sz w:val="21"/>
          <w:szCs w:val="21"/>
          <w:lang w:val="en"/>
        </w:rPr>
        <w:t>Cabin safety</w:t>
      </w:r>
    </w:p>
    <w:p w14:paraId="1FFCF312" w14:textId="0799723C" w:rsidR="009838AE" w:rsidRPr="00631F1E" w:rsidRDefault="009838AE" w:rsidP="00631F1E">
      <w:pPr>
        <w:rPr>
          <w:b/>
          <w:iCs/>
          <w:sz w:val="28"/>
          <w:szCs w:val="28"/>
        </w:rPr>
      </w:pPr>
      <w:r w:rsidRPr="00631F1E">
        <w:rPr>
          <w:b/>
          <w:sz w:val="28"/>
          <w:szCs w:val="28"/>
        </w:rPr>
        <w:br w:type="page"/>
      </w:r>
    </w:p>
    <w:bookmarkEnd w:id="1"/>
    <w:p w14:paraId="2EB692AC" w14:textId="04EA9A9A" w:rsidR="00827DA7" w:rsidRDefault="00827DA7">
      <w:pPr>
        <w:spacing w:line="348" w:lineRule="auto"/>
        <w:rPr>
          <w:sz w:val="24"/>
        </w:rPr>
        <w:sectPr w:rsidR="00827DA7" w:rsidSect="00F738F6">
          <w:headerReference w:type="even" r:id="rId12"/>
          <w:headerReference w:type="default" r:id="rId13"/>
          <w:footerReference w:type="even" r:id="rId14"/>
          <w:footerReference w:type="default" r:id="rId15"/>
          <w:headerReference w:type="first" r:id="rId16"/>
          <w:footerReference w:type="first" r:id="rId17"/>
          <w:pgSz w:w="11910" w:h="16840"/>
          <w:pgMar w:top="1247" w:right="1247" w:bottom="1247" w:left="1247" w:header="0" w:footer="386" w:gutter="0"/>
          <w:cols w:space="720"/>
        </w:sectPr>
      </w:pPr>
    </w:p>
    <w:p w14:paraId="2B18068A" w14:textId="35A21588" w:rsidR="00343C9E" w:rsidRPr="00F738F6" w:rsidRDefault="00343C9E" w:rsidP="00F738F6">
      <w:pPr>
        <w:pStyle w:val="Heading1"/>
        <w:rPr>
          <w:color w:val="365F91" w:themeColor="accent1" w:themeShade="BF"/>
          <w:lang w:val="en" w:eastAsia="en-AU"/>
        </w:rPr>
      </w:pPr>
      <w:bookmarkStart w:id="2" w:name="_Hlk2172420"/>
      <w:bookmarkStart w:id="3" w:name="_Hlk10807523"/>
      <w:r w:rsidRPr="00F738F6">
        <w:rPr>
          <w:color w:val="365F91" w:themeColor="accent1" w:themeShade="BF"/>
          <w:lang w:val="en" w:eastAsia="en-AU"/>
        </w:rPr>
        <w:lastRenderedPageBreak/>
        <w:t>Page: About this consultation</w:t>
      </w:r>
    </w:p>
    <w:p w14:paraId="663A18E8" w14:textId="77777777" w:rsidR="00F738F6" w:rsidRDefault="00F738F6" w:rsidP="00343C9E">
      <w:pPr>
        <w:rPr>
          <w:rFonts w:eastAsia="Times New Roman"/>
          <w:color w:val="000000"/>
          <w:sz w:val="24"/>
          <w:szCs w:val="24"/>
          <w:lang w:val="en" w:eastAsia="en-AU"/>
        </w:rPr>
      </w:pPr>
      <w:bookmarkStart w:id="4" w:name="_Hlk2172296"/>
      <w:bookmarkEnd w:id="2"/>
    </w:p>
    <w:p w14:paraId="629706F4" w14:textId="6E58F84A" w:rsidR="00343C9E" w:rsidRDefault="00343C9E" w:rsidP="00343C9E">
      <w:pPr>
        <w:rPr>
          <w:rFonts w:eastAsia="Times New Roman"/>
          <w:i/>
          <w:iCs/>
          <w:color w:val="000000" w:themeColor="text1"/>
          <w:sz w:val="24"/>
          <w:szCs w:val="24"/>
          <w:lang w:val="en" w:eastAsia="en-AU"/>
        </w:rPr>
      </w:pPr>
      <w:r w:rsidRPr="00347A69">
        <w:rPr>
          <w:rFonts w:eastAsia="Times New Roman"/>
          <w:color w:val="000000"/>
          <w:sz w:val="24"/>
          <w:szCs w:val="24"/>
          <w:lang w:val="en" w:eastAsia="en-AU"/>
        </w:rPr>
        <w:t xml:space="preserve">This consultation </w:t>
      </w:r>
      <w:r w:rsidRPr="001B2FE0">
        <w:rPr>
          <w:rFonts w:eastAsia="Times New Roman"/>
          <w:color w:val="000000" w:themeColor="text1"/>
          <w:sz w:val="24"/>
          <w:szCs w:val="24"/>
          <w:lang w:val="en" w:eastAsia="en-AU"/>
        </w:rPr>
        <w:t xml:space="preserve">asks for your feedback on </w:t>
      </w:r>
      <w:bookmarkStart w:id="5" w:name="_Hlk17969146"/>
      <w:r w:rsidRPr="001B2FE0">
        <w:rPr>
          <w:rFonts w:eastAsia="Times New Roman"/>
          <w:color w:val="000000" w:themeColor="text1"/>
          <w:sz w:val="24"/>
          <w:szCs w:val="24"/>
          <w:lang w:val="en" w:eastAsia="en-AU"/>
        </w:rPr>
        <w:t xml:space="preserve">the proposed new rules for </w:t>
      </w:r>
      <w:r>
        <w:rPr>
          <w:rFonts w:eastAsia="Times New Roman"/>
          <w:color w:val="000000" w:themeColor="text1"/>
          <w:sz w:val="24"/>
          <w:szCs w:val="24"/>
          <w:lang w:val="en" w:eastAsia="en-AU"/>
        </w:rPr>
        <w:t>sport and recreational aviation</w:t>
      </w:r>
      <w:bookmarkEnd w:id="5"/>
      <w:r w:rsidRPr="001B2FE0">
        <w:rPr>
          <w:rFonts w:eastAsia="Times New Roman"/>
          <w:color w:val="000000" w:themeColor="text1"/>
          <w:sz w:val="24"/>
          <w:szCs w:val="24"/>
          <w:lang w:val="en" w:eastAsia="en-AU"/>
        </w:rPr>
        <w:t xml:space="preserve"> – </w:t>
      </w:r>
      <w:r>
        <w:rPr>
          <w:rFonts w:eastAsia="Times New Roman"/>
          <w:color w:val="000000" w:themeColor="text1"/>
          <w:sz w:val="24"/>
          <w:szCs w:val="24"/>
          <w:lang w:val="en" w:eastAsia="en-AU"/>
        </w:rPr>
        <w:t>d</w:t>
      </w:r>
      <w:r w:rsidRPr="001B2FE0">
        <w:rPr>
          <w:rFonts w:eastAsia="Times New Roman"/>
          <w:color w:val="000000" w:themeColor="text1"/>
          <w:sz w:val="24"/>
          <w:szCs w:val="24"/>
          <w:lang w:val="en" w:eastAsia="en-AU"/>
        </w:rPr>
        <w:t>raft Civil Aviation Legislation Amendment (Part 10</w:t>
      </w:r>
      <w:r>
        <w:rPr>
          <w:rFonts w:eastAsia="Times New Roman"/>
          <w:color w:val="000000" w:themeColor="text1"/>
          <w:sz w:val="24"/>
          <w:szCs w:val="24"/>
          <w:lang w:val="en" w:eastAsia="en-AU"/>
        </w:rPr>
        <w:t>3</w:t>
      </w:r>
      <w:r w:rsidRPr="001B2FE0">
        <w:rPr>
          <w:rFonts w:eastAsia="Times New Roman"/>
          <w:color w:val="000000" w:themeColor="text1"/>
          <w:sz w:val="24"/>
          <w:szCs w:val="24"/>
          <w:lang w:val="en" w:eastAsia="en-AU"/>
        </w:rPr>
        <w:t>) Regulations 2019</w:t>
      </w:r>
      <w:r w:rsidRPr="001B2FE0">
        <w:rPr>
          <w:rFonts w:eastAsia="Times New Roman"/>
          <w:i/>
          <w:iCs/>
          <w:color w:val="000000" w:themeColor="text1"/>
          <w:sz w:val="24"/>
          <w:szCs w:val="24"/>
          <w:lang w:val="en" w:eastAsia="en-AU"/>
        </w:rPr>
        <w:t>.</w:t>
      </w:r>
    </w:p>
    <w:p w14:paraId="56F2BC72" w14:textId="77777777" w:rsidR="00343C9E" w:rsidRPr="00347A69" w:rsidRDefault="00343C9E" w:rsidP="00343C9E">
      <w:pPr>
        <w:rPr>
          <w:rFonts w:eastAsia="Times New Roman"/>
          <w:i/>
          <w:iCs/>
          <w:color w:val="FF0000"/>
          <w:sz w:val="24"/>
          <w:szCs w:val="24"/>
          <w:lang w:val="en" w:eastAsia="en-AU"/>
        </w:rPr>
      </w:pPr>
    </w:p>
    <w:p w14:paraId="39343A48" w14:textId="77777777" w:rsidR="00343C9E" w:rsidRPr="00347A69" w:rsidRDefault="00343C9E" w:rsidP="00343C9E">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3AC9FF8" w14:textId="77777777" w:rsidR="00343C9E" w:rsidRPr="00347A69" w:rsidRDefault="00343C9E" w:rsidP="00343C9E">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3081AF55" w14:textId="77777777" w:rsidR="00343C9E" w:rsidRPr="00347A69" w:rsidRDefault="00343C9E" w:rsidP="00343C9E">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7A30193B" w14:textId="77777777" w:rsidR="00343C9E" w:rsidRPr="00347A69" w:rsidRDefault="00343C9E" w:rsidP="00343C9E">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2244E5F8" w14:textId="77777777" w:rsidR="00343C9E" w:rsidRPr="00347A69" w:rsidRDefault="00343C9E" w:rsidP="00343C9E">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4837268C" w14:textId="77777777" w:rsidR="00343C9E" w:rsidRPr="00347A69" w:rsidRDefault="00343C9E" w:rsidP="00343C9E">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06CE9F55" w14:textId="77777777" w:rsidR="00343C9E" w:rsidRPr="00F63489" w:rsidRDefault="00343C9E" w:rsidP="00343C9E">
      <w:pPr>
        <w:rPr>
          <w:color w:val="333333"/>
        </w:rPr>
      </w:pPr>
      <w:r w:rsidRPr="00F63489">
        <w:rPr>
          <w:color w:val="333333"/>
        </w:rPr>
        <w:t>Unless an answer is required or mandatory, you can answer as few or as many of the questions as you like.</w:t>
      </w:r>
    </w:p>
    <w:p w14:paraId="3FC32485" w14:textId="77777777" w:rsidR="00343C9E" w:rsidRPr="00F63489" w:rsidRDefault="00343C9E" w:rsidP="00343C9E">
      <w:pPr>
        <w:rPr>
          <w:color w:val="333333"/>
        </w:rPr>
      </w:pPr>
    </w:p>
    <w:p w14:paraId="3C5CD556" w14:textId="77777777" w:rsidR="00343C9E" w:rsidRDefault="00343C9E" w:rsidP="00343C9E">
      <w:pPr>
        <w:rPr>
          <w:color w:val="333333"/>
        </w:rPr>
      </w:pPr>
      <w:r w:rsidRPr="00F63489">
        <w:rPr>
          <w:color w:val="333333"/>
        </w:rPr>
        <w:t>When you have completed the consultation, click the ‘Finish’ button at the bottom right of this page.</w:t>
      </w:r>
    </w:p>
    <w:p w14:paraId="507127F9" w14:textId="77777777" w:rsidR="00343C9E" w:rsidRDefault="00343C9E" w:rsidP="00343C9E">
      <w:pPr>
        <w:rPr>
          <w:color w:val="333333"/>
        </w:rPr>
      </w:pPr>
    </w:p>
    <w:p w14:paraId="20174C3B" w14:textId="77777777" w:rsidR="00343C9E" w:rsidRDefault="00343C9E" w:rsidP="00343C9E">
      <w:pPr>
        <w:rPr>
          <w:color w:val="333333"/>
        </w:rPr>
      </w:pPr>
    </w:p>
    <w:tbl>
      <w:tblPr>
        <w:tblStyle w:val="TableGrid"/>
        <w:tblW w:w="0" w:type="auto"/>
        <w:tblLook w:val="04A0" w:firstRow="1" w:lastRow="0" w:firstColumn="1" w:lastColumn="0" w:noHBand="0" w:noVBand="1"/>
      </w:tblPr>
      <w:tblGrid>
        <w:gridCol w:w="846"/>
        <w:gridCol w:w="7513"/>
      </w:tblGrid>
      <w:tr w:rsidR="00343C9E" w14:paraId="7FD75D8C" w14:textId="77777777" w:rsidTr="00AA50EB">
        <w:tc>
          <w:tcPr>
            <w:tcW w:w="846" w:type="dxa"/>
          </w:tcPr>
          <w:p w14:paraId="38D445EE" w14:textId="77777777" w:rsidR="00343C9E" w:rsidRDefault="00343C9E" w:rsidP="00AA50EB">
            <w:pPr>
              <w:rPr>
                <w:b/>
              </w:rPr>
            </w:pPr>
            <w:r>
              <w:rPr>
                <w:b/>
              </w:rPr>
              <w:t xml:space="preserve">Page </w:t>
            </w:r>
          </w:p>
        </w:tc>
        <w:tc>
          <w:tcPr>
            <w:tcW w:w="7513" w:type="dxa"/>
          </w:tcPr>
          <w:p w14:paraId="428B94C7" w14:textId="77777777" w:rsidR="00343C9E" w:rsidRPr="00ED7CA5" w:rsidRDefault="00343C9E" w:rsidP="00AA50EB">
            <w:pPr>
              <w:rPr>
                <w:bCs/>
                <w:sz w:val="32"/>
                <w:szCs w:val="32"/>
              </w:rPr>
            </w:pPr>
            <w:r>
              <w:rPr>
                <w:bCs/>
                <w:sz w:val="32"/>
                <w:szCs w:val="32"/>
              </w:rPr>
              <w:t>Title</w:t>
            </w:r>
          </w:p>
        </w:tc>
      </w:tr>
      <w:tr w:rsidR="00343C9E" w14:paraId="771B09B7" w14:textId="77777777" w:rsidTr="00AA50EB">
        <w:tc>
          <w:tcPr>
            <w:tcW w:w="846" w:type="dxa"/>
          </w:tcPr>
          <w:p w14:paraId="042CBA1A" w14:textId="77777777" w:rsidR="00343C9E" w:rsidRPr="000C7FEA" w:rsidRDefault="00343C9E" w:rsidP="00AA50EB">
            <w:pPr>
              <w:rPr>
                <w:rFonts w:ascii="Calibri" w:hAnsi="Calibri" w:cs="Calibri"/>
                <w:b/>
                <w:sz w:val="32"/>
                <w:szCs w:val="32"/>
              </w:rPr>
            </w:pPr>
            <w:r w:rsidRPr="000C7FEA">
              <w:rPr>
                <w:rFonts w:ascii="Calibri" w:hAnsi="Calibri" w:cs="Calibri"/>
                <w:b/>
                <w:sz w:val="32"/>
                <w:szCs w:val="32"/>
              </w:rPr>
              <w:t>1</w:t>
            </w:r>
          </w:p>
        </w:tc>
        <w:tc>
          <w:tcPr>
            <w:tcW w:w="7513" w:type="dxa"/>
          </w:tcPr>
          <w:p w14:paraId="42EC1CD6" w14:textId="77777777" w:rsidR="00343C9E" w:rsidRPr="000C7FEA" w:rsidRDefault="00343C9E" w:rsidP="00AA50EB">
            <w:pPr>
              <w:rPr>
                <w:rFonts w:ascii="Calibri" w:hAnsi="Calibri" w:cs="Calibri"/>
                <w:bCs/>
                <w:sz w:val="32"/>
                <w:szCs w:val="32"/>
              </w:rPr>
            </w:pPr>
            <w:r w:rsidRPr="000C7FEA">
              <w:rPr>
                <w:rFonts w:ascii="Calibri" w:hAnsi="Calibri" w:cs="Calibri"/>
                <w:bCs/>
                <w:sz w:val="32"/>
                <w:szCs w:val="32"/>
              </w:rPr>
              <w:t>Personal information</w:t>
            </w:r>
          </w:p>
        </w:tc>
      </w:tr>
      <w:tr w:rsidR="00343C9E" w14:paraId="5DCD03DE" w14:textId="77777777" w:rsidTr="00AA50EB">
        <w:tc>
          <w:tcPr>
            <w:tcW w:w="846" w:type="dxa"/>
          </w:tcPr>
          <w:p w14:paraId="6350B8B9" w14:textId="77777777" w:rsidR="00343C9E" w:rsidRPr="000C7FEA" w:rsidRDefault="00343C9E" w:rsidP="00AA50EB">
            <w:pPr>
              <w:rPr>
                <w:rFonts w:ascii="Calibri" w:hAnsi="Calibri" w:cs="Calibri"/>
                <w:b/>
                <w:sz w:val="32"/>
                <w:szCs w:val="32"/>
              </w:rPr>
            </w:pPr>
            <w:r w:rsidRPr="000C7FEA">
              <w:rPr>
                <w:rFonts w:ascii="Calibri" w:hAnsi="Calibri" w:cs="Calibri"/>
                <w:b/>
                <w:sz w:val="32"/>
                <w:szCs w:val="32"/>
              </w:rPr>
              <w:t>2</w:t>
            </w:r>
          </w:p>
        </w:tc>
        <w:tc>
          <w:tcPr>
            <w:tcW w:w="7513" w:type="dxa"/>
          </w:tcPr>
          <w:p w14:paraId="2ACB8C2A" w14:textId="77777777" w:rsidR="00343C9E" w:rsidRPr="000C7FEA" w:rsidRDefault="00343C9E" w:rsidP="00AA50EB">
            <w:pPr>
              <w:rPr>
                <w:rFonts w:ascii="Calibri" w:hAnsi="Calibri" w:cs="Calibri"/>
                <w:bCs/>
                <w:sz w:val="32"/>
                <w:szCs w:val="32"/>
              </w:rPr>
            </w:pPr>
            <w:r w:rsidRPr="000C7FEA">
              <w:rPr>
                <w:rFonts w:ascii="Calibri" w:hAnsi="Calibri" w:cs="Calibri"/>
                <w:bCs/>
                <w:sz w:val="32"/>
                <w:szCs w:val="32"/>
              </w:rPr>
              <w:t>Consent to publish submission</w:t>
            </w:r>
          </w:p>
        </w:tc>
      </w:tr>
      <w:tr w:rsidR="00343C9E" w14:paraId="61AC6097" w14:textId="77777777" w:rsidTr="00AA50EB">
        <w:tc>
          <w:tcPr>
            <w:tcW w:w="846" w:type="dxa"/>
          </w:tcPr>
          <w:p w14:paraId="1D1A48F9" w14:textId="77777777" w:rsidR="00343C9E" w:rsidRPr="000C7FEA" w:rsidRDefault="00343C9E" w:rsidP="00AA50EB">
            <w:pPr>
              <w:rPr>
                <w:rFonts w:ascii="Calibri" w:hAnsi="Calibri" w:cs="Calibri"/>
                <w:b/>
                <w:sz w:val="32"/>
                <w:szCs w:val="32"/>
              </w:rPr>
            </w:pPr>
            <w:r w:rsidRPr="000C7FEA">
              <w:rPr>
                <w:rFonts w:ascii="Calibri" w:hAnsi="Calibri" w:cs="Calibri"/>
                <w:b/>
                <w:sz w:val="32"/>
                <w:szCs w:val="32"/>
              </w:rPr>
              <w:t>3</w:t>
            </w:r>
          </w:p>
        </w:tc>
        <w:tc>
          <w:tcPr>
            <w:tcW w:w="7513" w:type="dxa"/>
          </w:tcPr>
          <w:p w14:paraId="146E2C76" w14:textId="770BD2E1" w:rsidR="00343C9E" w:rsidRPr="000C7FEA" w:rsidRDefault="000D3B23" w:rsidP="00AA50EB">
            <w:pPr>
              <w:rPr>
                <w:rFonts w:ascii="Calibri" w:hAnsi="Calibri" w:cs="Calibri"/>
                <w:bCs/>
                <w:sz w:val="32"/>
                <w:szCs w:val="32"/>
              </w:rPr>
            </w:pPr>
            <w:r>
              <w:rPr>
                <w:rFonts w:ascii="Calibri" w:hAnsi="Calibri" w:cs="Calibri"/>
                <w:bCs/>
                <w:sz w:val="32"/>
                <w:szCs w:val="32"/>
              </w:rPr>
              <w:t>Scop</w:t>
            </w:r>
            <w:r w:rsidR="00F26F21">
              <w:rPr>
                <w:rFonts w:ascii="Calibri" w:hAnsi="Calibri" w:cs="Calibri"/>
                <w:bCs/>
                <w:sz w:val="32"/>
                <w:szCs w:val="32"/>
              </w:rPr>
              <w:t>e of</w:t>
            </w:r>
            <w:r w:rsidR="00343C9E">
              <w:rPr>
                <w:rFonts w:ascii="Calibri" w:hAnsi="Calibri" w:cs="Calibri"/>
                <w:bCs/>
                <w:sz w:val="32"/>
                <w:szCs w:val="32"/>
              </w:rPr>
              <w:t xml:space="preserve"> </w:t>
            </w:r>
            <w:r w:rsidR="00343C9E" w:rsidRPr="000C7FEA">
              <w:rPr>
                <w:rFonts w:ascii="Calibri" w:hAnsi="Calibri" w:cs="Calibri"/>
                <w:bCs/>
                <w:sz w:val="32"/>
                <w:szCs w:val="32"/>
              </w:rPr>
              <w:t>Part 10</w:t>
            </w:r>
            <w:r w:rsidR="00343C9E">
              <w:rPr>
                <w:rFonts w:ascii="Calibri" w:hAnsi="Calibri" w:cs="Calibri"/>
                <w:bCs/>
                <w:sz w:val="32"/>
                <w:szCs w:val="32"/>
              </w:rPr>
              <w:t>3</w:t>
            </w:r>
            <w:r w:rsidR="00343C9E" w:rsidRPr="000C7FEA">
              <w:rPr>
                <w:rFonts w:ascii="Calibri" w:hAnsi="Calibri" w:cs="Calibri"/>
                <w:bCs/>
                <w:sz w:val="32"/>
                <w:szCs w:val="32"/>
              </w:rPr>
              <w:t xml:space="preserve"> </w:t>
            </w:r>
          </w:p>
        </w:tc>
      </w:tr>
      <w:tr w:rsidR="000D3B23" w14:paraId="00C9CCF5" w14:textId="77777777" w:rsidTr="00AA50EB">
        <w:tc>
          <w:tcPr>
            <w:tcW w:w="846" w:type="dxa"/>
          </w:tcPr>
          <w:p w14:paraId="74AFC471" w14:textId="5696C6E6" w:rsidR="000D3B23" w:rsidRPr="000C7FEA" w:rsidRDefault="00F26F21" w:rsidP="00AA50EB">
            <w:pPr>
              <w:rPr>
                <w:rFonts w:ascii="Calibri" w:hAnsi="Calibri" w:cs="Calibri"/>
                <w:b/>
                <w:sz w:val="32"/>
                <w:szCs w:val="32"/>
              </w:rPr>
            </w:pPr>
            <w:r>
              <w:rPr>
                <w:rFonts w:ascii="Calibri" w:hAnsi="Calibri" w:cs="Calibri"/>
                <w:b/>
                <w:sz w:val="32"/>
                <w:szCs w:val="32"/>
              </w:rPr>
              <w:t>4</w:t>
            </w:r>
          </w:p>
        </w:tc>
        <w:tc>
          <w:tcPr>
            <w:tcW w:w="7513" w:type="dxa"/>
          </w:tcPr>
          <w:p w14:paraId="16100CDA" w14:textId="4C8BCB66" w:rsidR="000D3B23" w:rsidRPr="000C7FEA" w:rsidRDefault="00F26F21" w:rsidP="00AA50EB">
            <w:pPr>
              <w:rPr>
                <w:rFonts w:ascii="Calibri" w:hAnsi="Calibri" w:cs="Calibri"/>
                <w:bCs/>
                <w:sz w:val="32"/>
                <w:szCs w:val="32"/>
              </w:rPr>
            </w:pPr>
            <w:r w:rsidRPr="00F26F21">
              <w:rPr>
                <w:rFonts w:ascii="Calibri" w:hAnsi="Calibri" w:cs="Calibri"/>
                <w:bCs/>
                <w:sz w:val="32"/>
                <w:szCs w:val="32"/>
              </w:rPr>
              <w:t>Operating and flight rules</w:t>
            </w:r>
          </w:p>
        </w:tc>
      </w:tr>
      <w:tr w:rsidR="000D3B23" w14:paraId="0B812558" w14:textId="77777777" w:rsidTr="00AA50EB">
        <w:tc>
          <w:tcPr>
            <w:tcW w:w="846" w:type="dxa"/>
          </w:tcPr>
          <w:p w14:paraId="79E1CF3C" w14:textId="715945AF" w:rsidR="000D3B23" w:rsidRPr="000C7FEA" w:rsidRDefault="00F26F21" w:rsidP="00AA50EB">
            <w:pPr>
              <w:rPr>
                <w:rFonts w:ascii="Calibri" w:hAnsi="Calibri" w:cs="Calibri"/>
                <w:b/>
                <w:sz w:val="32"/>
                <w:szCs w:val="32"/>
              </w:rPr>
            </w:pPr>
            <w:r>
              <w:rPr>
                <w:rFonts w:ascii="Calibri" w:hAnsi="Calibri" w:cs="Calibri"/>
                <w:b/>
                <w:sz w:val="32"/>
                <w:szCs w:val="32"/>
              </w:rPr>
              <w:t>5</w:t>
            </w:r>
          </w:p>
        </w:tc>
        <w:tc>
          <w:tcPr>
            <w:tcW w:w="7513" w:type="dxa"/>
          </w:tcPr>
          <w:p w14:paraId="66D81A98" w14:textId="111F5892" w:rsidR="000D3B23" w:rsidRPr="000C7FEA" w:rsidRDefault="00F26F21" w:rsidP="00AA50EB">
            <w:pPr>
              <w:rPr>
                <w:rFonts w:ascii="Calibri" w:hAnsi="Calibri" w:cs="Calibri"/>
                <w:bCs/>
                <w:sz w:val="32"/>
                <w:szCs w:val="32"/>
              </w:rPr>
            </w:pPr>
            <w:r w:rsidRPr="00F26F21">
              <w:rPr>
                <w:rFonts w:ascii="Calibri" w:hAnsi="Calibri" w:cs="Calibri"/>
                <w:bCs/>
                <w:sz w:val="32"/>
                <w:szCs w:val="32"/>
              </w:rPr>
              <w:t xml:space="preserve">Airworthiness, </w:t>
            </w:r>
            <w:r>
              <w:rPr>
                <w:rFonts w:ascii="Calibri" w:hAnsi="Calibri" w:cs="Calibri"/>
                <w:bCs/>
                <w:sz w:val="32"/>
                <w:szCs w:val="32"/>
              </w:rPr>
              <w:t>l</w:t>
            </w:r>
            <w:r w:rsidRPr="00F26F21">
              <w:rPr>
                <w:rFonts w:ascii="Calibri" w:hAnsi="Calibri" w:cs="Calibri"/>
                <w:bCs/>
                <w:sz w:val="32"/>
                <w:szCs w:val="32"/>
              </w:rPr>
              <w:t xml:space="preserve">isting of aircraft and </w:t>
            </w:r>
            <w:r>
              <w:rPr>
                <w:rFonts w:ascii="Calibri" w:hAnsi="Calibri" w:cs="Calibri"/>
                <w:bCs/>
                <w:sz w:val="32"/>
                <w:szCs w:val="32"/>
              </w:rPr>
              <w:t>i</w:t>
            </w:r>
            <w:r w:rsidRPr="00F26F21">
              <w:rPr>
                <w:rFonts w:ascii="Calibri" w:hAnsi="Calibri" w:cs="Calibri"/>
                <w:bCs/>
                <w:sz w:val="32"/>
                <w:szCs w:val="32"/>
              </w:rPr>
              <w:t>nstruments</w:t>
            </w:r>
          </w:p>
        </w:tc>
      </w:tr>
      <w:tr w:rsidR="000D3B23" w14:paraId="366235E6" w14:textId="77777777" w:rsidTr="00AA50EB">
        <w:tc>
          <w:tcPr>
            <w:tcW w:w="846" w:type="dxa"/>
          </w:tcPr>
          <w:p w14:paraId="6DE285E4" w14:textId="08D34C81" w:rsidR="000D3B23" w:rsidRPr="000C7FEA" w:rsidRDefault="00F26F21" w:rsidP="00AA50EB">
            <w:pPr>
              <w:rPr>
                <w:rFonts w:ascii="Calibri" w:hAnsi="Calibri" w:cs="Calibri"/>
                <w:b/>
                <w:sz w:val="32"/>
                <w:szCs w:val="32"/>
              </w:rPr>
            </w:pPr>
            <w:r>
              <w:rPr>
                <w:rFonts w:ascii="Calibri" w:hAnsi="Calibri" w:cs="Calibri"/>
                <w:b/>
                <w:sz w:val="32"/>
                <w:szCs w:val="32"/>
              </w:rPr>
              <w:t>6</w:t>
            </w:r>
          </w:p>
        </w:tc>
        <w:tc>
          <w:tcPr>
            <w:tcW w:w="7513" w:type="dxa"/>
          </w:tcPr>
          <w:p w14:paraId="26376674" w14:textId="786C4EC7" w:rsidR="000D3B23" w:rsidRPr="000C7FEA" w:rsidRDefault="00F26F21" w:rsidP="00AA50EB">
            <w:pPr>
              <w:rPr>
                <w:rFonts w:ascii="Calibri" w:hAnsi="Calibri" w:cs="Calibri"/>
                <w:bCs/>
                <w:sz w:val="32"/>
                <w:szCs w:val="32"/>
              </w:rPr>
            </w:pPr>
            <w:r w:rsidRPr="00F26F21">
              <w:rPr>
                <w:rFonts w:ascii="Calibri" w:hAnsi="Calibri" w:cs="Calibri"/>
                <w:bCs/>
                <w:sz w:val="32"/>
                <w:szCs w:val="32"/>
              </w:rPr>
              <w:t>Reporting of major defects</w:t>
            </w:r>
          </w:p>
        </w:tc>
      </w:tr>
      <w:tr w:rsidR="00343C9E" w14:paraId="2DB93967" w14:textId="77777777" w:rsidTr="00AA50EB">
        <w:tc>
          <w:tcPr>
            <w:tcW w:w="846" w:type="dxa"/>
          </w:tcPr>
          <w:p w14:paraId="2D0263C3" w14:textId="1BA5E7A5" w:rsidR="00343C9E" w:rsidRPr="000C7FEA" w:rsidRDefault="00F26F21" w:rsidP="00AA50EB">
            <w:pPr>
              <w:rPr>
                <w:rFonts w:ascii="Calibri" w:hAnsi="Calibri" w:cs="Calibri"/>
                <w:b/>
                <w:sz w:val="32"/>
                <w:szCs w:val="32"/>
              </w:rPr>
            </w:pPr>
            <w:r>
              <w:rPr>
                <w:rFonts w:ascii="Calibri" w:hAnsi="Calibri" w:cs="Calibri"/>
                <w:b/>
                <w:sz w:val="32"/>
                <w:szCs w:val="32"/>
              </w:rPr>
              <w:t>7</w:t>
            </w:r>
          </w:p>
        </w:tc>
        <w:tc>
          <w:tcPr>
            <w:tcW w:w="7513" w:type="dxa"/>
          </w:tcPr>
          <w:p w14:paraId="4FBA00B0" w14:textId="3ACDBE1E" w:rsidR="00343C9E" w:rsidRPr="000C7FEA" w:rsidRDefault="00343C9E" w:rsidP="00AA50EB">
            <w:pPr>
              <w:rPr>
                <w:rFonts w:ascii="Calibri" w:hAnsi="Calibri" w:cs="Calibri"/>
                <w:bCs/>
                <w:sz w:val="32"/>
                <w:szCs w:val="32"/>
              </w:rPr>
            </w:pPr>
            <w:r w:rsidRPr="000C7FEA">
              <w:rPr>
                <w:rFonts w:ascii="Calibri" w:hAnsi="Calibri" w:cs="Calibri"/>
                <w:bCs/>
                <w:sz w:val="32"/>
                <w:szCs w:val="32"/>
              </w:rPr>
              <w:t xml:space="preserve">General </w:t>
            </w:r>
            <w:r w:rsidR="00631F1E">
              <w:rPr>
                <w:rFonts w:ascii="Calibri" w:hAnsi="Calibri" w:cs="Calibri"/>
                <w:bCs/>
                <w:sz w:val="32"/>
                <w:szCs w:val="32"/>
              </w:rPr>
              <w:t>c</w:t>
            </w:r>
            <w:r w:rsidRPr="000C7FEA">
              <w:rPr>
                <w:rFonts w:ascii="Calibri" w:hAnsi="Calibri" w:cs="Calibri"/>
                <w:bCs/>
                <w:sz w:val="32"/>
                <w:szCs w:val="32"/>
              </w:rPr>
              <w:t>omments</w:t>
            </w:r>
          </w:p>
        </w:tc>
      </w:tr>
      <w:tr w:rsidR="00343C9E" w14:paraId="52764379" w14:textId="77777777" w:rsidTr="00AA50EB">
        <w:tc>
          <w:tcPr>
            <w:tcW w:w="846" w:type="dxa"/>
          </w:tcPr>
          <w:p w14:paraId="35DBF99D" w14:textId="46B4599E" w:rsidR="00343C9E" w:rsidRPr="000C7FEA" w:rsidRDefault="00F26F21" w:rsidP="00AA50EB">
            <w:pPr>
              <w:rPr>
                <w:rFonts w:ascii="Calibri" w:hAnsi="Calibri" w:cs="Calibri"/>
                <w:b/>
                <w:sz w:val="32"/>
                <w:szCs w:val="32"/>
              </w:rPr>
            </w:pPr>
            <w:r>
              <w:rPr>
                <w:rFonts w:ascii="Calibri" w:hAnsi="Calibri" w:cs="Calibri"/>
                <w:b/>
                <w:sz w:val="32"/>
                <w:szCs w:val="32"/>
              </w:rPr>
              <w:t>8</w:t>
            </w:r>
          </w:p>
        </w:tc>
        <w:tc>
          <w:tcPr>
            <w:tcW w:w="7513" w:type="dxa"/>
          </w:tcPr>
          <w:p w14:paraId="5303C3AA" w14:textId="77777777" w:rsidR="00343C9E" w:rsidRPr="000C7FEA" w:rsidRDefault="00343C9E" w:rsidP="00AA50EB">
            <w:pPr>
              <w:rPr>
                <w:rFonts w:ascii="Calibri" w:hAnsi="Calibri" w:cs="Calibri"/>
                <w:bCs/>
                <w:sz w:val="32"/>
                <w:szCs w:val="32"/>
              </w:rPr>
            </w:pPr>
            <w:r w:rsidRPr="000C7FEA">
              <w:rPr>
                <w:rFonts w:ascii="Calibri" w:hAnsi="Calibri" w:cs="Calibri"/>
                <w:bCs/>
                <w:sz w:val="32"/>
                <w:szCs w:val="32"/>
              </w:rPr>
              <w:t>Your Priorities</w:t>
            </w:r>
          </w:p>
        </w:tc>
      </w:tr>
    </w:tbl>
    <w:p w14:paraId="5A3A088F" w14:textId="0B14B50F" w:rsidR="0070160A" w:rsidRDefault="00343C9E" w:rsidP="00343C9E">
      <w:pPr>
        <w:rPr>
          <w:b/>
          <w:sz w:val="33"/>
          <w:szCs w:val="33"/>
        </w:rPr>
      </w:pPr>
      <w:r>
        <w:rPr>
          <w:b/>
        </w:rPr>
        <w:br w:type="page"/>
      </w:r>
      <w:bookmarkEnd w:id="4"/>
    </w:p>
    <w:p w14:paraId="4C3D9345" w14:textId="16B3D3AC" w:rsidR="00182209" w:rsidRDefault="00294B6A" w:rsidP="00F738F6">
      <w:pPr>
        <w:pStyle w:val="Heading1"/>
        <w:rPr>
          <w:color w:val="365F91" w:themeColor="accent1" w:themeShade="BF"/>
        </w:rPr>
      </w:pPr>
      <w:bookmarkStart w:id="6" w:name="_Hlk2173730"/>
      <w:r w:rsidRPr="00F738F6">
        <w:rPr>
          <w:color w:val="365F91" w:themeColor="accent1" w:themeShade="BF"/>
        </w:rPr>
        <w:lastRenderedPageBreak/>
        <w:t xml:space="preserve">Page 1: </w:t>
      </w:r>
      <w:r w:rsidR="00362D5D" w:rsidRPr="00F738F6">
        <w:rPr>
          <w:color w:val="365F91" w:themeColor="accent1" w:themeShade="BF"/>
        </w:rPr>
        <w:t>Personal information</w:t>
      </w:r>
    </w:p>
    <w:p w14:paraId="0BCC3ABD" w14:textId="77777777" w:rsidR="00F81DCE" w:rsidRPr="00F81DCE" w:rsidRDefault="00F81DCE" w:rsidP="00F738F6">
      <w:pPr>
        <w:pStyle w:val="Heading1"/>
        <w:rPr>
          <w:color w:val="365F91" w:themeColor="accent1" w:themeShade="BF"/>
          <w:sz w:val="22"/>
          <w:szCs w:val="22"/>
        </w:rPr>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391CA529" w:rsidR="00182209" w:rsidRDefault="00362D5D">
      <w:pPr>
        <w:pStyle w:val="BodyText"/>
        <w:spacing w:before="128" w:line="333" w:lineRule="auto"/>
        <w:ind w:left="148" w:right="237"/>
      </w:pPr>
      <w:r>
        <w:t>If you enter your email address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49B2251D" w14:textId="4537766A" w:rsidR="00BA2288" w:rsidRPr="00BA2288" w:rsidRDefault="00BA2288" w:rsidP="00532448">
      <w:pPr>
        <w:pStyle w:val="ListParagraph"/>
        <w:numPr>
          <w:ilvl w:val="0"/>
          <w:numId w:val="21"/>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5246ABCE" w14:textId="77777777" w:rsidR="00BA2288" w:rsidRPr="00BA2288" w:rsidRDefault="00BA2288" w:rsidP="00532448">
      <w:pPr>
        <w:pStyle w:val="ListParagraph"/>
        <w:numPr>
          <w:ilvl w:val="0"/>
          <w:numId w:val="21"/>
        </w:numPr>
        <w:spacing w:after="120"/>
        <w:ind w:left="714" w:hanging="357"/>
        <w:rPr>
          <w:sz w:val="24"/>
          <w:szCs w:val="24"/>
        </w:rPr>
      </w:pPr>
      <w:r w:rsidRPr="00BA2288">
        <w:rPr>
          <w:sz w:val="24"/>
          <w:szCs w:val="24"/>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Pr="000A4A85" w:rsidRDefault="00182209">
      <w:pPr>
        <w:pStyle w:val="BodyText"/>
        <w:rPr>
          <w:sz w:val="16"/>
          <w:szCs w:val="16"/>
        </w:rPr>
      </w:pPr>
    </w:p>
    <w:p w14:paraId="79572617" w14:textId="77777777" w:rsidR="00182209" w:rsidRPr="00F340BB" w:rsidRDefault="00362D5D">
      <w:pPr>
        <w:spacing w:before="186"/>
        <w:ind w:left="178"/>
        <w:rPr>
          <w:sz w:val="28"/>
          <w:szCs w:val="28"/>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Pr="00B41892" w:rsidRDefault="00362D5D">
      <w:pPr>
        <w:spacing w:before="96"/>
        <w:ind w:left="178"/>
        <w:rPr>
          <w:i/>
          <w:sz w:val="19"/>
        </w:rPr>
      </w:pPr>
      <w:r w:rsidRPr="00B41892">
        <w:rPr>
          <w:i/>
          <w:sz w:val="19"/>
        </w:rPr>
        <w:t>Please select only one item</w:t>
      </w:r>
    </w:p>
    <w:p w14:paraId="719D8AC5" w14:textId="77FC42D8" w:rsidR="00165CDA" w:rsidRPr="00B41892" w:rsidRDefault="003D5DE7" w:rsidP="00631F1E">
      <w:pPr>
        <w:widowControl/>
        <w:autoSpaceDE/>
        <w:autoSpaceDN/>
        <w:spacing w:after="160" w:line="259" w:lineRule="auto"/>
        <w:ind w:left="1440"/>
        <w:contextualSpacing/>
        <w:rPr>
          <w:sz w:val="24"/>
          <w:szCs w:val="24"/>
        </w:rPr>
      </w:pPr>
      <w:sdt>
        <w:sdtPr>
          <w:rPr>
            <w:sz w:val="24"/>
            <w:szCs w:val="24"/>
          </w:rPr>
          <w:id w:val="1319146041"/>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Sport and recreational a</w:t>
      </w:r>
      <w:r w:rsidR="00165CDA" w:rsidRPr="00B41892">
        <w:rPr>
          <w:sz w:val="24"/>
          <w:szCs w:val="24"/>
        </w:rPr>
        <w:t>ircraft owner/operator</w:t>
      </w:r>
    </w:p>
    <w:p w14:paraId="43E1AA04" w14:textId="0CB263F2" w:rsidR="00165CDA" w:rsidRPr="00B41892" w:rsidRDefault="003D5DE7" w:rsidP="00631F1E">
      <w:pPr>
        <w:widowControl/>
        <w:autoSpaceDE/>
        <w:autoSpaceDN/>
        <w:spacing w:after="160" w:line="259" w:lineRule="auto"/>
        <w:ind w:left="1440"/>
        <w:contextualSpacing/>
        <w:rPr>
          <w:sz w:val="24"/>
          <w:szCs w:val="24"/>
        </w:rPr>
      </w:pPr>
      <w:sdt>
        <w:sdtPr>
          <w:rPr>
            <w:sz w:val="24"/>
            <w:szCs w:val="24"/>
          </w:rPr>
          <w:id w:val="-1151824076"/>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165CDA" w:rsidRPr="00B41892">
        <w:rPr>
          <w:sz w:val="24"/>
          <w:szCs w:val="24"/>
        </w:rPr>
        <w:t>Pilot</w:t>
      </w:r>
      <w:r w:rsidR="00C94686" w:rsidRPr="00B41892">
        <w:rPr>
          <w:sz w:val="24"/>
          <w:szCs w:val="24"/>
        </w:rPr>
        <w:t xml:space="preserve"> of sport and recreational aircraft</w:t>
      </w:r>
    </w:p>
    <w:p w14:paraId="54CC1DB1" w14:textId="662DACF3" w:rsidR="00C94686" w:rsidRPr="00B41892" w:rsidRDefault="003D5DE7" w:rsidP="00631F1E">
      <w:pPr>
        <w:widowControl/>
        <w:autoSpaceDE/>
        <w:autoSpaceDN/>
        <w:spacing w:after="160" w:line="259" w:lineRule="auto"/>
        <w:ind w:left="1440"/>
        <w:contextualSpacing/>
        <w:rPr>
          <w:sz w:val="24"/>
          <w:szCs w:val="24"/>
        </w:rPr>
      </w:pPr>
      <w:sdt>
        <w:sdtPr>
          <w:rPr>
            <w:sz w:val="24"/>
            <w:szCs w:val="24"/>
          </w:rPr>
          <w:id w:val="-1474280236"/>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Other pilot</w:t>
      </w:r>
    </w:p>
    <w:p w14:paraId="43443E6F" w14:textId="06258E0E" w:rsidR="00165CDA" w:rsidRPr="00B41892" w:rsidRDefault="003D5DE7" w:rsidP="00631F1E">
      <w:pPr>
        <w:widowControl/>
        <w:autoSpaceDE/>
        <w:autoSpaceDN/>
        <w:spacing w:after="160" w:line="259" w:lineRule="auto"/>
        <w:ind w:left="1440"/>
        <w:contextualSpacing/>
        <w:rPr>
          <w:sz w:val="24"/>
          <w:szCs w:val="24"/>
        </w:rPr>
      </w:pPr>
      <w:sdt>
        <w:sdtPr>
          <w:rPr>
            <w:sz w:val="24"/>
            <w:szCs w:val="24"/>
          </w:rPr>
          <w:id w:val="1848137179"/>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165CDA" w:rsidRPr="00B41892">
        <w:rPr>
          <w:sz w:val="24"/>
          <w:szCs w:val="24"/>
        </w:rPr>
        <w:t>Maintenance engineer</w:t>
      </w:r>
      <w:r w:rsidR="00C94686" w:rsidRPr="00B41892">
        <w:rPr>
          <w:sz w:val="24"/>
          <w:szCs w:val="24"/>
        </w:rPr>
        <w:t xml:space="preserve"> or CAR30 approval holder</w:t>
      </w:r>
    </w:p>
    <w:p w14:paraId="78FFDB43" w14:textId="3CF1344B" w:rsidR="00C94686" w:rsidRPr="00B41892" w:rsidRDefault="003D5DE7" w:rsidP="00631F1E">
      <w:pPr>
        <w:widowControl/>
        <w:autoSpaceDE/>
        <w:autoSpaceDN/>
        <w:spacing w:after="160" w:line="259" w:lineRule="auto"/>
        <w:ind w:left="1440"/>
        <w:contextualSpacing/>
        <w:rPr>
          <w:sz w:val="24"/>
          <w:szCs w:val="24"/>
        </w:rPr>
      </w:pPr>
      <w:sdt>
        <w:sdtPr>
          <w:rPr>
            <w:sz w:val="24"/>
            <w:szCs w:val="24"/>
          </w:rPr>
          <w:id w:val="-317734810"/>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Sport and recreational aviation maintainer or organisation</w:t>
      </w:r>
    </w:p>
    <w:p w14:paraId="1238D603" w14:textId="6B17E86A" w:rsidR="00C94686" w:rsidRPr="00B41892" w:rsidRDefault="003D5DE7" w:rsidP="00631F1E">
      <w:pPr>
        <w:widowControl/>
        <w:autoSpaceDE/>
        <w:autoSpaceDN/>
        <w:spacing w:after="160" w:line="259" w:lineRule="auto"/>
        <w:ind w:left="1440"/>
        <w:contextualSpacing/>
        <w:rPr>
          <w:sz w:val="24"/>
          <w:szCs w:val="24"/>
        </w:rPr>
      </w:pPr>
      <w:sdt>
        <w:sdtPr>
          <w:rPr>
            <w:sz w:val="24"/>
            <w:szCs w:val="24"/>
          </w:rPr>
          <w:id w:val="-202788387"/>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 xml:space="preserve">Flight school – </w:t>
      </w:r>
      <w:r w:rsidR="0029444A" w:rsidRPr="00B41892">
        <w:rPr>
          <w:sz w:val="24"/>
          <w:szCs w:val="24"/>
        </w:rPr>
        <w:t>sp</w:t>
      </w:r>
      <w:r w:rsidR="00C94686" w:rsidRPr="00B41892">
        <w:rPr>
          <w:sz w:val="24"/>
          <w:szCs w:val="24"/>
        </w:rPr>
        <w:t>ort and recreational aircraft (other than gliders)</w:t>
      </w:r>
    </w:p>
    <w:p w14:paraId="773D7C5F" w14:textId="06789985" w:rsidR="00C94686" w:rsidRPr="00B41892" w:rsidRDefault="003D5DE7" w:rsidP="00631F1E">
      <w:pPr>
        <w:widowControl/>
        <w:autoSpaceDE/>
        <w:autoSpaceDN/>
        <w:spacing w:after="160" w:line="259" w:lineRule="auto"/>
        <w:ind w:left="1440"/>
        <w:contextualSpacing/>
        <w:rPr>
          <w:sz w:val="24"/>
          <w:szCs w:val="24"/>
        </w:rPr>
      </w:pPr>
      <w:sdt>
        <w:sdtPr>
          <w:rPr>
            <w:sz w:val="24"/>
            <w:szCs w:val="24"/>
          </w:rPr>
          <w:id w:val="2054649036"/>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Gliding club</w:t>
      </w:r>
    </w:p>
    <w:p w14:paraId="59ACCD24" w14:textId="49468387" w:rsidR="00C94686" w:rsidRPr="00B41892" w:rsidRDefault="003D5DE7" w:rsidP="00631F1E">
      <w:pPr>
        <w:widowControl/>
        <w:autoSpaceDE/>
        <w:autoSpaceDN/>
        <w:spacing w:after="160" w:line="259" w:lineRule="auto"/>
        <w:ind w:left="1440"/>
        <w:contextualSpacing/>
        <w:rPr>
          <w:sz w:val="24"/>
          <w:szCs w:val="24"/>
        </w:rPr>
      </w:pPr>
      <w:sdt>
        <w:sdtPr>
          <w:rPr>
            <w:sz w:val="24"/>
            <w:szCs w:val="24"/>
          </w:rPr>
          <w:id w:val="-1474741322"/>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C94686" w:rsidRPr="00B41892">
        <w:rPr>
          <w:sz w:val="24"/>
          <w:szCs w:val="24"/>
        </w:rPr>
        <w:t>Sport aviation body</w:t>
      </w:r>
      <w:r w:rsidR="00641DAE">
        <w:rPr>
          <w:sz w:val="24"/>
          <w:szCs w:val="24"/>
        </w:rPr>
        <w:t xml:space="preserve"> </w:t>
      </w:r>
      <w:r w:rsidR="00706661">
        <w:rPr>
          <w:sz w:val="24"/>
          <w:szCs w:val="24"/>
        </w:rPr>
        <w:t xml:space="preserve">or </w:t>
      </w:r>
      <w:r w:rsidR="00641DAE">
        <w:rPr>
          <w:sz w:val="24"/>
          <w:szCs w:val="24"/>
        </w:rPr>
        <w:t>prospective ASAO</w:t>
      </w:r>
    </w:p>
    <w:p w14:paraId="493E3A6C" w14:textId="0CAE8151" w:rsidR="00165CDA" w:rsidRPr="00B41892" w:rsidRDefault="003D5DE7" w:rsidP="00631F1E">
      <w:pPr>
        <w:widowControl/>
        <w:autoSpaceDE/>
        <w:autoSpaceDN/>
        <w:spacing w:after="160" w:line="259" w:lineRule="auto"/>
        <w:ind w:left="1440"/>
        <w:contextualSpacing/>
        <w:rPr>
          <w:sz w:val="24"/>
          <w:szCs w:val="24"/>
        </w:rPr>
      </w:pPr>
      <w:sdt>
        <w:sdtPr>
          <w:rPr>
            <w:sz w:val="24"/>
            <w:szCs w:val="24"/>
          </w:rPr>
          <w:id w:val="1184092435"/>
          <w14:checkbox>
            <w14:checked w14:val="0"/>
            <w14:checkedState w14:val="2612" w14:font="MS Gothic"/>
            <w14:uncheckedState w14:val="2610" w14:font="MS Gothic"/>
          </w14:checkbox>
        </w:sdtPr>
        <w:sdtEndPr/>
        <w:sdtContent>
          <w:r w:rsidR="00631F1E" w:rsidRPr="00B41892">
            <w:rPr>
              <w:rFonts w:ascii="MS Gothic" w:eastAsia="MS Gothic" w:hAnsi="MS Gothic" w:hint="eastAsia"/>
              <w:sz w:val="24"/>
              <w:szCs w:val="24"/>
            </w:rPr>
            <w:t>☐</w:t>
          </w:r>
        </w:sdtContent>
      </w:sdt>
      <w:r w:rsidR="00631F1E" w:rsidRPr="00B41892">
        <w:rPr>
          <w:sz w:val="24"/>
          <w:szCs w:val="24"/>
        </w:rPr>
        <w:t xml:space="preserve"> </w:t>
      </w:r>
      <w:r w:rsidR="00165CDA" w:rsidRPr="00B41892">
        <w:rPr>
          <w:sz w:val="24"/>
          <w:szCs w:val="24"/>
        </w:rPr>
        <w:t>Other</w:t>
      </w:r>
      <w:r w:rsidR="00B41892">
        <w:rPr>
          <w:sz w:val="24"/>
          <w:szCs w:val="24"/>
        </w:rPr>
        <w:t xml:space="preserve"> (please specify below)</w:t>
      </w:r>
    </w:p>
    <w:p w14:paraId="735416CD" w14:textId="4134CC07" w:rsidR="00182209" w:rsidRDefault="00C94686" w:rsidP="00165CDA">
      <w:pPr>
        <w:pStyle w:val="BodyText"/>
        <w:tabs>
          <w:tab w:val="left" w:pos="3329"/>
          <w:tab w:val="left" w:pos="3449"/>
          <w:tab w:val="left" w:pos="4499"/>
        </w:tabs>
        <w:spacing w:before="159" w:line="319" w:lineRule="auto"/>
        <w:ind w:left="180" w:right="2447"/>
      </w:pPr>
      <w:r w:rsidRPr="00C94686">
        <w:t>Please provide more information if you have selected “Other” or if you identify with more than one item in the above selection.</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F5A4218" w14:textId="77777777" w:rsidR="00165CDA" w:rsidRDefault="00165CDA">
            <w:pPr>
              <w:pStyle w:val="BodyText"/>
              <w:spacing w:before="40"/>
            </w:pPr>
          </w:p>
        </w:tc>
      </w:tr>
    </w:tbl>
    <w:p w14:paraId="590C15CB" w14:textId="34F6228D" w:rsidR="00F340BB" w:rsidRDefault="00294B6A" w:rsidP="00F738F6">
      <w:pPr>
        <w:pStyle w:val="Heading1"/>
        <w:rPr>
          <w:color w:val="365F91" w:themeColor="accent1" w:themeShade="BF"/>
        </w:rPr>
      </w:pPr>
      <w:r w:rsidRPr="00F738F6">
        <w:rPr>
          <w:color w:val="365F91" w:themeColor="accent1" w:themeShade="BF"/>
        </w:rPr>
        <w:lastRenderedPageBreak/>
        <w:t xml:space="preserve">Page 2: </w:t>
      </w:r>
      <w:r w:rsidR="00362D5D" w:rsidRPr="00F738F6">
        <w:rPr>
          <w:color w:val="365F91" w:themeColor="accent1" w:themeShade="BF"/>
        </w:rPr>
        <w:t>Consent to publish submission</w:t>
      </w:r>
    </w:p>
    <w:p w14:paraId="61985669" w14:textId="77777777" w:rsidR="00F81DCE" w:rsidRPr="00F81DCE" w:rsidRDefault="00F81DCE" w:rsidP="00F738F6">
      <w:pPr>
        <w:pStyle w:val="Heading1"/>
        <w:rPr>
          <w:color w:val="365F91" w:themeColor="accent1" w:themeShade="BF"/>
          <w:sz w:val="22"/>
          <w:szCs w:val="22"/>
        </w:rPr>
      </w:pPr>
    </w:p>
    <w:p w14:paraId="00D26334" w14:textId="107DA2C3" w:rsidR="00182209" w:rsidRDefault="00362D5D">
      <w:pPr>
        <w:pStyle w:val="BodyText"/>
        <w:spacing w:before="297" w:line="333" w:lineRule="auto"/>
        <w:ind w:left="118" w:right="386"/>
      </w:pPr>
      <w:r>
        <w:t xml:space="preserve">In order to </w:t>
      </w:r>
      <w:r w:rsidR="00062FB7">
        <w:t xml:space="preserve">provide </w:t>
      </w:r>
      <w:r>
        <w:t>transparency</w:t>
      </w:r>
      <w:r w:rsidR="00062FB7">
        <w:t xml:space="preserve"> and promote date</w:t>
      </w:r>
      <w:r>
        <w:t>,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8">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4FFCF413" w:rsidR="00182209" w:rsidRPr="00E97571" w:rsidRDefault="003D5DE7" w:rsidP="00E97571">
      <w:pPr>
        <w:pStyle w:val="BodyText"/>
        <w:spacing w:before="168"/>
        <w:ind w:left="360"/>
      </w:pPr>
      <w:sdt>
        <w:sdtPr>
          <w:rPr>
            <w:rFonts w:ascii="MS Gothic" w:eastAsia="MS Gothic" w:hAnsi="MS Gothic" w:hint="eastAsia"/>
            <w:spacing w:val="-6"/>
          </w:rPr>
          <w:id w:val="602846040"/>
          <w14:checkbox>
            <w14:checked w14:val="0"/>
            <w14:checkedState w14:val="2612" w14:font="MS Gothic"/>
            <w14:uncheckedState w14:val="2610" w14:font="MS Gothic"/>
          </w14:checkbox>
        </w:sdtPr>
        <w:sdtEndPr/>
        <w:sdtContent>
          <w:r w:rsidR="00E97571" w:rsidRPr="00E97571">
            <w:rPr>
              <w:rFonts w:ascii="MS Gothic" w:eastAsia="MS Gothic" w:hAnsi="MS Gothic" w:hint="eastAsia"/>
              <w:spacing w:val="-6"/>
            </w:rPr>
            <w:t>☐</w:t>
          </w:r>
        </w:sdtContent>
      </w:sdt>
      <w:r w:rsidR="00E97571" w:rsidRPr="00E97571">
        <w:rPr>
          <w:rFonts w:ascii="MS Gothic" w:eastAsia="MS Gothic" w:hAnsi="MS Gothic" w:hint="eastAsia"/>
          <w:spacing w:val="-6"/>
        </w:rPr>
        <w:t xml:space="preserve"> </w:t>
      </w:r>
      <w:r w:rsidR="00362D5D" w:rsidRPr="00E97571">
        <w:t>Yes - I give permission for my response/submission to be</w:t>
      </w:r>
      <w:r w:rsidR="00362D5D" w:rsidRPr="00E97571">
        <w:rPr>
          <w:spacing w:val="-18"/>
        </w:rPr>
        <w:t xml:space="preserve"> </w:t>
      </w:r>
      <w:r w:rsidR="00362D5D" w:rsidRPr="00E97571">
        <w:t>published.</w:t>
      </w:r>
    </w:p>
    <w:p w14:paraId="668D8983" w14:textId="71807BC4" w:rsidR="00182209" w:rsidRDefault="003D5DE7" w:rsidP="00E97571">
      <w:pPr>
        <w:pStyle w:val="BodyText"/>
        <w:spacing w:before="60" w:line="333" w:lineRule="auto"/>
        <w:ind w:left="360" w:right="604"/>
      </w:pPr>
      <w:sdt>
        <w:sdtPr>
          <w:id w:val="-214272234"/>
          <w14:checkbox>
            <w14:checked w14:val="0"/>
            <w14:checkedState w14:val="2612" w14:font="MS Gothic"/>
            <w14:uncheckedState w14:val="2610" w14:font="MS Gothic"/>
          </w14:checkbox>
        </w:sdtPr>
        <w:sdtEndPr/>
        <w:sdtContent>
          <w:r w:rsidR="00E97571">
            <w:rPr>
              <w:rFonts w:ascii="MS Gothic" w:eastAsia="MS Gothic" w:hAnsi="MS Gothic" w:hint="eastAsia"/>
            </w:rPr>
            <w:t>☐</w:t>
          </w:r>
        </w:sdtContent>
      </w:sdt>
      <w:r w:rsidR="00E97571">
        <w:t xml:space="preserve"> </w:t>
      </w:r>
      <w:r w:rsidR="00362D5D">
        <w:t>No - I would like my response/submission to remain confidential but understand that de-identified aggregate data may be published.</w:t>
      </w:r>
    </w:p>
    <w:p w14:paraId="5EE14BD1" w14:textId="37169C64" w:rsidR="00182209" w:rsidRPr="00E97571" w:rsidRDefault="00E97571" w:rsidP="00E97571">
      <w:pPr>
        <w:pStyle w:val="BodyText"/>
        <w:spacing w:before="28"/>
        <w:ind w:left="360"/>
      </w:pPr>
      <w:r w:rsidRPr="00E97571">
        <w:rPr>
          <w:rFonts w:ascii="Times New Roman"/>
          <w:spacing w:val="-6"/>
        </w:rPr>
        <w:t xml:space="preserve"> </w:t>
      </w:r>
      <w:sdt>
        <w:sdtPr>
          <w:rPr>
            <w:rFonts w:ascii="Times New Roman"/>
            <w:spacing w:val="-6"/>
          </w:rPr>
          <w:id w:val="1144088324"/>
          <w14:checkbox>
            <w14:checked w14:val="0"/>
            <w14:checkedState w14:val="2612" w14:font="MS Gothic"/>
            <w14:uncheckedState w14:val="2610" w14:font="MS Gothic"/>
          </w14:checkbox>
        </w:sdtPr>
        <w:sdtEndPr/>
        <w:sdtContent>
          <w:r w:rsidRPr="00E97571">
            <w:rPr>
              <w:rFonts w:ascii="MS Gothic" w:eastAsia="MS Gothic" w:hAnsi="MS Gothic" w:hint="eastAsia"/>
              <w:spacing w:val="-6"/>
            </w:rPr>
            <w:t>☐</w:t>
          </w:r>
        </w:sdtContent>
      </w:sdt>
      <w:r w:rsidR="00362D5D" w:rsidRPr="00E97571">
        <w:rPr>
          <w:rFonts w:ascii="Times New Roman"/>
          <w:spacing w:val="-6"/>
        </w:rPr>
        <w:t xml:space="preserve"> </w:t>
      </w:r>
      <w:r w:rsidR="00362D5D" w:rsidRPr="00E97571">
        <w:t>I am a CASA</w:t>
      </w:r>
      <w:r w:rsidR="00362D5D" w:rsidRPr="00E97571">
        <w:rPr>
          <w:spacing w:val="-14"/>
        </w:rPr>
        <w:t xml:space="preserve"> </w:t>
      </w:r>
      <w:r w:rsidR="00362D5D" w:rsidRPr="00E97571">
        <w:t>officer.</w:t>
      </w:r>
    </w:p>
    <w:p w14:paraId="042679FB" w14:textId="77777777" w:rsidR="00182209" w:rsidRDefault="00182209" w:rsidP="00E97571">
      <w:pPr>
        <w:pStyle w:val="BodyText"/>
        <w:spacing w:before="5"/>
        <w:rPr>
          <w:sz w:val="48"/>
        </w:rPr>
      </w:pPr>
    </w:p>
    <w:p w14:paraId="5322389F" w14:textId="77777777" w:rsidR="00DE1E12" w:rsidRDefault="00DE1E12">
      <w:pPr>
        <w:rPr>
          <w:sz w:val="33"/>
          <w:szCs w:val="33"/>
        </w:rPr>
      </w:pPr>
      <w:r>
        <w:br w:type="page"/>
      </w:r>
    </w:p>
    <w:bookmarkEnd w:id="6"/>
    <w:p w14:paraId="26C0F656" w14:textId="00299D2C" w:rsidR="00F340BB" w:rsidRPr="00F738F6" w:rsidRDefault="00C94686" w:rsidP="00F738F6">
      <w:pPr>
        <w:pStyle w:val="Heading1"/>
        <w:rPr>
          <w:color w:val="365F91" w:themeColor="accent1" w:themeShade="BF"/>
        </w:rPr>
      </w:pPr>
      <w:r w:rsidRPr="00F738F6">
        <w:rPr>
          <w:color w:val="365F91" w:themeColor="accent1" w:themeShade="BF"/>
        </w:rPr>
        <w:lastRenderedPageBreak/>
        <w:t xml:space="preserve">Page 3: </w:t>
      </w:r>
      <w:r w:rsidR="000D3B23" w:rsidRPr="00F738F6">
        <w:rPr>
          <w:color w:val="365F91" w:themeColor="accent1" w:themeShade="BF"/>
        </w:rPr>
        <w:t>S</w:t>
      </w:r>
      <w:r w:rsidR="00E1322A" w:rsidRPr="00F738F6">
        <w:rPr>
          <w:color w:val="365F91" w:themeColor="accent1" w:themeShade="BF"/>
        </w:rPr>
        <w:t xml:space="preserve">cope of </w:t>
      </w:r>
      <w:r w:rsidRPr="00F738F6">
        <w:rPr>
          <w:color w:val="365F91" w:themeColor="accent1" w:themeShade="BF"/>
        </w:rPr>
        <w:t xml:space="preserve">Part 103 </w:t>
      </w:r>
    </w:p>
    <w:p w14:paraId="3B660A97" w14:textId="77777777" w:rsidR="00DE1E12" w:rsidRPr="00F81DCE" w:rsidRDefault="00DE1E12" w:rsidP="000B0E62">
      <w:pPr>
        <w:pStyle w:val="Heading1"/>
        <w:rPr>
          <w:sz w:val="22"/>
          <w:szCs w:val="22"/>
        </w:rPr>
      </w:pPr>
    </w:p>
    <w:p w14:paraId="0350515B" w14:textId="7287534A" w:rsidR="005B11B7" w:rsidRPr="0022145E" w:rsidRDefault="005B11B7" w:rsidP="005B11B7">
      <w:pPr>
        <w:rPr>
          <w:lang w:val="en-AU"/>
        </w:rPr>
      </w:pPr>
      <w:r w:rsidRPr="0022145E">
        <w:rPr>
          <w:lang w:val="en-AU"/>
        </w:rPr>
        <w:t xml:space="preserve">The Part 103 regulations will apply to aircraft that </w:t>
      </w:r>
      <w:r w:rsidR="000D3B23">
        <w:rPr>
          <w:lang w:val="en-AU"/>
        </w:rPr>
        <w:t xml:space="preserve">are defined in the regulation as Part 103 aircraft. They include aircraft </w:t>
      </w:r>
      <w:r w:rsidRPr="0022145E">
        <w:rPr>
          <w:lang w:val="en-AU"/>
        </w:rPr>
        <w:t>used only in private operations and training</w:t>
      </w:r>
      <w:r w:rsidR="007F002C">
        <w:rPr>
          <w:lang w:val="en-AU"/>
        </w:rPr>
        <w:t xml:space="preserve"> which are not registered </w:t>
      </w:r>
      <w:r w:rsidR="000D3B23">
        <w:rPr>
          <w:lang w:val="en-AU"/>
        </w:rPr>
        <w:t xml:space="preserve">by CASA </w:t>
      </w:r>
      <w:r w:rsidR="007F002C">
        <w:rPr>
          <w:lang w:val="en-AU"/>
        </w:rPr>
        <w:t xml:space="preserve">under the </w:t>
      </w:r>
      <w:r w:rsidR="009C7DBF">
        <w:rPr>
          <w:lang w:val="en-AU"/>
        </w:rPr>
        <w:t>VH scheme</w:t>
      </w:r>
      <w:r w:rsidR="00F7761D">
        <w:rPr>
          <w:lang w:val="en-AU"/>
        </w:rPr>
        <w:t xml:space="preserve"> as well as sailplanes (that are VH-registered)</w:t>
      </w:r>
      <w:r w:rsidR="00C94686">
        <w:rPr>
          <w:lang w:val="en-AU"/>
        </w:rPr>
        <w:t>.</w:t>
      </w:r>
      <w:r w:rsidRPr="0022145E">
        <w:rPr>
          <w:lang w:val="en-AU"/>
        </w:rPr>
        <w:t xml:space="preserve"> </w:t>
      </w:r>
    </w:p>
    <w:p w14:paraId="3B4DC628" w14:textId="77777777" w:rsidR="005B11B7" w:rsidRPr="0022145E" w:rsidRDefault="005B11B7" w:rsidP="005B11B7">
      <w:pPr>
        <w:rPr>
          <w:lang w:val="en-AU"/>
        </w:rPr>
      </w:pPr>
    </w:p>
    <w:p w14:paraId="31B7CBEB" w14:textId="2F716C91" w:rsidR="005B11B7" w:rsidRDefault="00C94686" w:rsidP="005B11B7">
      <w:pPr>
        <w:rPr>
          <w:lang w:val="en-AU"/>
        </w:rPr>
      </w:pPr>
      <w:r>
        <w:rPr>
          <w:lang w:val="en-AU"/>
        </w:rPr>
        <w:t xml:space="preserve">The </w:t>
      </w:r>
      <w:r w:rsidR="005B11B7" w:rsidRPr="0022145E">
        <w:rPr>
          <w:lang w:val="en-AU"/>
        </w:rPr>
        <w:t xml:space="preserve">broad categories of aircraft </w:t>
      </w:r>
      <w:r w:rsidR="00E1322A">
        <w:rPr>
          <w:lang w:val="en-AU"/>
        </w:rPr>
        <w:t xml:space="preserve">covered by the </w:t>
      </w:r>
      <w:r w:rsidR="005B11B7" w:rsidRPr="0022145E">
        <w:rPr>
          <w:lang w:val="en-AU"/>
        </w:rPr>
        <w:t>proposed regulation</w:t>
      </w:r>
      <w:r w:rsidR="00E1322A">
        <w:rPr>
          <w:lang w:val="en-AU"/>
        </w:rPr>
        <w:t>s</w:t>
      </w:r>
      <w:r w:rsidR="005B11B7" w:rsidRPr="0022145E">
        <w:rPr>
          <w:lang w:val="en-AU"/>
        </w:rPr>
        <w:t xml:space="preserve"> include</w:t>
      </w:r>
      <w:r w:rsidR="00E1322A">
        <w:rPr>
          <w:lang w:val="en-AU"/>
        </w:rPr>
        <w:t>s</w:t>
      </w:r>
      <w:r w:rsidR="005B11B7" w:rsidRPr="0022145E">
        <w:rPr>
          <w:lang w:val="en-AU"/>
        </w:rPr>
        <w:t>:</w:t>
      </w:r>
    </w:p>
    <w:p w14:paraId="5E700E83" w14:textId="77777777" w:rsidR="009E01FB" w:rsidRDefault="009E01FB" w:rsidP="005B11B7">
      <w:pPr>
        <w:rPr>
          <w:lang w:val="en-AU"/>
        </w:rPr>
      </w:pPr>
    </w:p>
    <w:p w14:paraId="47EFBCEA" w14:textId="77777777" w:rsidR="00C94686" w:rsidRPr="00C94686" w:rsidRDefault="00C94686" w:rsidP="00C94686">
      <w:pPr>
        <w:pStyle w:val="ListParagraph"/>
        <w:numPr>
          <w:ilvl w:val="0"/>
          <w:numId w:val="27"/>
        </w:numPr>
        <w:rPr>
          <w:lang w:val="en-AU"/>
        </w:rPr>
      </w:pPr>
      <w:r w:rsidRPr="00C94686">
        <w:rPr>
          <w:lang w:val="en-AU"/>
        </w:rPr>
        <w:t>Sailplanes</w:t>
      </w:r>
    </w:p>
    <w:p w14:paraId="2603F4A0" w14:textId="3A718676" w:rsidR="00C94686" w:rsidRPr="00C94686" w:rsidRDefault="00C94686" w:rsidP="00C94686">
      <w:pPr>
        <w:pStyle w:val="ListParagraph"/>
        <w:numPr>
          <w:ilvl w:val="0"/>
          <w:numId w:val="27"/>
        </w:numPr>
        <w:rPr>
          <w:lang w:val="en-AU"/>
        </w:rPr>
      </w:pPr>
      <w:r w:rsidRPr="00C94686">
        <w:rPr>
          <w:lang w:val="en-AU"/>
        </w:rPr>
        <w:t>Hang gliders and paragliders</w:t>
      </w:r>
    </w:p>
    <w:p w14:paraId="0F2863F6" w14:textId="77777777" w:rsidR="00C94686" w:rsidRPr="00C94686" w:rsidRDefault="00C94686" w:rsidP="00C94686">
      <w:pPr>
        <w:pStyle w:val="ListParagraph"/>
        <w:numPr>
          <w:ilvl w:val="0"/>
          <w:numId w:val="27"/>
        </w:numPr>
        <w:rPr>
          <w:lang w:val="en-AU"/>
        </w:rPr>
      </w:pPr>
      <w:r w:rsidRPr="00C94686">
        <w:rPr>
          <w:lang w:val="en-AU"/>
        </w:rPr>
        <w:t>Gyroplanes and gyrogliders</w:t>
      </w:r>
    </w:p>
    <w:p w14:paraId="5B19E6F3" w14:textId="77777777" w:rsidR="00C94686" w:rsidRPr="00C94686" w:rsidRDefault="00C94686" w:rsidP="00C94686">
      <w:pPr>
        <w:pStyle w:val="ListParagraph"/>
        <w:numPr>
          <w:ilvl w:val="0"/>
          <w:numId w:val="27"/>
        </w:numPr>
        <w:rPr>
          <w:lang w:val="en-AU"/>
        </w:rPr>
      </w:pPr>
      <w:r w:rsidRPr="00C94686">
        <w:rPr>
          <w:lang w:val="en-AU"/>
        </w:rPr>
        <w:t>Weight-shift controlled aeroplanes</w:t>
      </w:r>
    </w:p>
    <w:p w14:paraId="4F5A1FA1" w14:textId="77777777" w:rsidR="00C94686" w:rsidRPr="00C94686" w:rsidRDefault="00C94686" w:rsidP="00C94686">
      <w:pPr>
        <w:pStyle w:val="ListParagraph"/>
        <w:numPr>
          <w:ilvl w:val="0"/>
          <w:numId w:val="27"/>
        </w:numPr>
        <w:rPr>
          <w:lang w:val="en-AU"/>
        </w:rPr>
      </w:pPr>
      <w:r w:rsidRPr="00C94686">
        <w:rPr>
          <w:lang w:val="en-AU"/>
        </w:rPr>
        <w:t>Powered parachutes</w:t>
      </w:r>
    </w:p>
    <w:p w14:paraId="7464A2CE" w14:textId="77777777" w:rsidR="00C94686" w:rsidRPr="00C94686" w:rsidRDefault="00C94686" w:rsidP="00C94686">
      <w:pPr>
        <w:pStyle w:val="ListParagraph"/>
        <w:numPr>
          <w:ilvl w:val="0"/>
          <w:numId w:val="27"/>
        </w:numPr>
        <w:rPr>
          <w:lang w:val="en-AU"/>
        </w:rPr>
      </w:pPr>
      <w:r w:rsidRPr="00C94686">
        <w:rPr>
          <w:lang w:val="en-AU"/>
        </w:rPr>
        <w:t>Ultralight aeroplanes</w:t>
      </w:r>
    </w:p>
    <w:p w14:paraId="1211C87D" w14:textId="097636B3" w:rsidR="005B11B7" w:rsidRDefault="005B11B7" w:rsidP="005B11B7">
      <w:pPr>
        <w:rPr>
          <w:lang w:val="en-AU"/>
        </w:rPr>
      </w:pPr>
    </w:p>
    <w:p w14:paraId="171D3690" w14:textId="2967146D" w:rsidR="00096862" w:rsidRDefault="000D3B23" w:rsidP="005B11B7">
      <w:pPr>
        <w:rPr>
          <w:lang w:val="en-AU"/>
        </w:rPr>
      </w:pPr>
      <w:r>
        <w:rPr>
          <w:lang w:val="en-AU"/>
        </w:rPr>
        <w:t>De</w:t>
      </w:r>
      <w:r w:rsidR="00F7761D">
        <w:rPr>
          <w:lang w:val="en-AU"/>
        </w:rPr>
        <w:t>scriptions</w:t>
      </w:r>
      <w:r>
        <w:rPr>
          <w:lang w:val="en-AU"/>
        </w:rPr>
        <w:t xml:space="preserve"> of </w:t>
      </w:r>
      <w:r w:rsidR="00F7761D">
        <w:rPr>
          <w:lang w:val="en-AU"/>
        </w:rPr>
        <w:t xml:space="preserve">these </w:t>
      </w:r>
      <w:r>
        <w:rPr>
          <w:lang w:val="en-AU"/>
        </w:rPr>
        <w:t xml:space="preserve">aircraft will be included in the </w:t>
      </w:r>
      <w:r w:rsidR="00096862">
        <w:rPr>
          <w:lang w:val="en-AU"/>
        </w:rPr>
        <w:t xml:space="preserve">Part 103 MOS </w:t>
      </w:r>
      <w:r>
        <w:rPr>
          <w:lang w:val="en-AU"/>
        </w:rPr>
        <w:t>and are expected to generally mirror the descriptions currently outlined in the 95</w:t>
      </w:r>
      <w:r w:rsidR="00F7761D">
        <w:rPr>
          <w:lang w:val="en-AU"/>
        </w:rPr>
        <w:t>-</w:t>
      </w:r>
      <w:r>
        <w:rPr>
          <w:lang w:val="en-AU"/>
        </w:rPr>
        <w:t>series of the Civil Aviation Orders.</w:t>
      </w:r>
    </w:p>
    <w:p w14:paraId="319561B8" w14:textId="77777777" w:rsidR="000D3B23" w:rsidRPr="0022145E" w:rsidRDefault="000D3B23" w:rsidP="005B11B7">
      <w:pPr>
        <w:rPr>
          <w:lang w:val="en-AU"/>
        </w:rPr>
      </w:pPr>
    </w:p>
    <w:p w14:paraId="44FF2C23" w14:textId="3610B0D8" w:rsidR="005B11B7" w:rsidRPr="00C21C8D" w:rsidRDefault="00B76159" w:rsidP="00C21C8D">
      <w:pPr>
        <w:rPr>
          <w:lang w:val="en-AU"/>
        </w:rPr>
      </w:pPr>
      <w:r>
        <w:rPr>
          <w:rFonts w:eastAsia="Times New Roman"/>
        </w:rPr>
        <w:t>Activities which are defined as Part 103 activities are also covered in this part</w:t>
      </w:r>
      <w:r w:rsidR="005B11B7" w:rsidRPr="0022145E">
        <w:rPr>
          <w:lang w:val="en-AU"/>
        </w:rPr>
        <w:t>. Specific details will similarly be developed in the future Part 103 MOS. The broad categories in the regulation include</w:t>
      </w:r>
      <w:r w:rsidR="00C21C8D">
        <w:rPr>
          <w:lang w:val="en-AU"/>
        </w:rPr>
        <w:t xml:space="preserve"> operating an aircraft or maintaining an aircraft – as well as training or carrying on a business in relation to these functions. </w:t>
      </w:r>
    </w:p>
    <w:p w14:paraId="0C4D063F" w14:textId="77777777" w:rsidR="005B11B7" w:rsidRPr="0022145E" w:rsidRDefault="005B11B7" w:rsidP="005B11B7">
      <w:pPr>
        <w:rPr>
          <w:lang w:val="en-AU"/>
        </w:rPr>
      </w:pPr>
    </w:p>
    <w:p w14:paraId="01F555F7" w14:textId="3750FDA6" w:rsidR="005B11B7" w:rsidRDefault="005B11B7" w:rsidP="005B11B7">
      <w:pPr>
        <w:rPr>
          <w:lang w:val="en-AU"/>
        </w:rPr>
      </w:pPr>
      <w:r w:rsidRPr="0022145E">
        <w:rPr>
          <w:lang w:val="en-AU"/>
        </w:rPr>
        <w:t xml:space="preserve">Part 103 will not apply to aircraft used for air transport, aerial work, limited category aircraft or balloons – which have their own CASR parts. Parasails are also not covered </w:t>
      </w:r>
      <w:r w:rsidR="00C94686">
        <w:rPr>
          <w:lang w:val="en-AU"/>
        </w:rPr>
        <w:t>and</w:t>
      </w:r>
      <w:r w:rsidRPr="0022145E">
        <w:rPr>
          <w:lang w:val="en-AU"/>
        </w:rPr>
        <w:t xml:space="preserve"> will remain exempt from CASR.</w:t>
      </w:r>
    </w:p>
    <w:p w14:paraId="391F8878" w14:textId="77777777" w:rsidR="005E6D9B" w:rsidRPr="0022145E" w:rsidRDefault="005E6D9B" w:rsidP="005B11B7">
      <w:pPr>
        <w:rPr>
          <w:lang w:val="en-AU"/>
        </w:rPr>
      </w:pPr>
    </w:p>
    <w:p w14:paraId="6C0CCD3A" w14:textId="545B9A46" w:rsidR="005B11B7" w:rsidRDefault="009E01FB" w:rsidP="005E6D9B">
      <w:pPr>
        <w:pStyle w:val="Heading3"/>
        <w:spacing w:before="0"/>
        <w:ind w:left="0"/>
      </w:pPr>
      <w:r w:rsidRPr="009E01FB">
        <w:t>See Subpart 10</w:t>
      </w:r>
      <w:r w:rsidR="000C7564">
        <w:t>3</w:t>
      </w:r>
      <w:r w:rsidRPr="009E01FB">
        <w:t>.A</w:t>
      </w:r>
    </w:p>
    <w:p w14:paraId="088D1C1A" w14:textId="03A4CE35" w:rsidR="00182209" w:rsidRDefault="00362D5D">
      <w:pPr>
        <w:pStyle w:val="BodyText"/>
        <w:spacing w:before="127"/>
        <w:ind w:left="178"/>
      </w:pPr>
      <w:r>
        <w:t xml:space="preserve">Please provide any comments </w:t>
      </w:r>
      <w:r w:rsidR="005B11B7">
        <w:t>in relation to the scope of Part 103</w:t>
      </w:r>
      <w:r>
        <w:t>.</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686A0F" w14:paraId="328722A5" w14:textId="77777777" w:rsidTr="00236907">
        <w:tc>
          <w:tcPr>
            <w:tcW w:w="9946" w:type="dxa"/>
            <w:shd w:val="clear" w:color="auto" w:fill="F2F2F2" w:themeFill="background1" w:themeFillShade="F2"/>
          </w:tcPr>
          <w:p w14:paraId="287BCF90" w14:textId="77777777" w:rsidR="00686A0F" w:rsidRDefault="00686A0F" w:rsidP="00955734">
            <w:pPr>
              <w:pStyle w:val="BodyText"/>
            </w:pPr>
          </w:p>
          <w:p w14:paraId="30D6910B" w14:textId="77777777" w:rsidR="00C81333" w:rsidRDefault="00C81333">
            <w:pPr>
              <w:pStyle w:val="BodyText"/>
              <w:spacing w:before="127"/>
            </w:pPr>
          </w:p>
        </w:tc>
      </w:tr>
    </w:tbl>
    <w:p w14:paraId="5A527DC4" w14:textId="77777777" w:rsidR="00182209" w:rsidRDefault="00182209"/>
    <w:p w14:paraId="29AFB035" w14:textId="07B34C6D" w:rsidR="00F340BB" w:rsidRDefault="00F340BB">
      <w:r>
        <w:br w:type="page"/>
      </w:r>
    </w:p>
    <w:p w14:paraId="0487A84D" w14:textId="77777777" w:rsidR="00686A0F" w:rsidRDefault="00686A0F">
      <w:pPr>
        <w:sectPr w:rsidR="00686A0F">
          <w:pgSz w:w="11910" w:h="16840"/>
          <w:pgMar w:top="980" w:right="1100" w:bottom="280" w:left="1080" w:header="0" w:footer="83" w:gutter="0"/>
          <w:cols w:space="720"/>
        </w:sectPr>
      </w:pPr>
    </w:p>
    <w:p w14:paraId="3402DB5D" w14:textId="5CB4DF9A" w:rsidR="005B11B7" w:rsidRPr="00F738F6" w:rsidRDefault="005B11B7" w:rsidP="00F738F6">
      <w:pPr>
        <w:pStyle w:val="Heading1"/>
        <w:rPr>
          <w:color w:val="365F91" w:themeColor="accent1" w:themeShade="BF"/>
        </w:rPr>
      </w:pPr>
      <w:bookmarkStart w:id="7" w:name="_Hlk18676648"/>
      <w:r w:rsidRPr="00F738F6">
        <w:rPr>
          <w:color w:val="365F91" w:themeColor="accent1" w:themeShade="BF"/>
        </w:rPr>
        <w:lastRenderedPageBreak/>
        <w:t xml:space="preserve">Page 4: Operating and flight rules </w:t>
      </w:r>
    </w:p>
    <w:p w14:paraId="6CA65147" w14:textId="77777777" w:rsidR="005B11B7" w:rsidRPr="00F81DCE" w:rsidRDefault="005B11B7" w:rsidP="005B11B7">
      <w:pPr>
        <w:pStyle w:val="Heading1"/>
        <w:rPr>
          <w:sz w:val="22"/>
          <w:szCs w:val="22"/>
        </w:rPr>
      </w:pPr>
    </w:p>
    <w:p w14:paraId="359467AF" w14:textId="1AD61BE8" w:rsidR="005B11B7" w:rsidRDefault="005B11B7" w:rsidP="005B11B7">
      <w:pPr>
        <w:rPr>
          <w:lang w:val="en-AU"/>
        </w:rPr>
      </w:pPr>
      <w:r>
        <w:rPr>
          <w:lang w:val="en-AU"/>
        </w:rPr>
        <w:t xml:space="preserve">The </w:t>
      </w:r>
      <w:r w:rsidR="00E1322A">
        <w:rPr>
          <w:lang w:val="en-AU"/>
        </w:rPr>
        <w:t xml:space="preserve">proposed </w:t>
      </w:r>
      <w:r>
        <w:rPr>
          <w:lang w:val="en-AU"/>
        </w:rPr>
        <w:t>Part 103 regulations require that all activities conducted by a person under these regulations are done in accordance with an authorisation granted by a sports body (i</w:t>
      </w:r>
      <w:r w:rsidR="009E01FB">
        <w:rPr>
          <w:lang w:val="en-AU"/>
        </w:rPr>
        <w:t>.</w:t>
      </w:r>
      <w:r>
        <w:rPr>
          <w:lang w:val="en-AU"/>
        </w:rPr>
        <w:t xml:space="preserve">e. an </w:t>
      </w:r>
      <w:r w:rsidR="00E3561A">
        <w:rPr>
          <w:lang w:val="en-AU"/>
        </w:rPr>
        <w:t>A</w:t>
      </w:r>
      <w:r>
        <w:rPr>
          <w:lang w:val="en-AU"/>
        </w:rPr>
        <w:t>pproved Self</w:t>
      </w:r>
      <w:r w:rsidR="00B924CB">
        <w:rPr>
          <w:lang w:val="en-AU"/>
        </w:rPr>
        <w:t>-</w:t>
      </w:r>
      <w:r>
        <w:rPr>
          <w:lang w:val="en-AU"/>
        </w:rPr>
        <w:t xml:space="preserve">Administering </w:t>
      </w:r>
      <w:r w:rsidR="00E3561A">
        <w:rPr>
          <w:lang w:val="en-AU"/>
        </w:rPr>
        <w:t xml:space="preserve">Aviation </w:t>
      </w:r>
      <w:r>
        <w:rPr>
          <w:lang w:val="en-AU"/>
        </w:rPr>
        <w:t xml:space="preserve">Organisation or ASAO). </w:t>
      </w:r>
    </w:p>
    <w:p w14:paraId="195A671D" w14:textId="77777777" w:rsidR="005B11B7" w:rsidRDefault="005B11B7" w:rsidP="005B11B7">
      <w:pPr>
        <w:rPr>
          <w:lang w:val="en-AU"/>
        </w:rPr>
      </w:pPr>
    </w:p>
    <w:p w14:paraId="3C328267" w14:textId="722E3A9B" w:rsidR="005B11B7" w:rsidRPr="00481DF3" w:rsidRDefault="005B11B7" w:rsidP="005B11B7">
      <w:pPr>
        <w:rPr>
          <w:lang w:val="en-AU"/>
        </w:rPr>
      </w:pPr>
      <w:r w:rsidRPr="00481DF3">
        <w:rPr>
          <w:lang w:val="en-AU"/>
        </w:rPr>
        <w:t>Just as they do today, most of the operating rules that apply to all general aviation will apply to sport and recreation activities in the future</w:t>
      </w:r>
      <w:r w:rsidR="009E01FB">
        <w:rPr>
          <w:lang w:val="en-AU"/>
        </w:rPr>
        <w:t xml:space="preserve">. As from 25 March 2021, </w:t>
      </w:r>
      <w:r w:rsidRPr="00481DF3">
        <w:rPr>
          <w:lang w:val="en-AU"/>
        </w:rPr>
        <w:t xml:space="preserve">these rules </w:t>
      </w:r>
      <w:r w:rsidR="009E01FB">
        <w:rPr>
          <w:lang w:val="en-AU"/>
        </w:rPr>
        <w:t xml:space="preserve">will be </w:t>
      </w:r>
      <w:r w:rsidRPr="00481DF3">
        <w:rPr>
          <w:lang w:val="en-AU"/>
        </w:rPr>
        <w:t xml:space="preserve">contained in </w:t>
      </w:r>
      <w:r w:rsidR="000A4A85">
        <w:rPr>
          <w:lang w:val="en-AU"/>
        </w:rPr>
        <w:t xml:space="preserve">Part 91 of </w:t>
      </w:r>
      <w:r w:rsidRPr="00481DF3">
        <w:rPr>
          <w:lang w:val="en-AU"/>
        </w:rPr>
        <w:t xml:space="preserve">CASR General Operating and Flight Rules. </w:t>
      </w:r>
    </w:p>
    <w:p w14:paraId="78C16C1A" w14:textId="77777777" w:rsidR="005B11B7" w:rsidRPr="00481DF3" w:rsidRDefault="005B11B7" w:rsidP="005B11B7">
      <w:pPr>
        <w:rPr>
          <w:lang w:val="en-AU"/>
        </w:rPr>
      </w:pPr>
    </w:p>
    <w:p w14:paraId="2F5D149D" w14:textId="3540E38B" w:rsidR="005B11B7" w:rsidRPr="00481DF3" w:rsidRDefault="005B11B7" w:rsidP="005B11B7">
      <w:pPr>
        <w:rPr>
          <w:lang w:val="en-AU"/>
        </w:rPr>
      </w:pPr>
      <w:r w:rsidRPr="00481DF3">
        <w:rPr>
          <w:lang w:val="en-AU"/>
        </w:rPr>
        <w:t xml:space="preserve">Part 103 will work </w:t>
      </w:r>
      <w:r w:rsidR="00E1322A">
        <w:rPr>
          <w:lang w:val="en-AU"/>
        </w:rPr>
        <w:t>i</w:t>
      </w:r>
      <w:r w:rsidRPr="00481DF3">
        <w:rPr>
          <w:lang w:val="en-AU"/>
        </w:rPr>
        <w:t xml:space="preserve">n conjunction with the Part 91 rules </w:t>
      </w:r>
      <w:r w:rsidR="00E1322A">
        <w:rPr>
          <w:lang w:val="en-AU"/>
        </w:rPr>
        <w:t>and, where appropriate,</w:t>
      </w:r>
      <w:r w:rsidR="00E1322A" w:rsidRPr="00481DF3">
        <w:rPr>
          <w:lang w:val="en-AU"/>
        </w:rPr>
        <w:t xml:space="preserve"> </w:t>
      </w:r>
      <w:r w:rsidRPr="00481DF3">
        <w:rPr>
          <w:lang w:val="en-AU"/>
        </w:rPr>
        <w:t xml:space="preserve">modify them to take account of operational differences or unique requirements for these kinds of aircraft. In most part, this will follow the current exemptions and practices from the </w:t>
      </w:r>
      <w:r w:rsidR="004204CD">
        <w:rPr>
          <w:lang w:val="en-AU"/>
        </w:rPr>
        <w:t xml:space="preserve">95-series of </w:t>
      </w:r>
      <w:r w:rsidRPr="00481DF3">
        <w:rPr>
          <w:lang w:val="en-AU"/>
        </w:rPr>
        <w:t>C</w:t>
      </w:r>
      <w:r w:rsidR="009C7DBF">
        <w:rPr>
          <w:lang w:val="en-AU"/>
        </w:rPr>
        <w:t xml:space="preserve">ivil </w:t>
      </w:r>
      <w:r w:rsidRPr="00481DF3">
        <w:rPr>
          <w:lang w:val="en-AU"/>
        </w:rPr>
        <w:t>A</w:t>
      </w:r>
      <w:r w:rsidR="009C7DBF">
        <w:rPr>
          <w:lang w:val="en-AU"/>
        </w:rPr>
        <w:t xml:space="preserve">viation </w:t>
      </w:r>
      <w:r w:rsidRPr="00481DF3">
        <w:rPr>
          <w:lang w:val="en-AU"/>
        </w:rPr>
        <w:t>O</w:t>
      </w:r>
      <w:r w:rsidR="009C7DBF">
        <w:rPr>
          <w:lang w:val="en-AU"/>
        </w:rPr>
        <w:t>rder</w:t>
      </w:r>
      <w:r w:rsidR="004204CD">
        <w:rPr>
          <w:lang w:val="en-AU"/>
        </w:rPr>
        <w:t>s.</w:t>
      </w:r>
    </w:p>
    <w:p w14:paraId="20EC858E" w14:textId="77777777" w:rsidR="005B11B7" w:rsidRPr="00481DF3" w:rsidRDefault="005B11B7" w:rsidP="005B11B7">
      <w:pPr>
        <w:rPr>
          <w:lang w:val="en-AU"/>
        </w:rPr>
      </w:pPr>
    </w:p>
    <w:p w14:paraId="2CCC6D1B" w14:textId="77777777" w:rsidR="005B11B7" w:rsidRPr="00481DF3" w:rsidRDefault="005B11B7" w:rsidP="005B11B7">
      <w:pPr>
        <w:rPr>
          <w:lang w:val="en-AU"/>
        </w:rPr>
      </w:pPr>
      <w:r w:rsidRPr="00481DF3">
        <w:rPr>
          <w:lang w:val="en-AU"/>
        </w:rPr>
        <w:t>Specific provisions contained within the Part 103 regulations include:</w:t>
      </w:r>
    </w:p>
    <w:p w14:paraId="39827A74" w14:textId="77777777" w:rsidR="005B11B7" w:rsidRDefault="005B11B7" w:rsidP="005B11B7">
      <w:pPr>
        <w:pStyle w:val="ListParagraph"/>
        <w:ind w:left="720" w:firstLine="0"/>
      </w:pPr>
    </w:p>
    <w:p w14:paraId="2CC78D91" w14:textId="72DB37CC" w:rsidR="002402C6" w:rsidRDefault="002402C6" w:rsidP="002402C6">
      <w:pPr>
        <w:pStyle w:val="ListParagraph"/>
        <w:numPr>
          <w:ilvl w:val="0"/>
          <w:numId w:val="25"/>
        </w:numPr>
        <w:spacing w:after="120"/>
        <w:ind w:left="1077" w:hanging="357"/>
      </w:pPr>
      <w:r>
        <w:t>Minimum height rules</w:t>
      </w:r>
      <w:r w:rsidR="009C7DBF">
        <w:t xml:space="preserve"> - </w:t>
      </w:r>
      <w:r w:rsidR="008403FA" w:rsidRPr="008403FA">
        <w:t>circumstances specific to Part 103 aircraft (particularly gliders) where the aircraft can be operated below 500ft AGL</w:t>
      </w:r>
      <w:r w:rsidR="008403FA">
        <w:t xml:space="preserve">. Detailed provisions for gyroplanes </w:t>
      </w:r>
      <w:r w:rsidR="009E01FB">
        <w:t xml:space="preserve">will be </w:t>
      </w:r>
      <w:r>
        <w:t>accommodate</w:t>
      </w:r>
      <w:r w:rsidR="009E01FB">
        <w:t>d</w:t>
      </w:r>
      <w:r>
        <w:t xml:space="preserve"> </w:t>
      </w:r>
      <w:r w:rsidR="009E01FB">
        <w:t xml:space="preserve">within the </w:t>
      </w:r>
      <w:r>
        <w:t>Part 103 MOS.</w:t>
      </w:r>
    </w:p>
    <w:p w14:paraId="19461021" w14:textId="5EF86FCA" w:rsidR="0018591E" w:rsidRDefault="0018591E" w:rsidP="002402C6">
      <w:pPr>
        <w:pStyle w:val="ListParagraph"/>
        <w:numPr>
          <w:ilvl w:val="0"/>
          <w:numId w:val="25"/>
        </w:numPr>
        <w:spacing w:after="120"/>
        <w:ind w:left="1077" w:hanging="357"/>
      </w:pPr>
      <w:r w:rsidRPr="0018591E">
        <w:t>Safety on the ground</w:t>
      </w:r>
      <w:r w:rsidR="009C7DBF">
        <w:t xml:space="preserve"> -</w:t>
      </w:r>
      <w:r w:rsidRPr="0018591E">
        <w:t xml:space="preserve"> </w:t>
      </w:r>
      <w:r>
        <w:t>requirements in relation to the starting of aircraft engines, including the authorisation or approval of competent persons</w:t>
      </w:r>
      <w:r w:rsidRPr="0018591E">
        <w:t xml:space="preserve"> a</w:t>
      </w:r>
      <w:r>
        <w:t>nd</w:t>
      </w:r>
      <w:r w:rsidRPr="0018591E">
        <w:t xml:space="preserve"> conditions </w:t>
      </w:r>
      <w:r>
        <w:t>that will be pre</w:t>
      </w:r>
      <w:r w:rsidRPr="0018591E">
        <w:t xml:space="preserve">scribed </w:t>
      </w:r>
      <w:r>
        <w:t>by</w:t>
      </w:r>
      <w:r w:rsidRPr="0018591E">
        <w:t xml:space="preserve"> the </w:t>
      </w:r>
      <w:r>
        <w:t xml:space="preserve">Part 103 </w:t>
      </w:r>
      <w:r w:rsidRPr="0018591E">
        <w:t>MOS</w:t>
      </w:r>
      <w:r>
        <w:t>.</w:t>
      </w:r>
    </w:p>
    <w:p w14:paraId="467D9D7D" w14:textId="7BE57AC3" w:rsidR="002402C6" w:rsidRDefault="002402C6" w:rsidP="002402C6">
      <w:pPr>
        <w:pStyle w:val="ListParagraph"/>
        <w:numPr>
          <w:ilvl w:val="0"/>
          <w:numId w:val="25"/>
        </w:numPr>
        <w:spacing w:after="120"/>
        <w:ind w:left="1077" w:hanging="357"/>
      </w:pPr>
      <w:r>
        <w:t xml:space="preserve">Simulated IMC </w:t>
      </w:r>
      <w:r w:rsidR="008403FA">
        <w:t>flight</w:t>
      </w:r>
      <w:r>
        <w:t xml:space="preserve"> not permitted.</w:t>
      </w:r>
    </w:p>
    <w:p w14:paraId="783BCD2C" w14:textId="3B4BFB1F" w:rsidR="002402C6" w:rsidRDefault="009E01FB" w:rsidP="002402C6">
      <w:pPr>
        <w:pStyle w:val="ListParagraph"/>
        <w:numPr>
          <w:ilvl w:val="0"/>
          <w:numId w:val="25"/>
        </w:numPr>
        <w:spacing w:after="120"/>
        <w:ind w:left="1077" w:hanging="357"/>
      </w:pPr>
      <w:r>
        <w:t>Smoking or the</w:t>
      </w:r>
      <w:r w:rsidR="002402C6">
        <w:t xml:space="preserve"> consumption or provision of alcohol during flight not permitted. </w:t>
      </w:r>
    </w:p>
    <w:p w14:paraId="5AD2A764" w14:textId="5AEE38B1" w:rsidR="002402C6" w:rsidRDefault="002402C6" w:rsidP="002402C6">
      <w:pPr>
        <w:pStyle w:val="ListParagraph"/>
        <w:numPr>
          <w:ilvl w:val="0"/>
          <w:numId w:val="25"/>
        </w:numPr>
        <w:spacing w:after="120"/>
        <w:ind w:left="1077" w:hanging="357"/>
        <w:rPr>
          <w:lang w:val="en-AU"/>
        </w:rPr>
      </w:pPr>
      <w:r>
        <w:rPr>
          <w:lang w:val="en-AU"/>
        </w:rPr>
        <w:t>Carriage of passengers as per the ASAO requirements.</w:t>
      </w:r>
    </w:p>
    <w:p w14:paraId="5E6C7BFF" w14:textId="7CFF87F5" w:rsidR="002402C6" w:rsidRDefault="002402C6" w:rsidP="002402C6">
      <w:pPr>
        <w:pStyle w:val="ListParagraph"/>
        <w:numPr>
          <w:ilvl w:val="0"/>
          <w:numId w:val="25"/>
        </w:numPr>
        <w:spacing w:after="120"/>
        <w:ind w:left="1077" w:hanging="357"/>
        <w:rPr>
          <w:lang w:val="en-AU"/>
        </w:rPr>
      </w:pPr>
      <w:r>
        <w:rPr>
          <w:lang w:val="en-AU"/>
        </w:rPr>
        <w:t xml:space="preserve">Carriage and restraint of people </w:t>
      </w:r>
      <w:r w:rsidR="004204CD">
        <w:rPr>
          <w:lang w:val="en-AU"/>
        </w:rPr>
        <w:t>as</w:t>
      </w:r>
      <w:r>
        <w:rPr>
          <w:lang w:val="en-AU"/>
        </w:rPr>
        <w:t xml:space="preserve"> applicable to Part 103 aircraft and as described in the </w:t>
      </w:r>
      <w:r w:rsidR="009B3A88">
        <w:rPr>
          <w:lang w:val="en-AU"/>
        </w:rPr>
        <w:t xml:space="preserve">Part 103 </w:t>
      </w:r>
      <w:r>
        <w:rPr>
          <w:lang w:val="en-AU"/>
        </w:rPr>
        <w:t xml:space="preserve">MOS </w:t>
      </w:r>
    </w:p>
    <w:p w14:paraId="02DDC938" w14:textId="46DB6673" w:rsidR="002402C6" w:rsidRDefault="002402C6" w:rsidP="002402C6">
      <w:pPr>
        <w:pStyle w:val="ListParagraph"/>
        <w:numPr>
          <w:ilvl w:val="0"/>
          <w:numId w:val="25"/>
        </w:numPr>
        <w:spacing w:after="120"/>
        <w:ind w:left="1077" w:hanging="357"/>
        <w:rPr>
          <w:lang w:val="en-AU"/>
        </w:rPr>
      </w:pPr>
      <w:r>
        <w:rPr>
          <w:lang w:val="en-AU"/>
        </w:rPr>
        <w:t xml:space="preserve">Carriage of cargo </w:t>
      </w:r>
      <w:r w:rsidR="008403FA">
        <w:rPr>
          <w:lang w:val="en-AU"/>
        </w:rPr>
        <w:t xml:space="preserve">– simplified rules </w:t>
      </w:r>
    </w:p>
    <w:p w14:paraId="7650E0B3" w14:textId="63873DB9" w:rsidR="008403FA" w:rsidRDefault="008403FA" w:rsidP="002402C6">
      <w:pPr>
        <w:pStyle w:val="ListParagraph"/>
        <w:numPr>
          <w:ilvl w:val="0"/>
          <w:numId w:val="25"/>
        </w:numPr>
        <w:spacing w:after="120"/>
        <w:ind w:left="1077" w:hanging="357"/>
        <w:rPr>
          <w:lang w:val="en-AU"/>
        </w:rPr>
      </w:pPr>
      <w:r>
        <w:rPr>
          <w:lang w:val="en-AU"/>
        </w:rPr>
        <w:t xml:space="preserve">Towing of Part 103 aircraft </w:t>
      </w:r>
      <w:r w:rsidRPr="008403FA">
        <w:rPr>
          <w:lang w:val="en-AU"/>
        </w:rPr>
        <w:t>by an Australian aircraft.</w:t>
      </w:r>
    </w:p>
    <w:p w14:paraId="544BF754" w14:textId="77777777" w:rsidR="005B11B7" w:rsidRDefault="005B11B7" w:rsidP="005B11B7">
      <w:pPr>
        <w:pStyle w:val="ListParagraph"/>
        <w:ind w:left="720" w:firstLine="0"/>
        <w:rPr>
          <w:lang w:val="en-AU"/>
        </w:rPr>
      </w:pPr>
    </w:p>
    <w:p w14:paraId="416F7CAA" w14:textId="77777777" w:rsidR="004E3894" w:rsidRDefault="004E3894" w:rsidP="004E3894">
      <w:pPr>
        <w:rPr>
          <w:rFonts w:ascii="Calibri" w:eastAsiaTheme="minorHAnsi" w:hAnsi="Calibri" w:cs="Calibri"/>
        </w:rPr>
      </w:pPr>
      <w:r>
        <w:t>A number of other requirements of the Part 91 General Operating and Flight rules are amended to reflect current established practices of sport and recreational aviation activities, and include topics such as:</w:t>
      </w:r>
    </w:p>
    <w:p w14:paraId="6D0E4A8A" w14:textId="77777777" w:rsidR="004E3894" w:rsidRDefault="004E3894" w:rsidP="004E3894"/>
    <w:p w14:paraId="584E8698" w14:textId="77777777" w:rsidR="004E3894" w:rsidRDefault="004E3894" w:rsidP="004E3894">
      <w:pPr>
        <w:ind w:left="720"/>
      </w:pPr>
      <w:r>
        <w:t>•Flying in formation</w:t>
      </w:r>
    </w:p>
    <w:p w14:paraId="578E55CD" w14:textId="77777777" w:rsidR="004E3894" w:rsidRDefault="004E3894" w:rsidP="004E3894">
      <w:pPr>
        <w:ind w:left="720"/>
      </w:pPr>
      <w:r>
        <w:t>•Specified cruising levels</w:t>
      </w:r>
    </w:p>
    <w:p w14:paraId="0A7E787C" w14:textId="77777777" w:rsidR="004E3894" w:rsidRDefault="004E3894" w:rsidP="004E3894">
      <w:pPr>
        <w:ind w:left="720"/>
      </w:pPr>
      <w:r>
        <w:t>•Right of way rules</w:t>
      </w:r>
    </w:p>
    <w:p w14:paraId="30E0ECD0" w14:textId="77777777" w:rsidR="004E3894" w:rsidRDefault="004E3894" w:rsidP="004E3894">
      <w:pPr>
        <w:ind w:left="720"/>
      </w:pPr>
      <w:r>
        <w:t xml:space="preserve">•Operations at non-controlled aerodromes </w:t>
      </w:r>
    </w:p>
    <w:p w14:paraId="4B14F721" w14:textId="1335DE51" w:rsidR="008403FA" w:rsidRPr="008403FA" w:rsidRDefault="008403FA" w:rsidP="008403FA">
      <w:pPr>
        <w:rPr>
          <w:lang w:val="en-AU"/>
        </w:rPr>
      </w:pPr>
    </w:p>
    <w:p w14:paraId="681B0717" w14:textId="397C6E98" w:rsidR="009E01FB" w:rsidRDefault="009E01FB" w:rsidP="009E01FB">
      <w:pPr>
        <w:pStyle w:val="Heading3"/>
        <w:spacing w:before="294"/>
        <w:ind w:left="118"/>
      </w:pPr>
      <w:r w:rsidRPr="009E01FB">
        <w:t>See Subpart 10</w:t>
      </w:r>
      <w:r w:rsidR="000C7564">
        <w:t>3</w:t>
      </w:r>
      <w:r w:rsidRPr="009E01FB">
        <w:t>.</w:t>
      </w:r>
      <w:r>
        <w:t>D; Part 3</w:t>
      </w:r>
    </w:p>
    <w:p w14:paraId="315C6513" w14:textId="409E57C1" w:rsidR="005B11B7" w:rsidRDefault="005B11B7" w:rsidP="005B11B7">
      <w:pPr>
        <w:rPr>
          <w:i/>
          <w:iCs/>
          <w:lang w:val="en-AU"/>
        </w:rPr>
      </w:pPr>
    </w:p>
    <w:p w14:paraId="65197DDE" w14:textId="4B4FEFBE" w:rsidR="005B11B7" w:rsidRDefault="005B11B7" w:rsidP="005B11B7">
      <w:pPr>
        <w:pStyle w:val="BodyText"/>
        <w:spacing w:before="127"/>
        <w:ind w:left="178"/>
      </w:pPr>
      <w:r>
        <w:t>Please provide any comments in relation to operating and flight rules.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5B11B7" w14:paraId="79130D15" w14:textId="77777777" w:rsidTr="00AA50EB">
        <w:tc>
          <w:tcPr>
            <w:tcW w:w="9946" w:type="dxa"/>
            <w:shd w:val="clear" w:color="auto" w:fill="F2F2F2" w:themeFill="background1" w:themeFillShade="F2"/>
          </w:tcPr>
          <w:p w14:paraId="1DFE93C7" w14:textId="77777777" w:rsidR="005B11B7" w:rsidRDefault="005B11B7" w:rsidP="00AA50EB">
            <w:pPr>
              <w:pStyle w:val="BodyText"/>
            </w:pPr>
          </w:p>
          <w:p w14:paraId="4A7802DF" w14:textId="77777777" w:rsidR="005B11B7" w:rsidRDefault="005B11B7" w:rsidP="00AA50EB">
            <w:pPr>
              <w:pStyle w:val="BodyText"/>
              <w:spacing w:before="127"/>
            </w:pPr>
          </w:p>
        </w:tc>
      </w:tr>
    </w:tbl>
    <w:p w14:paraId="15995664" w14:textId="77777777" w:rsidR="005B11B7" w:rsidRPr="00720865" w:rsidRDefault="005B11B7" w:rsidP="005B11B7">
      <w:pPr>
        <w:rPr>
          <w:i/>
          <w:iCs/>
          <w:lang w:val="en-AU"/>
        </w:rPr>
      </w:pPr>
    </w:p>
    <w:p w14:paraId="6F9C3965" w14:textId="0674F7A6" w:rsidR="00760ED0" w:rsidRDefault="00760ED0">
      <w:pPr>
        <w:rPr>
          <w:lang w:val="en-AU"/>
        </w:rPr>
      </w:pPr>
    </w:p>
    <w:p w14:paraId="6C2CA847" w14:textId="2A3BBB6F" w:rsidR="005B11B7" w:rsidRDefault="005B11B7" w:rsidP="005B11B7">
      <w:pPr>
        <w:rPr>
          <w:lang w:val="en-AU"/>
        </w:rPr>
      </w:pPr>
    </w:p>
    <w:p w14:paraId="50925E46" w14:textId="77777777" w:rsidR="00F81DCE" w:rsidRDefault="00F81DCE" w:rsidP="005B11B7">
      <w:pPr>
        <w:rPr>
          <w:lang w:val="en-AU"/>
        </w:rPr>
      </w:pPr>
    </w:p>
    <w:p w14:paraId="26BC81B5" w14:textId="1664DB89" w:rsidR="00760ED0" w:rsidRDefault="00760ED0" w:rsidP="00760ED0">
      <w:pPr>
        <w:pStyle w:val="Heading1"/>
        <w:ind w:left="0"/>
        <w:rPr>
          <w:b/>
        </w:rPr>
      </w:pPr>
      <w:r>
        <w:rPr>
          <w:b/>
        </w:rPr>
        <w:lastRenderedPageBreak/>
        <w:t>Plain English guide</w:t>
      </w:r>
    </w:p>
    <w:p w14:paraId="3646C573" w14:textId="5411ACD6" w:rsidR="00E97571" w:rsidRDefault="00E97571" w:rsidP="00760ED0">
      <w:pPr>
        <w:pStyle w:val="Heading1"/>
        <w:ind w:left="0"/>
        <w:rPr>
          <w:b/>
        </w:rPr>
      </w:pPr>
    </w:p>
    <w:p w14:paraId="45206256" w14:textId="69E8FC07" w:rsidR="00E97571" w:rsidRPr="00E97571" w:rsidRDefault="00E97571" w:rsidP="00760ED0">
      <w:pPr>
        <w:pStyle w:val="Heading1"/>
        <w:ind w:left="0"/>
        <w:rPr>
          <w:b/>
          <w:sz w:val="24"/>
          <w:szCs w:val="24"/>
        </w:rPr>
      </w:pPr>
      <w:r w:rsidRPr="00E97571">
        <w:rPr>
          <w:b/>
          <w:sz w:val="24"/>
          <w:szCs w:val="24"/>
        </w:rPr>
        <w:t>Proposed development of a Plain English</w:t>
      </w:r>
    </w:p>
    <w:p w14:paraId="1C348AC6" w14:textId="77777777" w:rsidR="00760ED0" w:rsidRPr="00720865" w:rsidRDefault="00760ED0" w:rsidP="005B11B7">
      <w:pPr>
        <w:rPr>
          <w:lang w:val="en-AU"/>
        </w:rPr>
      </w:pPr>
    </w:p>
    <w:p w14:paraId="5752CD41" w14:textId="5A8FB7E5" w:rsidR="005B11B7" w:rsidRDefault="005B11B7" w:rsidP="005B11B7">
      <w:pPr>
        <w:rPr>
          <w:lang w:val="en-AU"/>
        </w:rPr>
      </w:pPr>
      <w:r>
        <w:rPr>
          <w:lang w:val="en-AU"/>
        </w:rPr>
        <w:t xml:space="preserve">To make it simpler for the sport and recreation community, CASA is considering the development of a </w:t>
      </w:r>
      <w:r w:rsidRPr="00481DF3">
        <w:rPr>
          <w:lang w:val="en-AU"/>
        </w:rPr>
        <w:t xml:space="preserve">plain English rule </w:t>
      </w:r>
      <w:r w:rsidR="003C7AE2">
        <w:rPr>
          <w:lang w:val="en-AU"/>
        </w:rPr>
        <w:t>book</w:t>
      </w:r>
      <w:r w:rsidR="00980D2E">
        <w:rPr>
          <w:lang w:val="en-AU"/>
        </w:rPr>
        <w:t>,</w:t>
      </w:r>
      <w:r w:rsidR="003C7AE2" w:rsidRPr="00481DF3">
        <w:rPr>
          <w:lang w:val="en-AU"/>
        </w:rPr>
        <w:t xml:space="preserve"> </w:t>
      </w:r>
      <w:r w:rsidRPr="00481DF3">
        <w:rPr>
          <w:lang w:val="en-AU"/>
        </w:rPr>
        <w:t xml:space="preserve">that puts the requirements that apply in Part 91, Part 103 and </w:t>
      </w:r>
      <w:r w:rsidR="00760ED0">
        <w:rPr>
          <w:lang w:val="en-AU"/>
        </w:rPr>
        <w:t xml:space="preserve">the </w:t>
      </w:r>
      <w:r w:rsidRPr="00481DF3">
        <w:rPr>
          <w:lang w:val="en-AU"/>
        </w:rPr>
        <w:t xml:space="preserve">Part 103 MOS in one easy to read document.   </w:t>
      </w:r>
    </w:p>
    <w:p w14:paraId="1E99104E" w14:textId="77777777" w:rsidR="005B11B7" w:rsidRDefault="005B11B7" w:rsidP="005B11B7">
      <w:pPr>
        <w:rPr>
          <w:i/>
          <w:iCs/>
          <w:lang w:val="en-AU"/>
        </w:rPr>
      </w:pPr>
    </w:p>
    <w:p w14:paraId="71134412" w14:textId="13E22EE0" w:rsidR="005B11B7" w:rsidRPr="005B11B7" w:rsidRDefault="005B11B7" w:rsidP="005B11B7">
      <w:pPr>
        <w:pStyle w:val="BodyText"/>
        <w:spacing w:before="127"/>
        <w:ind w:left="178"/>
      </w:pPr>
      <w:r w:rsidRPr="005B11B7">
        <w:t>Do you consider that a ‘plain English guide’ consolidating all the requirements would be beneficial</w:t>
      </w:r>
      <w:r>
        <w:t>?</w:t>
      </w:r>
    </w:p>
    <w:p w14:paraId="41FE598E" w14:textId="77777777" w:rsidR="005B11B7" w:rsidRPr="0022145E" w:rsidRDefault="005B11B7" w:rsidP="005B11B7">
      <w:pPr>
        <w:rPr>
          <w:lang w:val="en-AU"/>
        </w:rPr>
      </w:pPr>
    </w:p>
    <w:p w14:paraId="02979B20" w14:textId="5C08F055" w:rsidR="005B11B7" w:rsidRPr="008432A0" w:rsidRDefault="003D5DE7" w:rsidP="00E97571">
      <w:pPr>
        <w:pStyle w:val="ListNumber3"/>
        <w:widowControl/>
        <w:numPr>
          <w:ilvl w:val="0"/>
          <w:numId w:val="0"/>
        </w:numPr>
        <w:autoSpaceDE/>
        <w:autoSpaceDN/>
        <w:spacing w:line="276" w:lineRule="auto"/>
        <w:ind w:left="720"/>
      </w:pPr>
      <w:sdt>
        <w:sdtPr>
          <w:id w:val="834958191"/>
          <w14:checkbox>
            <w14:checked w14:val="0"/>
            <w14:checkedState w14:val="2612" w14:font="MS Gothic"/>
            <w14:uncheckedState w14:val="2610" w14:font="MS Gothic"/>
          </w14:checkbox>
        </w:sdtPr>
        <w:sdtEndPr/>
        <w:sdtContent>
          <w:r w:rsidR="00E97571">
            <w:rPr>
              <w:rFonts w:ascii="MS Gothic" w:eastAsia="MS Gothic" w:hAnsi="MS Gothic" w:hint="eastAsia"/>
            </w:rPr>
            <w:t>☐</w:t>
          </w:r>
        </w:sdtContent>
      </w:sdt>
      <w:r w:rsidR="00E97571">
        <w:t xml:space="preserve"> </w:t>
      </w:r>
      <w:r w:rsidR="005B11B7" w:rsidRPr="008432A0">
        <w:t>Yes</w:t>
      </w:r>
    </w:p>
    <w:p w14:paraId="23E8D6B1" w14:textId="6F75D477" w:rsidR="005B11B7" w:rsidRDefault="003D5DE7" w:rsidP="00E97571">
      <w:pPr>
        <w:pStyle w:val="ListNumber3"/>
        <w:widowControl/>
        <w:numPr>
          <w:ilvl w:val="0"/>
          <w:numId w:val="0"/>
        </w:numPr>
        <w:autoSpaceDE/>
        <w:autoSpaceDN/>
        <w:spacing w:line="276" w:lineRule="auto"/>
        <w:ind w:left="720"/>
      </w:pPr>
      <w:sdt>
        <w:sdtPr>
          <w:id w:val="1336502671"/>
          <w14:checkbox>
            <w14:checked w14:val="0"/>
            <w14:checkedState w14:val="2612" w14:font="MS Gothic"/>
            <w14:uncheckedState w14:val="2610" w14:font="MS Gothic"/>
          </w14:checkbox>
        </w:sdtPr>
        <w:sdtEndPr/>
        <w:sdtContent>
          <w:r w:rsidR="00E97571">
            <w:rPr>
              <w:rFonts w:ascii="MS Gothic" w:eastAsia="MS Gothic" w:hAnsi="MS Gothic" w:hint="eastAsia"/>
            </w:rPr>
            <w:t>☐</w:t>
          </w:r>
        </w:sdtContent>
      </w:sdt>
      <w:r w:rsidR="00E97571">
        <w:t xml:space="preserve"> </w:t>
      </w:r>
      <w:r w:rsidR="005B11B7" w:rsidRPr="008432A0">
        <w:t xml:space="preserve">No </w:t>
      </w:r>
    </w:p>
    <w:p w14:paraId="1A66ED36" w14:textId="77777777" w:rsidR="005B11B7" w:rsidRPr="008432A0" w:rsidRDefault="005B11B7" w:rsidP="00760ED0">
      <w:pPr>
        <w:pStyle w:val="ListNumber3"/>
        <w:widowControl/>
        <w:numPr>
          <w:ilvl w:val="0"/>
          <w:numId w:val="0"/>
        </w:numPr>
        <w:autoSpaceDE/>
        <w:autoSpaceDN/>
        <w:spacing w:line="276" w:lineRule="auto"/>
      </w:pPr>
    </w:p>
    <w:p w14:paraId="0FC47F6E" w14:textId="5E4BF65A" w:rsidR="005B11B7" w:rsidRPr="008432A0" w:rsidRDefault="005B11B7" w:rsidP="005B11B7">
      <w:pPr>
        <w:pStyle w:val="BodyText"/>
        <w:spacing w:before="127"/>
        <w:ind w:left="178"/>
      </w:pPr>
      <w:r w:rsidRPr="008432A0">
        <w:t>Comment</w:t>
      </w:r>
      <w:r>
        <w: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5B11B7" w14:paraId="422F213E" w14:textId="77777777" w:rsidTr="005B11B7">
        <w:tc>
          <w:tcPr>
            <w:tcW w:w="9542" w:type="dxa"/>
            <w:shd w:val="clear" w:color="auto" w:fill="F2F2F2" w:themeFill="background1" w:themeFillShade="F2"/>
          </w:tcPr>
          <w:p w14:paraId="37CCFC7B" w14:textId="77777777" w:rsidR="005B11B7" w:rsidRDefault="005B11B7" w:rsidP="00AA50EB">
            <w:pPr>
              <w:pStyle w:val="BodyText"/>
            </w:pPr>
          </w:p>
          <w:p w14:paraId="4DFEC743" w14:textId="77777777" w:rsidR="005B11B7" w:rsidRDefault="005B11B7" w:rsidP="00AA50EB">
            <w:pPr>
              <w:pStyle w:val="BodyText"/>
              <w:spacing w:before="127"/>
            </w:pPr>
          </w:p>
        </w:tc>
      </w:tr>
    </w:tbl>
    <w:p w14:paraId="1CDE9E55" w14:textId="77777777" w:rsidR="005B11B7" w:rsidRDefault="005B11B7" w:rsidP="005B11B7">
      <w:r>
        <w:br w:type="page"/>
      </w:r>
    </w:p>
    <w:bookmarkEnd w:id="7"/>
    <w:p w14:paraId="00891D08" w14:textId="7F99A09A" w:rsidR="00182209" w:rsidRPr="00F738F6" w:rsidRDefault="00E71C6E" w:rsidP="00F738F6">
      <w:pPr>
        <w:pStyle w:val="Heading1"/>
        <w:rPr>
          <w:color w:val="365F91" w:themeColor="accent1" w:themeShade="BF"/>
        </w:rPr>
      </w:pPr>
      <w:r w:rsidRPr="00F738F6">
        <w:rPr>
          <w:color w:val="365F91" w:themeColor="accent1" w:themeShade="BF"/>
        </w:rPr>
        <w:lastRenderedPageBreak/>
        <w:t xml:space="preserve">Page </w:t>
      </w:r>
      <w:r w:rsidR="00067AC0" w:rsidRPr="00F738F6">
        <w:rPr>
          <w:color w:val="365F91" w:themeColor="accent1" w:themeShade="BF"/>
        </w:rPr>
        <w:t>5</w:t>
      </w:r>
      <w:r w:rsidRPr="00F738F6">
        <w:rPr>
          <w:color w:val="365F91" w:themeColor="accent1" w:themeShade="BF"/>
        </w:rPr>
        <w:t xml:space="preserve">: </w:t>
      </w:r>
      <w:r w:rsidR="00067AC0" w:rsidRPr="00F738F6">
        <w:rPr>
          <w:color w:val="365F91" w:themeColor="accent1" w:themeShade="BF"/>
        </w:rPr>
        <w:t xml:space="preserve">Airworthiness, </w:t>
      </w:r>
      <w:r w:rsidR="00F26F21" w:rsidRPr="00F738F6">
        <w:rPr>
          <w:color w:val="365F91" w:themeColor="accent1" w:themeShade="BF"/>
        </w:rPr>
        <w:t>l</w:t>
      </w:r>
      <w:r w:rsidR="00067AC0" w:rsidRPr="00F738F6">
        <w:rPr>
          <w:color w:val="365F91" w:themeColor="accent1" w:themeShade="BF"/>
        </w:rPr>
        <w:t>isting</w:t>
      </w:r>
      <w:r w:rsidR="00176978" w:rsidRPr="00F738F6">
        <w:rPr>
          <w:color w:val="365F91" w:themeColor="accent1" w:themeShade="BF"/>
        </w:rPr>
        <w:t xml:space="preserve"> </w:t>
      </w:r>
      <w:r w:rsidR="00E1322A" w:rsidRPr="00F738F6">
        <w:rPr>
          <w:color w:val="365F91" w:themeColor="accent1" w:themeShade="BF"/>
        </w:rPr>
        <w:t xml:space="preserve">of aircraft </w:t>
      </w:r>
      <w:r w:rsidR="00176978" w:rsidRPr="00F738F6">
        <w:rPr>
          <w:color w:val="365F91" w:themeColor="accent1" w:themeShade="BF"/>
        </w:rPr>
        <w:t xml:space="preserve">and </w:t>
      </w:r>
      <w:r w:rsidR="00F26F21" w:rsidRPr="00F738F6">
        <w:rPr>
          <w:color w:val="365F91" w:themeColor="accent1" w:themeShade="BF"/>
        </w:rPr>
        <w:t>i</w:t>
      </w:r>
      <w:r w:rsidR="000C7564" w:rsidRPr="00F738F6">
        <w:rPr>
          <w:color w:val="365F91" w:themeColor="accent1" w:themeShade="BF"/>
        </w:rPr>
        <w:t>nstruments</w:t>
      </w:r>
    </w:p>
    <w:p w14:paraId="272B5FCC" w14:textId="77777777" w:rsidR="00182209" w:rsidRDefault="00182209">
      <w:pPr>
        <w:pStyle w:val="BodyText"/>
        <w:rPr>
          <w:sz w:val="20"/>
        </w:rPr>
      </w:pPr>
    </w:p>
    <w:p w14:paraId="15B1F56F" w14:textId="38D4BB66" w:rsidR="00067AC0" w:rsidRDefault="00067AC0" w:rsidP="00067AC0">
      <w:pPr>
        <w:rPr>
          <w:lang w:val="en-AU"/>
        </w:rPr>
      </w:pPr>
      <w:r>
        <w:rPr>
          <w:lang w:val="en-AU"/>
        </w:rPr>
        <w:t xml:space="preserve">The </w:t>
      </w:r>
      <w:r w:rsidR="00E1322A">
        <w:rPr>
          <w:lang w:val="en-AU"/>
        </w:rPr>
        <w:t xml:space="preserve">proposed </w:t>
      </w:r>
      <w:r>
        <w:rPr>
          <w:lang w:val="en-AU"/>
        </w:rPr>
        <w:t>Part 103 regulations will require that a</w:t>
      </w:r>
      <w:r w:rsidR="008403FA">
        <w:rPr>
          <w:lang w:val="en-AU"/>
        </w:rPr>
        <w:t>n administering organisation</w:t>
      </w:r>
      <w:r w:rsidR="000D2CA4">
        <w:rPr>
          <w:lang w:val="en-AU"/>
        </w:rPr>
        <w:t xml:space="preserve"> (</w:t>
      </w:r>
      <w:r w:rsidR="00A94D2D">
        <w:rPr>
          <w:lang w:val="en-AU"/>
        </w:rPr>
        <w:t>Approved</w:t>
      </w:r>
      <w:r w:rsidR="000D2CA4">
        <w:rPr>
          <w:lang w:val="en-AU"/>
        </w:rPr>
        <w:t xml:space="preserve"> Self</w:t>
      </w:r>
      <w:r w:rsidR="00A94D2D">
        <w:rPr>
          <w:lang w:val="en-AU"/>
        </w:rPr>
        <w:t>-</w:t>
      </w:r>
      <w:r w:rsidR="00115A14">
        <w:rPr>
          <w:lang w:val="en-AU"/>
        </w:rPr>
        <w:t>A</w:t>
      </w:r>
      <w:r w:rsidR="000D2CA4">
        <w:rPr>
          <w:lang w:val="en-AU"/>
        </w:rPr>
        <w:t xml:space="preserve">dministering </w:t>
      </w:r>
      <w:r w:rsidR="00A94D2D">
        <w:rPr>
          <w:lang w:val="en-AU"/>
        </w:rPr>
        <w:t xml:space="preserve">Aviation </w:t>
      </w:r>
      <w:r w:rsidR="000D2CA4">
        <w:rPr>
          <w:lang w:val="en-AU"/>
        </w:rPr>
        <w:t xml:space="preserve">Organisation or ASAO) </w:t>
      </w:r>
      <w:r>
        <w:rPr>
          <w:lang w:val="en-AU"/>
        </w:rPr>
        <w:t xml:space="preserve">outline in their </w:t>
      </w:r>
      <w:r w:rsidR="00A94D2D">
        <w:rPr>
          <w:lang w:val="en-AU"/>
        </w:rPr>
        <w:t>exposition</w:t>
      </w:r>
      <w:r>
        <w:rPr>
          <w:lang w:val="en-AU"/>
        </w:rPr>
        <w:t xml:space="preserve"> how they will administer airworthines</w:t>
      </w:r>
      <w:r w:rsidR="00A94D2D">
        <w:rPr>
          <w:lang w:val="en-AU"/>
        </w:rPr>
        <w:t xml:space="preserve">s </w:t>
      </w:r>
      <w:r>
        <w:rPr>
          <w:lang w:val="en-AU"/>
        </w:rPr>
        <w:t>s</w:t>
      </w:r>
      <w:r w:rsidR="00A94D2D">
        <w:rPr>
          <w:lang w:val="en-AU"/>
        </w:rPr>
        <w:t>tandards</w:t>
      </w:r>
      <w:r>
        <w:rPr>
          <w:lang w:val="en-AU"/>
        </w:rPr>
        <w:t xml:space="preserve"> for </w:t>
      </w:r>
      <w:r w:rsidR="00A94D2D">
        <w:rPr>
          <w:lang w:val="en-AU"/>
        </w:rPr>
        <w:t>aircraft that do not have a certificate of airworthiness or</w:t>
      </w:r>
      <w:r>
        <w:rPr>
          <w:lang w:val="en-AU"/>
        </w:rPr>
        <w:t xml:space="preserve"> experimental certificate</w:t>
      </w:r>
      <w:r w:rsidR="00A94D2D">
        <w:rPr>
          <w:lang w:val="en-AU"/>
        </w:rPr>
        <w:t xml:space="preserve"> issued under Part 21</w:t>
      </w:r>
      <w:r w:rsidR="000A4A85">
        <w:rPr>
          <w:lang w:val="en-AU"/>
        </w:rPr>
        <w:t xml:space="preserve"> of CASR</w:t>
      </w:r>
      <w:r>
        <w:rPr>
          <w:lang w:val="en-AU"/>
        </w:rPr>
        <w:t>. Th</w:t>
      </w:r>
      <w:r w:rsidR="000D2CA4">
        <w:rPr>
          <w:lang w:val="en-AU"/>
        </w:rPr>
        <w:t>ey</w:t>
      </w:r>
      <w:r>
        <w:rPr>
          <w:lang w:val="en-AU"/>
        </w:rPr>
        <w:t xml:space="preserve"> will also be required to outline how they will administer aircraft markings and the display of marking</w:t>
      </w:r>
      <w:r w:rsidR="000D2CA4">
        <w:rPr>
          <w:lang w:val="en-AU"/>
        </w:rPr>
        <w:t>s.</w:t>
      </w:r>
      <w:r w:rsidR="000C7564" w:rsidRPr="000C7564">
        <w:t xml:space="preserve"> </w:t>
      </w:r>
    </w:p>
    <w:p w14:paraId="4DA2A60E" w14:textId="73C93C80" w:rsidR="000D2CA4" w:rsidRDefault="000D2CA4" w:rsidP="00067AC0">
      <w:pPr>
        <w:rPr>
          <w:lang w:val="en-AU"/>
        </w:rPr>
      </w:pPr>
    </w:p>
    <w:p w14:paraId="0A22FD67" w14:textId="21AC3DEA" w:rsidR="000D2CA4" w:rsidRDefault="000D2CA4" w:rsidP="00067AC0">
      <w:pPr>
        <w:rPr>
          <w:lang w:val="en-AU"/>
        </w:rPr>
      </w:pPr>
      <w:r>
        <w:rPr>
          <w:lang w:val="en-AU"/>
        </w:rPr>
        <w:t xml:space="preserve">The existing </w:t>
      </w:r>
      <w:r w:rsidR="00176978">
        <w:rPr>
          <w:lang w:val="en-AU"/>
        </w:rPr>
        <w:t>provisions</w:t>
      </w:r>
      <w:r>
        <w:rPr>
          <w:lang w:val="en-AU"/>
        </w:rPr>
        <w:t xml:space="preserve"> for who can conduct maintenance on Part 103 aircraft are carried over to the new </w:t>
      </w:r>
      <w:r w:rsidR="00176978">
        <w:rPr>
          <w:lang w:val="en-AU"/>
        </w:rPr>
        <w:t>regulations</w:t>
      </w:r>
      <w:r>
        <w:rPr>
          <w:lang w:val="en-AU"/>
        </w:rPr>
        <w:t>. A person will be permitted to conduct maintenance on an aircraft or an aeronautical product for an aircraft as long as they hold an authorisation from a Part 103 ASAO.</w:t>
      </w:r>
    </w:p>
    <w:p w14:paraId="714BA90A" w14:textId="77777777" w:rsidR="000D2CA4" w:rsidRDefault="000D2CA4" w:rsidP="00067AC0">
      <w:pPr>
        <w:rPr>
          <w:lang w:val="en-AU"/>
        </w:rPr>
      </w:pPr>
    </w:p>
    <w:p w14:paraId="496E4D80" w14:textId="4411FF92" w:rsidR="000D2CA4" w:rsidRDefault="000D2CA4" w:rsidP="000D2CA4">
      <w:pPr>
        <w:rPr>
          <w:lang w:val="en-AU"/>
        </w:rPr>
      </w:pPr>
      <w:r w:rsidRPr="0022145E">
        <w:rPr>
          <w:lang w:val="en-AU"/>
        </w:rPr>
        <w:t xml:space="preserve">The </w:t>
      </w:r>
      <w:r>
        <w:rPr>
          <w:lang w:val="en-AU"/>
        </w:rPr>
        <w:t xml:space="preserve">regulations also provide for additional requirements in relation to maintenance to be specified in the </w:t>
      </w:r>
      <w:r w:rsidRPr="0022145E">
        <w:rPr>
          <w:lang w:val="en-AU"/>
        </w:rPr>
        <w:t xml:space="preserve">Part 103 </w:t>
      </w:r>
      <w:r w:rsidR="00E1322A">
        <w:rPr>
          <w:lang w:val="en-AU"/>
        </w:rPr>
        <w:t>MOS</w:t>
      </w:r>
      <w:r w:rsidR="00AA50EB">
        <w:rPr>
          <w:lang w:val="en-AU"/>
        </w:rPr>
        <w:t>, if required</w:t>
      </w:r>
      <w:r w:rsidR="00176978">
        <w:rPr>
          <w:lang w:val="en-AU"/>
        </w:rPr>
        <w:t>.</w:t>
      </w:r>
      <w:r>
        <w:rPr>
          <w:lang w:val="en-AU"/>
        </w:rPr>
        <w:t xml:space="preserve"> The MOS will be developed and consulted in 2020.</w:t>
      </w:r>
    </w:p>
    <w:p w14:paraId="19DF1881" w14:textId="77777777" w:rsidR="000D2CA4" w:rsidRDefault="000D2CA4" w:rsidP="000D2CA4">
      <w:pPr>
        <w:rPr>
          <w:lang w:val="en-AU"/>
        </w:rPr>
      </w:pPr>
    </w:p>
    <w:p w14:paraId="4E1331A4" w14:textId="4A9B69F8" w:rsidR="00C21C8D" w:rsidRDefault="00176978" w:rsidP="00C21C8D">
      <w:pPr>
        <w:rPr>
          <w:lang w:val="en-AU"/>
        </w:rPr>
      </w:pPr>
      <w:r>
        <w:rPr>
          <w:lang w:val="en-AU"/>
        </w:rPr>
        <w:t>ASAOs</w:t>
      </w:r>
      <w:r w:rsidR="000D2CA4">
        <w:rPr>
          <w:lang w:val="en-AU"/>
        </w:rPr>
        <w:t xml:space="preserve"> carry out the function of keeping a register of aircraft that they administer. To avoid confusion with the </w:t>
      </w:r>
      <w:r w:rsidR="00AA50EB">
        <w:rPr>
          <w:lang w:val="en-AU"/>
        </w:rPr>
        <w:t>Part 47</w:t>
      </w:r>
      <w:r w:rsidR="000D2CA4">
        <w:rPr>
          <w:lang w:val="en-AU"/>
        </w:rPr>
        <w:t xml:space="preserve"> </w:t>
      </w:r>
      <w:r w:rsidR="000A4A85">
        <w:rPr>
          <w:lang w:val="en-AU"/>
        </w:rPr>
        <w:t xml:space="preserve">of CASR </w:t>
      </w:r>
      <w:r w:rsidR="000D2CA4">
        <w:rPr>
          <w:lang w:val="en-AU"/>
        </w:rPr>
        <w:t>registration scheme, the regulations refer to this as aircraft being “listed” with an ASAO.</w:t>
      </w:r>
      <w:r w:rsidR="00C21C8D">
        <w:rPr>
          <w:lang w:val="en-AU"/>
        </w:rPr>
        <w:t xml:space="preserve"> </w:t>
      </w:r>
    </w:p>
    <w:p w14:paraId="0B0B449A" w14:textId="77777777" w:rsidR="00C21C8D" w:rsidRDefault="00C21C8D" w:rsidP="00C21C8D">
      <w:pPr>
        <w:rPr>
          <w:lang w:val="en-AU"/>
        </w:rPr>
      </w:pPr>
    </w:p>
    <w:p w14:paraId="79233B22" w14:textId="05B5DB98" w:rsidR="00C21C8D" w:rsidRPr="0022145E" w:rsidRDefault="00C21C8D" w:rsidP="00C21C8D">
      <w:pPr>
        <w:rPr>
          <w:lang w:val="en-AU"/>
        </w:rPr>
      </w:pPr>
      <w:r w:rsidRPr="0022145E">
        <w:rPr>
          <w:lang w:val="en-AU"/>
        </w:rPr>
        <w:t xml:space="preserve">The regulations require that </w:t>
      </w:r>
      <w:r w:rsidR="00AA50EB">
        <w:rPr>
          <w:lang w:val="en-AU"/>
        </w:rPr>
        <w:t>aircraft that is not a glider and has an empty weight</w:t>
      </w:r>
      <w:r>
        <w:rPr>
          <w:lang w:val="en-AU"/>
        </w:rPr>
        <w:t xml:space="preserve"> more than 70kg </w:t>
      </w:r>
      <w:r w:rsidR="00AA50EB">
        <w:rPr>
          <w:lang w:val="en-AU"/>
        </w:rPr>
        <w:t xml:space="preserve">must be </w:t>
      </w:r>
      <w:r w:rsidRPr="0022145E">
        <w:rPr>
          <w:lang w:val="en-AU"/>
        </w:rPr>
        <w:t xml:space="preserve">listed with an </w:t>
      </w:r>
      <w:r>
        <w:rPr>
          <w:lang w:val="en-AU"/>
        </w:rPr>
        <w:t xml:space="preserve">ASAO, </w:t>
      </w:r>
      <w:r w:rsidRPr="0022145E">
        <w:rPr>
          <w:lang w:val="en-AU"/>
        </w:rPr>
        <w:t xml:space="preserve">and only with one </w:t>
      </w:r>
      <w:r w:rsidR="00AA50EB">
        <w:rPr>
          <w:lang w:val="en-AU"/>
        </w:rPr>
        <w:t>ASAO a</w:t>
      </w:r>
      <w:r>
        <w:rPr>
          <w:lang w:val="en-AU"/>
        </w:rPr>
        <w:t>t a time.</w:t>
      </w:r>
      <w:r w:rsidRPr="0022145E">
        <w:rPr>
          <w:lang w:val="en-AU"/>
        </w:rPr>
        <w:t xml:space="preserve"> </w:t>
      </w:r>
    </w:p>
    <w:p w14:paraId="494A8AF3" w14:textId="77777777" w:rsidR="00C21C8D" w:rsidRDefault="00C21C8D" w:rsidP="00C21C8D">
      <w:pPr>
        <w:rPr>
          <w:lang w:val="en-AU"/>
        </w:rPr>
      </w:pPr>
    </w:p>
    <w:p w14:paraId="38A4E083" w14:textId="1800929D" w:rsidR="000D2CA4" w:rsidRDefault="000D2CA4" w:rsidP="000D2CA4">
      <w:pPr>
        <w:rPr>
          <w:lang w:val="en-AU"/>
        </w:rPr>
      </w:pPr>
      <w:r>
        <w:rPr>
          <w:lang w:val="en-AU"/>
        </w:rPr>
        <w:t>The detailed requirements for “listing” will be consulted as part of the development of the Part 103 MOS.</w:t>
      </w:r>
    </w:p>
    <w:p w14:paraId="5AE6200F" w14:textId="67D007A2" w:rsidR="000D2CA4" w:rsidRDefault="000D2CA4" w:rsidP="000D2CA4">
      <w:pPr>
        <w:rPr>
          <w:lang w:val="en-AU"/>
        </w:rPr>
      </w:pPr>
    </w:p>
    <w:p w14:paraId="561B1989" w14:textId="174CE501" w:rsidR="00FD7F40" w:rsidRDefault="00FD7F40" w:rsidP="00FD7F40">
      <w:pPr>
        <w:rPr>
          <w:lang w:val="en-AU"/>
        </w:rPr>
      </w:pPr>
      <w:bookmarkStart w:id="8" w:name="_Hlk18837309"/>
      <w:r>
        <w:rPr>
          <w:lang w:val="en-AU"/>
        </w:rPr>
        <w:t>The Part 103 regulations also require tha</w:t>
      </w:r>
      <w:r w:rsidRPr="000C7564">
        <w:rPr>
          <w:lang w:val="en-AU"/>
        </w:rPr>
        <w:t>t all aircraft</w:t>
      </w:r>
      <w:r>
        <w:rPr>
          <w:lang w:val="en-AU"/>
        </w:rPr>
        <w:t xml:space="preserve"> have a manufacturer</w:t>
      </w:r>
      <w:r w:rsidR="00317D1E">
        <w:rPr>
          <w:lang w:val="en-AU"/>
        </w:rPr>
        <w:t>’</w:t>
      </w:r>
      <w:r>
        <w:rPr>
          <w:lang w:val="en-AU"/>
        </w:rPr>
        <w:t>s data plate attached, and that it is not removed or altered without authorisation.</w:t>
      </w:r>
      <w:r w:rsidR="000C7564">
        <w:rPr>
          <w:lang w:val="en-AU"/>
        </w:rPr>
        <w:t xml:space="preserve"> </w:t>
      </w:r>
      <w:r>
        <w:rPr>
          <w:lang w:val="en-AU"/>
        </w:rPr>
        <w:t>Specific details about what information must be on a data plate will be developed in the Part 103 MOS.</w:t>
      </w:r>
    </w:p>
    <w:bookmarkEnd w:id="8"/>
    <w:p w14:paraId="7DDA1EAB" w14:textId="77777777" w:rsidR="000C7564" w:rsidRDefault="000C7564" w:rsidP="00FD7F40">
      <w:pPr>
        <w:rPr>
          <w:lang w:val="en-AU"/>
        </w:rPr>
      </w:pPr>
    </w:p>
    <w:p w14:paraId="67215034" w14:textId="3E5138A0" w:rsidR="00067AC0" w:rsidRDefault="000C7564" w:rsidP="00067AC0">
      <w:pPr>
        <w:rPr>
          <w:lang w:val="en-AU"/>
        </w:rPr>
      </w:pPr>
      <w:r w:rsidRPr="000C7564">
        <w:rPr>
          <w:lang w:val="en-AU"/>
        </w:rPr>
        <w:t xml:space="preserve">Part 103 regulations </w:t>
      </w:r>
      <w:r>
        <w:rPr>
          <w:lang w:val="en-AU"/>
        </w:rPr>
        <w:t xml:space="preserve">includes provisions for the MOS to </w:t>
      </w:r>
      <w:r w:rsidRPr="000C7564">
        <w:rPr>
          <w:lang w:val="en-AU"/>
        </w:rPr>
        <w:t xml:space="preserve">prescribe what </w:t>
      </w:r>
      <w:r>
        <w:rPr>
          <w:lang w:val="en-AU"/>
        </w:rPr>
        <w:t xml:space="preserve">instruments, equipment and fittings </w:t>
      </w:r>
      <w:r w:rsidRPr="000C7564">
        <w:rPr>
          <w:lang w:val="en-AU"/>
        </w:rPr>
        <w:t xml:space="preserve">must, or must not, be fitted to a particular kind of Part 103 aircraft. Specific details about </w:t>
      </w:r>
      <w:r>
        <w:rPr>
          <w:lang w:val="en-AU"/>
        </w:rPr>
        <w:t xml:space="preserve">the requirements for each kind of Part 103 aircraft will </w:t>
      </w:r>
      <w:r w:rsidRPr="000C7564">
        <w:rPr>
          <w:lang w:val="en-AU"/>
        </w:rPr>
        <w:t>be developed in the Part 103 MOS.</w:t>
      </w:r>
      <w:r w:rsidRPr="000C7564">
        <w:t xml:space="preserve"> </w:t>
      </w:r>
      <w:r w:rsidRPr="000C7564">
        <w:rPr>
          <w:lang w:val="en-AU"/>
        </w:rPr>
        <w:t xml:space="preserve">The regulations provide for an offence if a Part 103 aircraft commences a flight </w:t>
      </w:r>
      <w:r>
        <w:rPr>
          <w:lang w:val="en-AU"/>
        </w:rPr>
        <w:t>and a requirement specified by the MOS is not met</w:t>
      </w:r>
      <w:r w:rsidRPr="000C7564">
        <w:rPr>
          <w:lang w:val="en-AU"/>
        </w:rPr>
        <w:t>. The regulations also provide that a Part 103 aircraft may be flown with an inoperative instrument, indicator, item of equipment or system if circumstances prescribed by the Part 103 MOS are met.</w:t>
      </w:r>
    </w:p>
    <w:p w14:paraId="4CF622BF" w14:textId="77777777" w:rsidR="00F738F6" w:rsidRDefault="00F738F6" w:rsidP="00067AC0">
      <w:pPr>
        <w:rPr>
          <w:lang w:val="en-AU"/>
        </w:rPr>
      </w:pPr>
    </w:p>
    <w:p w14:paraId="0D3A0E9D" w14:textId="25057346" w:rsidR="000C7564" w:rsidRDefault="000C7564" w:rsidP="00F738F6">
      <w:pPr>
        <w:pStyle w:val="Heading3"/>
        <w:spacing w:before="0"/>
        <w:ind w:left="0"/>
      </w:pPr>
      <w:r w:rsidRPr="009E01FB">
        <w:t>See Subpart 10</w:t>
      </w:r>
      <w:r>
        <w:t>3</w:t>
      </w:r>
      <w:r w:rsidRPr="009E01FB">
        <w:t>.</w:t>
      </w:r>
      <w:r>
        <w:t xml:space="preserve">B; </w:t>
      </w:r>
      <w:r w:rsidRPr="000C7564">
        <w:t>Subpart 103.</w:t>
      </w:r>
      <w:r>
        <w:t xml:space="preserve">K; </w:t>
      </w:r>
      <w:bookmarkStart w:id="9" w:name="_Hlk18837710"/>
      <w:r>
        <w:t>Subpart</w:t>
      </w:r>
      <w:r w:rsidRPr="000C7564">
        <w:t xml:space="preserve"> </w:t>
      </w:r>
      <w:r>
        <w:t>103.M</w:t>
      </w:r>
      <w:bookmarkEnd w:id="9"/>
    </w:p>
    <w:p w14:paraId="47D5A674" w14:textId="77777777" w:rsidR="00067AC0" w:rsidRDefault="00067AC0" w:rsidP="00067AC0">
      <w:pPr>
        <w:rPr>
          <w:lang w:val="en-AU"/>
        </w:rPr>
      </w:pPr>
    </w:p>
    <w:p w14:paraId="6FD20F1A" w14:textId="6771E569" w:rsidR="00067AC0" w:rsidRDefault="00067AC0" w:rsidP="00067AC0">
      <w:pPr>
        <w:pStyle w:val="BodyText"/>
        <w:spacing w:before="127"/>
        <w:ind w:left="178"/>
      </w:pPr>
      <w:r>
        <w:t xml:space="preserve">Please provide any comments in relation to </w:t>
      </w:r>
      <w:r w:rsidRPr="00067AC0">
        <w:t xml:space="preserve">Airworthiness, </w:t>
      </w:r>
      <w:r w:rsidR="000C7564">
        <w:t>Listing and</w:t>
      </w:r>
      <w:r w:rsidRPr="00067AC0">
        <w:t xml:space="preserve"> </w:t>
      </w:r>
      <w:r w:rsidR="000C7564">
        <w:t>Instruments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067AC0" w14:paraId="4AAAEB3B" w14:textId="77777777" w:rsidTr="00AA50EB">
        <w:tc>
          <w:tcPr>
            <w:tcW w:w="9946" w:type="dxa"/>
            <w:shd w:val="clear" w:color="auto" w:fill="F2F2F2" w:themeFill="background1" w:themeFillShade="F2"/>
          </w:tcPr>
          <w:p w14:paraId="689A4C35" w14:textId="77777777" w:rsidR="00067AC0" w:rsidRDefault="00067AC0" w:rsidP="00AA50EB">
            <w:pPr>
              <w:pStyle w:val="BodyText"/>
            </w:pPr>
          </w:p>
          <w:p w14:paraId="026A7F86" w14:textId="77777777" w:rsidR="00067AC0" w:rsidRDefault="00067AC0" w:rsidP="00AA50EB">
            <w:pPr>
              <w:pStyle w:val="BodyText"/>
              <w:spacing w:before="127"/>
            </w:pPr>
          </w:p>
        </w:tc>
      </w:tr>
    </w:tbl>
    <w:p w14:paraId="1C15C595" w14:textId="77777777" w:rsidR="00067AC0" w:rsidRDefault="00067AC0">
      <w:pPr>
        <w:rPr>
          <w:sz w:val="29"/>
          <w:szCs w:val="29"/>
        </w:rPr>
      </w:pPr>
      <w:r>
        <w:br w:type="page"/>
      </w:r>
    </w:p>
    <w:p w14:paraId="2A9EC9FF" w14:textId="3B749C4C" w:rsidR="00067AC0" w:rsidRPr="00F738F6" w:rsidRDefault="00067AC0" w:rsidP="00F738F6">
      <w:pPr>
        <w:pStyle w:val="Heading1"/>
        <w:rPr>
          <w:color w:val="365F91" w:themeColor="accent1" w:themeShade="BF"/>
        </w:rPr>
      </w:pPr>
      <w:r w:rsidRPr="00F738F6">
        <w:rPr>
          <w:color w:val="365F91" w:themeColor="accent1" w:themeShade="BF"/>
        </w:rPr>
        <w:lastRenderedPageBreak/>
        <w:t>Page 6: Reporting of major defects</w:t>
      </w:r>
    </w:p>
    <w:p w14:paraId="28B8055E" w14:textId="77777777" w:rsidR="00067AC0" w:rsidRDefault="00067AC0" w:rsidP="00067AC0">
      <w:pPr>
        <w:pStyle w:val="BodyText"/>
        <w:rPr>
          <w:sz w:val="20"/>
        </w:rPr>
      </w:pPr>
    </w:p>
    <w:p w14:paraId="61237521" w14:textId="0538AA6C" w:rsidR="00C21C8D" w:rsidRDefault="00C21C8D" w:rsidP="00C21C8D">
      <w:pPr>
        <w:rPr>
          <w:lang w:val="en-AU"/>
        </w:rPr>
      </w:pPr>
      <w:r>
        <w:rPr>
          <w:lang w:val="en-AU"/>
        </w:rPr>
        <w:t xml:space="preserve">The Part 103 regulations require that the owner or operator of an aircraft report any known major defect to the </w:t>
      </w:r>
      <w:r w:rsidR="00760ED0">
        <w:rPr>
          <w:lang w:val="en-AU"/>
        </w:rPr>
        <w:t xml:space="preserve">administering ASAO </w:t>
      </w:r>
      <w:r>
        <w:rPr>
          <w:lang w:val="en-AU"/>
        </w:rPr>
        <w:t>within 3 business days of becom</w:t>
      </w:r>
      <w:r w:rsidR="00115A14">
        <w:rPr>
          <w:lang w:val="en-AU"/>
        </w:rPr>
        <w:t>ing</w:t>
      </w:r>
      <w:r>
        <w:rPr>
          <w:lang w:val="en-AU"/>
        </w:rPr>
        <w:t xml:space="preserve"> aware</w:t>
      </w:r>
      <w:r w:rsidR="000C7564">
        <w:rPr>
          <w:lang w:val="en-AU"/>
        </w:rPr>
        <w:t xml:space="preserve"> of the defect</w:t>
      </w:r>
      <w:r>
        <w:rPr>
          <w:lang w:val="en-AU"/>
        </w:rPr>
        <w:t>.</w:t>
      </w:r>
      <w:r w:rsidR="000C7564">
        <w:rPr>
          <w:lang w:val="en-AU"/>
        </w:rPr>
        <w:t xml:space="preserve"> </w:t>
      </w:r>
    </w:p>
    <w:p w14:paraId="54337936" w14:textId="77777777" w:rsidR="00C21C8D" w:rsidRDefault="00C21C8D" w:rsidP="00C21C8D">
      <w:pPr>
        <w:rPr>
          <w:lang w:val="en-AU"/>
        </w:rPr>
      </w:pPr>
    </w:p>
    <w:p w14:paraId="53F061B6" w14:textId="6FC83218" w:rsidR="002402C6" w:rsidRDefault="002402C6" w:rsidP="00C21C8D">
      <w:pPr>
        <w:rPr>
          <w:lang w:val="en-AU"/>
        </w:rPr>
      </w:pPr>
      <w:r>
        <w:rPr>
          <w:lang w:val="en-AU"/>
        </w:rPr>
        <w:t>Similarly, an ASAO that receives a report must notify CASA</w:t>
      </w:r>
      <w:r w:rsidR="000C7564">
        <w:rPr>
          <w:lang w:val="en-AU"/>
        </w:rPr>
        <w:t>,</w:t>
      </w:r>
      <w:r>
        <w:rPr>
          <w:lang w:val="en-AU"/>
        </w:rPr>
        <w:t xml:space="preserve"> other relevant ASAOs</w:t>
      </w:r>
      <w:r w:rsidR="000C7564">
        <w:rPr>
          <w:lang w:val="en-AU"/>
        </w:rPr>
        <w:t xml:space="preserve"> and the aircraft manufacturer of the defect</w:t>
      </w:r>
      <w:r>
        <w:rPr>
          <w:lang w:val="en-AU"/>
        </w:rPr>
        <w:t>.</w:t>
      </w:r>
    </w:p>
    <w:p w14:paraId="2D5BA1CC" w14:textId="15EBB979" w:rsidR="002402C6" w:rsidRDefault="002402C6" w:rsidP="00C21C8D">
      <w:pPr>
        <w:rPr>
          <w:lang w:val="en-AU"/>
        </w:rPr>
      </w:pPr>
    </w:p>
    <w:p w14:paraId="7F9DC1BD" w14:textId="1762F4C2" w:rsidR="002402C6" w:rsidRDefault="002402C6" w:rsidP="00C21C8D">
      <w:pPr>
        <w:rPr>
          <w:lang w:val="en-AU"/>
        </w:rPr>
      </w:pPr>
      <w:r>
        <w:rPr>
          <w:lang w:val="en-AU"/>
        </w:rPr>
        <w:t>The Part 103 MOS will outline the detail for how defects must be recorded and reported. This detail will be developed with industry and consulted in 2020.</w:t>
      </w:r>
    </w:p>
    <w:p w14:paraId="4062B61F" w14:textId="77777777" w:rsidR="002402C6" w:rsidRDefault="002402C6" w:rsidP="00C21C8D">
      <w:pPr>
        <w:rPr>
          <w:lang w:val="en-AU"/>
        </w:rPr>
      </w:pPr>
    </w:p>
    <w:p w14:paraId="2F2DA463" w14:textId="5268C748" w:rsidR="002402C6" w:rsidRDefault="002402C6" w:rsidP="00C21C8D">
      <w:pPr>
        <w:rPr>
          <w:lang w:val="en-AU"/>
        </w:rPr>
      </w:pPr>
      <w:r>
        <w:rPr>
          <w:lang w:val="en-AU"/>
        </w:rPr>
        <w:t>Where a major defect has been recorded, a flight must not begin until the aircraft has been released back into service.</w:t>
      </w:r>
    </w:p>
    <w:p w14:paraId="18B1F2AB" w14:textId="77777777" w:rsidR="00F738F6" w:rsidRDefault="00F738F6" w:rsidP="00C21C8D">
      <w:pPr>
        <w:rPr>
          <w:lang w:val="en-AU"/>
        </w:rPr>
      </w:pPr>
    </w:p>
    <w:p w14:paraId="28B625F6" w14:textId="2BBFF507" w:rsidR="00760ED0" w:rsidRDefault="00760ED0" w:rsidP="00F738F6">
      <w:pPr>
        <w:pStyle w:val="Heading3"/>
        <w:spacing w:before="0"/>
        <w:ind w:left="0"/>
      </w:pPr>
      <w:r w:rsidRPr="009E01FB">
        <w:t>See Subpart 10</w:t>
      </w:r>
      <w:r>
        <w:t>3</w:t>
      </w:r>
      <w:r w:rsidRPr="009E01FB">
        <w:t>.</w:t>
      </w:r>
      <w:r>
        <w:t>M</w:t>
      </w:r>
    </w:p>
    <w:p w14:paraId="4378B161" w14:textId="625955C8" w:rsidR="00067AC0" w:rsidRDefault="00067AC0" w:rsidP="00067AC0">
      <w:pPr>
        <w:rPr>
          <w:lang w:val="en-AU"/>
        </w:rPr>
      </w:pPr>
    </w:p>
    <w:p w14:paraId="0839A9F0" w14:textId="04A7795E" w:rsidR="00067AC0" w:rsidRDefault="00067AC0" w:rsidP="00067AC0">
      <w:pPr>
        <w:pStyle w:val="BodyText"/>
        <w:spacing w:before="127"/>
        <w:ind w:left="178"/>
      </w:pPr>
      <w:r>
        <w:t>Please provide any comments in relation to major defects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067AC0" w14:paraId="12E79B5E" w14:textId="77777777" w:rsidTr="00AA50EB">
        <w:tc>
          <w:tcPr>
            <w:tcW w:w="9946" w:type="dxa"/>
            <w:shd w:val="clear" w:color="auto" w:fill="F2F2F2" w:themeFill="background1" w:themeFillShade="F2"/>
          </w:tcPr>
          <w:p w14:paraId="27390B8B" w14:textId="77777777" w:rsidR="00067AC0" w:rsidRDefault="00067AC0" w:rsidP="00AA50EB">
            <w:pPr>
              <w:pStyle w:val="BodyText"/>
            </w:pPr>
          </w:p>
          <w:p w14:paraId="527CA58B" w14:textId="77777777" w:rsidR="00067AC0" w:rsidRDefault="00067AC0" w:rsidP="00AA50EB">
            <w:pPr>
              <w:pStyle w:val="BodyText"/>
              <w:spacing w:before="127"/>
            </w:pPr>
          </w:p>
        </w:tc>
      </w:tr>
    </w:tbl>
    <w:p w14:paraId="3BCA972F" w14:textId="77777777" w:rsidR="00760ED0" w:rsidRDefault="00760ED0">
      <w:pPr>
        <w:rPr>
          <w:sz w:val="29"/>
          <w:szCs w:val="29"/>
        </w:rPr>
      </w:pPr>
      <w:r>
        <w:br w:type="page"/>
      </w:r>
    </w:p>
    <w:p w14:paraId="424E828A" w14:textId="11A5077E" w:rsidR="00067AC0" w:rsidRPr="00F738F6" w:rsidRDefault="00067AC0" w:rsidP="00F738F6">
      <w:pPr>
        <w:pStyle w:val="Heading1"/>
        <w:rPr>
          <w:color w:val="365F91" w:themeColor="accent1" w:themeShade="BF"/>
        </w:rPr>
      </w:pPr>
      <w:r w:rsidRPr="00F738F6">
        <w:rPr>
          <w:color w:val="365F91" w:themeColor="accent1" w:themeShade="BF"/>
        </w:rPr>
        <w:lastRenderedPageBreak/>
        <w:t xml:space="preserve">Page </w:t>
      </w:r>
      <w:r w:rsidR="00760ED0" w:rsidRPr="00F738F6">
        <w:rPr>
          <w:color w:val="365F91" w:themeColor="accent1" w:themeShade="BF"/>
        </w:rPr>
        <w:t>7</w:t>
      </w:r>
      <w:r w:rsidRPr="00F738F6">
        <w:rPr>
          <w:color w:val="365F91" w:themeColor="accent1" w:themeShade="BF"/>
        </w:rPr>
        <w:t>: Other Comments</w:t>
      </w:r>
    </w:p>
    <w:p w14:paraId="13125D11" w14:textId="3BEBED74" w:rsidR="00182209" w:rsidRDefault="00362D5D">
      <w:pPr>
        <w:pStyle w:val="Heading2"/>
        <w:spacing w:before="89"/>
      </w:pPr>
      <w:r>
        <w:t xml:space="preserve">Do you have any additional comments about the </w:t>
      </w:r>
      <w:r w:rsidR="002437F5">
        <w:t xml:space="preserve">Draft </w:t>
      </w:r>
      <w:r w:rsidR="00760ED0">
        <w:t>Part 103 of CASR</w:t>
      </w:r>
      <w:r>
        <w:t>?</w:t>
      </w:r>
    </w:p>
    <w:p w14:paraId="42890A86" w14:textId="77777777" w:rsidR="00182209" w:rsidRDefault="00182209">
      <w:pPr>
        <w:pStyle w:val="BodyText"/>
        <w:spacing w:before="10"/>
        <w:rPr>
          <w:sz w:val="23"/>
        </w:rPr>
      </w:pPr>
    </w:p>
    <w:p w14:paraId="1E659D1C" w14:textId="77777777" w:rsidR="00182209" w:rsidRDefault="00362D5D">
      <w:pPr>
        <w:spacing w:before="93"/>
        <w:ind w:left="148"/>
        <w:rPr>
          <w:i/>
          <w:sz w:val="24"/>
        </w:rPr>
      </w:pPr>
      <w:r>
        <w:rPr>
          <w:i/>
          <w:sz w:val="24"/>
        </w:rPr>
        <w:t>(Please note, this should not include points you have already raised)</w:t>
      </w:r>
    </w:p>
    <w:p w14:paraId="79B5B3EE" w14:textId="77777777" w:rsidR="00182209" w:rsidRPr="00F81DCE" w:rsidRDefault="00182209" w:rsidP="00F81DCE">
      <w:pPr>
        <w:pStyle w:val="BodyText"/>
        <w:spacing w:before="10"/>
        <w:rPr>
          <w:sz w:val="23"/>
        </w:rPr>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780810" w14:paraId="01AD4E25" w14:textId="77777777" w:rsidTr="00236907">
        <w:tc>
          <w:tcPr>
            <w:tcW w:w="9946" w:type="dxa"/>
            <w:shd w:val="clear" w:color="auto" w:fill="F2F2F2" w:themeFill="background1" w:themeFillShade="F2"/>
          </w:tcPr>
          <w:p w14:paraId="1A06546B" w14:textId="77777777" w:rsidR="00780810" w:rsidRDefault="00780810">
            <w:pPr>
              <w:pStyle w:val="BodyText"/>
            </w:pPr>
            <w:bookmarkStart w:id="10" w:name="_Hlk528152675"/>
          </w:p>
          <w:p w14:paraId="7FE14F54" w14:textId="77777777" w:rsidR="00780810" w:rsidRDefault="00780810">
            <w:pPr>
              <w:pStyle w:val="BodyText"/>
            </w:pPr>
          </w:p>
        </w:tc>
      </w:tr>
      <w:bookmarkEnd w:id="10"/>
    </w:tbl>
    <w:p w14:paraId="3D6B1CD7" w14:textId="77777777" w:rsidR="00DD34D9" w:rsidRDefault="00DD34D9">
      <w:pPr>
        <w:rPr>
          <w:b/>
        </w:rPr>
      </w:pPr>
    </w:p>
    <w:p w14:paraId="5DDDC76F" w14:textId="77777777" w:rsidR="00DD34D9" w:rsidRDefault="00DD34D9">
      <w:pPr>
        <w:rPr>
          <w:b/>
        </w:rPr>
      </w:pPr>
    </w:p>
    <w:p w14:paraId="1B8BEEC1" w14:textId="2038E450" w:rsidR="00760ED0" w:rsidRDefault="00760ED0">
      <w:pPr>
        <w:rPr>
          <w:b/>
        </w:rPr>
      </w:pPr>
    </w:p>
    <w:bookmarkEnd w:id="3"/>
    <w:p w14:paraId="6A87834E" w14:textId="7575CE4B" w:rsidR="00AC1B98" w:rsidRPr="00F738F6" w:rsidRDefault="00AC1B98" w:rsidP="00F738F6">
      <w:pPr>
        <w:pStyle w:val="Heading1"/>
        <w:rPr>
          <w:color w:val="365F91" w:themeColor="accent1" w:themeShade="BF"/>
        </w:rPr>
      </w:pPr>
      <w:r w:rsidRPr="00F738F6">
        <w:rPr>
          <w:color w:val="365F91" w:themeColor="accent1" w:themeShade="BF"/>
        </w:rPr>
        <w:t>Page</w:t>
      </w:r>
      <w:r w:rsidR="00794B75" w:rsidRPr="00F738F6">
        <w:rPr>
          <w:color w:val="365F91" w:themeColor="accent1" w:themeShade="BF"/>
        </w:rPr>
        <w:t xml:space="preserve"> </w:t>
      </w:r>
      <w:r w:rsidR="00DD34D9">
        <w:rPr>
          <w:color w:val="365F91" w:themeColor="accent1" w:themeShade="BF"/>
        </w:rPr>
        <w:t>8:</w:t>
      </w:r>
      <w:r w:rsidR="00794B75" w:rsidRPr="00F738F6">
        <w:rPr>
          <w:color w:val="365F91" w:themeColor="accent1" w:themeShade="BF"/>
        </w:rPr>
        <w:t xml:space="preserve"> </w:t>
      </w:r>
      <w:r w:rsidRPr="00F738F6">
        <w:rPr>
          <w:color w:val="365F91" w:themeColor="accent1" w:themeShade="BF"/>
        </w:rPr>
        <w:t>Your priorities</w:t>
      </w:r>
    </w:p>
    <w:p w14:paraId="300910FF" w14:textId="2D0267DB" w:rsidR="00AC1B98" w:rsidRPr="00794B75" w:rsidRDefault="00AC1B98" w:rsidP="00AC1B98">
      <w:pPr>
        <w:widowControl/>
        <w:autoSpaceDE/>
        <w:autoSpaceDN/>
        <w:spacing w:before="588" w:after="285"/>
        <w:outlineLvl w:val="3"/>
        <w:rPr>
          <w:rFonts w:eastAsia="Times New Roman"/>
          <w:color w:val="000000"/>
          <w:sz w:val="30"/>
          <w:szCs w:val="30"/>
          <w:lang w:val="en" w:eastAsia="en-AU"/>
        </w:rPr>
      </w:pPr>
      <w:r w:rsidRPr="00794B75">
        <w:rPr>
          <w:rFonts w:eastAsia="Times New Roman"/>
          <w:color w:val="000000"/>
          <w:sz w:val="30"/>
          <w:szCs w:val="30"/>
          <w:lang w:val="en" w:eastAsia="en-AU"/>
        </w:rPr>
        <w:t xml:space="preserve">When you reflect on the feedback you have provided throughout this consultation, what are the three matters you consider most important? </w:t>
      </w:r>
    </w:p>
    <w:p w14:paraId="66DDD0D0" w14:textId="3C8A410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1 </w:t>
      </w:r>
    </w:p>
    <w:tbl>
      <w:tblPr>
        <w:tblStyle w:val="TableGrid"/>
        <w:tblW w:w="0" w:type="auto"/>
        <w:tblLook w:val="04A0" w:firstRow="1" w:lastRow="0" w:firstColumn="1" w:lastColumn="0" w:noHBand="0" w:noVBand="1"/>
      </w:tblPr>
      <w:tblGrid>
        <w:gridCol w:w="9723"/>
      </w:tblGrid>
      <w:tr w:rsidR="00AC1B98" w:rsidRPr="00794B75" w14:paraId="41B2D2F5" w14:textId="77777777" w:rsidTr="00AC1B98">
        <w:tc>
          <w:tcPr>
            <w:tcW w:w="9723" w:type="dxa"/>
          </w:tcPr>
          <w:p w14:paraId="30477DD3" w14:textId="77777777" w:rsidR="00AC1B98" w:rsidRPr="00794B75" w:rsidRDefault="00AC1B98" w:rsidP="00AC1B98">
            <w:pPr>
              <w:rPr>
                <w:rFonts w:eastAsia="Times New Roman"/>
                <w:color w:val="000000"/>
                <w:sz w:val="29"/>
                <w:szCs w:val="29"/>
                <w:lang w:val="en" w:eastAsia="en-AU"/>
              </w:rPr>
            </w:pPr>
          </w:p>
        </w:tc>
      </w:tr>
    </w:tbl>
    <w:p w14:paraId="1EEDE5C4" w14:textId="77777777" w:rsidR="00AC1B98" w:rsidRPr="00794B75" w:rsidRDefault="00AC1B98" w:rsidP="00AC1B98">
      <w:pPr>
        <w:widowControl/>
        <w:autoSpaceDE/>
        <w:autoSpaceDN/>
        <w:rPr>
          <w:rFonts w:eastAsia="Times New Roman"/>
          <w:color w:val="000000"/>
          <w:sz w:val="29"/>
          <w:szCs w:val="29"/>
          <w:lang w:val="en" w:eastAsia="en-AU"/>
        </w:rPr>
      </w:pPr>
    </w:p>
    <w:p w14:paraId="3E4D6B84" w14:textId="0453C98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2 </w:t>
      </w:r>
    </w:p>
    <w:tbl>
      <w:tblPr>
        <w:tblStyle w:val="TableGrid"/>
        <w:tblW w:w="0" w:type="auto"/>
        <w:tblLook w:val="04A0" w:firstRow="1" w:lastRow="0" w:firstColumn="1" w:lastColumn="0" w:noHBand="0" w:noVBand="1"/>
      </w:tblPr>
      <w:tblGrid>
        <w:gridCol w:w="9723"/>
      </w:tblGrid>
      <w:tr w:rsidR="00AC1B98" w:rsidRPr="00794B75" w14:paraId="16F8B503" w14:textId="77777777" w:rsidTr="00AC1B98">
        <w:tc>
          <w:tcPr>
            <w:tcW w:w="9723" w:type="dxa"/>
          </w:tcPr>
          <w:p w14:paraId="5E379FC2" w14:textId="77777777" w:rsidR="00AC1B98" w:rsidRPr="00794B75" w:rsidRDefault="00AC1B98" w:rsidP="00AC1B98">
            <w:pPr>
              <w:rPr>
                <w:rFonts w:eastAsia="Times New Roman"/>
                <w:color w:val="000000"/>
                <w:sz w:val="29"/>
                <w:szCs w:val="29"/>
                <w:lang w:val="en" w:eastAsia="en-AU"/>
              </w:rPr>
            </w:pPr>
          </w:p>
        </w:tc>
      </w:tr>
    </w:tbl>
    <w:p w14:paraId="7F932942" w14:textId="77777777" w:rsidR="00AC1B98" w:rsidRPr="00794B75" w:rsidRDefault="00AC1B98" w:rsidP="00AC1B98">
      <w:pPr>
        <w:widowControl/>
        <w:autoSpaceDE/>
        <w:autoSpaceDN/>
        <w:rPr>
          <w:rFonts w:eastAsia="Times New Roman"/>
          <w:color w:val="000000"/>
          <w:sz w:val="29"/>
          <w:szCs w:val="29"/>
          <w:lang w:val="en" w:eastAsia="en-AU"/>
        </w:rPr>
      </w:pPr>
    </w:p>
    <w:p w14:paraId="33B9D42E" w14:textId="5E44FE44"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3 </w:t>
      </w:r>
    </w:p>
    <w:tbl>
      <w:tblPr>
        <w:tblStyle w:val="TableGrid"/>
        <w:tblW w:w="0" w:type="auto"/>
        <w:tblLook w:val="04A0" w:firstRow="1" w:lastRow="0" w:firstColumn="1" w:lastColumn="0" w:noHBand="0" w:noVBand="1"/>
      </w:tblPr>
      <w:tblGrid>
        <w:gridCol w:w="9723"/>
      </w:tblGrid>
      <w:tr w:rsidR="00AC1B98" w:rsidRPr="00794B75" w14:paraId="2F662540" w14:textId="77777777" w:rsidTr="00AC1B98">
        <w:tc>
          <w:tcPr>
            <w:tcW w:w="9723" w:type="dxa"/>
          </w:tcPr>
          <w:p w14:paraId="321D76DF" w14:textId="77777777" w:rsidR="00AC1B98" w:rsidRPr="00794B75" w:rsidRDefault="00AC1B98" w:rsidP="00AC1B98">
            <w:pPr>
              <w:rPr>
                <w:rFonts w:eastAsia="Times New Roman"/>
                <w:color w:val="000000"/>
                <w:sz w:val="29"/>
                <w:szCs w:val="29"/>
                <w:lang w:val="en" w:eastAsia="en-AU"/>
              </w:rPr>
            </w:pPr>
          </w:p>
        </w:tc>
      </w:tr>
    </w:tbl>
    <w:p w14:paraId="17DB702A" w14:textId="77777777" w:rsidR="00AC1B98" w:rsidRPr="00794B75" w:rsidRDefault="00AC1B98" w:rsidP="00AC1B98">
      <w:pPr>
        <w:widowControl/>
        <w:autoSpaceDE/>
        <w:autoSpaceDN/>
        <w:rPr>
          <w:rFonts w:eastAsia="Times New Roman"/>
          <w:color w:val="000000"/>
          <w:sz w:val="29"/>
          <w:szCs w:val="29"/>
          <w:lang w:val="en" w:eastAsia="en-AU"/>
        </w:rPr>
      </w:pPr>
    </w:p>
    <w:sectPr w:rsidR="00AC1B98" w:rsidRPr="00794B75" w:rsidSect="00261510">
      <w:headerReference w:type="default" r:id="rId19"/>
      <w:pgSz w:w="11910" w:h="16840"/>
      <w:pgMar w:top="981" w:right="1100" w:bottom="278" w:left="1077" w:header="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AA50EB" w:rsidRDefault="00AA50EB">
      <w:r>
        <w:separator/>
      </w:r>
    </w:p>
  </w:endnote>
  <w:endnote w:type="continuationSeparator" w:id="0">
    <w:p w14:paraId="78D8F80D" w14:textId="77777777" w:rsidR="00AA50EB" w:rsidRDefault="00A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Latha">
    <w:panose1 w:val="02000400000000000000"/>
    <w:charset w:val="00"/>
    <w:family w:val="swiss"/>
    <w:pitch w:val="variable"/>
    <w:sig w:usb0="001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3909" w14:textId="77777777" w:rsidR="00E571FB" w:rsidRDefault="00E5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72B2" w14:textId="77777777" w:rsidR="00AA50EB" w:rsidRDefault="00AA50EB" w:rsidP="00FF1FAC">
    <w:pPr>
      <w:rPr>
        <w:sz w:val="20"/>
        <w:szCs w:val="20"/>
      </w:rPr>
    </w:pPr>
  </w:p>
  <w:p w14:paraId="4B57B750" w14:textId="3624B57B" w:rsidR="00AA50EB" w:rsidRPr="00FF1FAC" w:rsidRDefault="00AA50EB" w:rsidP="00FF1FAC">
    <w:pPr>
      <w:rPr>
        <w:sz w:val="20"/>
        <w:szCs w:val="20"/>
      </w:rPr>
    </w:pPr>
    <w:r w:rsidRPr="00FF1FAC">
      <w:rPr>
        <w:sz w:val="20"/>
        <w:szCs w:val="20"/>
      </w:rPr>
      <w:t>Consultation – Proposed new rules for sport and recreational aviation operations -</w:t>
    </w:r>
    <w:r w:rsidRPr="00FF1FAC">
      <w:rPr>
        <w:noProof/>
        <w:sz w:val="20"/>
        <w:szCs w:val="20"/>
      </w:rPr>
      <mc:AlternateContent>
        <mc:Choice Requires="wps">
          <w:drawing>
            <wp:anchor distT="0" distB="0" distL="114300" distR="114300" simplePos="0" relativeHeight="503293768" behindDoc="0" locked="0" layoutInCell="1" allowOverlap="1" wp14:anchorId="14283567" wp14:editId="65956132">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4" name="Text Box 4"/>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15051E" w14:textId="77777777" w:rsidR="00AA50EB" w:rsidRDefault="00AA50EB" w:rsidP="00FF1FAC">
                          <w:r w:rsidRPr="00850B3A">
                            <w:rPr>
                              <w:b/>
                              <w:bCs/>
                              <w:color w:val="0E6E93"/>
                              <w:sz w:val="48"/>
                              <w:szCs w:val="48"/>
                            </w:rPr>
                            <w:t>ADVISORY CIRCULAR</w:t>
                          </w:r>
                        </w:p>
                        <w:p w14:paraId="45724264" w14:textId="59C1D470" w:rsidR="00AA50EB" w:rsidRPr="00850B3A" w:rsidRDefault="00AA50EB" w:rsidP="00FF1FAC">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sidR="004E3894">
                            <w:rPr>
                              <w:color w:val="0E6E93"/>
                              <w:sz w:val="48"/>
                              <w:szCs w:val="48"/>
                            </w:rPr>
                            <w:t>Error! Unknown document property name.</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sidR="004E3894">
                            <w:rPr>
                              <w:color w:val="0E6E93"/>
                              <w:sz w:val="48"/>
                              <w:szCs w:val="48"/>
                            </w:rPr>
                            <w:t>Error! Unknown document property name.</w:t>
                          </w:r>
                          <w:r>
                            <w:rPr>
                              <w:b/>
                              <w:bCs/>
                              <w:color w:val="0E6E93"/>
                              <w:sz w:val="48"/>
                              <w:szCs w:val="48"/>
                            </w:rPr>
                            <w:fldChar w:fldCharType="end"/>
                          </w:r>
                        </w:p>
                        <w:p w14:paraId="4B69BEC9" w14:textId="77777777" w:rsidR="00AA50EB" w:rsidRPr="00850B3A" w:rsidRDefault="00AA50EB" w:rsidP="00FF1FAC">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83567" id="_x0000_t202" coordsize="21600,21600" o:spt="202" path="m,l,21600r21600,l21600,xe">
              <v:stroke joinstyle="miter"/>
              <v:path gradientshapeok="t" o:connecttype="rect"/>
            </v:shapetype>
            <v:shape id="Text Box 4" o:spid="_x0000_s1027" type="#_x0000_t202" style="position:absolute;margin-left:62.35pt;margin-top:868.95pt;width:272.65pt;height:74pt;z-index:50329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zeA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" filled="f" stroked="f">
              <v:textbox>
                <w:txbxContent>
                  <w:p w14:paraId="5415051E" w14:textId="77777777" w:rsidR="00AA50EB" w:rsidRDefault="00AA50EB" w:rsidP="00FF1FAC">
                    <w:r w:rsidRPr="00850B3A">
                      <w:rPr>
                        <w:b/>
                        <w:bCs/>
                        <w:color w:val="0E6E93"/>
                        <w:sz w:val="48"/>
                        <w:szCs w:val="48"/>
                      </w:rPr>
                      <w:t>ADVISORY CIRCULAR</w:t>
                    </w:r>
                  </w:p>
                  <w:p w14:paraId="45724264" w14:textId="59C1D470" w:rsidR="00AA50EB" w:rsidRPr="00850B3A" w:rsidRDefault="00AA50EB" w:rsidP="00FF1FAC">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sidR="004E3894">
                      <w:rPr>
                        <w:color w:val="0E6E93"/>
                        <w:sz w:val="48"/>
                        <w:szCs w:val="48"/>
                      </w:rPr>
                      <w:t>Error! Unknown document property name.</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sidR="004E3894">
                      <w:rPr>
                        <w:color w:val="0E6E93"/>
                        <w:sz w:val="48"/>
                        <w:szCs w:val="48"/>
                      </w:rPr>
                      <w:t>Error! Unknown document property name.</w:t>
                    </w:r>
                    <w:r>
                      <w:rPr>
                        <w:b/>
                        <w:bCs/>
                        <w:color w:val="0E6E93"/>
                        <w:sz w:val="48"/>
                        <w:szCs w:val="48"/>
                      </w:rPr>
                      <w:fldChar w:fldCharType="end"/>
                    </w:r>
                  </w:p>
                  <w:p w14:paraId="4B69BEC9" w14:textId="77777777" w:rsidR="00AA50EB" w:rsidRPr="00850B3A" w:rsidRDefault="00AA50EB" w:rsidP="00FF1FAC">
                    <w:pPr>
                      <w:rPr>
                        <w:color w:val="0E6E93"/>
                      </w:rPr>
                    </w:pPr>
                  </w:p>
                </w:txbxContent>
              </v:textbox>
              <w10:wrap type="through" anchorx="page" anchory="page"/>
            </v:shape>
          </w:pict>
        </mc:Fallback>
      </mc:AlternateContent>
    </w:r>
    <w:r w:rsidRPr="00FF1FAC">
      <w:rPr>
        <w:sz w:val="20"/>
        <w:szCs w:val="20"/>
      </w:rPr>
      <w:t xml:space="preserve"> Civil Aviation</w:t>
    </w:r>
    <w:r w:rsidR="00E571FB">
      <w:rPr>
        <w:sz w:val="20"/>
        <w:szCs w:val="20"/>
      </w:rPr>
      <w:t xml:space="preserve"> </w:t>
    </w:r>
    <w:r w:rsidR="00034A01">
      <w:rPr>
        <w:sz w:val="20"/>
        <w:szCs w:val="20"/>
      </w:rPr>
      <w:t>Legislation</w:t>
    </w:r>
    <w:r w:rsidRPr="00FF1FAC">
      <w:rPr>
        <w:sz w:val="20"/>
        <w:szCs w:val="20"/>
      </w:rPr>
      <w:t xml:space="preserve"> Amendment (Part 103) Regulations 2019 - CD 1910OS</w:t>
    </w:r>
  </w:p>
  <w:p w14:paraId="4C80C2A1" w14:textId="6544C890" w:rsidR="00AA50EB" w:rsidRDefault="00AA50EB">
    <w:pPr>
      <w:pStyle w:val="Footer"/>
    </w:pPr>
  </w:p>
  <w:p w14:paraId="14876A22" w14:textId="7E5C6274" w:rsidR="00AA50EB" w:rsidRDefault="00AA50E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5B57" w14:textId="77777777" w:rsidR="00E571FB" w:rsidRDefault="00E5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AA50EB" w:rsidRDefault="00AA50EB">
      <w:r>
        <w:separator/>
      </w:r>
    </w:p>
  </w:footnote>
  <w:footnote w:type="continuationSeparator" w:id="0">
    <w:p w14:paraId="5AF48070" w14:textId="77777777" w:rsidR="00AA50EB" w:rsidRDefault="00AA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D09F" w14:textId="77777777" w:rsidR="00E571FB" w:rsidRDefault="00E5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07C9" w14:textId="77777777" w:rsidR="00AA50EB" w:rsidRDefault="00AA50EB">
    <w:pPr>
      <w:pStyle w:val="Header"/>
      <w:rPr>
        <w:i/>
      </w:rPr>
    </w:pPr>
  </w:p>
  <w:p w14:paraId="30035F57" w14:textId="52C2D494" w:rsidR="00AA50EB" w:rsidRDefault="00AA50EB">
    <w:pPr>
      <w:pStyle w:val="Header"/>
    </w:pPr>
    <w:r w:rsidRPr="00D611B9">
      <w:rPr>
        <w:i/>
      </w:rPr>
      <w:t>Civil Aviation Safety Authority – Consultation CD</w:t>
    </w:r>
    <w:r>
      <w:rPr>
        <w:i/>
      </w:rPr>
      <w:t xml:space="preserve"> 1910OS</w:t>
    </w:r>
  </w:p>
  <w:p w14:paraId="3DC6DCD5" w14:textId="77777777" w:rsidR="00AA50EB" w:rsidRDefault="00AA50E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FD19" w14:textId="77777777" w:rsidR="00E571FB" w:rsidRDefault="00E57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079A281F" w:rsidR="00AA50EB" w:rsidRPr="00F340BB" w:rsidRDefault="00AA50EB" w:rsidP="00F3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338C30A"/>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6" w15:restartNumberingAfterBreak="0">
    <w:nsid w:val="16DA5265"/>
    <w:multiLevelType w:val="multilevel"/>
    <w:tmpl w:val="5B4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0" w15:restartNumberingAfterBreak="0">
    <w:nsid w:val="26D43E7C"/>
    <w:multiLevelType w:val="multilevel"/>
    <w:tmpl w:val="B6F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2"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AB3CCA"/>
    <w:multiLevelType w:val="hybridMultilevel"/>
    <w:tmpl w:val="8C9E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74882"/>
    <w:multiLevelType w:val="hybridMultilevel"/>
    <w:tmpl w:val="5932345A"/>
    <w:lvl w:ilvl="0" w:tplc="9844D09A">
      <w:start w:val="1"/>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790B0B"/>
    <w:multiLevelType w:val="hybridMultilevel"/>
    <w:tmpl w:val="BBA0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607B0"/>
    <w:multiLevelType w:val="hybridMultilevel"/>
    <w:tmpl w:val="14D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4314D"/>
    <w:multiLevelType w:val="hybridMultilevel"/>
    <w:tmpl w:val="4D7C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0"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11"/>
  </w:num>
  <w:num w:numId="5">
    <w:abstractNumId w:val="29"/>
  </w:num>
  <w:num w:numId="6">
    <w:abstractNumId w:val="7"/>
  </w:num>
  <w:num w:numId="7">
    <w:abstractNumId w:val="8"/>
  </w:num>
  <w:num w:numId="8">
    <w:abstractNumId w:val="1"/>
  </w:num>
  <w:num w:numId="9">
    <w:abstractNumId w:val="0"/>
  </w:num>
  <w:num w:numId="10">
    <w:abstractNumId w:val="12"/>
  </w:num>
  <w:num w:numId="11">
    <w:abstractNumId w:val="17"/>
  </w:num>
  <w:num w:numId="12">
    <w:abstractNumId w:val="4"/>
  </w:num>
  <w:num w:numId="13">
    <w:abstractNumId w:val="18"/>
  </w:num>
  <w:num w:numId="14">
    <w:abstractNumId w:val="20"/>
  </w:num>
  <w:num w:numId="15">
    <w:abstractNumId w:val="15"/>
  </w:num>
  <w:num w:numId="16">
    <w:abstractNumId w:val="3"/>
  </w:num>
  <w:num w:numId="17">
    <w:abstractNumId w:val="14"/>
  </w:num>
  <w:num w:numId="18">
    <w:abstractNumId w:val="16"/>
  </w:num>
  <w:num w:numId="19">
    <w:abstractNumId w:val="30"/>
  </w:num>
  <w:num w:numId="20">
    <w:abstractNumId w:val="27"/>
  </w:num>
  <w:num w:numId="21">
    <w:abstractNumId w:val="21"/>
  </w:num>
  <w:num w:numId="22">
    <w:abstractNumId w:val="2"/>
  </w:num>
  <w:num w:numId="23">
    <w:abstractNumId w:val="25"/>
  </w:num>
  <w:num w:numId="24">
    <w:abstractNumId w:val="26"/>
  </w:num>
  <w:num w:numId="25">
    <w:abstractNumId w:val="22"/>
  </w:num>
  <w:num w:numId="26">
    <w:abstractNumId w:val="28"/>
  </w:num>
  <w:num w:numId="27">
    <w:abstractNumId w:val="24"/>
  </w:num>
  <w:num w:numId="28">
    <w:abstractNumId w:val="23"/>
  </w:num>
  <w:num w:numId="29">
    <w:abstractNumId w:val="19"/>
  </w:num>
  <w:num w:numId="30">
    <w:abstractNumId w:val="6"/>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34A01"/>
    <w:rsid w:val="00050DAF"/>
    <w:rsid w:val="00061409"/>
    <w:rsid w:val="00061DAD"/>
    <w:rsid w:val="00062FB7"/>
    <w:rsid w:val="00064DF9"/>
    <w:rsid w:val="00067AC0"/>
    <w:rsid w:val="000834C3"/>
    <w:rsid w:val="00096862"/>
    <w:rsid w:val="000971B5"/>
    <w:rsid w:val="000A4A85"/>
    <w:rsid w:val="000B0E62"/>
    <w:rsid w:val="000C7564"/>
    <w:rsid w:val="000D2CA4"/>
    <w:rsid w:val="000D3B23"/>
    <w:rsid w:val="000D480B"/>
    <w:rsid w:val="0011208A"/>
    <w:rsid w:val="00115A14"/>
    <w:rsid w:val="001509C5"/>
    <w:rsid w:val="00156CF7"/>
    <w:rsid w:val="00160139"/>
    <w:rsid w:val="00165CDA"/>
    <w:rsid w:val="0016797C"/>
    <w:rsid w:val="00170582"/>
    <w:rsid w:val="00176978"/>
    <w:rsid w:val="00182209"/>
    <w:rsid w:val="0018591E"/>
    <w:rsid w:val="00192A17"/>
    <w:rsid w:val="001A6CA8"/>
    <w:rsid w:val="001B1092"/>
    <w:rsid w:val="001D6A4D"/>
    <w:rsid w:val="00236907"/>
    <w:rsid w:val="002402C6"/>
    <w:rsid w:val="002437F5"/>
    <w:rsid w:val="00261510"/>
    <w:rsid w:val="00267007"/>
    <w:rsid w:val="0029444A"/>
    <w:rsid w:val="00294B6A"/>
    <w:rsid w:val="002A1933"/>
    <w:rsid w:val="002D009D"/>
    <w:rsid w:val="002D0F53"/>
    <w:rsid w:val="002E2C83"/>
    <w:rsid w:val="002F7AC9"/>
    <w:rsid w:val="00302C29"/>
    <w:rsid w:val="00317D1E"/>
    <w:rsid w:val="00321DAE"/>
    <w:rsid w:val="00332855"/>
    <w:rsid w:val="00340458"/>
    <w:rsid w:val="00343C9E"/>
    <w:rsid w:val="00347A69"/>
    <w:rsid w:val="00362D5D"/>
    <w:rsid w:val="00370965"/>
    <w:rsid w:val="00385A58"/>
    <w:rsid w:val="00387332"/>
    <w:rsid w:val="003A7675"/>
    <w:rsid w:val="003B7404"/>
    <w:rsid w:val="003C7AE2"/>
    <w:rsid w:val="003D0F67"/>
    <w:rsid w:val="003D3F06"/>
    <w:rsid w:val="003D5DE7"/>
    <w:rsid w:val="003F2BD3"/>
    <w:rsid w:val="003F357F"/>
    <w:rsid w:val="003F684A"/>
    <w:rsid w:val="003F7B9E"/>
    <w:rsid w:val="00405671"/>
    <w:rsid w:val="004120C9"/>
    <w:rsid w:val="004204CD"/>
    <w:rsid w:val="00460DB4"/>
    <w:rsid w:val="0046321B"/>
    <w:rsid w:val="004708D0"/>
    <w:rsid w:val="004A4FA1"/>
    <w:rsid w:val="004B2E1F"/>
    <w:rsid w:val="004C3185"/>
    <w:rsid w:val="004D5A6F"/>
    <w:rsid w:val="004E3894"/>
    <w:rsid w:val="004E5AC1"/>
    <w:rsid w:val="0050416E"/>
    <w:rsid w:val="00526AF4"/>
    <w:rsid w:val="00532448"/>
    <w:rsid w:val="005449A3"/>
    <w:rsid w:val="00547EBD"/>
    <w:rsid w:val="005535E8"/>
    <w:rsid w:val="00564184"/>
    <w:rsid w:val="00592E02"/>
    <w:rsid w:val="005B11B7"/>
    <w:rsid w:val="005C70C7"/>
    <w:rsid w:val="005D2C62"/>
    <w:rsid w:val="005E64A8"/>
    <w:rsid w:val="005E6D9B"/>
    <w:rsid w:val="00603291"/>
    <w:rsid w:val="006162E7"/>
    <w:rsid w:val="0062201E"/>
    <w:rsid w:val="00622FC8"/>
    <w:rsid w:val="00631F1E"/>
    <w:rsid w:val="00632C81"/>
    <w:rsid w:val="00641DAE"/>
    <w:rsid w:val="006424FC"/>
    <w:rsid w:val="00650DDB"/>
    <w:rsid w:val="00666E17"/>
    <w:rsid w:val="00674C3D"/>
    <w:rsid w:val="00686A0F"/>
    <w:rsid w:val="0069499B"/>
    <w:rsid w:val="006A1BD6"/>
    <w:rsid w:val="006B746C"/>
    <w:rsid w:val="006C4A1D"/>
    <w:rsid w:val="006D14D0"/>
    <w:rsid w:val="006F0C72"/>
    <w:rsid w:val="006F4F16"/>
    <w:rsid w:val="00700403"/>
    <w:rsid w:val="0070160A"/>
    <w:rsid w:val="00706661"/>
    <w:rsid w:val="00713B99"/>
    <w:rsid w:val="00715EEE"/>
    <w:rsid w:val="00726D71"/>
    <w:rsid w:val="007469E5"/>
    <w:rsid w:val="007572AE"/>
    <w:rsid w:val="00760ED0"/>
    <w:rsid w:val="00780810"/>
    <w:rsid w:val="00787845"/>
    <w:rsid w:val="00794B75"/>
    <w:rsid w:val="007B0FF6"/>
    <w:rsid w:val="007C5D0A"/>
    <w:rsid w:val="007D227F"/>
    <w:rsid w:val="007D24F8"/>
    <w:rsid w:val="007E7B34"/>
    <w:rsid w:val="007F002C"/>
    <w:rsid w:val="007F09AA"/>
    <w:rsid w:val="007F4456"/>
    <w:rsid w:val="00803E4D"/>
    <w:rsid w:val="00804EBD"/>
    <w:rsid w:val="00827DA7"/>
    <w:rsid w:val="008403FA"/>
    <w:rsid w:val="00861952"/>
    <w:rsid w:val="008924B8"/>
    <w:rsid w:val="008C374D"/>
    <w:rsid w:val="008C7BFD"/>
    <w:rsid w:val="008F6238"/>
    <w:rsid w:val="00902082"/>
    <w:rsid w:val="00905F5F"/>
    <w:rsid w:val="00912923"/>
    <w:rsid w:val="0093519C"/>
    <w:rsid w:val="00935BEB"/>
    <w:rsid w:val="00955734"/>
    <w:rsid w:val="009575EA"/>
    <w:rsid w:val="00980D2E"/>
    <w:rsid w:val="009838AE"/>
    <w:rsid w:val="0099003A"/>
    <w:rsid w:val="00990D8C"/>
    <w:rsid w:val="009B339D"/>
    <w:rsid w:val="009B3A88"/>
    <w:rsid w:val="009C7DBF"/>
    <w:rsid w:val="009D3916"/>
    <w:rsid w:val="009E01FB"/>
    <w:rsid w:val="009E7126"/>
    <w:rsid w:val="009F69A2"/>
    <w:rsid w:val="00A14121"/>
    <w:rsid w:val="00A24956"/>
    <w:rsid w:val="00A2788D"/>
    <w:rsid w:val="00A46DE5"/>
    <w:rsid w:val="00A512E2"/>
    <w:rsid w:val="00A70123"/>
    <w:rsid w:val="00A704BC"/>
    <w:rsid w:val="00A7475B"/>
    <w:rsid w:val="00A83B0C"/>
    <w:rsid w:val="00A94D2D"/>
    <w:rsid w:val="00AA4910"/>
    <w:rsid w:val="00AA50EB"/>
    <w:rsid w:val="00AC1B98"/>
    <w:rsid w:val="00AF019C"/>
    <w:rsid w:val="00B03CA3"/>
    <w:rsid w:val="00B05C26"/>
    <w:rsid w:val="00B122F9"/>
    <w:rsid w:val="00B14748"/>
    <w:rsid w:val="00B26131"/>
    <w:rsid w:val="00B308AA"/>
    <w:rsid w:val="00B41892"/>
    <w:rsid w:val="00B454B5"/>
    <w:rsid w:val="00B51D33"/>
    <w:rsid w:val="00B533C6"/>
    <w:rsid w:val="00B721B7"/>
    <w:rsid w:val="00B76159"/>
    <w:rsid w:val="00B84FEB"/>
    <w:rsid w:val="00B924CB"/>
    <w:rsid w:val="00BA00FF"/>
    <w:rsid w:val="00BA2288"/>
    <w:rsid w:val="00BA752C"/>
    <w:rsid w:val="00BE0A24"/>
    <w:rsid w:val="00BE2297"/>
    <w:rsid w:val="00BE2B0C"/>
    <w:rsid w:val="00BF54DD"/>
    <w:rsid w:val="00C05FF5"/>
    <w:rsid w:val="00C1788A"/>
    <w:rsid w:val="00C21C8D"/>
    <w:rsid w:val="00C42443"/>
    <w:rsid w:val="00C46921"/>
    <w:rsid w:val="00C47A92"/>
    <w:rsid w:val="00C632BF"/>
    <w:rsid w:val="00C76565"/>
    <w:rsid w:val="00C81333"/>
    <w:rsid w:val="00C822E3"/>
    <w:rsid w:val="00C869BF"/>
    <w:rsid w:val="00C91DAE"/>
    <w:rsid w:val="00C94686"/>
    <w:rsid w:val="00C95EC1"/>
    <w:rsid w:val="00CA5EB8"/>
    <w:rsid w:val="00CB7D33"/>
    <w:rsid w:val="00CF5DAA"/>
    <w:rsid w:val="00D00F90"/>
    <w:rsid w:val="00D06F54"/>
    <w:rsid w:val="00D107B4"/>
    <w:rsid w:val="00D25617"/>
    <w:rsid w:val="00D33FB0"/>
    <w:rsid w:val="00D43B19"/>
    <w:rsid w:val="00D51399"/>
    <w:rsid w:val="00D746A4"/>
    <w:rsid w:val="00DA2E3D"/>
    <w:rsid w:val="00DA3855"/>
    <w:rsid w:val="00DC4ACB"/>
    <w:rsid w:val="00DC5428"/>
    <w:rsid w:val="00DC61D9"/>
    <w:rsid w:val="00DD34D9"/>
    <w:rsid w:val="00DE1E12"/>
    <w:rsid w:val="00DE5930"/>
    <w:rsid w:val="00DE7575"/>
    <w:rsid w:val="00DF3460"/>
    <w:rsid w:val="00DF589D"/>
    <w:rsid w:val="00E1322A"/>
    <w:rsid w:val="00E17C08"/>
    <w:rsid w:val="00E3561A"/>
    <w:rsid w:val="00E571FB"/>
    <w:rsid w:val="00E71C6E"/>
    <w:rsid w:val="00E74019"/>
    <w:rsid w:val="00E76A50"/>
    <w:rsid w:val="00E84B5A"/>
    <w:rsid w:val="00E96050"/>
    <w:rsid w:val="00E97571"/>
    <w:rsid w:val="00EA4582"/>
    <w:rsid w:val="00ED229E"/>
    <w:rsid w:val="00ED7701"/>
    <w:rsid w:val="00EE21A5"/>
    <w:rsid w:val="00EE40F9"/>
    <w:rsid w:val="00EE7C31"/>
    <w:rsid w:val="00EF144F"/>
    <w:rsid w:val="00F01586"/>
    <w:rsid w:val="00F26F21"/>
    <w:rsid w:val="00F30492"/>
    <w:rsid w:val="00F31291"/>
    <w:rsid w:val="00F340BB"/>
    <w:rsid w:val="00F738F6"/>
    <w:rsid w:val="00F77055"/>
    <w:rsid w:val="00F7761D"/>
    <w:rsid w:val="00F81DCE"/>
    <w:rsid w:val="00F84431"/>
    <w:rsid w:val="00FB42C6"/>
    <w:rsid w:val="00FC246C"/>
    <w:rsid w:val="00FD7F40"/>
    <w:rsid w:val="00FF1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styleId="UnresolvedMention">
    <w:name w:val="Unresolved Mention"/>
    <w:basedOn w:val="DefaultParagraphFont"/>
    <w:uiPriority w:val="99"/>
    <w:semiHidden/>
    <w:unhideWhenUsed/>
    <w:rsid w:val="00EE40F9"/>
    <w:rPr>
      <w:color w:val="605E5C"/>
      <w:shd w:val="clear" w:color="auto" w:fill="E1DFDD"/>
    </w:rPr>
  </w:style>
  <w:style w:type="character" w:customStyle="1" w:styleId="BodyTextChar">
    <w:name w:val="Body Text Char"/>
    <w:basedOn w:val="DefaultParagraphFont"/>
    <w:link w:val="BodyText"/>
    <w:uiPriority w:val="1"/>
    <w:rsid w:val="007469E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0733">
      <w:bodyDiv w:val="1"/>
      <w:marLeft w:val="0"/>
      <w:marRight w:val="0"/>
      <w:marTop w:val="0"/>
      <w:marBottom w:val="0"/>
      <w:divBdr>
        <w:top w:val="none" w:sz="0" w:space="0" w:color="auto"/>
        <w:left w:val="none" w:sz="0" w:space="0" w:color="auto"/>
        <w:bottom w:val="none" w:sz="0" w:space="0" w:color="auto"/>
        <w:right w:val="none" w:sz="0" w:space="0" w:color="auto"/>
      </w:divBdr>
      <w:divsChild>
        <w:div w:id="1482308719">
          <w:marLeft w:val="0"/>
          <w:marRight w:val="0"/>
          <w:marTop w:val="0"/>
          <w:marBottom w:val="0"/>
          <w:divBdr>
            <w:top w:val="none" w:sz="0" w:space="0" w:color="auto"/>
            <w:left w:val="none" w:sz="0" w:space="0" w:color="auto"/>
            <w:bottom w:val="none" w:sz="0" w:space="0" w:color="auto"/>
            <w:right w:val="none" w:sz="0" w:space="0" w:color="auto"/>
          </w:divBdr>
          <w:divsChild>
            <w:div w:id="909191520">
              <w:marLeft w:val="0"/>
              <w:marRight w:val="0"/>
              <w:marTop w:val="0"/>
              <w:marBottom w:val="0"/>
              <w:divBdr>
                <w:top w:val="none" w:sz="0" w:space="0" w:color="auto"/>
                <w:left w:val="none" w:sz="0" w:space="0" w:color="auto"/>
                <w:bottom w:val="none" w:sz="0" w:space="0" w:color="auto"/>
                <w:right w:val="none" w:sz="0" w:space="0" w:color="auto"/>
              </w:divBdr>
              <w:divsChild>
                <w:div w:id="1866867325">
                  <w:marLeft w:val="0"/>
                  <w:marRight w:val="0"/>
                  <w:marTop w:val="0"/>
                  <w:marBottom w:val="0"/>
                  <w:divBdr>
                    <w:top w:val="none" w:sz="0" w:space="0" w:color="auto"/>
                    <w:left w:val="none" w:sz="0" w:space="0" w:color="auto"/>
                    <w:bottom w:val="none" w:sz="0" w:space="0" w:color="auto"/>
                    <w:right w:val="none" w:sz="0" w:space="0" w:color="auto"/>
                  </w:divBdr>
                  <w:divsChild>
                    <w:div w:id="722363031">
                      <w:marLeft w:val="0"/>
                      <w:marRight w:val="0"/>
                      <w:marTop w:val="0"/>
                      <w:marBottom w:val="0"/>
                      <w:divBdr>
                        <w:top w:val="none" w:sz="0" w:space="0" w:color="auto"/>
                        <w:left w:val="none" w:sz="0" w:space="0" w:color="auto"/>
                        <w:bottom w:val="none" w:sz="0" w:space="0" w:color="auto"/>
                        <w:right w:val="none" w:sz="0" w:space="0" w:color="auto"/>
                      </w:divBdr>
                      <w:divsChild>
                        <w:div w:id="631254961">
                          <w:marLeft w:val="0"/>
                          <w:marRight w:val="0"/>
                          <w:marTop w:val="0"/>
                          <w:marBottom w:val="0"/>
                          <w:divBdr>
                            <w:top w:val="none" w:sz="0" w:space="0" w:color="auto"/>
                            <w:left w:val="none" w:sz="0" w:space="0" w:color="auto"/>
                            <w:bottom w:val="none" w:sz="0" w:space="0" w:color="auto"/>
                            <w:right w:val="none" w:sz="0" w:space="0" w:color="auto"/>
                          </w:divBdr>
                          <w:divsChild>
                            <w:div w:id="780537631">
                              <w:marLeft w:val="0"/>
                              <w:marRight w:val="0"/>
                              <w:marTop w:val="0"/>
                              <w:marBottom w:val="0"/>
                              <w:divBdr>
                                <w:top w:val="none" w:sz="0" w:space="0" w:color="auto"/>
                                <w:left w:val="none" w:sz="0" w:space="0" w:color="auto"/>
                                <w:bottom w:val="none" w:sz="0" w:space="0" w:color="auto"/>
                                <w:right w:val="none" w:sz="0" w:space="0" w:color="auto"/>
                              </w:divBdr>
                              <w:divsChild>
                                <w:div w:id="1322736434">
                                  <w:marLeft w:val="-225"/>
                                  <w:marRight w:val="-225"/>
                                  <w:marTop w:val="0"/>
                                  <w:marBottom w:val="0"/>
                                  <w:divBdr>
                                    <w:top w:val="none" w:sz="0" w:space="0" w:color="auto"/>
                                    <w:left w:val="none" w:sz="0" w:space="0" w:color="auto"/>
                                    <w:bottom w:val="none" w:sz="0" w:space="0" w:color="auto"/>
                                    <w:right w:val="none" w:sz="0" w:space="0" w:color="auto"/>
                                  </w:divBdr>
                                  <w:divsChild>
                                    <w:div w:id="717894438">
                                      <w:marLeft w:val="0"/>
                                      <w:marRight w:val="0"/>
                                      <w:marTop w:val="0"/>
                                      <w:marBottom w:val="0"/>
                                      <w:divBdr>
                                        <w:top w:val="none" w:sz="0" w:space="0" w:color="auto"/>
                                        <w:left w:val="none" w:sz="0" w:space="0" w:color="auto"/>
                                        <w:bottom w:val="none" w:sz="0" w:space="0" w:color="auto"/>
                                        <w:right w:val="none" w:sz="0" w:space="0" w:color="auto"/>
                                      </w:divBdr>
                                      <w:divsChild>
                                        <w:div w:id="326594215">
                                          <w:marLeft w:val="0"/>
                                          <w:marRight w:val="0"/>
                                          <w:marTop w:val="0"/>
                                          <w:marBottom w:val="0"/>
                                          <w:divBdr>
                                            <w:top w:val="none" w:sz="0" w:space="0" w:color="auto"/>
                                            <w:left w:val="none" w:sz="0" w:space="0" w:color="auto"/>
                                            <w:bottom w:val="none" w:sz="0" w:space="0" w:color="auto"/>
                                            <w:right w:val="none" w:sz="0" w:space="0" w:color="auto"/>
                                          </w:divBdr>
                                        </w:div>
                                        <w:div w:id="1466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4936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768979">
      <w:bodyDiv w:val="1"/>
      <w:marLeft w:val="0"/>
      <w:marRight w:val="0"/>
      <w:marTop w:val="0"/>
      <w:marBottom w:val="0"/>
      <w:divBdr>
        <w:top w:val="none" w:sz="0" w:space="0" w:color="auto"/>
        <w:left w:val="none" w:sz="0" w:space="0" w:color="auto"/>
        <w:bottom w:val="none" w:sz="0" w:space="0" w:color="auto"/>
        <w:right w:val="none" w:sz="0" w:space="0" w:color="auto"/>
      </w:divBdr>
      <w:divsChild>
        <w:div w:id="849493142">
          <w:marLeft w:val="0"/>
          <w:marRight w:val="0"/>
          <w:marTop w:val="0"/>
          <w:marBottom w:val="0"/>
          <w:divBdr>
            <w:top w:val="none" w:sz="0" w:space="0" w:color="auto"/>
            <w:left w:val="none" w:sz="0" w:space="0" w:color="auto"/>
            <w:bottom w:val="none" w:sz="0" w:space="0" w:color="auto"/>
            <w:right w:val="none" w:sz="0" w:space="0" w:color="auto"/>
          </w:divBdr>
          <w:divsChild>
            <w:div w:id="1972132328">
              <w:marLeft w:val="0"/>
              <w:marRight w:val="0"/>
              <w:marTop w:val="0"/>
              <w:marBottom w:val="0"/>
              <w:divBdr>
                <w:top w:val="none" w:sz="0" w:space="0" w:color="auto"/>
                <w:left w:val="none" w:sz="0" w:space="0" w:color="auto"/>
                <w:bottom w:val="none" w:sz="0" w:space="0" w:color="auto"/>
                <w:right w:val="none" w:sz="0" w:space="0" w:color="auto"/>
              </w:divBdr>
              <w:divsChild>
                <w:div w:id="79254066">
                  <w:marLeft w:val="0"/>
                  <w:marRight w:val="0"/>
                  <w:marTop w:val="0"/>
                  <w:marBottom w:val="0"/>
                  <w:divBdr>
                    <w:top w:val="none" w:sz="0" w:space="0" w:color="auto"/>
                    <w:left w:val="none" w:sz="0" w:space="0" w:color="auto"/>
                    <w:bottom w:val="none" w:sz="0" w:space="0" w:color="auto"/>
                    <w:right w:val="none" w:sz="0" w:space="0" w:color="auto"/>
                  </w:divBdr>
                  <w:divsChild>
                    <w:div w:id="54790064">
                      <w:marLeft w:val="0"/>
                      <w:marRight w:val="0"/>
                      <w:marTop w:val="0"/>
                      <w:marBottom w:val="0"/>
                      <w:divBdr>
                        <w:top w:val="none" w:sz="0" w:space="0" w:color="auto"/>
                        <w:left w:val="none" w:sz="0" w:space="0" w:color="auto"/>
                        <w:bottom w:val="none" w:sz="0" w:space="0" w:color="auto"/>
                        <w:right w:val="none" w:sz="0" w:space="0" w:color="auto"/>
                      </w:divBdr>
                      <w:divsChild>
                        <w:div w:id="2135901152">
                          <w:marLeft w:val="0"/>
                          <w:marRight w:val="0"/>
                          <w:marTop w:val="0"/>
                          <w:marBottom w:val="0"/>
                          <w:divBdr>
                            <w:top w:val="none" w:sz="0" w:space="0" w:color="auto"/>
                            <w:left w:val="none" w:sz="0" w:space="0" w:color="auto"/>
                            <w:bottom w:val="none" w:sz="0" w:space="0" w:color="auto"/>
                            <w:right w:val="none" w:sz="0" w:space="0" w:color="auto"/>
                          </w:divBdr>
                          <w:divsChild>
                            <w:div w:id="391076276">
                              <w:marLeft w:val="0"/>
                              <w:marRight w:val="0"/>
                              <w:marTop w:val="0"/>
                              <w:marBottom w:val="0"/>
                              <w:divBdr>
                                <w:top w:val="none" w:sz="0" w:space="0" w:color="auto"/>
                                <w:left w:val="none" w:sz="0" w:space="0" w:color="auto"/>
                                <w:bottom w:val="none" w:sz="0" w:space="0" w:color="auto"/>
                                <w:right w:val="none" w:sz="0" w:space="0" w:color="auto"/>
                              </w:divBdr>
                              <w:divsChild>
                                <w:div w:id="1788619643">
                                  <w:marLeft w:val="-225"/>
                                  <w:marRight w:val="-225"/>
                                  <w:marTop w:val="0"/>
                                  <w:marBottom w:val="0"/>
                                  <w:divBdr>
                                    <w:top w:val="none" w:sz="0" w:space="0" w:color="auto"/>
                                    <w:left w:val="none" w:sz="0" w:space="0" w:color="auto"/>
                                    <w:bottom w:val="none" w:sz="0" w:space="0" w:color="auto"/>
                                    <w:right w:val="none" w:sz="0" w:space="0" w:color="auto"/>
                                  </w:divBdr>
                                  <w:divsChild>
                                    <w:div w:id="356733634">
                                      <w:marLeft w:val="0"/>
                                      <w:marRight w:val="0"/>
                                      <w:marTop w:val="0"/>
                                      <w:marBottom w:val="0"/>
                                      <w:divBdr>
                                        <w:top w:val="none" w:sz="0" w:space="0" w:color="auto"/>
                                        <w:left w:val="none" w:sz="0" w:space="0" w:color="auto"/>
                                        <w:bottom w:val="none" w:sz="0" w:space="0" w:color="auto"/>
                                        <w:right w:val="none" w:sz="0" w:space="0" w:color="auto"/>
                                      </w:divBdr>
                                      <w:divsChild>
                                        <w:div w:id="1316640735">
                                          <w:marLeft w:val="0"/>
                                          <w:marRight w:val="0"/>
                                          <w:marTop w:val="0"/>
                                          <w:marBottom w:val="0"/>
                                          <w:divBdr>
                                            <w:top w:val="none" w:sz="0" w:space="0" w:color="auto"/>
                                            <w:left w:val="none" w:sz="0" w:space="0" w:color="auto"/>
                                            <w:bottom w:val="none" w:sz="0" w:space="0" w:color="auto"/>
                                            <w:right w:val="none" w:sz="0" w:space="0" w:color="auto"/>
                                          </w:divBdr>
                                          <w:divsChild>
                                            <w:div w:id="9211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header" Target="header2.xml"/><Relationship Id="rId18" Type="http://schemas.openxmlformats.org/officeDocument/2006/relationships/hyperlink" Target="http://www.casa.gov.au/rules-and-regulations/land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a.gov.au/rules-and-regulations/landin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gulatoryconsultation@cas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D8AF-DC8E-4DF0-8C3A-25F28ECC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Goosen, Elizabeth</cp:lastModifiedBy>
  <cp:revision>36</cp:revision>
  <cp:lastPrinted>2019-09-10T02:29:00Z</cp:lastPrinted>
  <dcterms:created xsi:type="dcterms:W3CDTF">2019-09-09T07:51:00Z</dcterms:created>
  <dcterms:modified xsi:type="dcterms:W3CDTF">2019-09-11T00:32:00Z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