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E778" w14:textId="0E4EC871" w:rsidR="0073545B" w:rsidRPr="00901B8B" w:rsidRDefault="00901B8B" w:rsidP="00901B8B">
      <w:pPr>
        <w:pStyle w:val="Heading1"/>
        <w:rPr>
          <w:rFonts w:ascii="Arial" w:hAnsi="Arial" w:cs="Arial"/>
          <w:color w:val="auto"/>
        </w:rPr>
      </w:pPr>
      <w:r w:rsidRPr="00901B8B">
        <w:rPr>
          <w:rFonts w:ascii="Arial" w:hAnsi="Arial" w:cs="Arial"/>
          <w:color w:val="auto"/>
        </w:rPr>
        <w:t>Consultation on Draft AC 21-32 v1.0 -</w:t>
      </w:r>
      <w:bookmarkStart w:id="0" w:name="_Hlk83208464"/>
      <w:r w:rsidR="00915F3F">
        <w:rPr>
          <w:rFonts w:ascii="Arial" w:hAnsi="Arial" w:cs="Arial"/>
          <w:color w:val="auto"/>
        </w:rPr>
        <w:t xml:space="preserve"> </w:t>
      </w:r>
      <w:r w:rsidR="00C630AE" w:rsidRPr="00C630AE">
        <w:rPr>
          <w:rFonts w:ascii="Arial" w:hAnsi="Arial" w:cs="Arial"/>
          <w:color w:val="auto"/>
        </w:rPr>
        <w:t>Approval of equipment used for human external cargo operations</w:t>
      </w:r>
    </w:p>
    <w:bookmarkEnd w:id="0"/>
    <w:p w14:paraId="149A81B9" w14:textId="1C635DC4" w:rsidR="0067740C" w:rsidRDefault="0067740C" w:rsidP="008E447B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8E447B">
        <w:rPr>
          <w:rFonts w:ascii="Arial" w:hAnsi="Arial" w:cs="Arial"/>
          <w:color w:val="auto"/>
          <w:sz w:val="28"/>
          <w:szCs w:val="28"/>
        </w:rPr>
        <w:t>Overview</w:t>
      </w:r>
    </w:p>
    <w:p w14:paraId="64228F3B" w14:textId="26E6C15C" w:rsidR="00EE7BAB" w:rsidRPr="000D2194" w:rsidRDefault="00F92EFA" w:rsidP="000D2194">
      <w:pPr>
        <w:rPr>
          <w:rFonts w:ascii="Arial" w:hAnsi="Arial" w:cs="Arial"/>
        </w:rPr>
      </w:pPr>
      <w:r w:rsidRPr="000D2194">
        <w:rPr>
          <w:rFonts w:ascii="Arial" w:hAnsi="Arial" w:cs="Arial"/>
        </w:rPr>
        <w:t>Rotorcraft external load operations in Australia may be conducted as</w:t>
      </w:r>
      <w:r w:rsidR="000D1144" w:rsidRPr="000D2194">
        <w:rPr>
          <w:rFonts w:ascii="Arial" w:hAnsi="Arial" w:cs="Arial"/>
        </w:rPr>
        <w:t>:</w:t>
      </w:r>
      <w:r w:rsidRPr="000D2194">
        <w:rPr>
          <w:rFonts w:ascii="Arial" w:hAnsi="Arial" w:cs="Arial"/>
        </w:rPr>
        <w:t xml:space="preserve"> </w:t>
      </w:r>
    </w:p>
    <w:p w14:paraId="2FAE5338" w14:textId="77777777" w:rsidR="005A7986" w:rsidRPr="00FC7B4E" w:rsidRDefault="00EE7BAB" w:rsidP="00FC7B4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bookmarkStart w:id="1" w:name="_Hlk83207787"/>
      <w:r w:rsidRPr="00FC7B4E">
        <w:rPr>
          <w:rFonts w:ascii="Arial" w:hAnsi="Arial" w:cs="Arial"/>
        </w:rPr>
        <w:t>Part 133—</w:t>
      </w:r>
      <w:bookmarkStart w:id="2" w:name="_Hlk78979312"/>
      <w:r w:rsidRPr="00FC7B4E">
        <w:rPr>
          <w:rFonts w:ascii="Arial" w:hAnsi="Arial" w:cs="Arial"/>
        </w:rPr>
        <w:t>Australian air transport operations</w:t>
      </w:r>
      <w:bookmarkEnd w:id="2"/>
      <w:r w:rsidRPr="00FC7B4E">
        <w:rPr>
          <w:rFonts w:ascii="Arial" w:hAnsi="Arial" w:cs="Arial"/>
        </w:rPr>
        <w:t xml:space="preserve">—rotorcraft </w:t>
      </w:r>
    </w:p>
    <w:bookmarkEnd w:id="1"/>
    <w:p w14:paraId="5E780386" w14:textId="57BE040D" w:rsidR="00EE7BAB" w:rsidRPr="000D2194" w:rsidRDefault="00EE7BAB" w:rsidP="00FC7B4E">
      <w:pPr>
        <w:ind w:left="720"/>
        <w:rPr>
          <w:rFonts w:ascii="Arial" w:hAnsi="Arial" w:cs="Arial"/>
        </w:rPr>
      </w:pPr>
      <w:r w:rsidRPr="000D2194">
        <w:rPr>
          <w:rFonts w:ascii="Arial" w:hAnsi="Arial" w:cs="Arial"/>
        </w:rPr>
        <w:t>or</w:t>
      </w:r>
    </w:p>
    <w:p w14:paraId="32070C12" w14:textId="03C59E00" w:rsidR="00F92EFA" w:rsidRPr="00FC7B4E" w:rsidRDefault="00EE7BAB" w:rsidP="00FC7B4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7B4E">
        <w:rPr>
          <w:rFonts w:ascii="Arial" w:hAnsi="Arial" w:cs="Arial"/>
        </w:rPr>
        <w:t>Part 138—Aerial work operation</w:t>
      </w:r>
      <w:r w:rsidR="00F92EFA" w:rsidRPr="00FC7B4E">
        <w:rPr>
          <w:rFonts w:ascii="Arial" w:hAnsi="Arial" w:cs="Arial"/>
        </w:rPr>
        <w:t xml:space="preserve"> </w:t>
      </w:r>
    </w:p>
    <w:p w14:paraId="48AAC58A" w14:textId="24750250" w:rsidR="00B15527" w:rsidRDefault="00B15527" w:rsidP="000D114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81181" w:rsidRPr="0070135C">
        <w:rPr>
          <w:rFonts w:ascii="Arial" w:hAnsi="Arial" w:cs="Arial"/>
        </w:rPr>
        <w:t xml:space="preserve"> A</w:t>
      </w:r>
      <w:r w:rsidR="00081181">
        <w:rPr>
          <w:rFonts w:ascii="Arial" w:hAnsi="Arial" w:cs="Arial"/>
        </w:rPr>
        <w:t>dvisory Circular (AC)</w:t>
      </w:r>
      <w:r w:rsidR="00A72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provides</w:t>
      </w:r>
      <w:r w:rsidR="00ED511C" w:rsidRPr="0070135C">
        <w:rPr>
          <w:rFonts w:ascii="Arial" w:hAnsi="Arial" w:cs="Arial"/>
        </w:rPr>
        <w:t xml:space="preserve"> </w:t>
      </w:r>
      <w:r w:rsidR="000D1144" w:rsidRPr="000D1144">
        <w:rPr>
          <w:rFonts w:ascii="Arial" w:hAnsi="Arial" w:cs="Arial"/>
        </w:rPr>
        <w:t xml:space="preserve">guidance about the various pathways and options for the approval of Personnel Carrying Device Systems (PCDS) used with Human External Cargo </w:t>
      </w:r>
      <w:r w:rsidR="000D1144">
        <w:rPr>
          <w:rFonts w:ascii="Arial" w:hAnsi="Arial" w:cs="Arial"/>
        </w:rPr>
        <w:t>(</w:t>
      </w:r>
      <w:r w:rsidR="000D1144" w:rsidRPr="000D1144">
        <w:rPr>
          <w:rFonts w:ascii="Arial" w:hAnsi="Arial" w:cs="Arial"/>
        </w:rPr>
        <w:t>HEC</w:t>
      </w:r>
      <w:r w:rsidR="000D1144">
        <w:rPr>
          <w:rFonts w:ascii="Arial" w:hAnsi="Arial" w:cs="Arial"/>
        </w:rPr>
        <w:t>)</w:t>
      </w:r>
      <w:r w:rsidR="000D1144" w:rsidRPr="000D1144">
        <w:rPr>
          <w:rFonts w:ascii="Arial" w:hAnsi="Arial" w:cs="Arial"/>
        </w:rPr>
        <w:t xml:space="preserve"> capable rotorcraft when performing H</w:t>
      </w:r>
      <w:r w:rsidR="000D1144">
        <w:rPr>
          <w:rFonts w:ascii="Arial" w:hAnsi="Arial" w:cs="Arial"/>
        </w:rPr>
        <w:t>EC</w:t>
      </w:r>
      <w:r w:rsidR="000D1144" w:rsidRPr="000D1144">
        <w:rPr>
          <w:rFonts w:ascii="Arial" w:hAnsi="Arial" w:cs="Arial"/>
        </w:rPr>
        <w:t xml:space="preserve"> operations. </w:t>
      </w:r>
    </w:p>
    <w:p w14:paraId="6991DF90" w14:textId="784AFF26" w:rsidR="00370498" w:rsidRDefault="00B15527" w:rsidP="000D1144">
      <w:pPr>
        <w:rPr>
          <w:rFonts w:ascii="Arial" w:hAnsi="Arial" w:cs="Arial"/>
        </w:rPr>
      </w:pPr>
      <w:r>
        <w:rPr>
          <w:rFonts w:ascii="Arial" w:hAnsi="Arial" w:cs="Arial"/>
        </w:rPr>
        <w:t>The AC outlines the types of approvals available</w:t>
      </w:r>
      <w:r w:rsidR="0037049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associated manufacturing process requirements</w:t>
      </w:r>
      <w:r w:rsidR="00370498">
        <w:rPr>
          <w:rFonts w:ascii="Arial" w:hAnsi="Arial" w:cs="Arial"/>
        </w:rPr>
        <w:t>.</w:t>
      </w:r>
      <w:r w:rsidR="000D1144">
        <w:rPr>
          <w:rFonts w:ascii="Arial" w:hAnsi="Arial" w:cs="Arial"/>
        </w:rPr>
        <w:t xml:space="preserve"> </w:t>
      </w:r>
    </w:p>
    <w:p w14:paraId="24CC2C9D" w14:textId="0FEC8D24" w:rsidR="0003240D" w:rsidRPr="0070135C" w:rsidRDefault="00B15527" w:rsidP="000D1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also outlines how </w:t>
      </w:r>
      <w:r w:rsidR="000D1144" w:rsidRPr="000D1144">
        <w:rPr>
          <w:rFonts w:ascii="Arial" w:hAnsi="Arial" w:cs="Arial"/>
        </w:rPr>
        <w:t xml:space="preserve">generic fall arrest items such as carbineers and ropes </w:t>
      </w:r>
      <w:r w:rsidR="00C72FCC">
        <w:rPr>
          <w:rFonts w:ascii="Arial" w:hAnsi="Arial" w:cs="Arial"/>
        </w:rPr>
        <w:t>can</w:t>
      </w:r>
      <w:r w:rsidR="00370498">
        <w:rPr>
          <w:rFonts w:ascii="Arial" w:hAnsi="Arial" w:cs="Arial"/>
        </w:rPr>
        <w:t xml:space="preserve"> be</w:t>
      </w:r>
      <w:r w:rsidR="00370498" w:rsidRPr="000D1144">
        <w:rPr>
          <w:rFonts w:ascii="Arial" w:hAnsi="Arial" w:cs="Arial"/>
        </w:rPr>
        <w:t xml:space="preserve"> </w:t>
      </w:r>
      <w:r w:rsidR="000D1144" w:rsidRPr="000D1144">
        <w:rPr>
          <w:rFonts w:ascii="Arial" w:hAnsi="Arial" w:cs="Arial"/>
        </w:rPr>
        <w:t>used as part of the PCDS.</w:t>
      </w:r>
    </w:p>
    <w:p w14:paraId="53F0E4B7" w14:textId="2C33D80C" w:rsidR="005F730A" w:rsidRPr="008E447B" w:rsidRDefault="00721D93" w:rsidP="00391963">
      <w:pPr>
        <w:pStyle w:val="Heading2"/>
        <w:spacing w:before="120" w:after="120"/>
        <w:rPr>
          <w:rFonts w:eastAsia="Times New Roman"/>
          <w:b/>
          <w:bCs/>
          <w:color w:val="auto"/>
          <w:lang w:val="en" w:eastAsia="en-AU"/>
        </w:rPr>
      </w:pPr>
      <w:r w:rsidRPr="008E447B">
        <w:rPr>
          <w:b/>
          <w:bCs/>
          <w:color w:val="auto"/>
        </w:rPr>
        <w:t>This AC will be of interest to</w:t>
      </w:r>
      <w:r w:rsidRPr="008E447B">
        <w:rPr>
          <w:rFonts w:eastAsia="Times New Roman"/>
          <w:b/>
          <w:bCs/>
          <w:color w:val="auto"/>
          <w:lang w:val="en" w:eastAsia="en-AU"/>
        </w:rPr>
        <w:t>:</w:t>
      </w:r>
    </w:p>
    <w:p w14:paraId="41E5BDD9" w14:textId="36728DBE" w:rsidR="00391963" w:rsidRDefault="00F66E96" w:rsidP="00391963">
      <w:pPr>
        <w:pStyle w:val="ListBullet"/>
        <w:numPr>
          <w:ilvl w:val="0"/>
          <w:numId w:val="20"/>
        </w:numPr>
      </w:pPr>
      <w:r>
        <w:t>o</w:t>
      </w:r>
      <w:r w:rsidR="00391963">
        <w:t>perators of Australian registered rotorcraft conducting human external load operations</w:t>
      </w:r>
    </w:p>
    <w:p w14:paraId="25B102A7" w14:textId="49F7134C" w:rsidR="00391963" w:rsidRDefault="00F66E96" w:rsidP="00391963">
      <w:pPr>
        <w:pStyle w:val="ListBullet"/>
        <w:numPr>
          <w:ilvl w:val="0"/>
          <w:numId w:val="20"/>
        </w:numPr>
      </w:pPr>
      <w:r>
        <w:t>m</w:t>
      </w:r>
      <w:r w:rsidR="00391963">
        <w:t>aintenance organisations that modify rotorcraft for external load operations</w:t>
      </w:r>
    </w:p>
    <w:p w14:paraId="12BF8BD3" w14:textId="7FD1A3A5" w:rsidR="00391963" w:rsidRDefault="00F66E96" w:rsidP="00391963">
      <w:pPr>
        <w:pStyle w:val="ListBullet"/>
        <w:numPr>
          <w:ilvl w:val="0"/>
          <w:numId w:val="20"/>
        </w:numPr>
      </w:pPr>
      <w:r>
        <w:t>d</w:t>
      </w:r>
      <w:r w:rsidR="00391963">
        <w:t>esigners of rotorcraft modifications</w:t>
      </w:r>
    </w:p>
    <w:p w14:paraId="2904AE40" w14:textId="77777777" w:rsidR="000D1144" w:rsidRPr="000D1144" w:rsidRDefault="000D1144" w:rsidP="000D1144">
      <w:pPr>
        <w:pStyle w:val="ListBullet"/>
      </w:pPr>
      <w:r w:rsidRPr="000D1144">
        <w:t>authorisation holders of articles that are to be used during external load operations.</w:t>
      </w:r>
    </w:p>
    <w:p w14:paraId="1AB75F82" w14:textId="77777777" w:rsidR="005F730A" w:rsidRPr="00AA56E0" w:rsidRDefault="005F730A" w:rsidP="00E7442B">
      <w:pPr>
        <w:rPr>
          <w:rFonts w:ascii="Arial" w:hAnsi="Arial" w:cs="Arial"/>
          <w:color w:val="FF0000"/>
        </w:rPr>
      </w:pPr>
    </w:p>
    <w:p w14:paraId="0CB63512" w14:textId="214B49BD" w:rsidR="008E447B" w:rsidRPr="008E447B" w:rsidRDefault="0067585B" w:rsidP="008E447B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8"/>
        </w:rPr>
      </w:pPr>
      <w:r w:rsidRPr="008E447B">
        <w:rPr>
          <w:rFonts w:ascii="Arial" w:hAnsi="Arial" w:cs="Arial"/>
          <w:b/>
          <w:bCs/>
          <w:color w:val="auto"/>
          <w:sz w:val="28"/>
          <w:szCs w:val="28"/>
        </w:rPr>
        <w:t>Why</w:t>
      </w:r>
      <w:r w:rsidR="0067740C" w:rsidRPr="008E447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E14F78">
        <w:rPr>
          <w:rFonts w:ascii="Arial" w:hAnsi="Arial" w:cs="Arial"/>
          <w:b/>
          <w:bCs/>
          <w:color w:val="auto"/>
          <w:sz w:val="28"/>
          <w:szCs w:val="28"/>
        </w:rPr>
        <w:t>your views matter</w:t>
      </w:r>
      <w:r w:rsidR="00A70D41" w:rsidRPr="008E447B"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4AB84A01" w14:textId="2E31110E" w:rsidR="00AC39FB" w:rsidRPr="00576FCF" w:rsidRDefault="008E447B" w:rsidP="0053209F">
      <w:pPr>
        <w:rPr>
          <w:rFonts w:ascii="Arial" w:hAnsi="Arial" w:cs="Arial"/>
        </w:rPr>
      </w:pPr>
      <w:bookmarkStart w:id="3" w:name="_Hlk10803631"/>
      <w:r w:rsidRPr="00576FCF">
        <w:rPr>
          <w:rFonts w:ascii="Arial" w:eastAsia="Times New Roman" w:hAnsi="Arial" w:cs="Arial"/>
          <w:lang w:val="en-US" w:eastAsia="en-AU"/>
        </w:rPr>
        <w:t>CASA recognises</w:t>
      </w:r>
      <w:r w:rsidR="00CA282C" w:rsidRPr="00576FCF">
        <w:rPr>
          <w:rFonts w:ascii="Arial" w:eastAsia="Times New Roman" w:hAnsi="Arial" w:cs="Arial"/>
          <w:lang w:val="en-US" w:eastAsia="en-AU"/>
        </w:rPr>
        <w:t xml:space="preserve"> the valuable contribution that community and industry consultation makes to the regulatory development process. </w:t>
      </w:r>
      <w:r w:rsidR="00A47662" w:rsidRPr="00576FCF">
        <w:rPr>
          <w:rFonts w:ascii="Arial" w:eastAsia="Times New Roman" w:hAnsi="Arial" w:cs="Arial"/>
          <w:lang w:val="en-US" w:eastAsia="en-AU"/>
        </w:rPr>
        <w:t>For this reason</w:t>
      </w:r>
      <w:r w:rsidR="007A4D85" w:rsidRPr="00576FCF">
        <w:rPr>
          <w:rFonts w:ascii="Arial" w:eastAsia="Times New Roman" w:hAnsi="Arial" w:cs="Arial"/>
          <w:lang w:val="en-US" w:eastAsia="en-AU"/>
        </w:rPr>
        <w:t>,</w:t>
      </w:r>
      <w:r w:rsidR="00A47662" w:rsidRPr="00576FCF">
        <w:rPr>
          <w:rFonts w:ascii="Arial" w:eastAsia="Times New Roman" w:hAnsi="Arial" w:cs="Arial"/>
          <w:lang w:val="en-US" w:eastAsia="en-AU"/>
        </w:rPr>
        <w:t xml:space="preserve"> we are seeking feedback on w</w:t>
      </w:r>
      <w:r w:rsidR="007A4D85" w:rsidRPr="00576FCF">
        <w:rPr>
          <w:rFonts w:ascii="Arial" w:eastAsia="Times New Roman" w:hAnsi="Arial" w:cs="Arial"/>
          <w:lang w:val="en-US" w:eastAsia="en-AU"/>
        </w:rPr>
        <w:t>hether</w:t>
      </w:r>
      <w:r w:rsidR="00A47662" w:rsidRPr="00576FCF">
        <w:rPr>
          <w:rFonts w:ascii="Arial" w:eastAsia="Times New Roman" w:hAnsi="Arial" w:cs="Arial"/>
          <w:lang w:val="en-US" w:eastAsia="en-AU"/>
        </w:rPr>
        <w:t xml:space="preserve"> this </w:t>
      </w:r>
      <w:r w:rsidR="0053209F" w:rsidRPr="00576FCF">
        <w:rPr>
          <w:rFonts w:ascii="Arial" w:hAnsi="Arial" w:cs="Arial"/>
        </w:rPr>
        <w:t xml:space="preserve">initial AC </w:t>
      </w:r>
      <w:r w:rsidR="00A47662" w:rsidRPr="00576FCF">
        <w:rPr>
          <w:rFonts w:ascii="Arial" w:hAnsi="Arial" w:cs="Arial"/>
        </w:rPr>
        <w:t>on</w:t>
      </w:r>
      <w:r w:rsidR="007A4D85" w:rsidRPr="00576FCF">
        <w:rPr>
          <w:rFonts w:ascii="Arial" w:hAnsi="Arial" w:cs="Arial"/>
        </w:rPr>
        <w:t xml:space="preserve"> a</w:t>
      </w:r>
      <w:r w:rsidR="000D1144" w:rsidRPr="000D1144">
        <w:rPr>
          <w:rFonts w:ascii="Arial" w:hAnsi="Arial" w:cs="Arial"/>
        </w:rPr>
        <w:t>pproval of equipment used for human external cargo operations</w:t>
      </w:r>
      <w:r w:rsidR="007A4D85" w:rsidRPr="00576FCF">
        <w:rPr>
          <w:rFonts w:ascii="Arial" w:hAnsi="Arial" w:cs="Arial"/>
        </w:rPr>
        <w:t>,</w:t>
      </w:r>
      <w:r w:rsidR="0053209F" w:rsidRPr="00576FCF">
        <w:rPr>
          <w:rFonts w:ascii="Arial" w:hAnsi="Arial" w:cs="Arial"/>
        </w:rPr>
        <w:t xml:space="preserve"> provides adequate guidance </w:t>
      </w:r>
      <w:r w:rsidR="00D73AC0" w:rsidRPr="00576FCF">
        <w:rPr>
          <w:rFonts w:ascii="Arial" w:hAnsi="Arial" w:cs="Arial"/>
        </w:rPr>
        <w:t>o</w:t>
      </w:r>
      <w:r w:rsidR="00D73AC0" w:rsidRPr="000F17DF">
        <w:rPr>
          <w:rFonts w:ascii="Arial" w:hAnsi="Arial" w:cs="Arial"/>
        </w:rPr>
        <w:t xml:space="preserve">n </w:t>
      </w:r>
      <w:r w:rsidR="006772B4" w:rsidRPr="000F17DF">
        <w:rPr>
          <w:rFonts w:ascii="Arial" w:hAnsi="Arial" w:cs="Arial"/>
        </w:rPr>
        <w:t>pathways and options for the approval of rotorcraft external load systems</w:t>
      </w:r>
      <w:r w:rsidR="007A4D85" w:rsidRPr="000F17DF">
        <w:rPr>
          <w:rFonts w:ascii="Arial" w:hAnsi="Arial" w:cs="Arial"/>
        </w:rPr>
        <w:t>,</w:t>
      </w:r>
      <w:r w:rsidR="0053209F" w:rsidRPr="000F17DF">
        <w:rPr>
          <w:rFonts w:ascii="Arial" w:hAnsi="Arial" w:cs="Arial"/>
        </w:rPr>
        <w:t xml:space="preserve"> and</w:t>
      </w:r>
      <w:r w:rsidR="0053209F" w:rsidRPr="00576FCF">
        <w:rPr>
          <w:rFonts w:ascii="Arial" w:hAnsi="Arial" w:cs="Arial"/>
        </w:rPr>
        <w:t xml:space="preserve"> is fit for purpose. </w:t>
      </w:r>
    </w:p>
    <w:p w14:paraId="752F46F2" w14:textId="4B368ED8" w:rsidR="009F3456" w:rsidRPr="00576FCF" w:rsidRDefault="0053209F" w:rsidP="0053209F">
      <w:pPr>
        <w:rPr>
          <w:rFonts w:ascii="Arial" w:hAnsi="Arial" w:cs="Arial"/>
        </w:rPr>
      </w:pPr>
      <w:r w:rsidRPr="00576FCF">
        <w:rPr>
          <w:rFonts w:ascii="Arial" w:hAnsi="Arial" w:cs="Arial"/>
        </w:rPr>
        <w:t>A copy of the draft AC is provided below</w:t>
      </w:r>
      <w:r w:rsidR="00AC39FB" w:rsidRPr="00576FCF">
        <w:rPr>
          <w:rFonts w:ascii="Arial" w:hAnsi="Arial" w:cs="Arial"/>
        </w:rPr>
        <w:t xml:space="preserve"> as well as appearing on the designated page of the survey</w:t>
      </w:r>
      <w:r w:rsidRPr="00576FCF">
        <w:rPr>
          <w:rFonts w:ascii="Arial" w:hAnsi="Arial" w:cs="Arial"/>
        </w:rPr>
        <w:t xml:space="preserve">. </w:t>
      </w:r>
    </w:p>
    <w:p w14:paraId="1E83B9AE" w14:textId="6BA56BE3" w:rsidR="0053209F" w:rsidRPr="00576FCF" w:rsidRDefault="00AC39FB" w:rsidP="0053209F">
      <w:pPr>
        <w:rPr>
          <w:rFonts w:ascii="Arial" w:hAnsi="Arial" w:cs="Arial"/>
        </w:rPr>
      </w:pPr>
      <w:r w:rsidRPr="00576FCF">
        <w:rPr>
          <w:rFonts w:ascii="Arial" w:hAnsi="Arial" w:cs="Arial"/>
        </w:rPr>
        <w:t xml:space="preserve">Please read </w:t>
      </w:r>
      <w:r w:rsidR="0053209F" w:rsidRPr="00576FCF">
        <w:rPr>
          <w:rFonts w:ascii="Arial" w:hAnsi="Arial" w:cs="Arial"/>
        </w:rPr>
        <w:t>the AC document before providing your feedback.</w:t>
      </w:r>
    </w:p>
    <w:p w14:paraId="507811BB" w14:textId="4338899C" w:rsidR="008E447B" w:rsidRPr="002A6AF7" w:rsidRDefault="008E447B" w:rsidP="008E447B">
      <w:pPr>
        <w:rPr>
          <w:color w:val="FF0000"/>
        </w:rPr>
      </w:pPr>
      <w:r w:rsidRPr="002A6AF7">
        <w:rPr>
          <w:i/>
          <w:iCs/>
        </w:rPr>
        <w:t xml:space="preserve">Note: The MS Word document is not to be used as an emailed submission, unless there are extenuating </w:t>
      </w:r>
      <w:r w:rsidR="00576FCF" w:rsidRPr="002A6AF7">
        <w:rPr>
          <w:i/>
          <w:iCs/>
        </w:rPr>
        <w:t>circumstances,</w:t>
      </w:r>
      <w:r w:rsidRPr="002A6AF7">
        <w:rPr>
          <w:i/>
          <w:iCs/>
        </w:rPr>
        <w:t xml:space="preserve"> and this form of submission has been agreed to by the consultation project lead.</w:t>
      </w:r>
      <w:r w:rsidRPr="002A6AF7">
        <w:rPr>
          <w:color w:val="FF0000"/>
        </w:rPr>
        <w:t xml:space="preserve"> </w:t>
      </w:r>
    </w:p>
    <w:bookmarkEnd w:id="3"/>
    <w:p w14:paraId="6F837413" w14:textId="4B57CFCA" w:rsidR="00942103" w:rsidRPr="008E447B" w:rsidRDefault="000A2A1F" w:rsidP="008E447B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8"/>
          <w:szCs w:val="28"/>
        </w:rPr>
      </w:pPr>
      <w:r w:rsidRPr="008E447B">
        <w:rPr>
          <w:rFonts w:ascii="Arial" w:hAnsi="Arial" w:cs="Arial"/>
          <w:b/>
          <w:bCs/>
          <w:color w:val="auto"/>
          <w:sz w:val="28"/>
          <w:szCs w:val="28"/>
        </w:rPr>
        <w:t>What happens next</w:t>
      </w:r>
    </w:p>
    <w:p w14:paraId="7D5063CD" w14:textId="4C4E649B" w:rsidR="0067740C" w:rsidRPr="00AA56E0" w:rsidRDefault="0067740C" w:rsidP="000716ED">
      <w:pPr>
        <w:rPr>
          <w:rFonts w:ascii="Arial" w:eastAsia="Times New Roman" w:hAnsi="Arial" w:cs="Arial"/>
          <w:color w:val="FF0000"/>
          <w:lang w:eastAsia="en-AU"/>
        </w:rPr>
      </w:pPr>
      <w:r w:rsidRPr="00AA56E0">
        <w:rPr>
          <w:rFonts w:ascii="Arial" w:hAnsi="Arial" w:cs="Arial"/>
        </w:rPr>
        <w:t xml:space="preserve">At the end of the response period for public comment, we will review each comment and submission received. We will make all submissions publicly available on </w:t>
      </w:r>
      <w:r w:rsidR="00AC39FB">
        <w:rPr>
          <w:rFonts w:ascii="Arial" w:hAnsi="Arial" w:cs="Arial"/>
        </w:rPr>
        <w:t>our</w:t>
      </w:r>
      <w:r w:rsidRPr="00AA56E0">
        <w:rPr>
          <w:rFonts w:ascii="Arial" w:hAnsi="Arial" w:cs="Arial"/>
        </w:rPr>
        <w:t xml:space="preserve"> website</w:t>
      </w:r>
      <w:r w:rsidR="00276A9B" w:rsidRPr="00AA56E0">
        <w:rPr>
          <w:rFonts w:ascii="Arial" w:hAnsi="Arial" w:cs="Arial"/>
        </w:rPr>
        <w:t>,</w:t>
      </w:r>
      <w:r w:rsidRPr="00AA56E0">
        <w:rPr>
          <w:rFonts w:ascii="Arial" w:hAnsi="Arial" w:cs="Arial"/>
        </w:rPr>
        <w:t xml:space="preserve"> unless </w:t>
      </w:r>
      <w:r w:rsidR="00276A9B" w:rsidRPr="00AA56E0">
        <w:rPr>
          <w:rFonts w:ascii="Arial" w:hAnsi="Arial" w:cs="Arial"/>
        </w:rPr>
        <w:t>you</w:t>
      </w:r>
      <w:r w:rsidRPr="00AA56E0">
        <w:rPr>
          <w:rFonts w:ascii="Arial" w:hAnsi="Arial" w:cs="Arial"/>
        </w:rPr>
        <w:t xml:space="preserve"> request</w:t>
      </w:r>
      <w:r w:rsidR="00276A9B" w:rsidRPr="00AA56E0">
        <w:rPr>
          <w:rFonts w:ascii="Arial" w:hAnsi="Arial" w:cs="Arial"/>
        </w:rPr>
        <w:t xml:space="preserve"> your </w:t>
      </w:r>
      <w:r w:rsidRPr="00AA56E0">
        <w:rPr>
          <w:rFonts w:ascii="Arial" w:hAnsi="Arial" w:cs="Arial"/>
        </w:rPr>
        <w:t xml:space="preserve">submission remain confidential. </w:t>
      </w:r>
      <w:bookmarkStart w:id="4" w:name="_Hlk4674082"/>
      <w:r w:rsidR="000716ED" w:rsidRPr="00AA56E0">
        <w:rPr>
          <w:rFonts w:ascii="Arial" w:hAnsi="Arial" w:cs="Arial"/>
        </w:rPr>
        <w:t xml:space="preserve">We will also publish a Summary of Consultation which summarises the feedback received, </w:t>
      </w:r>
      <w:bookmarkEnd w:id="4"/>
      <w:r w:rsidR="000716ED" w:rsidRPr="00AA56E0">
        <w:rPr>
          <w:rFonts w:ascii="Arial" w:hAnsi="Arial" w:cs="Arial"/>
        </w:rPr>
        <w:t>outlines</w:t>
      </w:r>
      <w:r w:rsidRPr="00AA56E0">
        <w:rPr>
          <w:rFonts w:ascii="Arial" w:eastAsia="Times New Roman" w:hAnsi="Arial" w:cs="Arial"/>
          <w:lang w:eastAsia="en-AU"/>
        </w:rPr>
        <w:t xml:space="preserve"> any intended changes and detail</w:t>
      </w:r>
      <w:r w:rsidR="000716ED" w:rsidRPr="00AA56E0">
        <w:rPr>
          <w:rFonts w:ascii="Arial" w:eastAsia="Times New Roman" w:hAnsi="Arial" w:cs="Arial"/>
          <w:lang w:eastAsia="en-AU"/>
        </w:rPr>
        <w:t>s</w:t>
      </w:r>
      <w:r w:rsidRPr="00AA56E0">
        <w:rPr>
          <w:rFonts w:ascii="Arial" w:eastAsia="Times New Roman" w:hAnsi="Arial" w:cs="Arial"/>
          <w:lang w:eastAsia="en-AU"/>
        </w:rPr>
        <w:t xml:space="preserve"> our plans for th</w:t>
      </w:r>
      <w:r w:rsidR="00C94549" w:rsidRPr="00AA56E0">
        <w:rPr>
          <w:rFonts w:ascii="Arial" w:eastAsia="Times New Roman" w:hAnsi="Arial" w:cs="Arial"/>
          <w:lang w:eastAsia="en-AU"/>
        </w:rPr>
        <w:t>e</w:t>
      </w:r>
      <w:r w:rsidRPr="00AA56E0">
        <w:rPr>
          <w:rFonts w:ascii="Arial" w:eastAsia="Times New Roman" w:hAnsi="Arial" w:cs="Arial"/>
          <w:lang w:eastAsia="en-AU"/>
        </w:rPr>
        <w:t xml:space="preserve"> </w:t>
      </w:r>
      <w:r w:rsidR="0053209F" w:rsidRPr="00AA56E0">
        <w:rPr>
          <w:rFonts w:ascii="Arial" w:eastAsia="Times New Roman" w:hAnsi="Arial" w:cs="Arial"/>
          <w:lang w:eastAsia="en-AU"/>
        </w:rPr>
        <w:t>AC</w:t>
      </w:r>
      <w:r w:rsidRPr="00AA56E0">
        <w:rPr>
          <w:rFonts w:ascii="Arial" w:eastAsia="Times New Roman" w:hAnsi="Arial" w:cs="Arial"/>
          <w:lang w:eastAsia="en-AU"/>
        </w:rPr>
        <w:t>.</w:t>
      </w:r>
    </w:p>
    <w:p w14:paraId="5297271F" w14:textId="77777777" w:rsidR="0072527B" w:rsidRDefault="0072527B">
      <w:pPr>
        <w:rPr>
          <w:rFonts w:ascii="Arial" w:hAnsi="Arial" w:cs="Arial"/>
          <w:b/>
          <w:bCs/>
          <w:sz w:val="33"/>
          <w:szCs w:val="33"/>
          <w:lang w:val="en"/>
        </w:rPr>
      </w:pPr>
      <w:bookmarkStart w:id="5" w:name="_Hlk46393504"/>
      <w:r>
        <w:rPr>
          <w:rFonts w:ascii="Arial" w:hAnsi="Arial" w:cs="Arial"/>
          <w:b/>
          <w:bCs/>
          <w:sz w:val="33"/>
          <w:szCs w:val="33"/>
          <w:lang w:val="en"/>
        </w:rPr>
        <w:br w:type="page"/>
      </w:r>
    </w:p>
    <w:p w14:paraId="1C4D5D93" w14:textId="0F733A7B" w:rsidR="000D4F81" w:rsidRPr="007C5DF8" w:rsidRDefault="000D4F81" w:rsidP="000F17DF">
      <w:pPr>
        <w:rPr>
          <w:rFonts w:ascii="Arial" w:hAnsi="Arial" w:cs="Arial"/>
          <w:sz w:val="20"/>
          <w:szCs w:val="20"/>
        </w:rPr>
      </w:pPr>
      <w:r w:rsidRPr="007C5DF8">
        <w:rPr>
          <w:rFonts w:ascii="Arial" w:hAnsi="Arial" w:cs="Arial"/>
          <w:b/>
          <w:bCs/>
          <w:sz w:val="33"/>
          <w:szCs w:val="33"/>
          <w:lang w:val="en"/>
        </w:rPr>
        <w:lastRenderedPageBreak/>
        <w:t>Give Us Your Views</w:t>
      </w:r>
      <w:r w:rsidRPr="007C5DF8">
        <w:rPr>
          <w:rFonts w:ascii="Arial" w:hAnsi="Arial" w:cs="Arial"/>
          <w:sz w:val="33"/>
          <w:szCs w:val="33"/>
          <w:lang w:val="en"/>
        </w:rPr>
        <w:t xml:space="preserve"> </w:t>
      </w:r>
      <w:r w:rsidRPr="007C5DF8">
        <w:rPr>
          <w:rFonts w:ascii="Arial" w:hAnsi="Arial" w:cs="Arial"/>
          <w:sz w:val="20"/>
          <w:szCs w:val="20"/>
          <w:lang w:val="en"/>
        </w:rPr>
        <w:t>[Appears on the overview page at the bottom]</w:t>
      </w:r>
    </w:p>
    <w:p w14:paraId="5F0B89F2" w14:textId="77777777" w:rsidR="000D4F81" w:rsidRPr="007C5DF8" w:rsidRDefault="000D4F81" w:rsidP="000D4F81">
      <w:pPr>
        <w:rPr>
          <w:rFonts w:ascii="Arial" w:hAnsi="Arial" w:cs="Arial"/>
          <w:lang w:val="en"/>
        </w:rPr>
      </w:pPr>
    </w:p>
    <w:p w14:paraId="58B7F5EF" w14:textId="77777777" w:rsidR="000D4F81" w:rsidRPr="007C5DF8" w:rsidRDefault="00A43E42" w:rsidP="000D4F81">
      <w:pPr>
        <w:shd w:val="clear" w:color="auto" w:fill="FFFFFF"/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7" w:history="1">
        <w:r w:rsidR="000D4F81" w:rsidRPr="007C5DF8">
          <w:rPr>
            <w:rStyle w:val="cs-consultation-cta-link-text2"/>
            <w:rFonts w:ascii="Arial" w:hAnsi="Arial" w:cs="Arial"/>
            <w:color w:val="0055CC"/>
            <w:sz w:val="33"/>
            <w:szCs w:val="33"/>
            <w:lang w:val="en"/>
          </w:rPr>
          <w:t xml:space="preserve">Online Survey </w:t>
        </w:r>
      </w:hyperlink>
      <w:r w:rsidR="000D4F81" w:rsidRPr="007C5DF8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[This link is on the front page of the survey and takes you to the survey questions] </w:t>
      </w:r>
    </w:p>
    <w:bookmarkEnd w:id="5"/>
    <w:p w14:paraId="7E20F2A3" w14:textId="77777777" w:rsidR="000D4F81" w:rsidRPr="009F3465" w:rsidRDefault="000D4F81" w:rsidP="000F17DF">
      <w:pPr>
        <w:shd w:val="clear" w:color="auto" w:fill="FFFFFF"/>
        <w:rPr>
          <w:rFonts w:ascii="Arial" w:hAnsi="Arial" w:cs="Arial"/>
          <w:b/>
          <w:bCs/>
          <w:lang w:val="en"/>
        </w:rPr>
      </w:pPr>
      <w:r w:rsidRPr="009F3465">
        <w:rPr>
          <w:rFonts w:ascii="Arial" w:hAnsi="Arial" w:cs="Arial"/>
          <w:b/>
          <w:bCs/>
          <w:lang w:val="en"/>
        </w:rPr>
        <w:t>Related Documents</w:t>
      </w:r>
    </w:p>
    <w:p w14:paraId="51094848" w14:textId="323CF7D2" w:rsidR="000D4F81" w:rsidRDefault="000D4F81" w:rsidP="000D4F81">
      <w:pPr>
        <w:shd w:val="clear" w:color="auto" w:fill="FFFFFF"/>
        <w:rPr>
          <w:rFonts w:ascii="Arial" w:hAnsi="Arial" w:cs="Arial"/>
          <w:lang w:val="en"/>
        </w:rPr>
      </w:pPr>
      <w:r w:rsidRPr="009F3465">
        <w:rPr>
          <w:rFonts w:ascii="Arial" w:hAnsi="Arial" w:cs="Arial"/>
          <w:lang w:val="en"/>
        </w:rPr>
        <w:t>List of documents to attach to the consultation</w:t>
      </w:r>
    </w:p>
    <w:p w14:paraId="42975D54" w14:textId="55B2C946" w:rsidR="00FF4AB4" w:rsidRPr="000F17DF" w:rsidRDefault="00CB5048" w:rsidP="000F17DF">
      <w:pPr>
        <w:pStyle w:val="ListParagraph"/>
        <w:numPr>
          <w:ilvl w:val="0"/>
          <w:numId w:val="12"/>
        </w:numPr>
        <w:spacing w:before="60" w:after="60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FF4AB4">
        <w:rPr>
          <w:rFonts w:ascii="Arial" w:eastAsia="Times New Roman" w:hAnsi="Arial" w:cs="Arial"/>
          <w:sz w:val="24"/>
          <w:szCs w:val="24"/>
          <w:lang w:val="en-US" w:eastAsia="en-AU"/>
        </w:rPr>
        <w:t xml:space="preserve">Draft </w:t>
      </w:r>
      <w:r w:rsidR="0067666B" w:rsidRPr="000F17DF">
        <w:rPr>
          <w:rFonts w:ascii="Arial" w:eastAsia="Times New Roman" w:hAnsi="Arial" w:cs="Arial"/>
          <w:sz w:val="24"/>
          <w:szCs w:val="24"/>
          <w:lang w:val="en-US" w:eastAsia="en-AU"/>
        </w:rPr>
        <w:t xml:space="preserve">AC 21-32 v1.0 - </w:t>
      </w:r>
      <w:r w:rsidR="00FF4AB4" w:rsidRPr="000F17DF">
        <w:rPr>
          <w:rFonts w:ascii="Arial" w:eastAsia="Times New Roman" w:hAnsi="Arial" w:cs="Arial"/>
          <w:sz w:val="24"/>
          <w:szCs w:val="24"/>
          <w:lang w:val="en-US" w:eastAsia="en-AU"/>
        </w:rPr>
        <w:t>Approval of equipment used for human external cargo operations</w:t>
      </w:r>
    </w:p>
    <w:p w14:paraId="0389DFA3" w14:textId="77777777" w:rsidR="00F647A8" w:rsidRPr="00FF4AB4" w:rsidRDefault="00F647A8" w:rsidP="00585F0C">
      <w:pPr>
        <w:pStyle w:val="ListParagraph"/>
        <w:numPr>
          <w:ilvl w:val="0"/>
          <w:numId w:val="12"/>
        </w:numPr>
        <w:spacing w:before="60" w:after="60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FF4AB4">
        <w:rPr>
          <w:rFonts w:ascii="Arial" w:eastAsia="Times New Roman" w:hAnsi="Arial" w:cs="Arial"/>
          <w:sz w:val="24"/>
          <w:szCs w:val="24"/>
          <w:lang w:val="en-US" w:eastAsia="en-AU"/>
        </w:rPr>
        <w:t>MS Word copy of online consultation</w:t>
      </w:r>
    </w:p>
    <w:p w14:paraId="250D1624" w14:textId="77777777" w:rsidR="00BA3EDE" w:rsidRPr="00AA56E0" w:rsidRDefault="00BA3EDE">
      <w:pPr>
        <w:rPr>
          <w:rFonts w:ascii="Arial" w:eastAsiaTheme="majorEastAsia" w:hAnsi="Arial" w:cs="Arial"/>
          <w:b/>
          <w:bCs/>
          <w:sz w:val="28"/>
          <w:szCs w:val="28"/>
        </w:rPr>
      </w:pPr>
    </w:p>
    <w:p w14:paraId="23749D28" w14:textId="77777777" w:rsidR="000970F5" w:rsidRPr="0090328B" w:rsidRDefault="000970F5" w:rsidP="000F17DF">
      <w:pPr>
        <w:rPr>
          <w:rFonts w:ascii="Arial" w:eastAsia="Arial" w:hAnsi="Arial" w:cs="Arial"/>
          <w:b/>
          <w:bCs/>
          <w:color w:val="2F5496" w:themeColor="accent1" w:themeShade="BF"/>
          <w:sz w:val="33"/>
          <w:szCs w:val="33"/>
          <w:lang w:val="en-US"/>
        </w:rPr>
      </w:pPr>
      <w:r w:rsidRPr="0090328B">
        <w:rPr>
          <w:rFonts w:ascii="Arial" w:eastAsia="Arial" w:hAnsi="Arial" w:cs="Arial"/>
          <w:b/>
          <w:bCs/>
          <w:color w:val="2F5496" w:themeColor="accent1" w:themeShade="BF"/>
          <w:sz w:val="33"/>
          <w:szCs w:val="33"/>
          <w:lang w:val="en-US"/>
        </w:rPr>
        <w:t xml:space="preserve">Audience &amp; Interest groups </w:t>
      </w:r>
    </w:p>
    <w:p w14:paraId="48DA56DD" w14:textId="59AC912F" w:rsidR="000970F5" w:rsidRPr="000F17DF" w:rsidRDefault="001A3C67" w:rsidP="000F17D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val="en-US" w:eastAsia="en-AU"/>
        </w:rPr>
      </w:pPr>
      <w:bookmarkStart w:id="6" w:name="_Hlk37234369"/>
      <w:r w:rsidRPr="000F17DF">
        <w:rPr>
          <w:rFonts w:ascii="Arial" w:eastAsia="Times New Roman" w:hAnsi="Arial" w:cs="Arial"/>
          <w:b/>
          <w:bCs/>
          <w:lang w:val="en-US" w:eastAsia="en-AU"/>
        </w:rPr>
        <w:t>Audience</w:t>
      </w:r>
    </w:p>
    <w:p w14:paraId="6625540F" w14:textId="77777777" w:rsidR="00BA5398" w:rsidRPr="000F17DF" w:rsidRDefault="00BA5398" w:rsidP="000970F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14:paraId="2FE0BC92" w14:textId="64521D27" w:rsidR="00BA5398" w:rsidRPr="000F17DF" w:rsidRDefault="00BA5398" w:rsidP="000F17DF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lang w:val="en-US" w:eastAsia="en-AU"/>
        </w:rPr>
      </w:pPr>
      <w:r w:rsidRPr="000F17DF">
        <w:rPr>
          <w:rFonts w:ascii="Arial" w:eastAsia="Times New Roman" w:hAnsi="Arial" w:cs="Arial"/>
          <w:lang w:val="en-US" w:eastAsia="en-AU"/>
        </w:rPr>
        <w:t>Air transport operations – rotorcraft (Part 133)</w:t>
      </w:r>
    </w:p>
    <w:p w14:paraId="7B433B97" w14:textId="34DEAEFF" w:rsidR="000970F5" w:rsidRPr="000F17DF" w:rsidRDefault="000970F5" w:rsidP="000F17DF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lang w:val="en-US" w:eastAsia="en-AU"/>
        </w:rPr>
      </w:pPr>
      <w:r w:rsidRPr="000F17DF">
        <w:rPr>
          <w:rFonts w:ascii="Arial" w:eastAsia="Times New Roman" w:hAnsi="Arial" w:cs="Arial"/>
          <w:lang w:val="en-US" w:eastAsia="en-AU"/>
        </w:rPr>
        <w:t>Aerial work operator</w:t>
      </w:r>
      <w:r w:rsidR="00BA5398" w:rsidRPr="000F17DF">
        <w:rPr>
          <w:rFonts w:ascii="Arial" w:eastAsia="Times New Roman" w:hAnsi="Arial" w:cs="Arial"/>
          <w:lang w:val="en-US" w:eastAsia="en-AU"/>
        </w:rPr>
        <w:t xml:space="preserve"> (Part 138)</w:t>
      </w:r>
    </w:p>
    <w:p w14:paraId="0FA09F2F" w14:textId="7B4863CB" w:rsidR="00BA5398" w:rsidRPr="000F17DF" w:rsidRDefault="00BA5398" w:rsidP="000F17DF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lang w:val="en-US" w:eastAsia="en-AU"/>
        </w:rPr>
      </w:pPr>
      <w:r w:rsidRPr="000F17DF">
        <w:rPr>
          <w:rFonts w:ascii="Arial" w:eastAsia="Times New Roman" w:hAnsi="Arial" w:cs="Arial"/>
          <w:lang w:val="en-US" w:eastAsia="en-AU"/>
        </w:rPr>
        <w:t>CASR Subpart 21.J approved design organisation</w:t>
      </w:r>
    </w:p>
    <w:p w14:paraId="47AD15F2" w14:textId="67BB9B6B" w:rsidR="000970F5" w:rsidRPr="000F17DF" w:rsidRDefault="00BA5398" w:rsidP="000F17DF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lang w:val="en-US" w:eastAsia="en-AU"/>
        </w:rPr>
      </w:pPr>
      <w:r w:rsidRPr="000F17DF">
        <w:rPr>
          <w:rFonts w:ascii="Arial" w:eastAsia="Times New Roman" w:hAnsi="Arial" w:cs="Arial"/>
          <w:lang w:val="en-US" w:eastAsia="en-AU"/>
        </w:rPr>
        <w:t>CASR Subpart 21.M authorised persons</w:t>
      </w:r>
    </w:p>
    <w:p w14:paraId="1B1E429D" w14:textId="69558B3E" w:rsidR="000970F5" w:rsidRPr="000F17DF" w:rsidRDefault="000970F5" w:rsidP="000970F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Cs w:val="21"/>
          <w:lang w:val="en" w:eastAsia="en-AU"/>
        </w:rPr>
      </w:pPr>
    </w:p>
    <w:p w14:paraId="50FB6245" w14:textId="129FD06D" w:rsidR="001A3C67" w:rsidRPr="000F17DF" w:rsidRDefault="001A3C67" w:rsidP="001A3C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val="en-US" w:eastAsia="en-AU"/>
        </w:rPr>
      </w:pPr>
      <w:r w:rsidRPr="000F17DF">
        <w:rPr>
          <w:rFonts w:ascii="Arial" w:eastAsia="Times New Roman" w:hAnsi="Arial" w:cs="Arial"/>
          <w:b/>
          <w:bCs/>
          <w:lang w:val="en-US" w:eastAsia="en-AU"/>
        </w:rPr>
        <w:t>Interest</w:t>
      </w:r>
    </w:p>
    <w:bookmarkEnd w:id="6"/>
    <w:p w14:paraId="20263C35" w14:textId="5C4E95A0" w:rsidR="000970F5" w:rsidRPr="000F17DF" w:rsidRDefault="000970F5" w:rsidP="000F17D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14:paraId="75E09238" w14:textId="6BEEA3D4" w:rsidR="000970F5" w:rsidRPr="000F17DF" w:rsidRDefault="000970F5" w:rsidP="000F17DF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0F17DF">
        <w:rPr>
          <w:rFonts w:ascii="Arial" w:eastAsia="Times New Roman" w:hAnsi="Arial" w:cs="Arial"/>
          <w:lang w:val="en-US" w:eastAsia="en-AU"/>
        </w:rPr>
        <w:t>Equipment standards</w:t>
      </w:r>
    </w:p>
    <w:p w14:paraId="502C83E2" w14:textId="5BB051A3" w:rsidR="00BA5398" w:rsidRPr="000F17DF" w:rsidRDefault="00BA5398" w:rsidP="000F17DF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0F17DF">
        <w:rPr>
          <w:rFonts w:ascii="Arial" w:eastAsia="Times New Roman" w:hAnsi="Arial" w:cs="Arial"/>
          <w:lang w:val="en-US" w:eastAsia="en-AU"/>
        </w:rPr>
        <w:t>Human External Cargo (HEC)</w:t>
      </w:r>
    </w:p>
    <w:p w14:paraId="464848A3" w14:textId="77777777" w:rsidR="001A3C67" w:rsidRDefault="001A3C67">
      <w:pPr>
        <w:rPr>
          <w:rFonts w:ascii="Arial" w:eastAsia="Times New Roman" w:hAnsi="Arial" w:cs="Arial"/>
          <w:color w:val="444444"/>
          <w:lang w:val="en-US" w:eastAsia="en-AU"/>
        </w:rPr>
      </w:pPr>
      <w:r>
        <w:rPr>
          <w:rFonts w:ascii="Arial" w:eastAsia="Times New Roman" w:hAnsi="Arial" w:cs="Arial"/>
          <w:color w:val="444444"/>
          <w:lang w:val="en-US" w:eastAsia="en-AU"/>
        </w:rPr>
        <w:br w:type="page"/>
      </w:r>
    </w:p>
    <w:p w14:paraId="30269AFD" w14:textId="1229E75A" w:rsidR="000970F5" w:rsidRPr="000970F5" w:rsidRDefault="000970F5" w:rsidP="000F17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069523DC" w14:textId="23399EA8" w:rsidR="008442B4" w:rsidRPr="00AA56E0" w:rsidRDefault="008442B4" w:rsidP="00993CE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hAnsi="Arial" w:cs="Arial"/>
          <w:b/>
          <w:color w:val="333333"/>
          <w:sz w:val="28"/>
        </w:rPr>
      </w:pPr>
    </w:p>
    <w:p w14:paraId="6A5FFF45" w14:textId="51D174D1" w:rsidR="00E2617A" w:rsidRPr="00685207" w:rsidRDefault="00E2617A" w:rsidP="00751BDA">
      <w:pPr>
        <w:pStyle w:val="Heading1"/>
        <w:spacing w:before="120" w:after="120"/>
        <w:rPr>
          <w:rFonts w:ascii="Arial" w:eastAsia="Times New Roman" w:hAnsi="Arial" w:cs="Arial"/>
          <w:sz w:val="33"/>
          <w:szCs w:val="33"/>
          <w:lang w:val="en" w:eastAsia="en-AU"/>
        </w:rPr>
      </w:pPr>
      <w:bookmarkStart w:id="7" w:name="_Hlk2172166"/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t>Page</w:t>
      </w:r>
      <w:r w:rsidR="000970F5"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1</w:t>
      </w:r>
      <w:r w:rsidR="00623E0A">
        <w:rPr>
          <w:rFonts w:ascii="Arial" w:eastAsia="Times New Roman" w:hAnsi="Arial" w:cs="Arial"/>
          <w:sz w:val="33"/>
          <w:szCs w:val="33"/>
          <w:lang w:val="en" w:eastAsia="en-AU"/>
        </w:rPr>
        <w:t>.</w:t>
      </w:r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About this consultation</w:t>
      </w:r>
    </w:p>
    <w:p w14:paraId="7FD0FC83" w14:textId="6C28F25A" w:rsidR="00E2617A" w:rsidRPr="000F17DF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</w:pPr>
      <w:r w:rsidRPr="000F17DF">
        <w:rPr>
          <w:rFonts w:ascii="Arial" w:eastAsia="Times New Roman" w:hAnsi="Arial" w:cs="Arial"/>
          <w:sz w:val="24"/>
          <w:szCs w:val="24"/>
          <w:lang w:val="en" w:eastAsia="en-AU"/>
        </w:rPr>
        <w:t xml:space="preserve">This consultation asks for your feedback on the </w:t>
      </w:r>
      <w:r w:rsidR="00475B3B" w:rsidRPr="000F17DF">
        <w:rPr>
          <w:rFonts w:ascii="Arial" w:eastAsia="Times New Roman" w:hAnsi="Arial" w:cs="Arial"/>
          <w:sz w:val="24"/>
          <w:szCs w:val="24"/>
          <w:lang w:val="en" w:eastAsia="en-AU"/>
        </w:rPr>
        <w:t xml:space="preserve">draft AC </w:t>
      </w:r>
      <w:r w:rsidR="0040219D" w:rsidRPr="000F17DF">
        <w:rPr>
          <w:rFonts w:ascii="Arial" w:eastAsia="Times New Roman" w:hAnsi="Arial" w:cs="Arial"/>
          <w:sz w:val="24"/>
          <w:szCs w:val="24"/>
          <w:lang w:val="en" w:eastAsia="en-AU"/>
        </w:rPr>
        <w:t>21-32 v1.0</w:t>
      </w:r>
      <w:r w:rsidRPr="000F17DF"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  <w:t>.</w:t>
      </w:r>
    </w:p>
    <w:p w14:paraId="786966C4" w14:textId="77777777" w:rsidR="00E2617A" w:rsidRP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We will ask you for:</w:t>
      </w:r>
    </w:p>
    <w:p w14:paraId="7E986D07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389BA140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publish your submission</w:t>
      </w:r>
    </w:p>
    <w:p w14:paraId="3D6AC145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you may want to provide</w:t>
      </w:r>
    </w:p>
    <w:p w14:paraId="43854E0E" w14:textId="53ADE6D6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help us understand your interest </w:t>
      </w:r>
      <w:r w:rsidR="00516AAC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in the guidance</w:t>
      </w:r>
    </w:p>
    <w:p w14:paraId="48A7D3D0" w14:textId="3DBB3CE9" w:rsidR="00E2617A" w:rsidRP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Our </w:t>
      </w:r>
      <w:hyperlink r:id="rId8" w:tgtFrame="_blank" w:history="1">
        <w:r w:rsidRPr="00043F1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" w:eastAsia="en-AU"/>
          </w:rPr>
          <w:t>website</w:t>
        </w:r>
      </w:hyperlink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contains more information on making a submission and what we do with your feedback.</w:t>
      </w:r>
    </w:p>
    <w:bookmarkEnd w:id="7"/>
    <w:p w14:paraId="4BAC54A7" w14:textId="77777777" w:rsidR="00E2617A" w:rsidRDefault="00E2617A">
      <w:pPr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br w:type="page"/>
      </w:r>
    </w:p>
    <w:p w14:paraId="31A9437C" w14:textId="22677860" w:rsidR="00E7442B" w:rsidRPr="00685207" w:rsidRDefault="00E7442B" w:rsidP="000970F5">
      <w:pPr>
        <w:pStyle w:val="Heading1"/>
        <w:spacing w:after="120"/>
        <w:rPr>
          <w:rFonts w:ascii="Arial" w:hAnsi="Arial" w:cs="Arial"/>
          <w:bCs/>
          <w:sz w:val="33"/>
          <w:szCs w:val="33"/>
        </w:rPr>
      </w:pPr>
      <w:r w:rsidRPr="00685207">
        <w:rPr>
          <w:rFonts w:ascii="Arial" w:hAnsi="Arial" w:cs="Arial"/>
          <w:bCs/>
          <w:sz w:val="33"/>
          <w:szCs w:val="33"/>
        </w:rPr>
        <w:lastRenderedPageBreak/>
        <w:t>P</w:t>
      </w:r>
      <w:r w:rsidR="000970F5" w:rsidRPr="00685207">
        <w:rPr>
          <w:rFonts w:ascii="Arial" w:hAnsi="Arial" w:cs="Arial"/>
          <w:bCs/>
          <w:sz w:val="33"/>
          <w:szCs w:val="33"/>
        </w:rPr>
        <w:t>age</w:t>
      </w:r>
      <w:r w:rsidRPr="00685207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685207">
        <w:rPr>
          <w:rFonts w:ascii="Arial" w:hAnsi="Arial" w:cs="Arial"/>
          <w:bCs/>
          <w:sz w:val="33"/>
          <w:szCs w:val="33"/>
        </w:rPr>
        <w:t>2</w:t>
      </w:r>
      <w:r w:rsidR="004C22BD">
        <w:rPr>
          <w:rFonts w:ascii="Arial" w:hAnsi="Arial" w:cs="Arial"/>
          <w:bCs/>
          <w:sz w:val="33"/>
          <w:szCs w:val="33"/>
        </w:rPr>
        <w:t>.</w:t>
      </w:r>
      <w:r w:rsidRPr="00685207">
        <w:rPr>
          <w:rFonts w:ascii="Arial" w:hAnsi="Arial" w:cs="Arial"/>
          <w:bCs/>
          <w:sz w:val="33"/>
          <w:szCs w:val="33"/>
        </w:rPr>
        <w:t xml:space="preserve"> Personal Information</w:t>
      </w:r>
      <w:r w:rsidR="00751BDA" w:rsidRPr="00685207">
        <w:rPr>
          <w:rFonts w:ascii="Arial" w:hAnsi="Arial" w:cs="Arial"/>
          <w:bCs/>
          <w:sz w:val="33"/>
          <w:szCs w:val="33"/>
        </w:rPr>
        <w:t xml:space="preserve"> </w:t>
      </w:r>
    </w:p>
    <w:p w14:paraId="1F21C311" w14:textId="77777777" w:rsidR="00623E0A" w:rsidRDefault="00623E0A" w:rsidP="00623E0A"/>
    <w:p w14:paraId="458EC2F7" w14:textId="50992B5F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First name</w:t>
      </w:r>
    </w:p>
    <w:p w14:paraId="6AC179AC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21A9615F" w14:textId="77777777" w:rsidTr="00E7442B">
        <w:tc>
          <w:tcPr>
            <w:tcW w:w="9021" w:type="dxa"/>
          </w:tcPr>
          <w:p w14:paraId="10DA4C2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DB496C" w14:textId="77777777" w:rsidR="007F0F2E" w:rsidRPr="00AA56E0" w:rsidRDefault="007F0F2E" w:rsidP="007F0F2E">
      <w:pPr>
        <w:spacing w:after="0"/>
        <w:rPr>
          <w:rFonts w:ascii="Arial" w:hAnsi="Arial" w:cs="Arial"/>
          <w:szCs w:val="24"/>
        </w:rPr>
      </w:pPr>
    </w:p>
    <w:p w14:paraId="4EE162A1" w14:textId="7B016DB9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Last name</w:t>
      </w:r>
    </w:p>
    <w:p w14:paraId="5D1674E1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6A528563" w14:textId="77777777" w:rsidTr="00E7442B">
        <w:tc>
          <w:tcPr>
            <w:tcW w:w="9021" w:type="dxa"/>
          </w:tcPr>
          <w:p w14:paraId="3791AACE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  <w:bookmarkStart w:id="8" w:name="_Hlk10797017"/>
          </w:p>
        </w:tc>
      </w:tr>
      <w:bookmarkEnd w:id="8"/>
    </w:tbl>
    <w:p w14:paraId="0AF2761E" w14:textId="77777777" w:rsidR="007F0F2E" w:rsidRPr="00AA56E0" w:rsidRDefault="007F0F2E" w:rsidP="007F0F2E">
      <w:pPr>
        <w:spacing w:after="0"/>
        <w:rPr>
          <w:rFonts w:ascii="Arial" w:hAnsi="Arial" w:cs="Arial"/>
          <w:szCs w:val="24"/>
        </w:rPr>
      </w:pPr>
    </w:p>
    <w:p w14:paraId="3690BE12" w14:textId="12AA1326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Email</w:t>
      </w:r>
    </w:p>
    <w:p w14:paraId="44E66B02" w14:textId="77777777" w:rsidR="00E254CC" w:rsidRPr="000970F5" w:rsidRDefault="00E254CC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If you enter your email address you will automatically receive an acknowledgement email when you submit your response.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76777FF5" w14:textId="77777777" w:rsidTr="008F696F">
        <w:tc>
          <w:tcPr>
            <w:tcW w:w="9021" w:type="dxa"/>
          </w:tcPr>
          <w:p w14:paraId="2282294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A86A9FA" w14:textId="77777777" w:rsidR="00B41B9A" w:rsidRPr="00AA56E0" w:rsidRDefault="00B41B9A" w:rsidP="00B41B9A">
      <w:pPr>
        <w:rPr>
          <w:rFonts w:ascii="Arial" w:hAnsi="Arial" w:cs="Arial"/>
          <w:b/>
          <w:color w:val="0070C0"/>
          <w:sz w:val="20"/>
          <w:szCs w:val="20"/>
        </w:rPr>
      </w:pPr>
    </w:p>
    <w:p w14:paraId="382C6BB6" w14:textId="77777777" w:rsidR="00F8220B" w:rsidRPr="00C134A9" w:rsidRDefault="00F8220B" w:rsidP="00C134A9">
      <w:pPr>
        <w:spacing w:before="120" w:after="120"/>
        <w:rPr>
          <w:rFonts w:ascii="Arial" w:hAnsi="Arial" w:cs="Arial"/>
          <w:sz w:val="29"/>
        </w:rPr>
      </w:pPr>
      <w:r w:rsidRPr="00C134A9">
        <w:rPr>
          <w:rFonts w:ascii="Arial" w:hAnsi="Arial" w:cs="Arial"/>
          <w:sz w:val="29"/>
        </w:rPr>
        <w:t>Do your views officially represent those of an organisation?</w:t>
      </w:r>
    </w:p>
    <w:p w14:paraId="1B2CFD9C" w14:textId="77777777" w:rsidR="00F8220B" w:rsidRPr="000970F5" w:rsidRDefault="00F8220B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p w14:paraId="280A1101" w14:textId="77777777" w:rsidR="00F8220B" w:rsidRPr="00AA56E0" w:rsidRDefault="00F8220B" w:rsidP="00193E46">
      <w:pPr>
        <w:spacing w:before="120"/>
        <w:ind w:left="176"/>
        <w:rPr>
          <w:rFonts w:ascii="Arial" w:hAnsi="Arial" w:cs="Arial"/>
          <w:i/>
          <w:sz w:val="19"/>
        </w:rPr>
      </w:pPr>
      <w:r w:rsidRPr="00AA56E0">
        <w:rPr>
          <w:rFonts w:ascii="Arial" w:hAnsi="Arial" w:cs="Arial"/>
          <w:i/>
          <w:color w:val="888888"/>
          <w:sz w:val="19"/>
        </w:rPr>
        <w:t>Please select only one item</w:t>
      </w:r>
    </w:p>
    <w:p w14:paraId="253B2A35" w14:textId="5547AA06" w:rsidR="00F8220B" w:rsidRPr="00AA56E0" w:rsidRDefault="00A43E42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8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Yes, I am authorised to submit feedback on behalf of an organisation</w:t>
      </w:r>
    </w:p>
    <w:p w14:paraId="69CEFABC" w14:textId="7FF97505" w:rsidR="00F8220B" w:rsidRPr="00AA56E0" w:rsidRDefault="00A43E42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9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No, these are my personal views.</w:t>
      </w:r>
    </w:p>
    <w:p w14:paraId="4475E313" w14:textId="77777777" w:rsidR="00F8220B" w:rsidRPr="00AA56E0" w:rsidRDefault="00F8220B" w:rsidP="00F8220B">
      <w:pPr>
        <w:pStyle w:val="Heading2"/>
        <w:spacing w:before="280"/>
        <w:rPr>
          <w:rFonts w:ascii="Arial" w:hAnsi="Arial" w:cs="Arial"/>
          <w:color w:val="auto"/>
        </w:rPr>
      </w:pPr>
      <w:r w:rsidRPr="00AA56E0">
        <w:rPr>
          <w:rFonts w:ascii="Arial" w:hAnsi="Arial" w:cs="Arial"/>
          <w:color w:val="auto"/>
        </w:rPr>
        <w:t>If yes, please specify the name of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8220B" w:rsidRPr="00AA56E0" w14:paraId="6C327B64" w14:textId="77777777" w:rsidTr="007F1A52">
        <w:tc>
          <w:tcPr>
            <w:tcW w:w="9021" w:type="dxa"/>
          </w:tcPr>
          <w:p w14:paraId="79953580" w14:textId="77777777" w:rsidR="00F8220B" w:rsidRPr="00AA56E0" w:rsidRDefault="00F8220B" w:rsidP="00F8220B">
            <w:pPr>
              <w:rPr>
                <w:rFonts w:ascii="Arial" w:hAnsi="Arial" w:cs="Arial"/>
              </w:rPr>
            </w:pPr>
          </w:p>
        </w:tc>
      </w:tr>
    </w:tbl>
    <w:p w14:paraId="2344AA4D" w14:textId="77777777" w:rsidR="00E254CC" w:rsidRPr="00AA56E0" w:rsidRDefault="00E254CC" w:rsidP="00B41B9A">
      <w:pPr>
        <w:rPr>
          <w:rFonts w:ascii="Arial" w:hAnsi="Arial" w:cs="Arial"/>
          <w:b/>
          <w:color w:val="0070C0"/>
          <w:sz w:val="20"/>
          <w:szCs w:val="20"/>
        </w:rPr>
      </w:pPr>
    </w:p>
    <w:p w14:paraId="6FCBC184" w14:textId="77777777" w:rsidR="00B41B9A" w:rsidRPr="00AA56E0" w:rsidRDefault="00B41B9A" w:rsidP="00193E46">
      <w:pPr>
        <w:spacing w:before="120" w:after="120"/>
        <w:rPr>
          <w:rFonts w:ascii="Arial" w:hAnsi="Arial" w:cs="Arial"/>
          <w:sz w:val="29"/>
        </w:rPr>
      </w:pPr>
      <w:r w:rsidRPr="00AA56E0">
        <w:rPr>
          <w:rFonts w:ascii="Arial" w:hAnsi="Arial" w:cs="Arial"/>
          <w:sz w:val="29"/>
        </w:rPr>
        <w:t>Which of the following best describes the group you represent?</w:t>
      </w:r>
    </w:p>
    <w:p w14:paraId="03D8C740" w14:textId="77777777" w:rsidR="00B41B9A" w:rsidRPr="00AA56E0" w:rsidRDefault="00B41B9A" w:rsidP="00193E46">
      <w:pPr>
        <w:spacing w:before="60" w:after="60"/>
        <w:ind w:left="176"/>
        <w:rPr>
          <w:rFonts w:ascii="Arial" w:hAnsi="Arial" w:cs="Arial"/>
          <w:i/>
          <w:sz w:val="19"/>
        </w:rPr>
      </w:pPr>
      <w:r w:rsidRPr="00AA56E0">
        <w:rPr>
          <w:rFonts w:ascii="Arial" w:hAnsi="Arial" w:cs="Arial"/>
          <w:i/>
          <w:color w:val="888888"/>
          <w:sz w:val="19"/>
        </w:rPr>
        <w:t>Please select only one item</w:t>
      </w:r>
    </w:p>
    <w:p w14:paraId="2E608F22" w14:textId="01ECFDCA" w:rsidR="00B41B9A" w:rsidRPr="000F17DF" w:rsidRDefault="00A43E42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5933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46" w:rsidRPr="000F17DF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B41B9A" w:rsidRPr="000F17DF">
        <w:rPr>
          <w:rFonts w:ascii="Arial" w:hAnsi="Arial" w:cs="Arial"/>
          <w:spacing w:val="-6"/>
          <w:sz w:val="24"/>
          <w:szCs w:val="24"/>
        </w:rPr>
        <w:t xml:space="preserve"> </w:t>
      </w:r>
      <w:r w:rsidR="00BA5398" w:rsidRPr="000F17DF">
        <w:rPr>
          <w:rFonts w:ascii="Arial" w:hAnsi="Arial" w:cs="Arial"/>
          <w:spacing w:val="-6"/>
          <w:sz w:val="24"/>
          <w:szCs w:val="24"/>
        </w:rPr>
        <w:t xml:space="preserve">CASR Subpart </w:t>
      </w:r>
      <w:r w:rsidR="00BA5398" w:rsidRPr="000F17DF">
        <w:rPr>
          <w:rFonts w:ascii="Arial" w:hAnsi="Arial" w:cs="Arial"/>
          <w:sz w:val="24"/>
          <w:szCs w:val="24"/>
        </w:rPr>
        <w:t>21.J design organisation</w:t>
      </w:r>
    </w:p>
    <w:p w14:paraId="52B78E4C" w14:textId="321C4181" w:rsidR="00BA5398" w:rsidRPr="000F17DF" w:rsidRDefault="00A43E42" w:rsidP="00BA5398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64733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98" w:rsidRPr="000F17DF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BA5398" w:rsidRPr="000F17DF">
        <w:rPr>
          <w:rFonts w:ascii="Arial" w:hAnsi="Arial" w:cs="Arial"/>
          <w:spacing w:val="-6"/>
          <w:sz w:val="24"/>
          <w:szCs w:val="24"/>
        </w:rPr>
        <w:t xml:space="preserve"> CASR Subpart </w:t>
      </w:r>
      <w:r w:rsidR="00BA5398" w:rsidRPr="000F17DF">
        <w:rPr>
          <w:rFonts w:ascii="Arial" w:hAnsi="Arial" w:cs="Arial"/>
          <w:sz w:val="24"/>
          <w:szCs w:val="24"/>
        </w:rPr>
        <w:t>21.M authorised person</w:t>
      </w:r>
    </w:p>
    <w:p w14:paraId="495FDD9F" w14:textId="69A8A329" w:rsidR="00B41B9A" w:rsidRPr="000F17DF" w:rsidRDefault="00A43E42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F17D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F17DF">
        <w:rPr>
          <w:rFonts w:ascii="Arial" w:hAnsi="Arial" w:cs="Arial"/>
          <w:sz w:val="24"/>
          <w:szCs w:val="24"/>
        </w:rPr>
        <w:t xml:space="preserve"> </w:t>
      </w:r>
      <w:r w:rsidR="00BA5398" w:rsidRPr="000F17DF">
        <w:rPr>
          <w:rFonts w:ascii="Arial" w:hAnsi="Arial" w:cs="Arial"/>
          <w:sz w:val="24"/>
          <w:szCs w:val="24"/>
        </w:rPr>
        <w:t>Aerial work operator</w:t>
      </w:r>
    </w:p>
    <w:p w14:paraId="7DC60788" w14:textId="005E24BC" w:rsidR="00B41B9A" w:rsidRPr="000F17DF" w:rsidRDefault="00A43E42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F17D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F17DF">
        <w:rPr>
          <w:rFonts w:ascii="Arial" w:hAnsi="Arial" w:cs="Arial"/>
          <w:sz w:val="24"/>
          <w:szCs w:val="24"/>
        </w:rPr>
        <w:t xml:space="preserve"> </w:t>
      </w:r>
      <w:r w:rsidR="00BF3E70" w:rsidRPr="000F17DF">
        <w:rPr>
          <w:rFonts w:ascii="Arial" w:hAnsi="Arial" w:cs="Arial"/>
          <w:sz w:val="24"/>
          <w:szCs w:val="24"/>
        </w:rPr>
        <w:t>Air transport operator - rotorcraft</w:t>
      </w:r>
    </w:p>
    <w:p w14:paraId="311BE664" w14:textId="03203218" w:rsidR="00B41B9A" w:rsidRPr="000F17DF" w:rsidRDefault="00A43E42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6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F17D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F17DF">
        <w:rPr>
          <w:rFonts w:ascii="Arial" w:hAnsi="Arial" w:cs="Arial"/>
          <w:sz w:val="24"/>
          <w:szCs w:val="24"/>
        </w:rPr>
        <w:t xml:space="preserve"> </w:t>
      </w:r>
      <w:r w:rsidR="00BF3E70" w:rsidRPr="000F17DF">
        <w:rPr>
          <w:rFonts w:ascii="Arial" w:hAnsi="Arial" w:cs="Arial"/>
          <w:sz w:val="24"/>
          <w:szCs w:val="24"/>
        </w:rPr>
        <w:t>Equipment manufacturer</w:t>
      </w:r>
    </w:p>
    <w:p w14:paraId="16625915" w14:textId="6AD8E402" w:rsidR="00B41B9A" w:rsidRPr="000F17DF" w:rsidRDefault="00A43E42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41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F17D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F17DF">
        <w:rPr>
          <w:rFonts w:ascii="Arial" w:hAnsi="Arial" w:cs="Arial"/>
          <w:sz w:val="24"/>
          <w:szCs w:val="24"/>
        </w:rPr>
        <w:t xml:space="preserve"> </w:t>
      </w:r>
      <w:r w:rsidR="00B41B9A" w:rsidRPr="000F17DF">
        <w:rPr>
          <w:rFonts w:ascii="Arial" w:hAnsi="Arial" w:cs="Arial"/>
          <w:sz w:val="24"/>
          <w:szCs w:val="24"/>
        </w:rPr>
        <w:t>Other</w:t>
      </w:r>
    </w:p>
    <w:p w14:paraId="56002A6F" w14:textId="5056791B" w:rsidR="00B41B9A" w:rsidRPr="00AA56E0" w:rsidRDefault="00B41B9A" w:rsidP="00B41B9A">
      <w:pPr>
        <w:pStyle w:val="BodyText"/>
        <w:tabs>
          <w:tab w:val="left" w:pos="3329"/>
          <w:tab w:val="left" w:pos="3449"/>
          <w:tab w:val="left" w:pos="4499"/>
        </w:tabs>
        <w:spacing w:before="159" w:line="319" w:lineRule="auto"/>
        <w:ind w:left="180" w:right="2447"/>
      </w:pPr>
      <w:r w:rsidRPr="00AA56E0">
        <w:t>Please specify “Other”</w:t>
      </w:r>
      <w:r w:rsidR="00410B74" w:rsidRPr="00AA56E0">
        <w:t xml:space="preserve"> if selected</w:t>
      </w:r>
      <w:r w:rsidRPr="00AA56E0">
        <w:t>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0"/>
      </w:tblGrid>
      <w:tr w:rsidR="00B41B9A" w:rsidRPr="00AA56E0" w14:paraId="4FAD6A6E" w14:textId="77777777" w:rsidTr="008F696F">
        <w:tc>
          <w:tcPr>
            <w:tcW w:w="9946" w:type="dxa"/>
          </w:tcPr>
          <w:p w14:paraId="5F68B9D1" w14:textId="77777777" w:rsidR="00B41B9A" w:rsidRPr="00AA56E0" w:rsidRDefault="00B41B9A" w:rsidP="008F696F">
            <w:pPr>
              <w:pStyle w:val="BodyText"/>
              <w:spacing w:before="40"/>
            </w:pPr>
          </w:p>
        </w:tc>
      </w:tr>
    </w:tbl>
    <w:p w14:paraId="4AD8E031" w14:textId="77777777" w:rsidR="00B41B9A" w:rsidRPr="00AA56E0" w:rsidRDefault="00B41B9A" w:rsidP="00B41B9A">
      <w:pPr>
        <w:pStyle w:val="BodyText"/>
        <w:spacing w:before="40"/>
        <w:ind w:left="178"/>
      </w:pPr>
    </w:p>
    <w:p w14:paraId="1A7DF6E0" w14:textId="77777777" w:rsidR="003C3583" w:rsidRPr="00AA56E0" w:rsidRDefault="003C3583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6A05E93A" w14:textId="29CAA26F" w:rsidR="00E7442B" w:rsidRPr="00B37E25" w:rsidRDefault="00E7442B" w:rsidP="00751BD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B37E25">
        <w:rPr>
          <w:rFonts w:ascii="Arial" w:hAnsi="Arial" w:cs="Arial"/>
          <w:bCs/>
          <w:sz w:val="33"/>
          <w:szCs w:val="33"/>
        </w:rPr>
        <w:lastRenderedPageBreak/>
        <w:t>P</w:t>
      </w:r>
      <w:r w:rsidR="00063EDF">
        <w:rPr>
          <w:rFonts w:ascii="Arial" w:hAnsi="Arial" w:cs="Arial"/>
          <w:bCs/>
          <w:sz w:val="33"/>
          <w:szCs w:val="33"/>
        </w:rPr>
        <w:t>age</w:t>
      </w:r>
      <w:r w:rsidRPr="00B37E25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B37E25">
        <w:rPr>
          <w:rFonts w:ascii="Arial" w:hAnsi="Arial" w:cs="Arial"/>
          <w:bCs/>
          <w:sz w:val="33"/>
          <w:szCs w:val="33"/>
        </w:rPr>
        <w:t>3</w:t>
      </w:r>
      <w:r w:rsidR="004C22BD">
        <w:rPr>
          <w:rFonts w:ascii="Arial" w:hAnsi="Arial" w:cs="Arial"/>
          <w:bCs/>
          <w:sz w:val="33"/>
          <w:szCs w:val="33"/>
        </w:rPr>
        <w:t>.</w:t>
      </w:r>
      <w:r w:rsidRPr="00B37E25">
        <w:rPr>
          <w:rFonts w:ascii="Arial" w:hAnsi="Arial" w:cs="Arial"/>
          <w:bCs/>
          <w:sz w:val="33"/>
          <w:szCs w:val="33"/>
        </w:rPr>
        <w:t xml:space="preserve"> Consent to publish Submission</w:t>
      </w:r>
      <w:r w:rsidR="00751BDA" w:rsidRPr="00B37E25">
        <w:rPr>
          <w:rFonts w:ascii="Arial" w:hAnsi="Arial" w:cs="Arial"/>
          <w:bCs/>
          <w:sz w:val="33"/>
          <w:szCs w:val="33"/>
        </w:rPr>
        <w:t xml:space="preserve"> </w:t>
      </w:r>
    </w:p>
    <w:p w14:paraId="7FD13899" w14:textId="44A313A6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 xml:space="preserve">In order to </w:t>
      </w:r>
      <w:r w:rsidR="006034C6" w:rsidRPr="00AA56E0">
        <w:rPr>
          <w:rFonts w:ascii="Arial" w:hAnsi="Arial" w:cs="Arial"/>
          <w:color w:val="000000"/>
        </w:rPr>
        <w:t>provide transparency and promote d</w:t>
      </w:r>
      <w:r w:rsidR="009F08C8" w:rsidRPr="00AA56E0">
        <w:rPr>
          <w:rFonts w:ascii="Arial" w:hAnsi="Arial" w:cs="Arial"/>
          <w:color w:val="000000"/>
        </w:rPr>
        <w:t>eb</w:t>
      </w:r>
      <w:r w:rsidR="006034C6" w:rsidRPr="00AA56E0">
        <w:rPr>
          <w:rFonts w:ascii="Arial" w:hAnsi="Arial" w:cs="Arial"/>
          <w:color w:val="000000"/>
        </w:rPr>
        <w:t>ate</w:t>
      </w:r>
      <w:r w:rsidRPr="00AA56E0">
        <w:rPr>
          <w:rFonts w:ascii="Arial" w:hAnsi="Arial" w:cs="Arial"/>
          <w:color w:val="000000"/>
        </w:rPr>
        <w:t>, we intend to publish all responses to this consultation. This may include both detailed responses/submissions in full and</w:t>
      </w:r>
    </w:p>
    <w:p w14:paraId="18754051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aggregated data drawn from the responses received.</w:t>
      </w:r>
    </w:p>
    <w:p w14:paraId="65312B48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A564A6A" w14:textId="77777777" w:rsidR="00E7442B" w:rsidRPr="00AA56E0" w:rsidRDefault="00E7442B" w:rsidP="0032352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Where you consent to publication, we will include:</w:t>
      </w:r>
    </w:p>
    <w:p w14:paraId="7217BE2F" w14:textId="77777777" w:rsidR="003B6F28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bookmarkStart w:id="9" w:name="_Hlk79580235"/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</w:t>
      </w:r>
      <w:r w:rsidR="003B6F28"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last </w:t>
      </w: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>name</w:t>
      </w:r>
      <w:r w:rsidRPr="00751BDA">
        <w:rPr>
          <w:rFonts w:ascii="Arial" w:hAnsi="Arial" w:cs="Arial"/>
          <w:color w:val="000000"/>
          <w:sz w:val="24"/>
          <w:szCs w:val="24"/>
        </w:rPr>
        <w:t xml:space="preserve">, if the submission is made by you as an individual or </w:t>
      </w:r>
    </w:p>
    <w:p w14:paraId="4B719581" w14:textId="0C4299ED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rFonts w:ascii="Arial" w:hAnsi="Arial" w:cs="Arial"/>
          <w:color w:val="000000"/>
          <w:sz w:val="24"/>
          <w:szCs w:val="24"/>
        </w:rPr>
        <w:t>on whose behalf the submission has been made</w:t>
      </w:r>
    </w:p>
    <w:p w14:paraId="5F815D43" w14:textId="77777777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rFonts w:ascii="Arial" w:hAnsi="Arial" w:cs="Arial"/>
          <w:color w:val="000000"/>
          <w:sz w:val="24"/>
          <w:szCs w:val="24"/>
        </w:rPr>
        <w:t>and comments</w:t>
      </w:r>
    </w:p>
    <w:bookmarkEnd w:id="9"/>
    <w:p w14:paraId="00E3C6A9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D48E36A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 xml:space="preserve">We </w:t>
      </w:r>
      <w:r w:rsidRPr="00AA56E0">
        <w:rPr>
          <w:rFonts w:ascii="Arial" w:hAnsi="Arial" w:cs="Arial"/>
          <w:b/>
        </w:rPr>
        <w:t>will not</w:t>
      </w:r>
      <w:r w:rsidRPr="00AA56E0">
        <w:rPr>
          <w:rFonts w:ascii="Arial" w:hAnsi="Arial" w:cs="Arial"/>
        </w:rPr>
        <w:t xml:space="preserve"> </w:t>
      </w:r>
      <w:r w:rsidRPr="00AA56E0">
        <w:rPr>
          <w:rFonts w:ascii="Arial" w:hAnsi="Arial" w:cs="Arial"/>
          <w:color w:val="000000"/>
        </w:rPr>
        <w:t>include any other personal or demographic information in a published</w:t>
      </w:r>
    </w:p>
    <w:p w14:paraId="30491ED2" w14:textId="3920E5D0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response.</w:t>
      </w:r>
    </w:p>
    <w:p w14:paraId="3E1D3008" w14:textId="00C88A16" w:rsidR="00E15F5B" w:rsidRPr="00AA56E0" w:rsidRDefault="00E15F5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3EF56AC" w14:textId="77777777" w:rsidR="00751BDA" w:rsidRPr="00751BDA" w:rsidRDefault="00751BDA" w:rsidP="00751BDA">
      <w:pPr>
        <w:spacing w:line="333" w:lineRule="auto"/>
        <w:ind w:left="118" w:right="135"/>
        <w:rPr>
          <w:rFonts w:ascii="Arial" w:hAnsi="Arial" w:cs="Arial"/>
        </w:rPr>
      </w:pPr>
      <w:r w:rsidRPr="00751BDA">
        <w:rPr>
          <w:rFonts w:ascii="Arial" w:hAnsi="Arial" w:cs="Arial"/>
        </w:rPr>
        <w:t xml:space="preserve">Information about how we consult and how to make a confidential submission is available on the </w:t>
      </w:r>
      <w:r w:rsidRPr="00751BDA">
        <w:rPr>
          <w:rFonts w:ascii="Arial" w:hAnsi="Arial" w:cs="Arial"/>
          <w:b/>
          <w:color w:val="552200"/>
        </w:rPr>
        <w:t xml:space="preserve">CASA website </w:t>
      </w:r>
      <w:hyperlink r:id="rId9">
        <w:r w:rsidRPr="00751BDA">
          <w:rPr>
            <w:rFonts w:ascii="Arial" w:hAnsi="Arial" w:cs="Arial"/>
            <w:i/>
            <w:color w:val="7F7F7F"/>
          </w:rPr>
          <w:t>&lt;https://www.casa.gov.au/rules-and-regulations/landing-</w:t>
        </w:r>
      </w:hyperlink>
      <w:r w:rsidRPr="00751BDA">
        <w:rPr>
          <w:rFonts w:ascii="Arial" w:hAnsi="Arial" w:cs="Arial"/>
          <w:i/>
          <w:color w:val="7F7F7F"/>
        </w:rPr>
        <w:t xml:space="preserve"> page/consultation-process&gt; </w:t>
      </w:r>
      <w:r w:rsidRPr="00751BDA">
        <w:rPr>
          <w:rFonts w:ascii="Arial" w:hAnsi="Arial" w:cs="Arial"/>
        </w:rPr>
        <w:t>.</w:t>
      </w:r>
    </w:p>
    <w:p w14:paraId="2866260A" w14:textId="77777777" w:rsidR="00E15F5B" w:rsidRPr="00AA56E0" w:rsidRDefault="00E15F5B" w:rsidP="00E74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EFD64" w14:textId="77777777" w:rsidR="005D2184" w:rsidRPr="00601F19" w:rsidRDefault="005D2184" w:rsidP="005D2184">
      <w:pPr>
        <w:pStyle w:val="Heading2"/>
        <w:spacing w:before="89"/>
        <w:ind w:left="118"/>
        <w:rPr>
          <w:rFonts w:ascii="Arial" w:hAnsi="Arial" w:cs="Arial"/>
          <w:color w:val="auto"/>
        </w:rPr>
      </w:pPr>
      <w:r w:rsidRPr="00601F19">
        <w:rPr>
          <w:rFonts w:ascii="Arial" w:hAnsi="Arial" w:cs="Arial"/>
          <w:color w:val="auto"/>
        </w:rPr>
        <w:t>Do you give permission for your response to be published?</w:t>
      </w:r>
    </w:p>
    <w:p w14:paraId="5ADBD7E4" w14:textId="77777777" w:rsidR="005D2184" w:rsidRPr="00601F19" w:rsidRDefault="005D2184" w:rsidP="005D2184">
      <w:pPr>
        <w:pStyle w:val="BodyText"/>
        <w:spacing w:before="127"/>
        <w:ind w:left="208"/>
        <w:rPr>
          <w:i/>
          <w:iCs/>
          <w:sz w:val="20"/>
          <w:szCs w:val="20"/>
        </w:rPr>
      </w:pPr>
      <w:r w:rsidRPr="00601F19">
        <w:rPr>
          <w:i/>
          <w:iCs/>
          <w:sz w:val="20"/>
          <w:szCs w:val="20"/>
        </w:rPr>
        <w:t>(Required)</w:t>
      </w:r>
    </w:p>
    <w:p w14:paraId="3EF63BB1" w14:textId="77777777" w:rsidR="005D2184" w:rsidRPr="00DE56B1" w:rsidRDefault="005D2184" w:rsidP="005D2184">
      <w:pPr>
        <w:spacing w:before="216"/>
        <w:ind w:left="178"/>
        <w:rPr>
          <w:rFonts w:ascii="Arial" w:hAnsi="Arial" w:cs="Arial"/>
          <w:i/>
          <w:sz w:val="20"/>
          <w:szCs w:val="20"/>
        </w:rPr>
      </w:pPr>
      <w:r w:rsidRPr="00DE56B1">
        <w:rPr>
          <w:rFonts w:ascii="Arial" w:hAnsi="Arial" w:cs="Arial"/>
          <w:i/>
          <w:color w:val="888888"/>
          <w:sz w:val="20"/>
          <w:szCs w:val="20"/>
        </w:rPr>
        <w:t>Please select only one item</w:t>
      </w:r>
    </w:p>
    <w:p w14:paraId="075CC46E" w14:textId="77777777" w:rsidR="005D2184" w:rsidRPr="00601F19" w:rsidRDefault="00A43E42" w:rsidP="005D2184">
      <w:pPr>
        <w:pStyle w:val="BodyText"/>
        <w:spacing w:before="168"/>
        <w:ind w:left="709" w:hanging="349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601F19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601F19">
        <w:rPr>
          <w:spacing w:val="-6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Yes - I give permission for my response/submission to be</w:t>
      </w:r>
      <w:r w:rsidR="005D2184" w:rsidRPr="00601F19">
        <w:rPr>
          <w:spacing w:val="-18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published.</w:t>
      </w:r>
    </w:p>
    <w:p w14:paraId="0CE85C3F" w14:textId="77777777" w:rsidR="005D2184" w:rsidRPr="00601F19" w:rsidRDefault="00A43E42" w:rsidP="005D2184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601F1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D2184" w:rsidRPr="00601F19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49279DC6" w14:textId="77777777" w:rsidR="005D2184" w:rsidRPr="00601F19" w:rsidRDefault="00A43E42" w:rsidP="005D2184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601F19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601F19">
        <w:rPr>
          <w:spacing w:val="-6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I am a CASA</w:t>
      </w:r>
      <w:r w:rsidR="005D2184" w:rsidRPr="00601F19">
        <w:rPr>
          <w:spacing w:val="-14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officer.</w:t>
      </w:r>
    </w:p>
    <w:p w14:paraId="54361F4B" w14:textId="77777777" w:rsidR="00E7442B" w:rsidRPr="00AA56E0" w:rsidRDefault="00E7442B" w:rsidP="00942103">
      <w:pPr>
        <w:spacing w:before="360"/>
        <w:rPr>
          <w:rFonts w:ascii="Arial" w:hAnsi="Arial" w:cs="Arial"/>
          <w:b/>
          <w:color w:val="333333"/>
          <w:sz w:val="28"/>
        </w:rPr>
      </w:pPr>
    </w:p>
    <w:p w14:paraId="3C567BC0" w14:textId="34DBD8DB" w:rsidR="00842739" w:rsidRPr="00AA56E0" w:rsidRDefault="00842739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2E9B950C" w14:textId="30A71A57" w:rsidR="00813DA2" w:rsidRPr="00C119F3" w:rsidRDefault="00842739" w:rsidP="00C119F3">
      <w:pPr>
        <w:pStyle w:val="Heading1"/>
        <w:rPr>
          <w:rFonts w:ascii="Arial" w:eastAsia="Times New Roman" w:hAnsi="Arial" w:cs="Arial"/>
          <w:lang w:val="en" w:eastAsia="en-AU"/>
        </w:rPr>
      </w:pPr>
      <w:r w:rsidRPr="00C119F3">
        <w:rPr>
          <w:rFonts w:ascii="Arial" w:eastAsia="Times New Roman" w:hAnsi="Arial" w:cs="Arial"/>
          <w:lang w:val="en" w:eastAsia="en-AU"/>
        </w:rPr>
        <w:lastRenderedPageBreak/>
        <w:t>P</w:t>
      </w:r>
      <w:r w:rsidR="00C1477C" w:rsidRPr="00C119F3">
        <w:rPr>
          <w:rFonts w:ascii="Arial" w:eastAsia="Times New Roman" w:hAnsi="Arial" w:cs="Arial"/>
          <w:lang w:val="en" w:eastAsia="en-AU"/>
        </w:rPr>
        <w:t>age</w:t>
      </w:r>
      <w:r w:rsidRPr="00C119F3">
        <w:rPr>
          <w:rFonts w:ascii="Arial" w:eastAsia="Times New Roman" w:hAnsi="Arial" w:cs="Arial"/>
          <w:lang w:val="en" w:eastAsia="en-AU"/>
        </w:rPr>
        <w:t xml:space="preserve"> </w:t>
      </w:r>
      <w:r w:rsidR="00BA3EDE" w:rsidRPr="00C119F3">
        <w:rPr>
          <w:rFonts w:ascii="Arial" w:eastAsia="Times New Roman" w:hAnsi="Arial" w:cs="Arial"/>
          <w:lang w:val="en" w:eastAsia="en-AU"/>
        </w:rPr>
        <w:t>4</w:t>
      </w:r>
      <w:r w:rsidR="004C22BD" w:rsidRPr="00C119F3">
        <w:rPr>
          <w:rFonts w:ascii="Arial" w:eastAsia="Times New Roman" w:hAnsi="Arial" w:cs="Arial"/>
          <w:lang w:val="en" w:eastAsia="en-AU"/>
        </w:rPr>
        <w:t>.</w:t>
      </w:r>
      <w:r w:rsidRPr="00C119F3">
        <w:rPr>
          <w:rFonts w:ascii="Arial" w:eastAsia="Times New Roman" w:hAnsi="Arial" w:cs="Arial"/>
          <w:lang w:val="en" w:eastAsia="en-AU"/>
        </w:rPr>
        <w:t xml:space="preserve"> </w:t>
      </w:r>
      <w:r w:rsidR="00BA3EDE" w:rsidRPr="00C119F3">
        <w:rPr>
          <w:rFonts w:ascii="Arial" w:eastAsia="Times New Roman" w:hAnsi="Arial" w:cs="Arial"/>
          <w:lang w:val="en" w:eastAsia="en-AU"/>
        </w:rPr>
        <w:t xml:space="preserve">Feedback on </w:t>
      </w:r>
      <w:r w:rsidR="00813DA2" w:rsidRPr="00C119F3">
        <w:rPr>
          <w:rFonts w:ascii="Arial" w:eastAsia="Times New Roman" w:hAnsi="Arial" w:cs="Arial"/>
          <w:lang w:val="en" w:eastAsia="en-AU"/>
        </w:rPr>
        <w:t>Draft AC 2</w:t>
      </w:r>
      <w:r w:rsidR="00BF3E70" w:rsidRPr="00C119F3">
        <w:rPr>
          <w:rFonts w:ascii="Arial" w:eastAsia="Times New Roman" w:hAnsi="Arial" w:cs="Arial"/>
          <w:lang w:val="en" w:eastAsia="en-AU"/>
        </w:rPr>
        <w:t>1</w:t>
      </w:r>
      <w:r w:rsidR="00813DA2" w:rsidRPr="00C119F3">
        <w:rPr>
          <w:rFonts w:ascii="Arial" w:eastAsia="Times New Roman" w:hAnsi="Arial" w:cs="Arial"/>
          <w:lang w:val="en" w:eastAsia="en-AU"/>
        </w:rPr>
        <w:t>-</w:t>
      </w:r>
      <w:r w:rsidR="00BF3E70" w:rsidRPr="00C119F3">
        <w:rPr>
          <w:rFonts w:ascii="Arial" w:eastAsia="Times New Roman" w:hAnsi="Arial" w:cs="Arial"/>
          <w:lang w:val="en" w:eastAsia="en-AU"/>
        </w:rPr>
        <w:t>32</w:t>
      </w:r>
      <w:r w:rsidR="00813DA2" w:rsidRPr="00C119F3">
        <w:rPr>
          <w:rFonts w:ascii="Arial" w:eastAsia="Times New Roman" w:hAnsi="Arial" w:cs="Arial"/>
          <w:lang w:val="en" w:eastAsia="en-AU"/>
        </w:rPr>
        <w:t xml:space="preserve"> v1.0 - </w:t>
      </w:r>
      <w:r w:rsidR="00BF3E70" w:rsidRPr="00C119F3">
        <w:rPr>
          <w:rFonts w:ascii="Arial" w:eastAsia="Times New Roman" w:hAnsi="Arial" w:cs="Arial"/>
          <w:lang w:val="en" w:eastAsia="en-AU"/>
        </w:rPr>
        <w:t>Approval of equipment used for human external cargo operations</w:t>
      </w:r>
      <w:r w:rsidR="00BA3EDE" w:rsidRPr="00C119F3">
        <w:rPr>
          <w:rFonts w:ascii="Arial" w:eastAsia="Times New Roman" w:hAnsi="Arial" w:cs="Arial"/>
          <w:lang w:val="en" w:eastAsia="en-AU"/>
        </w:rPr>
        <w:t>.</w:t>
      </w:r>
    </w:p>
    <w:p w14:paraId="7413929F" w14:textId="5549FCDE" w:rsidR="00842739" w:rsidRPr="00C119F3" w:rsidRDefault="00842739" w:rsidP="008427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C119F3">
        <w:rPr>
          <w:rFonts w:ascii="Arial" w:hAnsi="Arial" w:cs="Arial"/>
          <w:sz w:val="24"/>
          <w:szCs w:val="24"/>
          <w:lang w:val="en"/>
        </w:rPr>
        <w:t xml:space="preserve">Please provide any comments you may have on draft </w:t>
      </w:r>
      <w:r w:rsidR="00BF3E70" w:rsidRPr="00C119F3">
        <w:rPr>
          <w:rFonts w:ascii="Arial" w:hAnsi="Arial" w:cs="Arial"/>
          <w:sz w:val="24"/>
          <w:szCs w:val="24"/>
          <w:lang w:val="en"/>
        </w:rPr>
        <w:t>AC 21-32 v1.0</w:t>
      </w:r>
      <w:r w:rsidRPr="00C119F3">
        <w:rPr>
          <w:rFonts w:ascii="Arial" w:hAnsi="Arial" w:cs="Arial"/>
          <w:sz w:val="24"/>
          <w:szCs w:val="24"/>
          <w:lang w:val="en"/>
        </w:rPr>
        <w:t xml:space="preserve"> in the comments box below.</w:t>
      </w:r>
    </w:p>
    <w:p w14:paraId="2DECC5D7" w14:textId="1276A638" w:rsidR="00842739" w:rsidRPr="007D7162" w:rsidRDefault="00842739" w:rsidP="00DE56B1">
      <w:pPr>
        <w:spacing w:before="100" w:beforeAutospacing="1" w:after="100" w:afterAutospacing="1" w:line="240" w:lineRule="auto"/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</w:pPr>
      <w:r w:rsidRPr="00C1428C">
        <w:rPr>
          <w:rFonts w:ascii="Arial" w:hAnsi="Arial" w:cs="Arial"/>
          <w:b/>
          <w:color w:val="2E74B5" w:themeColor="accent5" w:themeShade="BF"/>
          <w:sz w:val="24"/>
          <w:lang w:val="en"/>
        </w:rPr>
        <w:t>Fact Bank</w:t>
      </w:r>
      <w:r w:rsidR="00C1428C" w:rsidRPr="00C1428C">
        <w:rPr>
          <w:rFonts w:ascii="Arial" w:hAnsi="Arial" w:cs="Arial"/>
          <w:b/>
          <w:color w:val="2E74B5" w:themeColor="accent5" w:themeShade="BF"/>
          <w:sz w:val="24"/>
          <w:lang w:val="en"/>
        </w:rPr>
        <w:t>:</w:t>
      </w:r>
      <w:r w:rsidR="00C1428C" w:rsidRPr="00C1428C">
        <w:rPr>
          <w:rFonts w:ascii="Arial" w:hAnsi="Arial" w:cs="Arial"/>
          <w:bCs/>
          <w:color w:val="2E74B5" w:themeColor="accent5" w:themeShade="BF"/>
          <w:sz w:val="24"/>
          <w:lang w:val="en"/>
        </w:rPr>
        <w:t xml:space="preserve"> </w:t>
      </w:r>
      <w:r w:rsidRPr="007D716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 xml:space="preserve">Draft </w:t>
      </w:r>
      <w:r w:rsidR="00A57A54" w:rsidRPr="007D716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>AC</w:t>
      </w:r>
      <w:r w:rsidRPr="007D716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 xml:space="preserve"> </w:t>
      </w:r>
      <w:r w:rsidR="00BF3E70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>21-32 v1.0</w:t>
      </w:r>
      <w:r w:rsidRPr="007D716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 xml:space="preserve"> PDF</w:t>
      </w:r>
    </w:p>
    <w:p w14:paraId="6F6E881E" w14:textId="77777777" w:rsidR="00842739" w:rsidRPr="00313C8B" w:rsidRDefault="00842739" w:rsidP="00313C8B">
      <w:pPr>
        <w:spacing w:before="120" w:after="120" w:line="240" w:lineRule="auto"/>
        <w:rPr>
          <w:rFonts w:ascii="Arial" w:hAnsi="Arial" w:cs="Arial"/>
          <w:bCs/>
          <w:color w:val="000000"/>
          <w:lang w:val="en"/>
        </w:rPr>
      </w:pPr>
      <w:r w:rsidRPr="00313C8B">
        <w:rPr>
          <w:rFonts w:ascii="Arial" w:hAnsi="Arial" w:cs="Arial"/>
          <w:bCs/>
          <w:color w:val="000000"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2739" w:rsidRPr="00AA56E0" w14:paraId="5D6D90A1" w14:textId="77777777" w:rsidTr="008F696F">
        <w:tc>
          <w:tcPr>
            <w:tcW w:w="9016" w:type="dxa"/>
          </w:tcPr>
          <w:p w14:paraId="7E68DDE2" w14:textId="77777777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  <w:p w14:paraId="18151207" w14:textId="77777777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  <w:p w14:paraId="42E49FE9" w14:textId="57D775CD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  <w:p w14:paraId="42C01189" w14:textId="77777777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D08AD50" w14:textId="28B71285" w:rsidR="00055F96" w:rsidRDefault="00055F96" w:rsidP="00063EDF">
      <w:pPr>
        <w:rPr>
          <w:lang w:val="en"/>
        </w:rPr>
      </w:pPr>
    </w:p>
    <w:p w14:paraId="124E4FFC" w14:textId="615F3DF4" w:rsidR="00063EDF" w:rsidRPr="00063EDF" w:rsidRDefault="00063EDF" w:rsidP="00063EDF">
      <w:pPr>
        <w:rPr>
          <w:rFonts w:ascii="Arial" w:hAnsi="Arial" w:cs="Arial"/>
          <w:lang w:val="en"/>
        </w:rPr>
      </w:pPr>
    </w:p>
    <w:p w14:paraId="1DD89774" w14:textId="19370081" w:rsidR="00063EDF" w:rsidRPr="00063EDF" w:rsidRDefault="00063EDF" w:rsidP="00063EDF">
      <w:pPr>
        <w:rPr>
          <w:rFonts w:ascii="Arial" w:hAnsi="Arial" w:cs="Arial"/>
          <w:lang w:val="en"/>
        </w:rPr>
      </w:pPr>
    </w:p>
    <w:p w14:paraId="6E1B13A7" w14:textId="1FCDCFC0" w:rsidR="00063EDF" w:rsidRPr="00063EDF" w:rsidRDefault="00063EDF" w:rsidP="00063EDF">
      <w:pPr>
        <w:rPr>
          <w:rFonts w:ascii="Arial" w:hAnsi="Arial" w:cs="Arial"/>
          <w:lang w:val="en"/>
        </w:rPr>
      </w:pPr>
    </w:p>
    <w:p w14:paraId="35A7C9C0" w14:textId="00F38BCB" w:rsidR="00063EDF" w:rsidRPr="00063EDF" w:rsidRDefault="00063EDF" w:rsidP="00063EDF">
      <w:pPr>
        <w:rPr>
          <w:rFonts w:ascii="Arial" w:hAnsi="Arial" w:cs="Arial"/>
          <w:lang w:val="en"/>
        </w:rPr>
      </w:pPr>
    </w:p>
    <w:p w14:paraId="1A469156" w14:textId="204258A0" w:rsidR="00063EDF" w:rsidRPr="00063EDF" w:rsidRDefault="00063EDF" w:rsidP="00063EDF">
      <w:pPr>
        <w:rPr>
          <w:rFonts w:ascii="Arial" w:hAnsi="Arial" w:cs="Arial"/>
          <w:lang w:val="en"/>
        </w:rPr>
      </w:pPr>
    </w:p>
    <w:p w14:paraId="2C4EC2F0" w14:textId="649933FC" w:rsidR="00063EDF" w:rsidRPr="00063EDF" w:rsidRDefault="00063EDF" w:rsidP="00063EDF">
      <w:pPr>
        <w:rPr>
          <w:rFonts w:ascii="Arial" w:hAnsi="Arial" w:cs="Arial"/>
          <w:lang w:val="en"/>
        </w:rPr>
      </w:pPr>
    </w:p>
    <w:p w14:paraId="646C34FB" w14:textId="26396F08" w:rsidR="00063EDF" w:rsidRPr="00063EDF" w:rsidRDefault="00063EDF" w:rsidP="00063EDF">
      <w:pPr>
        <w:rPr>
          <w:rFonts w:ascii="Arial" w:hAnsi="Arial" w:cs="Arial"/>
          <w:lang w:val="en"/>
        </w:rPr>
      </w:pPr>
    </w:p>
    <w:p w14:paraId="04654453" w14:textId="3BFAE364" w:rsidR="00063EDF" w:rsidRDefault="00063EDF" w:rsidP="00063EDF">
      <w:pPr>
        <w:rPr>
          <w:rFonts w:ascii="Arial" w:hAnsi="Arial" w:cs="Arial"/>
          <w:color w:val="000000"/>
          <w:lang w:val="en"/>
        </w:rPr>
      </w:pPr>
    </w:p>
    <w:p w14:paraId="22F258DC" w14:textId="4647A81E" w:rsidR="00063EDF" w:rsidRDefault="00063EDF" w:rsidP="00063EDF">
      <w:pPr>
        <w:rPr>
          <w:rFonts w:ascii="Arial" w:hAnsi="Arial" w:cs="Arial"/>
          <w:color w:val="000000"/>
          <w:lang w:val="en"/>
        </w:rPr>
      </w:pPr>
    </w:p>
    <w:p w14:paraId="46096994" w14:textId="72243512" w:rsidR="00063EDF" w:rsidRPr="00063EDF" w:rsidRDefault="00063EDF" w:rsidP="00063EDF">
      <w:pPr>
        <w:tabs>
          <w:tab w:val="left" w:pos="6555"/>
        </w:tabs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</w:p>
    <w:sectPr w:rsidR="00063EDF" w:rsidRPr="00063EDF" w:rsidSect="00DE56B1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E2AB" w14:textId="77777777" w:rsidR="00984FC1" w:rsidRDefault="00984FC1" w:rsidP="004630D5">
      <w:pPr>
        <w:spacing w:after="0" w:line="240" w:lineRule="auto"/>
      </w:pPr>
      <w:r>
        <w:separator/>
      </w:r>
    </w:p>
  </w:endnote>
  <w:endnote w:type="continuationSeparator" w:id="0">
    <w:p w14:paraId="30763A40" w14:textId="77777777" w:rsidR="00984FC1" w:rsidRDefault="00984FC1" w:rsidP="004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A045" w14:textId="680EEAB3" w:rsidR="00FF4AB4" w:rsidRPr="000F17DF" w:rsidRDefault="00815EF1" w:rsidP="00FF4AB4">
    <w:pPr>
      <w:pStyle w:val="Heading1"/>
      <w:rPr>
        <w:rFonts w:ascii="Arial" w:hAnsi="Arial" w:cs="Arial"/>
        <w:color w:val="auto"/>
        <w:sz w:val="20"/>
        <w:szCs w:val="20"/>
      </w:rPr>
    </w:pPr>
    <w:r w:rsidRPr="000F17DF">
      <w:rPr>
        <w:rFonts w:ascii="Arial" w:hAnsi="Arial" w:cs="Arial"/>
        <w:color w:val="auto"/>
        <w:sz w:val="20"/>
        <w:szCs w:val="20"/>
      </w:rPr>
      <w:t>Consultation –</w:t>
    </w:r>
    <w:bookmarkStart w:id="10" w:name="_Hlk46393283"/>
    <w:r w:rsidR="00FF4AB4" w:rsidRPr="000F17DF">
      <w:rPr>
        <w:rFonts w:ascii="Arial" w:hAnsi="Arial" w:cs="Arial"/>
        <w:color w:val="auto"/>
        <w:sz w:val="20"/>
        <w:szCs w:val="20"/>
      </w:rPr>
      <w:t>Draft AC 21-32 v1.0 -Approval of equipment used for human external cargo operations</w:t>
    </w:r>
  </w:p>
  <w:p w14:paraId="21588579" w14:textId="552B22CC" w:rsidR="00815EF1" w:rsidRPr="00FF5D4B" w:rsidRDefault="00815EF1" w:rsidP="00FF5D4B">
    <w:pPr>
      <w:pStyle w:val="Header"/>
    </w:pPr>
    <w:r>
      <w:rPr>
        <w:rFonts w:ascii="Arial" w:hAnsi="Arial" w:cs="Arial"/>
        <w:sz w:val="20"/>
        <w:szCs w:val="20"/>
      </w:rPr>
      <w:t xml:space="preserve">RMS Doc: </w:t>
    </w:r>
    <w:r w:rsidRPr="00FF5D4B">
      <w:rPr>
        <w:rFonts w:ascii="Arial" w:hAnsi="Arial" w:cs="Arial"/>
        <w:sz w:val="20"/>
        <w:szCs w:val="20"/>
      </w:rPr>
      <w:t xml:space="preserve">D21/317103 </w:t>
    </w:r>
    <w:bookmarkEnd w:id="10"/>
  </w:p>
  <w:p w14:paraId="6F7DB22C" w14:textId="19202FC7" w:rsidR="00815EF1" w:rsidRDefault="00A43E42">
    <w:pPr>
      <w:pStyle w:val="Footer"/>
      <w:jc w:val="right"/>
    </w:pPr>
    <w:sdt>
      <w:sdtPr>
        <w:id w:val="2072150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5EF1">
          <w:fldChar w:fldCharType="begin"/>
        </w:r>
        <w:r w:rsidR="00815EF1">
          <w:instrText xml:space="preserve"> PAGE   \* MERGEFORMAT </w:instrText>
        </w:r>
        <w:r w:rsidR="00815EF1">
          <w:fldChar w:fldCharType="separate"/>
        </w:r>
        <w:r w:rsidR="00815EF1">
          <w:rPr>
            <w:noProof/>
          </w:rPr>
          <w:t>2</w:t>
        </w:r>
        <w:r w:rsidR="00815EF1">
          <w:rPr>
            <w:noProof/>
          </w:rPr>
          <w:fldChar w:fldCharType="end"/>
        </w:r>
      </w:sdtContent>
    </w:sdt>
  </w:p>
  <w:p w14:paraId="3657C0FB" w14:textId="77777777" w:rsidR="00815EF1" w:rsidRPr="0073545B" w:rsidRDefault="00815EF1">
    <w:pPr>
      <w:pStyle w:val="Footer"/>
      <w:rPr>
        <w:rFonts w:ascii="Arial" w:hAnsi="Arial" w:cs="Arial"/>
        <w:bCs/>
        <w:i/>
        <w:iCs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A995" w14:textId="77777777" w:rsidR="00984FC1" w:rsidRDefault="00984FC1" w:rsidP="004630D5">
      <w:pPr>
        <w:spacing w:after="0" w:line="240" w:lineRule="auto"/>
      </w:pPr>
      <w:r>
        <w:separator/>
      </w:r>
    </w:p>
  </w:footnote>
  <w:footnote w:type="continuationSeparator" w:id="0">
    <w:p w14:paraId="42D4834B" w14:textId="77777777" w:rsidR="00984FC1" w:rsidRDefault="00984FC1" w:rsidP="004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A2" w14:textId="5147C1A0" w:rsidR="00815EF1" w:rsidRPr="0073630F" w:rsidRDefault="00815EF1">
    <w:pPr>
      <w:pStyle w:val="Header"/>
    </w:pPr>
    <w:r>
      <w:t xml:space="preserve">Civil Aviation Safety Authority – Consultation – </w:t>
    </w:r>
    <w:r w:rsidRPr="0073630F">
      <w:t xml:space="preserve">Draft AC 21-32 v1.0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1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69D9"/>
    <w:multiLevelType w:val="hybridMultilevel"/>
    <w:tmpl w:val="EC62F10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A31"/>
    <w:multiLevelType w:val="hybridMultilevel"/>
    <w:tmpl w:val="B2D2BFC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6BD"/>
    <w:multiLevelType w:val="hybridMultilevel"/>
    <w:tmpl w:val="95B616C6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A0942"/>
    <w:multiLevelType w:val="multilevel"/>
    <w:tmpl w:val="63FAE2B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163EE"/>
    <w:multiLevelType w:val="multilevel"/>
    <w:tmpl w:val="7B2CEA0A"/>
    <w:numStyleLink w:val="SDbulletlist"/>
  </w:abstractNum>
  <w:abstractNum w:abstractNumId="10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1" w15:restartNumberingAfterBreak="0">
    <w:nsid w:val="28B018AA"/>
    <w:multiLevelType w:val="hybridMultilevel"/>
    <w:tmpl w:val="A016E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3241"/>
    <w:multiLevelType w:val="multilevel"/>
    <w:tmpl w:val="6C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F1C6B"/>
    <w:multiLevelType w:val="multilevel"/>
    <w:tmpl w:val="CB3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D24B0"/>
    <w:multiLevelType w:val="hybridMultilevel"/>
    <w:tmpl w:val="347CC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93C"/>
    <w:multiLevelType w:val="hybridMultilevel"/>
    <w:tmpl w:val="EB42E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2217F"/>
    <w:multiLevelType w:val="hybridMultilevel"/>
    <w:tmpl w:val="6738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84381"/>
    <w:multiLevelType w:val="hybridMultilevel"/>
    <w:tmpl w:val="E3A0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16DD5"/>
    <w:multiLevelType w:val="multilevel"/>
    <w:tmpl w:val="B2E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953AE"/>
    <w:multiLevelType w:val="hybridMultilevel"/>
    <w:tmpl w:val="241A420C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5754"/>
    <w:multiLevelType w:val="hybridMultilevel"/>
    <w:tmpl w:val="F5E87116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C8E28BF"/>
    <w:multiLevelType w:val="hybridMultilevel"/>
    <w:tmpl w:val="CEE23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5"/>
  </w:num>
  <w:num w:numId="11">
    <w:abstractNumId w:val="23"/>
  </w:num>
  <w:num w:numId="12">
    <w:abstractNumId w:val="1"/>
  </w:num>
  <w:num w:numId="13">
    <w:abstractNumId w:val="22"/>
  </w:num>
  <w:num w:numId="14">
    <w:abstractNumId w:val="19"/>
  </w:num>
  <w:num w:numId="15">
    <w:abstractNumId w:val="21"/>
  </w:num>
  <w:num w:numId="16">
    <w:abstractNumId w:val="13"/>
  </w:num>
  <w:num w:numId="17">
    <w:abstractNumId w:val="14"/>
  </w:num>
  <w:num w:numId="18">
    <w:abstractNumId w:val="18"/>
  </w:num>
  <w:num w:numId="19">
    <w:abstractNumId w:val="20"/>
  </w:num>
  <w:num w:numId="20">
    <w:abstractNumId w:val="0"/>
  </w:num>
  <w:num w:numId="21">
    <w:abstractNumId w:val="9"/>
  </w:num>
  <w:num w:numId="22">
    <w:abstractNumId w:val="6"/>
  </w:num>
  <w:num w:numId="23">
    <w:abstractNumId w:val="17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0C"/>
    <w:rsid w:val="000040CA"/>
    <w:rsid w:val="000074F1"/>
    <w:rsid w:val="0001342A"/>
    <w:rsid w:val="0001399D"/>
    <w:rsid w:val="00021AFB"/>
    <w:rsid w:val="00032151"/>
    <w:rsid w:val="0003240D"/>
    <w:rsid w:val="00043F1B"/>
    <w:rsid w:val="00055F96"/>
    <w:rsid w:val="00063EDF"/>
    <w:rsid w:val="000716ED"/>
    <w:rsid w:val="00081181"/>
    <w:rsid w:val="000823D4"/>
    <w:rsid w:val="00084A3F"/>
    <w:rsid w:val="00094EEE"/>
    <w:rsid w:val="000970F5"/>
    <w:rsid w:val="000A2A1F"/>
    <w:rsid w:val="000B2BE9"/>
    <w:rsid w:val="000B4F6E"/>
    <w:rsid w:val="000D0597"/>
    <w:rsid w:val="000D1144"/>
    <w:rsid w:val="000D2194"/>
    <w:rsid w:val="000D24A3"/>
    <w:rsid w:val="000D4F81"/>
    <w:rsid w:val="000D7E45"/>
    <w:rsid w:val="000E408F"/>
    <w:rsid w:val="000E6B25"/>
    <w:rsid w:val="000E762C"/>
    <w:rsid w:val="000E7CD0"/>
    <w:rsid w:val="000F17DF"/>
    <w:rsid w:val="000F7233"/>
    <w:rsid w:val="001144EE"/>
    <w:rsid w:val="001149F9"/>
    <w:rsid w:val="00124D5B"/>
    <w:rsid w:val="00126397"/>
    <w:rsid w:val="00153A03"/>
    <w:rsid w:val="00190DF5"/>
    <w:rsid w:val="00193E46"/>
    <w:rsid w:val="00197AE5"/>
    <w:rsid w:val="001A25D8"/>
    <w:rsid w:val="001A3C67"/>
    <w:rsid w:val="001A7064"/>
    <w:rsid w:val="001B2568"/>
    <w:rsid w:val="001D0486"/>
    <w:rsid w:val="001E074E"/>
    <w:rsid w:val="001E4DA0"/>
    <w:rsid w:val="001E5535"/>
    <w:rsid w:val="00222AF8"/>
    <w:rsid w:val="00234ED7"/>
    <w:rsid w:val="002372D6"/>
    <w:rsid w:val="00243E57"/>
    <w:rsid w:val="00243E8D"/>
    <w:rsid w:val="00245ABA"/>
    <w:rsid w:val="002715CB"/>
    <w:rsid w:val="00276A9B"/>
    <w:rsid w:val="002A15E5"/>
    <w:rsid w:val="002D106B"/>
    <w:rsid w:val="002F0248"/>
    <w:rsid w:val="003034E6"/>
    <w:rsid w:val="00305DEC"/>
    <w:rsid w:val="00306A24"/>
    <w:rsid w:val="00307411"/>
    <w:rsid w:val="00313C8B"/>
    <w:rsid w:val="00321602"/>
    <w:rsid w:val="00323524"/>
    <w:rsid w:val="00324C60"/>
    <w:rsid w:val="00324CE1"/>
    <w:rsid w:val="003361B3"/>
    <w:rsid w:val="00345995"/>
    <w:rsid w:val="00355FC2"/>
    <w:rsid w:val="00370498"/>
    <w:rsid w:val="003743D1"/>
    <w:rsid w:val="00391963"/>
    <w:rsid w:val="003B124B"/>
    <w:rsid w:val="003B6F28"/>
    <w:rsid w:val="003C009F"/>
    <w:rsid w:val="003C3583"/>
    <w:rsid w:val="0040219D"/>
    <w:rsid w:val="00410B74"/>
    <w:rsid w:val="00414F8E"/>
    <w:rsid w:val="00424A07"/>
    <w:rsid w:val="00427961"/>
    <w:rsid w:val="00432946"/>
    <w:rsid w:val="00433369"/>
    <w:rsid w:val="004538AF"/>
    <w:rsid w:val="004625F9"/>
    <w:rsid w:val="004630D5"/>
    <w:rsid w:val="0046650D"/>
    <w:rsid w:val="004724E1"/>
    <w:rsid w:val="00475B3B"/>
    <w:rsid w:val="00477325"/>
    <w:rsid w:val="00486F82"/>
    <w:rsid w:val="004B63C8"/>
    <w:rsid w:val="004C22BD"/>
    <w:rsid w:val="004C741D"/>
    <w:rsid w:val="004D1009"/>
    <w:rsid w:val="0050378F"/>
    <w:rsid w:val="005039C6"/>
    <w:rsid w:val="00506FAD"/>
    <w:rsid w:val="00516AAC"/>
    <w:rsid w:val="0051792A"/>
    <w:rsid w:val="00521AC7"/>
    <w:rsid w:val="00530585"/>
    <w:rsid w:val="0053209F"/>
    <w:rsid w:val="00536EA8"/>
    <w:rsid w:val="005544DA"/>
    <w:rsid w:val="00560668"/>
    <w:rsid w:val="00564C75"/>
    <w:rsid w:val="00576FCF"/>
    <w:rsid w:val="005830F5"/>
    <w:rsid w:val="00593342"/>
    <w:rsid w:val="005A7986"/>
    <w:rsid w:val="005B52F0"/>
    <w:rsid w:val="005B60A8"/>
    <w:rsid w:val="005B65E4"/>
    <w:rsid w:val="005C2AAB"/>
    <w:rsid w:val="005C3C70"/>
    <w:rsid w:val="005D2184"/>
    <w:rsid w:val="005E10A1"/>
    <w:rsid w:val="005F730A"/>
    <w:rsid w:val="006014A6"/>
    <w:rsid w:val="006034C6"/>
    <w:rsid w:val="0061405B"/>
    <w:rsid w:val="00614797"/>
    <w:rsid w:val="00623E0A"/>
    <w:rsid w:val="00624A4B"/>
    <w:rsid w:val="00627C70"/>
    <w:rsid w:val="00652B87"/>
    <w:rsid w:val="0067585B"/>
    <w:rsid w:val="0067666B"/>
    <w:rsid w:val="006772B4"/>
    <w:rsid w:val="0067740C"/>
    <w:rsid w:val="00681B02"/>
    <w:rsid w:val="00685207"/>
    <w:rsid w:val="006A028E"/>
    <w:rsid w:val="006B7CB9"/>
    <w:rsid w:val="006C0AAD"/>
    <w:rsid w:val="0070135C"/>
    <w:rsid w:val="00710ED2"/>
    <w:rsid w:val="00714A73"/>
    <w:rsid w:val="00721D93"/>
    <w:rsid w:val="0072527B"/>
    <w:rsid w:val="00726240"/>
    <w:rsid w:val="00732FB7"/>
    <w:rsid w:val="0073343F"/>
    <w:rsid w:val="0073545B"/>
    <w:rsid w:val="0073630F"/>
    <w:rsid w:val="00751BDA"/>
    <w:rsid w:val="00764A88"/>
    <w:rsid w:val="0079040F"/>
    <w:rsid w:val="007A4D85"/>
    <w:rsid w:val="007C2ACC"/>
    <w:rsid w:val="007C5DF8"/>
    <w:rsid w:val="007C60DD"/>
    <w:rsid w:val="007D7162"/>
    <w:rsid w:val="007F0F2E"/>
    <w:rsid w:val="007F1A52"/>
    <w:rsid w:val="007F2D2E"/>
    <w:rsid w:val="0080612B"/>
    <w:rsid w:val="00813DA2"/>
    <w:rsid w:val="00815EF1"/>
    <w:rsid w:val="0084233F"/>
    <w:rsid w:val="00842739"/>
    <w:rsid w:val="008442B4"/>
    <w:rsid w:val="0088030F"/>
    <w:rsid w:val="00880A40"/>
    <w:rsid w:val="008B0609"/>
    <w:rsid w:val="008B779A"/>
    <w:rsid w:val="008E04CC"/>
    <w:rsid w:val="008E051B"/>
    <w:rsid w:val="008E447B"/>
    <w:rsid w:val="008F4491"/>
    <w:rsid w:val="008F696F"/>
    <w:rsid w:val="00901B8B"/>
    <w:rsid w:val="0090328B"/>
    <w:rsid w:val="00915F3F"/>
    <w:rsid w:val="00942103"/>
    <w:rsid w:val="00984FC1"/>
    <w:rsid w:val="00993CEE"/>
    <w:rsid w:val="009962F0"/>
    <w:rsid w:val="009C1177"/>
    <w:rsid w:val="009D00B5"/>
    <w:rsid w:val="009E0D22"/>
    <w:rsid w:val="009E7950"/>
    <w:rsid w:val="009F08C8"/>
    <w:rsid w:val="009F3456"/>
    <w:rsid w:val="009F3465"/>
    <w:rsid w:val="00A072A0"/>
    <w:rsid w:val="00A3498D"/>
    <w:rsid w:val="00A43E42"/>
    <w:rsid w:val="00A45002"/>
    <w:rsid w:val="00A471A8"/>
    <w:rsid w:val="00A47662"/>
    <w:rsid w:val="00A54547"/>
    <w:rsid w:val="00A57A54"/>
    <w:rsid w:val="00A70D41"/>
    <w:rsid w:val="00A72542"/>
    <w:rsid w:val="00A837D2"/>
    <w:rsid w:val="00A947D2"/>
    <w:rsid w:val="00AA4706"/>
    <w:rsid w:val="00AA56E0"/>
    <w:rsid w:val="00AA67C8"/>
    <w:rsid w:val="00AB72C7"/>
    <w:rsid w:val="00AC39FB"/>
    <w:rsid w:val="00AC69D4"/>
    <w:rsid w:val="00AD5BCF"/>
    <w:rsid w:val="00B15527"/>
    <w:rsid w:val="00B23551"/>
    <w:rsid w:val="00B27212"/>
    <w:rsid w:val="00B37E25"/>
    <w:rsid w:val="00B41B9A"/>
    <w:rsid w:val="00B50C45"/>
    <w:rsid w:val="00B51BCD"/>
    <w:rsid w:val="00B65279"/>
    <w:rsid w:val="00B922DF"/>
    <w:rsid w:val="00B92CCC"/>
    <w:rsid w:val="00B92EAA"/>
    <w:rsid w:val="00BA135C"/>
    <w:rsid w:val="00BA3EDE"/>
    <w:rsid w:val="00BA4AFD"/>
    <w:rsid w:val="00BA5398"/>
    <w:rsid w:val="00BA5C97"/>
    <w:rsid w:val="00BF3E70"/>
    <w:rsid w:val="00C00009"/>
    <w:rsid w:val="00C03DD9"/>
    <w:rsid w:val="00C119F3"/>
    <w:rsid w:val="00C134A9"/>
    <w:rsid w:val="00C1428C"/>
    <w:rsid w:val="00C1477C"/>
    <w:rsid w:val="00C14843"/>
    <w:rsid w:val="00C262E4"/>
    <w:rsid w:val="00C43FB0"/>
    <w:rsid w:val="00C456EE"/>
    <w:rsid w:val="00C52A1E"/>
    <w:rsid w:val="00C630AE"/>
    <w:rsid w:val="00C72FCC"/>
    <w:rsid w:val="00C94549"/>
    <w:rsid w:val="00CA282C"/>
    <w:rsid w:val="00CA410D"/>
    <w:rsid w:val="00CA7EEF"/>
    <w:rsid w:val="00CB04F7"/>
    <w:rsid w:val="00CB5048"/>
    <w:rsid w:val="00CC30E7"/>
    <w:rsid w:val="00CE3CC4"/>
    <w:rsid w:val="00D06C82"/>
    <w:rsid w:val="00D11388"/>
    <w:rsid w:val="00D16DA8"/>
    <w:rsid w:val="00D41B12"/>
    <w:rsid w:val="00D51A8F"/>
    <w:rsid w:val="00D521DC"/>
    <w:rsid w:val="00D52355"/>
    <w:rsid w:val="00D73AC0"/>
    <w:rsid w:val="00D81045"/>
    <w:rsid w:val="00DA20E9"/>
    <w:rsid w:val="00DA3301"/>
    <w:rsid w:val="00DC1827"/>
    <w:rsid w:val="00DC3D73"/>
    <w:rsid w:val="00DE56B1"/>
    <w:rsid w:val="00DE7022"/>
    <w:rsid w:val="00DF7352"/>
    <w:rsid w:val="00E06098"/>
    <w:rsid w:val="00E123A6"/>
    <w:rsid w:val="00E14F78"/>
    <w:rsid w:val="00E15F5B"/>
    <w:rsid w:val="00E254CC"/>
    <w:rsid w:val="00E2617A"/>
    <w:rsid w:val="00E6012A"/>
    <w:rsid w:val="00E7442B"/>
    <w:rsid w:val="00ED3AF1"/>
    <w:rsid w:val="00ED511C"/>
    <w:rsid w:val="00EE7BAB"/>
    <w:rsid w:val="00F00784"/>
    <w:rsid w:val="00F15083"/>
    <w:rsid w:val="00F254F5"/>
    <w:rsid w:val="00F56F9A"/>
    <w:rsid w:val="00F647A8"/>
    <w:rsid w:val="00F6583B"/>
    <w:rsid w:val="00F66E96"/>
    <w:rsid w:val="00F8220B"/>
    <w:rsid w:val="00F92EFA"/>
    <w:rsid w:val="00F95F29"/>
    <w:rsid w:val="00FB0911"/>
    <w:rsid w:val="00FB3DC9"/>
    <w:rsid w:val="00FB4805"/>
    <w:rsid w:val="00FB4960"/>
    <w:rsid w:val="00FC2646"/>
    <w:rsid w:val="00FC7B4E"/>
    <w:rsid w:val="00FD3BDF"/>
    <w:rsid w:val="00FD7A1F"/>
    <w:rsid w:val="00FF4AB4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2B2ED"/>
  <w15:chartTrackingRefBased/>
  <w15:docId w15:val="{201D1795-BBBA-45A5-A693-32535BA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9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0A2A1F"/>
    <w:pPr>
      <w:widowControl w:val="0"/>
      <w:autoSpaceDE w:val="0"/>
      <w:autoSpaceDN w:val="0"/>
      <w:spacing w:before="140" w:after="0" w:line="240" w:lineRule="auto"/>
      <w:ind w:left="2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2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2EFA"/>
    <w:pPr>
      <w:keepNext/>
      <w:keepLines/>
      <w:tabs>
        <w:tab w:val="left" w:pos="851"/>
      </w:tabs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2EFA"/>
    <w:pPr>
      <w:spacing w:before="120" w:after="120" w:line="276" w:lineRule="auto"/>
      <w:jc w:val="center"/>
      <w:outlineLvl w:val="5"/>
    </w:pPr>
    <w:rPr>
      <w:rFonts w:ascii="Arial" w:eastAsia="Times New Roman" w:hAnsi="Arial" w:cs="Arial"/>
      <w:b/>
      <w:sz w:val="40"/>
      <w:szCs w:val="20"/>
    </w:rPr>
  </w:style>
  <w:style w:type="paragraph" w:styleId="Heading7">
    <w:name w:val="heading 7"/>
    <w:basedOn w:val="Heading2"/>
    <w:next w:val="Normal"/>
    <w:link w:val="Heading7Char"/>
    <w:uiPriority w:val="9"/>
    <w:qFormat/>
    <w:rsid w:val="00F92EFA"/>
    <w:pPr>
      <w:widowControl w:val="0"/>
      <w:tabs>
        <w:tab w:val="left" w:pos="851"/>
      </w:tabs>
      <w:overflowPunct w:val="0"/>
      <w:autoSpaceDE w:val="0"/>
      <w:autoSpaceDN w:val="0"/>
      <w:adjustRightInd w:val="0"/>
      <w:spacing w:before="360" w:line="276" w:lineRule="auto"/>
      <w:ind w:left="851" w:hanging="851"/>
      <w:textAlignment w:val="baseline"/>
      <w:outlineLvl w:val="6"/>
    </w:pPr>
    <w:rPr>
      <w:rFonts w:ascii="Arial" w:hAnsi="Arial"/>
      <w:b/>
      <w:iCs/>
      <w:color w:val="44546A" w:themeColor="text2"/>
      <w:kern w:val="32"/>
      <w:szCs w:val="20"/>
    </w:rPr>
  </w:style>
  <w:style w:type="paragraph" w:styleId="Heading8">
    <w:name w:val="heading 8"/>
    <w:basedOn w:val="Heading3"/>
    <w:next w:val="Normal"/>
    <w:link w:val="Heading8Char"/>
    <w:uiPriority w:val="9"/>
    <w:qFormat/>
    <w:rsid w:val="00F92EFA"/>
    <w:pPr>
      <w:keepNext/>
      <w:keepLines/>
      <w:tabs>
        <w:tab w:val="left" w:pos="851"/>
      </w:tabs>
      <w:overflowPunct w:val="0"/>
      <w:adjustRightInd w:val="0"/>
      <w:spacing w:before="240" w:after="60" w:line="276" w:lineRule="auto"/>
      <w:ind w:left="851" w:hanging="851"/>
      <w:textAlignment w:val="baseline"/>
      <w:outlineLvl w:val="7"/>
    </w:pPr>
    <w:rPr>
      <w:rFonts w:eastAsiaTheme="majorEastAsia" w:cstheme="majorBidi"/>
      <w:color w:val="44546A" w:themeColor="text2"/>
      <w:kern w:val="32"/>
      <w:sz w:val="22"/>
      <w:szCs w:val="20"/>
      <w:lang w:val="en-AU"/>
    </w:rPr>
  </w:style>
  <w:style w:type="paragraph" w:styleId="Heading9">
    <w:name w:val="heading 9"/>
    <w:basedOn w:val="Heading4"/>
    <w:next w:val="Normal"/>
    <w:link w:val="Heading9Char"/>
    <w:uiPriority w:val="9"/>
    <w:qFormat/>
    <w:rsid w:val="00F92EFA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00" w:line="276" w:lineRule="auto"/>
      <w:ind w:left="851" w:hanging="851"/>
      <w:textAlignment w:val="baseline"/>
      <w:outlineLvl w:val="8"/>
    </w:pPr>
    <w:rPr>
      <w:rFonts w:ascii="Arial" w:hAnsi="Arial"/>
      <w:iCs w:val="0"/>
      <w:color w:val="44546A" w:themeColor="text2"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4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740C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80612B"/>
    <w:pPr>
      <w:ind w:left="720"/>
      <w:contextualSpacing/>
    </w:pPr>
  </w:style>
  <w:style w:type="table" w:styleId="TableGrid">
    <w:name w:val="Table Grid"/>
    <w:basedOn w:val="TableNormal"/>
    <w:uiPriority w:val="39"/>
    <w:rsid w:val="008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2A1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4normal">
    <w:name w:val="Heading 4 normal"/>
    <w:basedOn w:val="Heading4"/>
    <w:qFormat/>
    <w:rsid w:val="000A2A1F"/>
    <w:pPr>
      <w:keepNext w:val="0"/>
      <w:keepLines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A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2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1F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D5"/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</w:style>
  <w:style w:type="character" w:customStyle="1" w:styleId="Heading2Char">
    <w:name w:val="Heading 2 Char"/>
    <w:basedOn w:val="DefaultParagraphFont"/>
    <w:link w:val="Heading2"/>
    <w:uiPriority w:val="9"/>
    <w:rsid w:val="00A9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-consultation-cta-link-text2">
    <w:name w:val="cs-consultation-cta-link-text2"/>
    <w:basedOn w:val="DefaultParagraphFont"/>
    <w:rsid w:val="005039C6"/>
    <w:rPr>
      <w:sz w:val="36"/>
      <w:szCs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73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F96"/>
    <w:rPr>
      <w:rFonts w:ascii="Calibri" w:hAnsi="Calibri"/>
      <w:szCs w:val="21"/>
    </w:rPr>
  </w:style>
  <w:style w:type="numbering" w:customStyle="1" w:styleId="SDbulletlist">
    <w:name w:val="SD bullet list"/>
    <w:uiPriority w:val="99"/>
    <w:rsid w:val="00391963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rsid w:val="00391963"/>
    <w:pPr>
      <w:numPr>
        <w:numId w:val="21"/>
      </w:numPr>
      <w:spacing w:after="0" w:line="276" w:lineRule="auto"/>
      <w:contextualSpacing/>
    </w:pPr>
    <w:rPr>
      <w:rFonts w:ascii="Arial" w:eastAsiaTheme="minorEastAsia" w:hAnsi="Arial"/>
      <w:lang w:eastAsia="en-AU"/>
    </w:rPr>
  </w:style>
  <w:style w:type="paragraph" w:styleId="ListBullet2">
    <w:name w:val="List Bullet 2"/>
    <w:basedOn w:val="Normal"/>
    <w:uiPriority w:val="99"/>
    <w:unhideWhenUsed/>
    <w:rsid w:val="00391963"/>
    <w:pPr>
      <w:numPr>
        <w:ilvl w:val="1"/>
        <w:numId w:val="21"/>
      </w:numPr>
      <w:spacing w:after="0" w:line="276" w:lineRule="auto"/>
      <w:contextualSpacing/>
    </w:pPr>
    <w:rPr>
      <w:rFonts w:ascii="Arial" w:eastAsiaTheme="minorEastAsia" w:hAnsi="Arial"/>
      <w:lang w:eastAsia="en-AU"/>
    </w:rPr>
  </w:style>
  <w:style w:type="paragraph" w:styleId="ListBullet3">
    <w:name w:val="List Bullet 3"/>
    <w:basedOn w:val="Normal"/>
    <w:uiPriority w:val="99"/>
    <w:unhideWhenUsed/>
    <w:rsid w:val="00391963"/>
    <w:pPr>
      <w:numPr>
        <w:ilvl w:val="2"/>
        <w:numId w:val="21"/>
      </w:numPr>
      <w:spacing w:after="0" w:line="276" w:lineRule="auto"/>
      <w:contextualSpacing/>
    </w:pPr>
    <w:rPr>
      <w:rFonts w:ascii="Arial" w:eastAsiaTheme="minorEastAsia" w:hAnsi="Arial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92E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2EFA"/>
    <w:rPr>
      <w:rFonts w:ascii="Arial" w:eastAsia="Times New Roman" w:hAnsi="Arial" w:cs="Arial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92EFA"/>
    <w:rPr>
      <w:rFonts w:ascii="Arial" w:eastAsiaTheme="majorEastAsia" w:hAnsi="Arial" w:cstheme="majorBidi"/>
      <w:b/>
      <w:iCs/>
      <w:color w:val="44546A" w:themeColor="text2"/>
      <w:kern w:val="32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92EFA"/>
    <w:rPr>
      <w:rFonts w:ascii="Arial" w:eastAsiaTheme="majorEastAsia" w:hAnsi="Arial" w:cstheme="majorBidi"/>
      <w:b/>
      <w:bCs/>
      <w:color w:val="44546A" w:themeColor="text2"/>
      <w:kern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92EFA"/>
    <w:rPr>
      <w:rFonts w:ascii="Arial" w:eastAsiaTheme="majorEastAsia" w:hAnsi="Arial" w:cstheme="majorBidi"/>
      <w:i/>
      <w:color w:val="44546A" w:themeColor="text2"/>
      <w:kern w:val="32"/>
      <w:szCs w:val="20"/>
    </w:rPr>
  </w:style>
  <w:style w:type="paragraph" w:customStyle="1" w:styleId="Heading3normal">
    <w:name w:val="Heading 3 normal"/>
    <w:basedOn w:val="Heading3"/>
    <w:qFormat/>
    <w:rsid w:val="00F92EFA"/>
    <w:pPr>
      <w:widowControl/>
      <w:numPr>
        <w:ilvl w:val="2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eastAsia="Times New Roman"/>
      <w:b w:val="0"/>
      <w:kern w:val="32"/>
      <w:sz w:val="22"/>
      <w:szCs w:val="26"/>
      <w:lang w:val="en-AU"/>
    </w:rPr>
  </w:style>
  <w:style w:type="paragraph" w:styleId="Revision">
    <w:name w:val="Revision"/>
    <w:hidden/>
    <w:uiPriority w:val="99"/>
    <w:semiHidden/>
    <w:rsid w:val="0011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8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34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.gov.au/rules-and-regulations/changing-rules/consultation-and-project-history/consultation-industry-and-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ultation.casa.gov.au/regulatory-program/pp1816us/consult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a.gov.au/rules-and-regulations/landin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AC 21-32 v1.0 -Approval of equipment used for human external cargo operations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AC 21-32 v1.0 -Approval of equipment used for human external cargo operations</dc:title>
  <dc:subject>Regulatory consultation on Guidance</dc:subject>
  <dc:creator>Civil Aviation Safety Authority</dc:creator>
  <cp:keywords>Draft AC 21-32 v1.0 -Approval of equipment used for human external cargo operations, CASA, Consultation</cp:keywords>
  <dc:description/>
  <cp:lastModifiedBy>Goosen, Elizabeth</cp:lastModifiedBy>
  <cp:revision>241</cp:revision>
  <dcterms:created xsi:type="dcterms:W3CDTF">2019-02-27T04:32:00Z</dcterms:created>
  <dcterms:modified xsi:type="dcterms:W3CDTF">2021-09-28T22:57:00Z</dcterms:modified>
  <cp:category>Regulatory consultation on Guidance</cp:category>
</cp:coreProperties>
</file>